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7191" w:rsidRDefault="00D87191" w:rsidP="00D87191"/>
    <w:p w:rsidR="00790C5F" w:rsidRDefault="00790C5F" w:rsidP="00D87191">
      <w:pPr>
        <w:pStyle w:val="Heading1"/>
      </w:pPr>
      <w:r>
        <w:t>Abolition Arms Sales K Aff</w:t>
      </w:r>
      <w:r w:rsidR="00F37879">
        <w:t xml:space="preserve"> -</w:t>
      </w:r>
      <w:bookmarkStart w:id="0" w:name="_GoBack"/>
      <w:bookmarkEnd w:id="0"/>
      <w:r w:rsidR="00F37879">
        <w:t xml:space="preserve"> GMDI 2019</w:t>
      </w:r>
    </w:p>
    <w:p w:rsidR="00790C5F" w:rsidRDefault="00790C5F" w:rsidP="00790C5F"/>
    <w:p w:rsidR="00790C5F" w:rsidRPr="00790C5F" w:rsidRDefault="00790C5F" w:rsidP="00790C5F">
      <w:r>
        <w:t>This is an aff based in Dylan Rodriguez’s work on the politics of abolition, theorists of racial capitalism, and theorists on the connection between global and domestic forms of military violence. This file was produced for the 2019 GMU debate camp by Corinne Sugino, Michelle Thomas, and Charles Athanasopoulos. If you have questions about the aff please feel free to ask. Yay debate!</w:t>
      </w:r>
    </w:p>
    <w:p w:rsidR="00790C5F" w:rsidRPr="00790C5F" w:rsidRDefault="00790C5F" w:rsidP="00790C5F"/>
    <w:p w:rsidR="00BD15FB" w:rsidRDefault="00BD15FB" w:rsidP="00D87191">
      <w:pPr>
        <w:pStyle w:val="Heading1"/>
      </w:pPr>
      <w:r>
        <w:t>1AC</w:t>
      </w:r>
      <w:r w:rsidR="00F37879">
        <w:t xml:space="preserve"> </w:t>
      </w:r>
    </w:p>
    <w:p w:rsidR="00A24BBD" w:rsidRDefault="00BD15FB" w:rsidP="00931FB7">
      <w:pPr>
        <w:pStyle w:val="Heading2"/>
      </w:pPr>
      <w:r>
        <w:t xml:space="preserve">1AC </w:t>
      </w:r>
      <w:r w:rsidR="00A24BBD">
        <w:t>Abolition</w:t>
      </w:r>
    </w:p>
    <w:p w:rsidR="00A24BBD" w:rsidRDefault="00A24BBD" w:rsidP="00A24BBD">
      <w:pPr>
        <w:pStyle w:val="Heading4"/>
      </w:pPr>
      <w:r>
        <w:t>US arms sales to Israel are the workings of a global empire arming a colonialist regime to spread violence throughout the globe – this US-Israel “special” relationship is part of an embedded history of global violence</w:t>
      </w:r>
    </w:p>
    <w:p w:rsidR="00A24BBD" w:rsidRDefault="00A24BBD" w:rsidP="00A24BBD">
      <w:r w:rsidRPr="00A24BBD">
        <w:rPr>
          <w:b/>
        </w:rPr>
        <w:t>Badillo in 19</w:t>
      </w:r>
      <w:r>
        <w:t xml:space="preserve"> &lt;Anna. “</w:t>
      </w:r>
      <w:r w:rsidRPr="00A24BBD">
        <w:t>The US-Israel ‘special relationship’ subsidizes American military industry and Israeli colonialism</w:t>
      </w:r>
      <w:r>
        <w:t xml:space="preserve">” April 9, 2019. </w:t>
      </w:r>
      <w:hyperlink r:id="rId9" w:history="1">
        <w:r w:rsidRPr="00DB15E8">
          <w:rPr>
            <w:rStyle w:val="Hyperlink"/>
          </w:rPr>
          <w:t>https://thedefensepost.com/2019/04/09/us-israel-arms-sales-opinion/</w:t>
        </w:r>
      </w:hyperlink>
      <w:r>
        <w:rPr>
          <w:rStyle w:val="Hyperlink"/>
        </w:rPr>
        <w:t>. AS&gt;</w:t>
      </w:r>
    </w:p>
    <w:p w:rsidR="00A24BBD" w:rsidRPr="00A24BBD" w:rsidRDefault="00A24BBD" w:rsidP="00A24BBD">
      <w:pPr>
        <w:rPr>
          <w:sz w:val="16"/>
        </w:rPr>
      </w:pPr>
      <w:r w:rsidRPr="00A24BBD">
        <w:rPr>
          <w:rStyle w:val="StyleUnderline"/>
        </w:rPr>
        <w:t xml:space="preserve">In the wake of U.S. President Donald Trump’s </w:t>
      </w:r>
      <w:hyperlink r:id="rId10" w:tgtFrame="_blank" w:history="1">
        <w:r w:rsidRPr="00A24BBD">
          <w:rPr>
            <w:rStyle w:val="StyleUnderline"/>
          </w:rPr>
          <w:t>recognition</w:t>
        </w:r>
      </w:hyperlink>
      <w:r w:rsidRPr="00A24BBD">
        <w:rPr>
          <w:rStyle w:val="StyleUnderline"/>
        </w:rPr>
        <w:t xml:space="preserve"> of Israeli sovereignty over the Syrian Golan Heights, we are seeing a continuation of the Trump’s administration’s flat-out rejection of </w:t>
      </w:r>
      <w:hyperlink r:id="rId11" w:tgtFrame="_blank" w:history="1">
        <w:r w:rsidRPr="00A24BBD">
          <w:rPr>
            <w:rStyle w:val="StyleUnderline"/>
          </w:rPr>
          <w:t>international law</w:t>
        </w:r>
      </w:hyperlink>
      <w:r w:rsidRPr="00A24BBD">
        <w:rPr>
          <w:rStyle w:val="StyleUnderline"/>
        </w:rPr>
        <w:t xml:space="preserve"> on the status of occupied territories held by Israel since 1967. The timing is significant because it is an attempt by Trump to meddle in the Israeli elections on April 9 which ultimately could benefit Benjamin Netanyahu’s chances for re-election</w:t>
      </w:r>
      <w:r w:rsidRPr="00A24BBD">
        <w:rPr>
          <w:sz w:val="16"/>
        </w:rPr>
        <w:t xml:space="preserve">. The Trump administration seems to care very little about international consensus and international law on the status of the occupied territories. Instead, it has sabotaged the American government’s standing as an “honest broker” and effectively encouraged support for the continuation of Israeli colonization of Arab land. Until now, no country had recognized Israel’s act of </w:t>
      </w:r>
      <w:hyperlink r:id="rId12" w:tgtFrame="_blank" w:history="1">
        <w:r w:rsidRPr="00A24BBD">
          <w:rPr>
            <w:rStyle w:val="Hyperlink"/>
            <w:sz w:val="16"/>
          </w:rPr>
          <w:t>plunder</w:t>
        </w:r>
      </w:hyperlink>
      <w:r w:rsidRPr="00A24BBD">
        <w:rPr>
          <w:sz w:val="16"/>
        </w:rPr>
        <w:t xml:space="preserve"> in the Golan Heights. Following the Six Day war in 1967, Israel expelled 130,000 Syrians from the Golan Heights. 14 years later, in 1981, Israel annexed the territory – in violation of international law. The United Nations member states, including the U.S., immediately </w:t>
      </w:r>
      <w:hyperlink r:id="rId13" w:tgtFrame="_blank" w:history="1">
        <w:r w:rsidRPr="00A24BBD">
          <w:rPr>
            <w:rStyle w:val="Hyperlink"/>
            <w:sz w:val="16"/>
          </w:rPr>
          <w:t>declared</w:t>
        </w:r>
      </w:hyperlink>
      <w:r w:rsidRPr="00A24BBD">
        <w:rPr>
          <w:sz w:val="16"/>
        </w:rPr>
        <w:t xml:space="preserve"> Israeli efforts to change the Golan Height’s status “null and void.” A small population of Syrian Druze are the only survivors of that ethnic cleansing operation. Greg Shupak, author of The Wrong Story: Palestine, Israel and the Media, </w:t>
      </w:r>
      <w:hyperlink r:id="rId14" w:tgtFrame="_blank" w:history="1">
        <w:r w:rsidRPr="00A24BBD">
          <w:rPr>
            <w:rStyle w:val="Hyperlink"/>
            <w:sz w:val="16"/>
          </w:rPr>
          <w:t>argues</w:t>
        </w:r>
      </w:hyperlink>
      <w:r w:rsidRPr="00A24BBD">
        <w:rPr>
          <w:sz w:val="16"/>
        </w:rPr>
        <w:t xml:space="preserve"> that “American foreign policy and Israeli settler-colonial capitalism shape what happens across historic Palestine.” We recently saw this unfold when Trump issued his </w:t>
      </w:r>
      <w:hyperlink r:id="rId15" w:tgtFrame="_blank" w:history="1">
        <w:r w:rsidRPr="00A24BBD">
          <w:rPr>
            <w:rStyle w:val="Hyperlink"/>
            <w:sz w:val="16"/>
          </w:rPr>
          <w:t>Jerusalem decree</w:t>
        </w:r>
      </w:hyperlink>
      <w:r w:rsidRPr="00A24BBD">
        <w:rPr>
          <w:sz w:val="16"/>
        </w:rPr>
        <w:t xml:space="preserve"> to recognize the city as the Israeli capital, which goes against the international community’s consensus of Jerusalem as a final status issue in negotiations and, again, </w:t>
      </w:r>
      <w:hyperlink r:id="rId16" w:history="1">
        <w:r w:rsidRPr="00A24BBD">
          <w:rPr>
            <w:rStyle w:val="Hyperlink"/>
            <w:sz w:val="16"/>
          </w:rPr>
          <w:t>violates international law</w:t>
        </w:r>
      </w:hyperlink>
      <w:r w:rsidRPr="00A24BBD">
        <w:rPr>
          <w:sz w:val="16"/>
        </w:rPr>
        <w:t xml:space="preserve">. While the U.S. Embassy was moving from Tel Aviv to Jerusalem on May 15, </w:t>
      </w:r>
      <w:hyperlink r:id="rId17" w:history="1">
        <w:r w:rsidRPr="00A24BBD">
          <w:rPr>
            <w:rStyle w:val="Hyperlink"/>
            <w:sz w:val="16"/>
          </w:rPr>
          <w:t>Israeli snipers were massacring 60 Palestinians protesters</w:t>
        </w:r>
      </w:hyperlink>
      <w:r w:rsidRPr="00A24BBD">
        <w:rPr>
          <w:sz w:val="16"/>
        </w:rPr>
        <w:t xml:space="preserve"> in the Great March of Return at the Gaza fence. This is not the first time we have seen U.S. foreign policy and Israeli settler-colonial enterprise interfered with the international community’s consensus on Palestinian-Israeli affairs. The </w:t>
      </w:r>
      <w:hyperlink r:id="rId18" w:tgtFrame="_blank" w:history="1">
        <w:r w:rsidRPr="00A24BBD">
          <w:rPr>
            <w:rStyle w:val="Hyperlink"/>
            <w:sz w:val="16"/>
          </w:rPr>
          <w:t>Jerusalem Basic Law of 1980</w:t>
        </w:r>
      </w:hyperlink>
      <w:r w:rsidRPr="00A24BBD">
        <w:rPr>
          <w:sz w:val="16"/>
        </w:rPr>
        <w:t xml:space="preserve"> and the </w:t>
      </w:r>
      <w:hyperlink r:id="rId19" w:tgtFrame="_blank" w:history="1">
        <w:r w:rsidRPr="00A24BBD">
          <w:rPr>
            <w:rStyle w:val="Hyperlink"/>
            <w:sz w:val="16"/>
          </w:rPr>
          <w:t>Jerusalem Embassy Act of 1995</w:t>
        </w:r>
      </w:hyperlink>
      <w:r w:rsidRPr="00A24BBD">
        <w:rPr>
          <w:sz w:val="16"/>
        </w:rPr>
        <w:t xml:space="preserve"> were highly controversial because of their timing and their political and legal implications, according to </w:t>
      </w:r>
      <w:hyperlink r:id="rId20" w:tgtFrame="_blank" w:history="1">
        <w:r w:rsidRPr="00A24BBD">
          <w:rPr>
            <w:rStyle w:val="Hyperlink"/>
            <w:sz w:val="16"/>
          </w:rPr>
          <w:t>Michael Zank</w:t>
        </w:r>
      </w:hyperlink>
      <w:r w:rsidRPr="00A24BBD">
        <w:rPr>
          <w:sz w:val="16"/>
        </w:rPr>
        <w:t xml:space="preserve">, a professor at Boston University. Both laws were enacted during times when the international coalition was making progress with the Palestinian-Israeli peace negotiations. U.S. President Jimmy Carter and Egyptian President Anwar al-Sadat had signed the Camp David Accords, a peace treaty with Israel and Egypt in 1979; consequently, the Jerusalem Basic Law endangered the peace process and negatively impacted the ongoing negotiations. The Jerusalem Embassy Act was signed into law shortly after the Oslo Accords were concluded and greatly affected the final status negotiations between Israel and the Palestinian Authority that were held at Camp David in 2000. Both these legislative acts created a binding relationship between Israel and the U.S which ultimately changed the status quo. </w:t>
      </w:r>
      <w:r w:rsidRPr="00A24BBD">
        <w:rPr>
          <w:rStyle w:val="StyleUnderline"/>
        </w:rPr>
        <w:t xml:space="preserve">But to fully conceptualize the U.S.-Israel special relationship we need to unpack the the preferential arms trade agreements that allows for this relationship to continue at the expense of the indigenous population in the occupied territories. </w:t>
      </w:r>
      <w:r w:rsidRPr="00A24BBD">
        <w:rPr>
          <w:sz w:val="16"/>
        </w:rPr>
        <w:t xml:space="preserve">Max Ajl, a PhD candidate in development sociology at Cornell University, </w:t>
      </w:r>
      <w:hyperlink r:id="rId21" w:tgtFrame="_blank" w:history="1">
        <w:r w:rsidRPr="00A24BBD">
          <w:rPr>
            <w:rStyle w:val="Hyperlink"/>
            <w:sz w:val="16"/>
          </w:rPr>
          <w:t>writes</w:t>
        </w:r>
      </w:hyperlink>
      <w:r w:rsidRPr="00A24BBD">
        <w:rPr>
          <w:sz w:val="16"/>
        </w:rPr>
        <w:t>: “</w:t>
      </w:r>
      <w:r w:rsidRPr="00A24BBD">
        <w:rPr>
          <w:rStyle w:val="Emphasis"/>
        </w:rPr>
        <w:t>U.S. ‘military assistance,’ more accurately understood as a circular flow through which U.S. weapons firms profit off the colonization of Palestinian land and Israeli destabilization of the surrounding states, is a long-term structuring element of the U.S.-Israel ‘special relationship</w:t>
      </w:r>
      <w:r w:rsidRPr="00A24BBD">
        <w:rPr>
          <w:sz w:val="16"/>
        </w:rPr>
        <w:t xml:space="preserve">.’” U.S. military </w:t>
      </w:r>
      <w:hyperlink r:id="rId22" w:tgtFrame="_blank" w:history="1">
        <w:r w:rsidRPr="00A24BBD">
          <w:rPr>
            <w:rStyle w:val="Hyperlink"/>
            <w:sz w:val="16"/>
          </w:rPr>
          <w:t>loans</w:t>
        </w:r>
      </w:hyperlink>
      <w:r w:rsidRPr="00A24BBD">
        <w:rPr>
          <w:sz w:val="16"/>
        </w:rPr>
        <w:t xml:space="preserve"> started arriving in Israel in November 1971, when the Nixon administration signed a Memorandum of Understanding with Israel to build up its domestic industrial-arms sector through technical and manufacturing assistance. Grants started to replace loans in 1974. </w:t>
      </w:r>
      <w:r w:rsidRPr="00A24BBD">
        <w:rPr>
          <w:rStyle w:val="StyleUnderline"/>
        </w:rPr>
        <w:t>The U.S. government shortly afterwards started to permit Israel to spend 26% of the annual military grant on purchases in Israel – a unique arrangement, since by U.S. law recipient countries must spend all of their foreign military financing in the U.S. According to Ajl, “the Israeli military industry often relies on U.S. technological inputs, and the U.S. forbids Israel from manufacturing crucial heavy weaponry, such as fighter jets, in order to maintain control over Israel.”</w:t>
      </w:r>
      <w:r w:rsidRPr="00A24BBD">
        <w:rPr>
          <w:sz w:val="16"/>
        </w:rPr>
        <w:t xml:space="preserve"> </w:t>
      </w:r>
      <w:r w:rsidRPr="00A24BBD">
        <w:rPr>
          <w:rStyle w:val="StyleUnderline"/>
        </w:rPr>
        <w:t>U.S. military grants to Israel were often quid pro quo</w:t>
      </w:r>
      <w:r w:rsidRPr="00A24BBD">
        <w:rPr>
          <w:sz w:val="16"/>
        </w:rPr>
        <w:t xml:space="preserve">, as Israel increasingly took on the work for which the U.S. could not publicly take responsibility, given popular unease in the States over aid to fascist dictatorships. As the International Jewish Anti-Zionist Network noted in their </w:t>
      </w:r>
      <w:hyperlink r:id="rId23" w:tgtFrame="_blank" w:history="1">
        <w:r w:rsidRPr="00A24BBD">
          <w:rPr>
            <w:rStyle w:val="Hyperlink"/>
            <w:sz w:val="16"/>
          </w:rPr>
          <w:t>report</w:t>
        </w:r>
      </w:hyperlink>
      <w:r w:rsidRPr="00A24BBD">
        <w:rPr>
          <w:sz w:val="16"/>
        </w:rPr>
        <w:t xml:space="preserve">, Israel’s Worldwide Role in Repression, in the 1970s, </w:t>
      </w:r>
      <w:r w:rsidRPr="00A24BBD">
        <w:rPr>
          <w:rStyle w:val="StyleUnderline"/>
        </w:rPr>
        <w:t>Israel armed the brutal military regime of the Argentinian junta that imposed seven years of state terrorism on the population. Israel also provided most of the arms that Nicaraguan dictator Anastasio “Tachito” Somoza used in the last year of his dictatorship to oppose the revolution, a conflict that killed tens of thousands of Nicaraguans in the 1970s.</w:t>
      </w:r>
      <w:r w:rsidRPr="00A24BBD">
        <w:rPr>
          <w:sz w:val="16"/>
        </w:rPr>
        <w:t xml:space="preserve"> </w:t>
      </w:r>
      <w:r w:rsidRPr="00A24BBD">
        <w:rPr>
          <w:rStyle w:val="StyleUnderline"/>
        </w:rPr>
        <w:t>By the 2000s, the Israeli military-industrial complex had produced an industry capable of competing in small-arms and high-end security technology on a worldwide scale</w:t>
      </w:r>
      <w:r w:rsidRPr="00A24BBD">
        <w:rPr>
          <w:sz w:val="16"/>
        </w:rPr>
        <w:t xml:space="preserve">. Israel started to export arms that have been refined through high-technology colonial policing of the Palestinian population, especially in the Gaza Strip and the West Bank. In recent years, Israel has risen to one of the </w:t>
      </w:r>
      <w:hyperlink r:id="rId24" w:tgtFrame="_blank" w:history="1">
        <w:r w:rsidRPr="00A24BBD">
          <w:rPr>
            <w:rStyle w:val="Hyperlink"/>
            <w:sz w:val="16"/>
          </w:rPr>
          <w:t>top 10 arms exporters</w:t>
        </w:r>
      </w:hyperlink>
      <w:r w:rsidRPr="00A24BBD">
        <w:rPr>
          <w:sz w:val="16"/>
        </w:rPr>
        <w:t xml:space="preserve"> in the world. Last May Haaretz </w:t>
      </w:r>
      <w:hyperlink r:id="rId25" w:tgtFrame="_blank" w:history="1">
        <w:r w:rsidRPr="00A24BBD">
          <w:rPr>
            <w:rStyle w:val="Hyperlink"/>
            <w:sz w:val="16"/>
          </w:rPr>
          <w:t>reported</w:t>
        </w:r>
      </w:hyperlink>
      <w:r w:rsidRPr="00A24BBD">
        <w:rPr>
          <w:sz w:val="16"/>
        </w:rPr>
        <w:t xml:space="preserve">, “Israel’s defense-related exports in 2017 totalled $9.2 billion, an all-time record and whooping 40% increase over 2016 – when defense-related transactions totaled $6.5 billion.” The Obama administration adjustments to </w:t>
      </w:r>
      <w:hyperlink r:id="rId26" w:tgtFrame="_blank" w:history="1">
        <w:r w:rsidRPr="00A24BBD">
          <w:rPr>
            <w:rStyle w:val="Hyperlink"/>
            <w:sz w:val="16"/>
          </w:rPr>
          <w:t>Israel’s military aid package</w:t>
        </w:r>
      </w:hyperlink>
      <w:r w:rsidRPr="00A24BBD">
        <w:rPr>
          <w:sz w:val="16"/>
        </w:rPr>
        <w:t xml:space="preserve"> came amidst a shifting geopolitical environment, both within the U.S. and Israel. There was a shift in original MOU that would slowly phase out the provisions through which Israel could spend up to 26% of its funding package within Israel, to Israel spending more of this funding on the advanced military capabilities that only the United States can provide – as much as $1.2 billion per year, according to Ajl. In addition, this </w:t>
      </w:r>
      <w:r w:rsidRPr="00A24BBD">
        <w:rPr>
          <w:rStyle w:val="StyleUnderline"/>
        </w:rPr>
        <w:t xml:space="preserve">MOU locked in $500 million annually for missile defense.The MOU mandates Israel update its fighter aircraft fleet, which is a direct </w:t>
      </w:r>
      <w:hyperlink r:id="rId27" w:tgtFrame="_blank" w:history="1">
        <w:r w:rsidRPr="00A24BBD">
          <w:rPr>
            <w:rStyle w:val="StyleUnderline"/>
          </w:rPr>
          <w:t>investment</w:t>
        </w:r>
      </w:hyperlink>
      <w:r w:rsidRPr="00A24BBD">
        <w:rPr>
          <w:rStyle w:val="StyleUnderline"/>
        </w:rPr>
        <w:t xml:space="preserve"> into the U.S. military-industrial complex, given that fighter-jet factories are exclusively based in the United States. </w:t>
      </w:r>
      <w:r w:rsidRPr="00A24BBD">
        <w:rPr>
          <w:rStyle w:val="Emphasis"/>
        </w:rPr>
        <w:t>Not only does U.S. foreign policy and Israeli-settler colonialism shape what happens across historic Palestine, it also shapes what happens across the Middle East region.</w:t>
      </w:r>
      <w:r w:rsidRPr="00A24BBD">
        <w:rPr>
          <w:sz w:val="16"/>
        </w:rPr>
        <w:t xml:space="preserve"> </w:t>
      </w:r>
      <w:r w:rsidRPr="00A24BBD">
        <w:rPr>
          <w:rStyle w:val="StyleUnderline"/>
        </w:rPr>
        <w:t xml:space="preserve">The firm establishment of Israel’s military defense industry also provides an excuse to sell ever-more-sophisticated weapons to other regional U.S. allies, especially Saudi Arabia. As long as </w:t>
      </w:r>
      <w:hyperlink r:id="rId28" w:history="1">
        <w:r w:rsidRPr="00A24BBD">
          <w:rPr>
            <w:rStyle w:val="StyleUnderline"/>
          </w:rPr>
          <w:t>Israel has the latest U.S. technology</w:t>
        </w:r>
      </w:hyperlink>
      <w:r w:rsidRPr="00A24BBD">
        <w:rPr>
          <w:rStyle w:val="StyleUnderline"/>
        </w:rPr>
        <w:t>, other countries can buy older models, again to the great profit of the U.S. defense industry. Israel thus is the spark plug for an entire region-wide weapons bazaar, while also providing such countries the means to destroy and dismantle even poorer countries like Yemen</w:t>
      </w:r>
      <w:r w:rsidRPr="00A24BBD">
        <w:rPr>
          <w:sz w:val="16"/>
        </w:rPr>
        <w:t xml:space="preserve">. This keeps the entire region aflame, oppressed and desperate, and thus unlikely to upset hierarchical regional and international social structures. Ajl suggests that one of reasons the United States pushed through this MOU before Obama left office is the rising discontent within the U.S. population over ongoing support for Israeli colonization of historic Palestine and the surrounding region. Frida Berrigan, author of Made in the U.S.A.: American Military Aid to Israel, </w:t>
      </w:r>
      <w:hyperlink r:id="rId29" w:tgtFrame="_blank" w:history="1">
        <w:r w:rsidRPr="00A24BBD">
          <w:rPr>
            <w:rStyle w:val="Hyperlink"/>
            <w:sz w:val="16"/>
          </w:rPr>
          <w:t>writes</w:t>
        </w:r>
      </w:hyperlink>
      <w:r w:rsidRPr="00A24BBD">
        <w:rPr>
          <w:sz w:val="16"/>
        </w:rPr>
        <w:t xml:space="preserve"> that a major barrier to any shift in American policy towards Palestine-Israel is “financial pressures from a U.S military industrial complex accustomed to billions of dollars in sales to Israel and other Middle Eastern nations locked in a seemingly perpetual arms race with each other by all buying American and using Foreign Military Financing (FMF) to pay the bills.” </w:t>
      </w:r>
      <w:r w:rsidRPr="00A24BBD">
        <w:rPr>
          <w:rStyle w:val="Emphasis"/>
        </w:rPr>
        <w:t xml:space="preserve">The United States is the primary source of Israel’s far superior arsenal. Israel’s </w:t>
      </w:r>
      <w:hyperlink r:id="rId30" w:tgtFrame="_blank" w:history="1">
        <w:r w:rsidRPr="00A24BBD">
          <w:rPr>
            <w:rStyle w:val="Emphasis"/>
          </w:rPr>
          <w:t>dependence</w:t>
        </w:r>
      </w:hyperlink>
      <w:r w:rsidRPr="00A24BBD">
        <w:rPr>
          <w:rStyle w:val="Emphasis"/>
        </w:rPr>
        <w:t xml:space="preserve"> on the U.S. for aid and arms means that the Israeli military relies on spare parts and technical assistance from the U.S. to maintain optimum performance in battle.</w:t>
      </w:r>
      <w:r w:rsidRPr="00A24BBD">
        <w:rPr>
          <w:sz w:val="16"/>
        </w:rPr>
        <w:t xml:space="preserve"> During the Bush administration, from 2001 to 2005, Israel had actually received more in U.S. military aid than it has in U.S. arms deliveries. Over this time period, Israel received $10.5 billion in FMF – the Pentagon’s biggest military aid program – and $6.3 billion in U.S. arms deliveries. According to Berrigan, the most prominent of those deals was a $4.5 billion sale of 102 Lockheed Martin F-16s to Israel. Unlike other countries, Israel </w:t>
      </w:r>
      <w:hyperlink r:id="rId31" w:tgtFrame="_blank" w:history="1">
        <w:r w:rsidRPr="00A24BBD">
          <w:rPr>
            <w:rStyle w:val="Hyperlink"/>
            <w:sz w:val="16"/>
          </w:rPr>
          <w:t>receives</w:t>
        </w:r>
      </w:hyperlink>
      <w:r w:rsidRPr="00A24BBD">
        <w:rPr>
          <w:sz w:val="16"/>
        </w:rPr>
        <w:t xml:space="preserve"> its Economic Support Funds in one lump sum early in the fiscal year rather than in four quarterly installments. While other countries primarily deal with the Department of Defense when arranging to purchase military hardware from U.S. companies, Israel deals directly with U.S. companies for the vast majority of its military purchases in the United States. Other countries have a $100,000 minimum purchase amount per contract, but Israel is allowed to purchase military items for far less, according to Berrigan. Today, Israel has been the beneficiary of approximately $125 billion in U.S. aid. An unimaginable sum, more than any other country since World War II. </w:t>
      </w:r>
      <w:r w:rsidRPr="00A24BBD">
        <w:rPr>
          <w:rStyle w:val="StyleUnderline"/>
        </w:rPr>
        <w:t>U.S. aid is projected to further increase to $165 billion by the end of the new 10-year package</w:t>
      </w:r>
      <w:r w:rsidRPr="00A24BBD">
        <w:rPr>
          <w:sz w:val="16"/>
        </w:rPr>
        <w:t xml:space="preserve">, in 2029, according to </w:t>
      </w:r>
      <w:hyperlink r:id="rId32" w:tgtFrame="_blank" w:history="1">
        <w:r w:rsidRPr="00A24BBD">
          <w:rPr>
            <w:rStyle w:val="Hyperlink"/>
            <w:sz w:val="16"/>
          </w:rPr>
          <w:t>Charles D. Freilich</w:t>
        </w:r>
      </w:hyperlink>
      <w:r w:rsidRPr="00A24BBD">
        <w:rPr>
          <w:sz w:val="16"/>
        </w:rPr>
        <w:t xml:space="preserve">, a former Israeli deputy national security adviser. U.S. aid constitutes some 3% of Israel’s total state budget and about 1% of its GDP, a highly significant sum. Moreover, U.S. aid constitutes some 20% of the total defense budget, 40% of the budget of the Israel Defense Forces, and almost the entire procurement budget, according to Freilich. Israel’s dependence on the U.S. is not limited to financial aid and weapons sales. According to Freilich, the U.S. provides technologies for the development of unique weapons systems that Israel needs, such as the Iron Dome and the Arrow rocket and missile defense systems. It mans the radar deployed in Israel, which is linked to the global American satellite system. Fredilich writes, “There is simply no alternative to American weapons, and our dependence on the United States is almost complete; the bitter truth is that without the United States, the IDF would be an empty shell.” The United States is Israel’s largest trading partner, at least partially due to their </w:t>
      </w:r>
      <w:hyperlink r:id="rId33" w:tgtFrame="_blank" w:history="1">
        <w:r w:rsidRPr="00A24BBD">
          <w:rPr>
            <w:rStyle w:val="Hyperlink"/>
            <w:sz w:val="16"/>
          </w:rPr>
          <w:t>bilateral free trade agreement</w:t>
        </w:r>
      </w:hyperlink>
      <w:r w:rsidRPr="00A24BBD">
        <w:rPr>
          <w:sz w:val="16"/>
        </w:rPr>
        <w:t xml:space="preserve">, the first the United States signed with any country. </w:t>
      </w:r>
      <w:r w:rsidRPr="00A24BBD">
        <w:rPr>
          <w:rStyle w:val="Emphasis"/>
        </w:rPr>
        <w:t>The U.S.-Israel special relationship is rooted in preferential arms trade agreements as a way to subsidize the U.S. military industry and reinforce support for Israeli colonialism. This special relationship is locked into an arms trade cycle where both the Israeli and American elite class benefits, at the expense of the indigenous population</w:t>
      </w:r>
      <w:r w:rsidRPr="00A24BBD">
        <w:rPr>
          <w:sz w:val="16"/>
        </w:rPr>
        <w:t xml:space="preserve">. The U.S. recognition of Israeli sovereignty over occupied territories provides a boost for Israeli colonialism. We must ask ourselves, “If Trump has consented to Israeli illegal seizure of the Golan Heights and Jerusalem, why not also the West Bank?” Prime Minister Netanyahu has </w:t>
      </w:r>
      <w:hyperlink r:id="rId34" w:tgtFrame="_blank" w:history="1">
        <w:r w:rsidRPr="00A24BBD">
          <w:rPr>
            <w:rStyle w:val="Hyperlink"/>
            <w:sz w:val="16"/>
          </w:rPr>
          <w:t>vowed</w:t>
        </w:r>
      </w:hyperlink>
      <w:r w:rsidRPr="00A24BBD">
        <w:rPr>
          <w:sz w:val="16"/>
        </w:rPr>
        <w:t xml:space="preserve"> to annex Israeli settlements in the West Bank if he is re-elected, which will likely be considered as the final blow to the so called possibility of a two-state solution. The Trump administration is expected to announce his </w:t>
      </w:r>
      <w:hyperlink r:id="rId35" w:tgtFrame="_blank" w:history="1">
        <w:r w:rsidRPr="00A24BBD">
          <w:rPr>
            <w:rStyle w:val="Hyperlink"/>
            <w:sz w:val="16"/>
          </w:rPr>
          <w:t>“ultimate deal”</w:t>
        </w:r>
      </w:hyperlink>
      <w:r w:rsidRPr="00A24BBD">
        <w:rPr>
          <w:sz w:val="16"/>
        </w:rPr>
        <w:t xml:space="preserve"> following the Israeli elections and after a new government is formed. It is only a matter of time till the Trump administration decides to follow suit and </w:t>
      </w:r>
      <w:hyperlink r:id="rId36" w:tgtFrame="_blank" w:history="1">
        <w:r w:rsidRPr="00A24BBD">
          <w:rPr>
            <w:rStyle w:val="Hyperlink"/>
            <w:sz w:val="16"/>
          </w:rPr>
          <w:t>recognize</w:t>
        </w:r>
      </w:hyperlink>
      <w:r w:rsidRPr="00A24BBD">
        <w:rPr>
          <w:sz w:val="16"/>
        </w:rPr>
        <w:t>Israeli sovereignty over the West Bank, which will drive the final nail into the coffin of the Palestinian-Israeli peace negotiations and solidify Israeli apartheid.</w:t>
      </w:r>
    </w:p>
    <w:p w:rsidR="00A24BBD" w:rsidRDefault="00A24BBD" w:rsidP="00A24BBD"/>
    <w:p w:rsidR="00A24BBD" w:rsidRPr="00A24BBD" w:rsidRDefault="00931FB7" w:rsidP="00A24BBD">
      <w:pPr>
        <w:pStyle w:val="Heading4"/>
      </w:pPr>
      <w:r>
        <w:t xml:space="preserve">But the US is not just arming an external settler nation - </w:t>
      </w:r>
      <w:r w:rsidR="00A24BBD">
        <w:t xml:space="preserve">Antiblack violence at home and settler violence in Israel are intimately linked – the resolutions call to only focus on international forms of militarism ignore the ways in which antiblack policing inform military technologies.  Only an attempt </w:t>
      </w:r>
      <w:r w:rsidR="00042AF2">
        <w:t xml:space="preserve">to </w:t>
      </w:r>
      <w:r w:rsidR="00A24BBD">
        <w:t xml:space="preserve">interrogate those connections can create meaningful </w:t>
      </w:r>
      <w:r>
        <w:t>challenges to the status quo</w:t>
      </w:r>
    </w:p>
    <w:p w:rsidR="00A24BBD" w:rsidRPr="005B2E12" w:rsidRDefault="00A24BBD" w:rsidP="00A24BBD">
      <w:r w:rsidRPr="005B2E12">
        <w:rPr>
          <w:rStyle w:val="Style13ptBold"/>
        </w:rPr>
        <w:t>Naber 17</w:t>
      </w:r>
      <w:r>
        <w:t xml:space="preserve"> (NADINE NABER is associate professor in gender and women's studies and Asian American studies at the University of Illinois, Chicago. She is cofounder of the Arab and Muslim American Studies program at the University of Michigan. ““The U.S. and Israel Make the Connections for Us”: Anti-Imperialism and Black-Palestinian Solidarity,” Critical Ethnic Studies, Vol. 3, No. 2 (Fall 2017). JSTOR, DA: 6/22/19)</w:t>
      </w:r>
    </w:p>
    <w:p w:rsidR="00A24BBD" w:rsidRPr="00A24BBD" w:rsidRDefault="00A24BBD" w:rsidP="00A24BBD">
      <w:pPr>
        <w:rPr>
          <w:u w:val="single"/>
        </w:rPr>
      </w:pPr>
      <w:r w:rsidRPr="005B2E12">
        <w:rPr>
          <w:rStyle w:val="StyleUnderline"/>
        </w:rPr>
        <w:t>The movement of resources from working-class U.S. immigrant communities and communities of color to the U.S. war machine</w:t>
      </w:r>
      <w:r w:rsidRPr="005B2E12">
        <w:rPr>
          <w:sz w:val="14"/>
        </w:rPr>
        <w:t>—and the concomitant cut in resources, the destruction of neighborhoods and social safety nets, and the deterioration in material economic conditions—</w:t>
      </w:r>
      <w:r w:rsidRPr="005B2E12">
        <w:rPr>
          <w:rStyle w:val="StyleUnderline"/>
        </w:rPr>
        <w:t>has everything to do with growing critiques of militarism and U.S. aid to Israel among radical activist</w:t>
      </w:r>
      <w:r w:rsidRPr="005B2E12">
        <w:rPr>
          <w:sz w:val="14"/>
        </w:rPr>
        <w:t xml:space="preserve">s emerging from working-class immigrant communities and communities of color. </w:t>
      </w:r>
      <w:r w:rsidRPr="005B2E12">
        <w:rPr>
          <w:rStyle w:val="StyleUnderline"/>
        </w:rPr>
        <w:t>In communities like Ferguson</w:t>
      </w:r>
      <w:r w:rsidRPr="005B2E12">
        <w:rPr>
          <w:sz w:val="14"/>
        </w:rPr>
        <w:t xml:space="preserve">, rather than investing in communities, rebuilding schools, ensuring affordable housing, or creating jobs, </w:t>
      </w:r>
      <w:r w:rsidRPr="005B2E12">
        <w:rPr>
          <w:rStyle w:val="StyleUnderline"/>
        </w:rPr>
        <w:t>people have faced massive losses in financial aid for such things as housing, heating, and health care, at the same time as an increase in unemployment and wage stagnation, and the massive expansion of prisons, police, and strategies of criminalization</w:t>
      </w:r>
      <w:r w:rsidRPr="005B2E12">
        <w:rPr>
          <w:sz w:val="14"/>
        </w:rPr>
        <w:t xml:space="preserve">. As Barbara Ransby explains: The post-industrial era and the age of global neoliberal policies means cities and neighborhoods have been abandoned. Some of the areas where police have recently killed black civilians are reeling from more than 30 percent unemployment. They’re challenged by a booming underground economy that puts participants and bystanders at greater risk of being jailed or killed. In Chicago’s North Lawndale, in West Baltimore, or almost any neighborhood in my hometown of Detroit, there simply are no jobs and no real grocery stores. There is dilapidated and abandoned housing and dramatically dwindling services. The one problem, from a crude capitalist standpoint, is that there are still people in these post-economic areas but their labor is no longer needed in the steel mills, factories or private homes. </w:t>
      </w:r>
      <w:r w:rsidRPr="005B2E12">
        <w:rPr>
          <w:rStyle w:val="StyleUnderline"/>
        </w:rPr>
        <w:t>These superfluous, redundant bodies are the dilemma of 21st-century racial capitalism</w:t>
      </w:r>
      <w:r w:rsidRPr="005B2E12">
        <w:rPr>
          <w:sz w:val="14"/>
        </w:rPr>
        <w:t xml:space="preserve">.40 Among the material realities that produced the Ferguson uprisings are federal, state, and local housing policies that produced the residential segregation of Ferguson and the St. Louis area, including: racially explicit zoning decisions that designated specific ghetto boundaries within the city of St. Louis, turning Black neighborhoods into shantytowns; segregated public housing projects; denying residents of Black neighborhoods social services; removing Black people from proximity to white neighborhoods; gentrification and “re-development”; and government supported agendas that made suburban housing less affordable for African Americans.41 </w:t>
      </w:r>
      <w:r w:rsidRPr="005B2E12">
        <w:rPr>
          <w:rStyle w:val="StyleUnderline"/>
        </w:rPr>
        <w:t>As this segregation and poverty increases, the United States continues annually to send over $3 billion in Foreign Military Financing to Israel</w:t>
      </w:r>
      <w:r w:rsidRPr="005B2E12">
        <w:rPr>
          <w:sz w:val="14"/>
        </w:rPr>
        <w:t xml:space="preserve">. The Congressional Research Service claims that future military assistance could reach $4.2–4.5 billion per year until 2028.42 </w:t>
      </w:r>
      <w:r w:rsidRPr="005B2E12">
        <w:rPr>
          <w:rStyle w:val="StyleUnderline"/>
        </w:rPr>
        <w:t>The contemporary resurgence and renewed visibility of Black-Palestinian solidarity helps to make visible the continued restructuring of the global economy and militarized neocolonial projects, while also inspiring new alliances and strategies</w:t>
      </w:r>
      <w:r w:rsidRPr="005B2E12">
        <w:rPr>
          <w:sz w:val="14"/>
        </w:rPr>
        <w:t xml:space="preserve">. </w:t>
      </w:r>
      <w:r w:rsidRPr="005B2E12">
        <w:rPr>
          <w:rStyle w:val="StyleUnderline"/>
        </w:rPr>
        <w:t>It is forces and analyses like these that led to the 2015 Black Solidarity Statement on G4S (a British multinational security services company) as a target for joint struggle</w:t>
      </w:r>
      <w:r w:rsidRPr="005B2E12">
        <w:rPr>
          <w:sz w:val="14"/>
        </w:rPr>
        <w:t xml:space="preserve">. Capturing the transnational structures of power out of which this call for joint struggle emerged, Angela Davis argues: This company [G4S] is the third largest private corporation in the world after Walmart and Foxcomm, and is the largest private employer on the continent of Africa. It has learned how to profit from racism, anti-immigrant practices, and from technologies of punishment in Israel and throughout the world. </w:t>
      </w:r>
      <w:r w:rsidRPr="005B2E12">
        <w:rPr>
          <w:rStyle w:val="StyleUnderline"/>
        </w:rPr>
        <w:t>G4S is directly responsible for the ways Palestinians experience political incarceration, as well as aspects of the apartheid wall, imprisonment in South Africa, prison-like schools in the United States, and the wall along the US-Mexico border.</w:t>
      </w:r>
      <w:r w:rsidRPr="005B2E12">
        <w:rPr>
          <w:sz w:val="14"/>
        </w:rPr>
        <w:t xml:space="preserve"> Surprisingly, we learned during the London meeting that G4S also operates sexual assault centers in Britain.43 </w:t>
      </w:r>
      <w:r w:rsidRPr="005B2E12">
        <w:rPr>
          <w:rStyle w:val="StyleUnderline"/>
        </w:rPr>
        <w:t>Given these transnational connections in both global power and grassroots resistance over the last fifty years (or more), the frame of similar or parallel struggles does not fully capture what has been transpiring between Black and Palestinian movements</w:t>
      </w:r>
      <w:r w:rsidRPr="005B2E12">
        <w:rPr>
          <w:sz w:val="14"/>
        </w:rPr>
        <w:t xml:space="preserve">. For the purposes of understanding the forces and relations that seek to oppress them, </w:t>
      </w:r>
      <w:r w:rsidRPr="005B2E12">
        <w:rPr>
          <w:rStyle w:val="StyleUnderline"/>
        </w:rPr>
        <w:t>Palestinians and African Americans do not exist in two distinct spatiotemporal locations and the United States and Israel-Palestine are not separate geographic places</w:t>
      </w:r>
      <w:r w:rsidRPr="005B2E12">
        <w:rPr>
          <w:sz w:val="14"/>
        </w:rPr>
        <w:t xml:space="preserve">. </w:t>
      </w:r>
      <w:r w:rsidRPr="005B2E12">
        <w:rPr>
          <w:rStyle w:val="StyleUnderline"/>
        </w:rPr>
        <w:t>The transnational structures of U.S. empire require that we collapse the space-time distinctions of our activism and analyses between U.S. empire “at home” and “abroad. U.S.-led imperialism abroad doesn’t just impact the formations of U.S. state violence within the United States, but is an extension of that violence</w:t>
      </w:r>
      <w:r w:rsidRPr="005B2E12">
        <w:rPr>
          <w:sz w:val="14"/>
        </w:rPr>
        <w:t xml:space="preserve">. Similarly, </w:t>
      </w:r>
      <w:r w:rsidRPr="005B2E12">
        <w:rPr>
          <w:rStyle w:val="StyleUnderline"/>
        </w:rPr>
        <w:t>the domestic targeting of communities of color for increasingly militarized policing doesn’t just mirror strategies already enacted in Israel-Palestine, but demonstrates the mobility of those strategies across contexts. Black communities in the United States may not experience military violence in exactly the same ways as people in Palestine, but it is imperial military violence all the same</w:t>
      </w:r>
      <w:r w:rsidRPr="005B2E12">
        <w:rPr>
          <w:sz w:val="14"/>
        </w:rPr>
        <w:t xml:space="preserve">. Black-Palestinian solidarity emerged in response to structures of militarism, white supremacy, and racism in the United States and in Palestine that constitute a common imperial project. </w:t>
      </w:r>
      <w:r w:rsidRPr="005B2E12">
        <w:rPr>
          <w:rStyle w:val="StyleUnderline"/>
        </w:rPr>
        <w:t>And as the aspirations of that project become ever more global, so too are activists reconsidering the appropriate spatiotemporal context for resistance. The framework of “sharing a common enemy” cannot blindly assume unity on all fronts, especially considering the important differences between Black and Palestinian struggles</w:t>
      </w:r>
      <w:r w:rsidRPr="005B2E12">
        <w:rPr>
          <w:sz w:val="14"/>
        </w:rPr>
        <w:t xml:space="preserve">, historical contexts, and realities. Also, we must diligently defy situations whereby the very forces African American, Palestinian, and Arab activists are fighting to dismantle together, such as white supremacy and capitalism, contribute to the ways sectors of Arab American communities have become complicit in the structures that normalize the exploitability and disposability of Black lives. Noteworthy women of color and queer of color activists have been at the forefront of some of the most transformative and collaborative work framed through the lens of multiple conjoined struggles—from the Arab Women’s Solidarity Association North America’s (AWSA NA) dialogue on difficult issues between Black and Arab women in Seattle in 1994 to the Southwest Youth Collaborative’s (SWYC) work on Juvenile Justice and post-9/11–related war and racism in Chicago; INCITE!’s antiwar and antimilitary recruitment campaign; the Black Lives Matter movement’s insistence on centering the lives of people marginalized within Black Liberation movements; the recent struggle against the Loyola University administration that brought together Black students, Students for Justice in Palestine, and the Middle East Student Association; and papers like Robyn Spencer’s intersectional feminist analysis of Palestinian and Black liberation presented at the American Studies Association annual meetings in 2015.44 As we move forward, </w:t>
      </w:r>
      <w:r w:rsidRPr="005B2E12">
        <w:rPr>
          <w:rStyle w:val="StyleUnderline"/>
        </w:rPr>
        <w:t>there is a lot to be said about what can happen when movements place women of color and queer and transgender people of color’s life struggles at the center of struggles aimed at keeping people alive. And there remains so much more work ahead, like challenging transactional models of solidarity</w:t>
      </w:r>
      <w:r w:rsidRPr="005B2E12">
        <w:rPr>
          <w:sz w:val="14"/>
        </w:rPr>
        <w:t xml:space="preserve"> (i.e., establishing solidarity in exchange for legitimacy or visibility or solidarity for the purpose of broadening our base); </w:t>
      </w:r>
      <w:r w:rsidRPr="005B2E12">
        <w:rPr>
          <w:rStyle w:val="StyleUnderline"/>
        </w:rPr>
        <w:t>broadening solidarity beyond the “already converted”; working intentionally through day-to-day relationship building toward an organic coalitional consciousness and lifelong relationships as opposed to short-term victories; developing strategic, grassroots projects to eliminate anti-Black racism in the intimate spaces of the neighborhoods and living rooms of all communities</w:t>
      </w:r>
      <w:r w:rsidRPr="005B2E12">
        <w:rPr>
          <w:sz w:val="14"/>
        </w:rPr>
        <w:t xml:space="preserve">—including standing up when interracial marriages are banned among Arab Americans; showing up when any of us are colonized, sexually assaulted, intimidated, brutalized, or killed; </w:t>
      </w:r>
      <w:r w:rsidRPr="005B2E12">
        <w:rPr>
          <w:rStyle w:val="StyleUnderline"/>
        </w:rPr>
        <w:t>and continuing to figure out the fine, but critical, balance between taking differences, tensions, and power imbalances seriously while expanding our joint struggles and solidarities.</w:t>
      </w:r>
    </w:p>
    <w:p w:rsidR="00A24BBD" w:rsidRPr="00A24BBD" w:rsidRDefault="00A24BBD" w:rsidP="00A24BBD"/>
    <w:p w:rsidR="00A24BBD" w:rsidRPr="00A24BBD" w:rsidRDefault="00931FB7" w:rsidP="00A24BBD">
      <w:pPr>
        <w:pStyle w:val="Heading4"/>
      </w:pPr>
      <w:r>
        <w:t>We</w:t>
      </w:r>
      <w:r w:rsidR="00A24BBD">
        <w:t xml:space="preserve"> must move past the narrow focus only on arms sales. There is no drone war, no air war, no war with this or that weapon – focusing on specific weapons systems as the </w:t>
      </w:r>
      <w:r w:rsidR="00A24BBD" w:rsidRPr="00A24BBD">
        <w:rPr>
          <w:i/>
        </w:rPr>
        <w:t>causes</w:t>
      </w:r>
      <w:r w:rsidR="00A24BBD">
        <w:t xml:space="preserve"> of instability mystifies the deeply embedded nature of militarism and unethical nature of all war – broadening our scope to understand the arms trade as one part of a broader system of oppressive violence is key </w:t>
      </w:r>
    </w:p>
    <w:p w:rsidR="00BD15FB" w:rsidRPr="002B00BD" w:rsidRDefault="00BD15FB" w:rsidP="00BD15FB">
      <w:r w:rsidRPr="002B00BD">
        <w:rPr>
          <w:rStyle w:val="Style13ptBold"/>
        </w:rPr>
        <w:t>Trombly 12</w:t>
      </w:r>
      <w:r>
        <w:t xml:space="preserve"> (Daniel Trombly, Research Associate at Institute for Defense Analyses. “The Drone War Does Not Take Place,” 11/16/12. </w:t>
      </w:r>
      <w:hyperlink r:id="rId37" w:history="1">
        <w:r w:rsidRPr="002235AA">
          <w:rPr>
            <w:rStyle w:val="Hyperlink"/>
          </w:rPr>
          <w:t>https://slouchingcolumbia.wordpress.com/2012/11/16/the-drone-war-does-not-take-place~~/</w:t>
        </w:r>
      </w:hyperlink>
      <w:r>
        <w:t>, DA: 10/9/18, MT)</w:t>
      </w:r>
    </w:p>
    <w:p w:rsidR="00BD15FB" w:rsidRDefault="00BD15FB" w:rsidP="00BD15FB">
      <w:pPr>
        <w:rPr>
          <w:rStyle w:val="StyleUnderline"/>
        </w:rPr>
      </w:pPr>
      <w:r w:rsidRPr="002B00BD">
        <w:rPr>
          <w:sz w:val="14"/>
        </w:rPr>
        <w:t xml:space="preserve">I’ll try to make this a bit shorter than my usual fare on the subject, but let me be clear about something. As much as I and many others inadvertently use the term, </w:t>
      </w:r>
      <w:r w:rsidRPr="00A24BBD">
        <w:rPr>
          <w:rStyle w:val="StyleUnderline"/>
          <w:highlight w:val="yellow"/>
        </w:rPr>
        <w:t>there is no such thing as drone war. There is no nuclear war, no air war, no naval war</w:t>
      </w:r>
      <w:r w:rsidRPr="002B00BD">
        <w:rPr>
          <w:sz w:val="14"/>
        </w:rPr>
        <w:t xml:space="preserve">. There isn’t really even irregular war. </w:t>
      </w:r>
      <w:r w:rsidRPr="00192DFE">
        <w:rPr>
          <w:rStyle w:val="StyleUnderline"/>
          <w:highlight w:val="yellow"/>
        </w:rPr>
        <w:t>There’s just war</w:t>
      </w:r>
      <w:r w:rsidRPr="002B00BD">
        <w:rPr>
          <w:rStyle w:val="StyleUnderline"/>
        </w:rPr>
        <w:t>.</w:t>
      </w:r>
      <w:r w:rsidRPr="002B00BD">
        <w:rPr>
          <w:sz w:val="14"/>
        </w:rPr>
        <w:t xml:space="preserve"> There is, of course, drone warfare, just as there is nuclear warfare, aerial warfare, and naval warfare. This is verging on pedantry, but the use of language does matter. </w:t>
      </w:r>
      <w:r w:rsidRPr="002B00BD">
        <w:rPr>
          <w:rStyle w:val="StyleUnderline"/>
        </w:rPr>
        <w:t>The changing conduct and character of war should not be confused with its nature</w:t>
      </w:r>
      <w:r w:rsidRPr="002B00BD">
        <w:rPr>
          <w:sz w:val="14"/>
        </w:rPr>
        <w:t xml:space="preserve">, as Colin Gray strives to remind us in so many of his writings. </w:t>
      </w:r>
      <w:r w:rsidRPr="00192DFE">
        <w:rPr>
          <w:rStyle w:val="StyleUnderline"/>
          <w:highlight w:val="yellow"/>
        </w:rPr>
        <w:t>When we believe that some aspect of warfare changes the nature of war</w:t>
      </w:r>
      <w:r w:rsidRPr="002B00BD">
        <w:rPr>
          <w:sz w:val="14"/>
        </w:rPr>
        <w:t xml:space="preserve"> – whether we do so to despair its ethical descent or praise its technological marvels, or to try to objectively discern some new and irreversible reality </w:t>
      </w:r>
      <w:r w:rsidRPr="002B00BD">
        <w:rPr>
          <w:rStyle w:val="StyleUnderline"/>
        </w:rPr>
        <w:t xml:space="preserve">– </w:t>
      </w:r>
      <w:r w:rsidRPr="00192DFE">
        <w:rPr>
          <w:rStyle w:val="StyleUnderline"/>
          <w:highlight w:val="yellow"/>
        </w:rPr>
        <w:t>we lose sight of a logic tha</w:t>
      </w:r>
      <w:r w:rsidRPr="002B00BD">
        <w:rPr>
          <w:rStyle w:val="StyleUnderline"/>
        </w:rPr>
        <w:t xml:space="preserve">t by and large </w:t>
      </w:r>
      <w:r w:rsidRPr="00192DFE">
        <w:rPr>
          <w:rStyle w:val="StyleUnderline"/>
          <w:highlight w:val="yellow"/>
        </w:rPr>
        <w:t>endures in its political and conceptual character</w:t>
      </w:r>
      <w:r w:rsidRPr="002B00BD">
        <w:rPr>
          <w:rStyle w:val="StyleUnderline"/>
        </w:rPr>
        <w:t>.</w:t>
      </w:r>
      <w:r w:rsidRPr="002B00BD">
        <w:rPr>
          <w:sz w:val="14"/>
        </w:rPr>
        <w:t xml:space="preserve"> Hence the title (with some, but not too much, apology to Baudrillard). There is no drone war, there is only the employment of drones in the various wars we fight under the misleading and conceptually noxious “War on Terror.” Why does this matter? </w:t>
      </w:r>
      <w:r w:rsidRPr="002B00BD">
        <w:rPr>
          <w:rStyle w:val="StyleUnderline"/>
        </w:rPr>
        <w:t>To imbue a weapons system with the political properties of the policy employing it is fallacious, and to assume its mere presence institutes new political realities relies on a denial of facts and context</w:t>
      </w:r>
      <w:r w:rsidRPr="002B00BD">
        <w:rPr>
          <w:sz w:val="14"/>
        </w:rPr>
        <w:t xml:space="preserve">. This remains the case with drones. </w:t>
      </w:r>
      <w:r w:rsidRPr="002B00BD">
        <w:rPr>
          <w:rStyle w:val="StyleUnderline"/>
        </w:rPr>
        <w:t xml:space="preserve">The character of wars waged with drones is different – the warfare is different – but the nature of these wars do not change, and very often </w:t>
      </w:r>
      <w:r w:rsidRPr="00192DFE">
        <w:rPr>
          <w:rStyle w:val="StyleUnderline"/>
          <w:highlight w:val="yellow"/>
        </w:rPr>
        <w:t>this argument obscures the wider military operations occurring</w:t>
      </w:r>
      <w:r w:rsidRPr="002B00BD">
        <w:rPr>
          <w:sz w:val="14"/>
        </w:rPr>
        <w:t xml:space="preserve">. Long before the first drone strikes occurred in Somalia, America was very much at war there. Before their availability in that theater, the U.S. had deployed CIA and SOF assets to the region. It supported Ethiopia’s armies and it helped bankroll and coordinate proxy groups, whether they were Somali TFG units, militias, or private contractors. It bombarded select Somali targets with everything from naval guns to AC-130 gunships to conventional strike aircraft. It deployed JSOC teams to capture or kill Somalis. That at some point the U.S. acquired a new platform to conduct these strikes is not particularly relevant to the character of that war and even less to its nature. </w:t>
      </w:r>
      <w:r w:rsidRPr="002B00BD">
        <w:rPr>
          <w:rStyle w:val="StyleUnderline"/>
        </w:rPr>
        <w:t>We sometimes assume drones inaugurate some new type of invincibility or some transcendental transformation of war as an enterprise of risk and mutual violence. We are incorrect to do so. The war in Somalia is certainly not risk free for the people who the U.S. employs or contracts to target these drones</w:t>
      </w:r>
      <w:r w:rsidRPr="002B00BD">
        <w:rPr>
          <w:sz w:val="14"/>
        </w:rPr>
        <w:t>. It is not risk free for the militias, mercenaries, or military partners which follow up on the ground. Nor is it risk free for those who support the drones. Just ask Abu Talha al-Sudani, one of the key figures behind the 1998 U.S. Embassy bombings in Kenya and Tanzania, who sent operatives to case Camp Lemonier and launch a commando raid – one which looks, in retrospect, very much like the one that crippled Marine aviation at Camp Bastion recently – that might have killed a great many U.S. personnel on a base then and now critical to American operations in the Horn of Africa and Gulf of Aden</w:t>
      </w:r>
      <w:r w:rsidRPr="002B00BD">
        <w:rPr>
          <w:rStyle w:val="StyleUnderline"/>
        </w:rPr>
        <w:t>. The existence of risk is an inherent product of an enemy whose will to fight we have not yet overcome. The degree of that inherent risk – whether it is negligible or great – is a product of relative military capabilities and war’s multifarious external contexts. Looked at through this lens, it’s not drones that reduce U.S. political and material risk, it’s the basic facts of the conflict</w:t>
      </w:r>
      <w:r w:rsidRPr="002B00BD">
        <w:rPr>
          <w:sz w:val="14"/>
        </w:rPr>
        <w:t xml:space="preserve">. In the right context, most any kind of military technology can significantly mitigate risks. A 19th century ironclad fleet could shell the coast of a troublesome principality with basic impunity. When Dewey said, “You may fire when ready, Gridley,” at Manila Bay, according to most history and much legend he lost only one man – due to heatstroke! – while inflicting grievous casualties on his out-ranged and out-gunned Spanish foes. That some historians have suggested Dewey may have concealed a dozen casualties by fudging them in with desertions, which were in any case were a far greater problem than casualties since the Navy was still in the habit of employing foreign sailors expendable by the political standards of the day is even more telling. Yes, there are always risks and almost always casualties even in the most unfair fights, but just as U.S. policymakers wrote off Asian sailors, they write off the victims of death squads which hunt down the chippers, spotters, and informants in Pakistan or the contractors training Puntland’s anti-piracy forces. And no, not even the American spooks are untouchable, the fallen at Camp Chapman are testament to that. This is hardly unique to drones or today’s covert wars. The CIA’s secret air fleet in Indochina lost men, too, and the Hmong suffered mightily for their aid to the U.S. in the Laotian civil war. The fall of Lima Site 85, by virtue or demerit of policy, resonated little with the American public but deeply marks the intelligence community and those branches of the military engaging in clandestine action. </w:t>
      </w:r>
      <w:r w:rsidRPr="00192DFE">
        <w:rPr>
          <w:rStyle w:val="StyleUnderline"/>
          <w:highlight w:val="yellow"/>
        </w:rPr>
        <w:t>The wars we wage in Pakistan, Yemen, and Somalia are not drone wars any more than our war in Laos was an air war</w:t>
      </w:r>
      <w:r w:rsidRPr="002B00BD">
        <w:rPr>
          <w:rStyle w:val="StyleUnderline"/>
        </w:rPr>
        <w:t xml:space="preserve"> simply because Operation Barrel Roll’s bombers elicit more attention than the much more vulnerable prop-driven spotting aircraft or Vang Pao’s men on the ground. </w:t>
      </w:r>
      <w:r w:rsidRPr="00192DFE">
        <w:rPr>
          <w:rStyle w:val="StyleUnderline"/>
          <w:highlight w:val="yellow"/>
        </w:rPr>
        <w:t>There is a certain hubris in thinking we can limit war by limiting its most infamous weapons systems</w:t>
      </w:r>
      <w:r w:rsidRPr="002B00BD">
        <w:rPr>
          <w:rStyle w:val="StyleUnderline"/>
        </w:rPr>
        <w:t>. The taboo and treaties against chemical weapons perhaps saved men</w:t>
      </w:r>
      <w:r w:rsidRPr="002B00BD">
        <w:rPr>
          <w:sz w:val="14"/>
        </w:rPr>
        <w:t xml:space="preserve"> (but not the Chinese at Wuhan, nor the Allied and innocents downwind of the SS John Harvey at Bari) </w:t>
      </w:r>
      <w:r w:rsidRPr="002B00BD">
        <w:rPr>
          <w:rStyle w:val="StyleUnderline"/>
        </w:rPr>
        <w:t>from one of the Great War’s particular horrors, but they did nothing appreciable to check the kind of war the Great War was</w:t>
      </w:r>
      <w:r w:rsidRPr="002B00BD">
        <w:rPr>
          <w:sz w:val="14"/>
        </w:rPr>
        <w:t xml:space="preserve">, or the hypersanguinary consequences of its sequel but a generation later. </w:t>
      </w:r>
      <w:r w:rsidRPr="002B00BD">
        <w:rPr>
          <w:rStyle w:val="StyleUnderline"/>
        </w:rPr>
        <w:t>The Predators and Reapers could have never existed, and very likely the U.S. would still be seeking ways to carry out its war against al Qaeda and its affiliates under the</w:t>
      </w:r>
      <w:r w:rsidRPr="002B00BD">
        <w:rPr>
          <w:sz w:val="14"/>
        </w:rPr>
        <w:t xml:space="preserve"> </w:t>
      </w:r>
      <w:r w:rsidRPr="002B00BD">
        <w:rPr>
          <w:rStyle w:val="StyleUnderline"/>
        </w:rPr>
        <w:t>auspices of the AUMF in all of today’s same theaters</w:t>
      </w:r>
      <w:r w:rsidRPr="002B00BD">
        <w:rPr>
          <w:sz w:val="14"/>
        </w:rPr>
        <w:t xml:space="preserve">. More might die from rifles, Tomahawks, Bofors guns or Strike Eagles’ JDAMs than remotely-launched Griffins, and the tempo of strikes would abate. But the same fundamental problems – the opaque decisions to kill, the esoteric legal justifications for doing so, the obtuse objectives these further – would all remain. Were it not for the exaggerated and almost myopic focus on “killer robots,” the U.S. public would likely pay far less attention to the victims, excesses, and contradictions. But blaming drones qua drones for these problems. or fearing their proliferation at home, makes little more sense than blaming helicopters for Vietnam, or fearing airmobile assaults when DC MPD’s MD-500s buzz over my neighborhood. </w:t>
      </w:r>
      <w:r w:rsidRPr="00192DFE">
        <w:rPr>
          <w:rStyle w:val="StyleUnderline"/>
          <w:highlight w:val="yellow"/>
        </w:rPr>
        <w:t>That concern that proliferation of a weapons system equates to proliferation of the outcomes associated with them</w:t>
      </w:r>
      <w:r w:rsidRPr="002B00BD">
        <w:rPr>
          <w:rStyle w:val="StyleUnderline"/>
        </w:rPr>
        <w:t xml:space="preserve">, without regard to context, </w:t>
      </w:r>
      <w:r w:rsidRPr="00192DFE">
        <w:rPr>
          <w:rStyle w:val="StyleUnderline"/>
          <w:highlight w:val="yellow"/>
        </w:rPr>
        <w:t>is equally misleading.</w:t>
      </w:r>
      <w:r w:rsidRPr="002B00BD">
        <w:rPr>
          <w:rStyle w:val="StyleUnderline"/>
        </w:rPr>
        <w:t xml:space="preserve"> Nobody in America should fear the expansion of the Chinese UAV fleet because, like the U.S. UAV fleet, it is merely going to expand their ability to do what similar aircraft were already doing</w:t>
      </w:r>
      <w:r w:rsidRPr="002B00BD">
        <w:rPr>
          <w:sz w:val="14"/>
        </w:rPr>
        <w:t xml:space="preserve">. Any country with modern air defenses can make mincemeat of drone-only sorties, and for that reason China, which unlike Yemen and Pakistan would not consent to wanton U.S. bombing of its countryside, need not fear drones. For an enormous number of geographical, political, and military reasons, the U.S. ought fear the “drone war” coming home even less. </w:t>
      </w:r>
      <w:r w:rsidRPr="002B00BD">
        <w:rPr>
          <w:rStyle w:val="StyleUnderline"/>
        </w:rPr>
        <w:t>Drones do not grant a country the ability to conduct the kind of wars we conduct against AQAM. The political leverage to build bases and clear airspaces, and the military and intelligence capabilities to mitigate an asymmetric countermeasure operation d</w:t>
      </w:r>
      <w:r w:rsidRPr="002B00BD">
        <w:rPr>
          <w:sz w:val="14"/>
        </w:rPr>
        <w:t xml:space="preserve">o. If another country gains that ability to conduct them against a smaller country, even, it is not because they lacked the ability to put weapons on planes, but because of the full tapestry of national power and military capabilities gave them such an ability. It was not asymmetry in basic technical ability that made the U.S. submarine blockade of Japan so much more effective than the Axis’s attempts to do the same against America’s shores, but the total scope of the assets in the field and context of their use. It was not because of precedent or moral equivalence, or lack thereof that the Axis could bomb Britain or lose the ability to do so, but because of the cumulative effect of military capabilities and the judgments guiding them. What might expand the battlefield of a “drone war” is much the same. America’s enemies do not refrain from attacking bases in CONUS or targeting dissidents in the U.S. (not that they have not before), they wait for an opportunity and practical reason to do so, and that has very little to do with drones in particular and even less the nature of the war itself. </w:t>
      </w:r>
      <w:r w:rsidRPr="002B00BD">
        <w:rPr>
          <w:rStyle w:val="StyleUnderline"/>
        </w:rPr>
        <w:t>Fearing that the mere use of a weapons system determines the way in which our enemies will use it without regard to this context is not prophetic wisdom. It is quasi-Spenglerian hyperventilation that attributes the decision to use force to childlike mimesis rather</w:t>
      </w:r>
      <w:r w:rsidRPr="002B00BD">
        <w:rPr>
          <w:sz w:val="14"/>
        </w:rPr>
        <w:t xml:space="preserve"> </w:t>
      </w:r>
      <w:r w:rsidRPr="002B00BD">
        <w:rPr>
          <w:rStyle w:val="StyleUnderline"/>
        </w:rPr>
        <w:t xml:space="preserve">than its fundamentally political purposes. Iran and Russia do not wait on drones to conduct extrajudicial targeted killings, and indeed drones would be of much less use to them in their own political contexts. </w:t>
      </w:r>
      <w:r w:rsidRPr="00192DFE">
        <w:rPr>
          <w:rStyle w:val="StyleUnderline"/>
          <w:highlight w:val="yellow"/>
        </w:rPr>
        <w:t>Focusing on drones and the nature of targeted killings as some sort of inherent link ignores those contexts and ultimately does a disservice to understanding of wars past, present, and future,</w:t>
      </w:r>
      <w:r w:rsidRPr="002B00BD">
        <w:rPr>
          <w:rStyle w:val="StyleUnderline"/>
        </w:rPr>
        <w:t xml:space="preserve"> and by doing so, does little help – and possibly a great deal of harm – to understanding how to move forward.</w:t>
      </w:r>
    </w:p>
    <w:p w:rsidR="00BD15FB" w:rsidRDefault="00BD15FB" w:rsidP="00BD15FB"/>
    <w:p w:rsidR="00BD15FB" w:rsidRDefault="00931FB7" w:rsidP="00BD15FB">
      <w:pPr>
        <w:pStyle w:val="Heading4"/>
      </w:pPr>
      <w:r>
        <w:t>We must interrogate the linkages between the arms sales and wars the US fuels “out there” with its connection to a system of domestic warfare and carcerality – liberal and progressive discourses that seek to challenge or reform the militarized US global regime sanction violence at home by framing it as a space of relative peace</w:t>
      </w:r>
    </w:p>
    <w:p w:rsidR="00BD15FB" w:rsidRPr="00385BC0" w:rsidRDefault="00BD15FB" w:rsidP="00BD15FB">
      <w:pPr>
        <w:spacing w:after="0"/>
        <w:rPr>
          <w:sz w:val="16"/>
        </w:rPr>
      </w:pPr>
      <w:r w:rsidRPr="00385BC0">
        <w:rPr>
          <w:b/>
          <w:u w:val="single"/>
        </w:rPr>
        <w:t>Rodriguez</w:t>
      </w:r>
      <w:r w:rsidRPr="00385BC0">
        <w:rPr>
          <w:sz w:val="16"/>
        </w:rPr>
        <w:t xml:space="preserve"> (Dylan, Professor and Chair of the Department of Ethnic Studies at UC Riverside) </w:t>
      </w:r>
      <w:r w:rsidRPr="00385BC0">
        <w:rPr>
          <w:b/>
          <w:u w:val="single"/>
        </w:rPr>
        <w:t>2009</w:t>
      </w:r>
      <w:r w:rsidRPr="00385BC0">
        <w:rPr>
          <w:sz w:val="16"/>
        </w:rPr>
        <w:t xml:space="preserve"> (The Terms of Engagement: Warfare, White Locality, and Abolition, Critical Sociology, Vol. 36 (1), pg. 151-173, C.A.) </w:t>
      </w:r>
    </w:p>
    <w:p w:rsidR="00A24BBD" w:rsidRPr="00A24BBD" w:rsidRDefault="00BD15FB" w:rsidP="00BD15FB">
      <w:pPr>
        <w:rPr>
          <w:sz w:val="16"/>
        </w:rPr>
      </w:pPr>
      <w:r w:rsidRPr="00385BC0">
        <w:rPr>
          <w:b/>
          <w:highlight w:val="yellow"/>
          <w:u w:val="single"/>
        </w:rPr>
        <w:t>‘War,</w:t>
      </w:r>
      <w:r w:rsidRPr="00385BC0">
        <w:rPr>
          <w:b/>
          <w:u w:val="single"/>
        </w:rPr>
        <w:t>’</w:t>
      </w:r>
      <w:r w:rsidRPr="00A24BBD">
        <w:rPr>
          <w:sz w:val="16"/>
        </w:rPr>
        <w:t xml:space="preserve"> such a common term in the global lexicon</w:t>
      </w:r>
      <w:r w:rsidRPr="00385BC0">
        <w:rPr>
          <w:b/>
          <w:highlight w:val="yellow"/>
          <w:u w:val="single"/>
        </w:rPr>
        <w:t>, is arguably among the least rigorously theorized and most willfully misunderstood concepts of our historical present</w:t>
      </w:r>
      <w:r w:rsidRPr="00A24BBD">
        <w:rPr>
          <w:sz w:val="16"/>
        </w:rPr>
        <w:t xml:space="preserve">. </w:t>
      </w:r>
      <w:r w:rsidRPr="00385BC0">
        <w:rPr>
          <w:b/>
          <w:highlight w:val="yellow"/>
          <w:u w:val="single"/>
        </w:rPr>
        <w:t>The social intercourse of the USA simultaneously presumes a relatively coherent consensus comprehension of ‘war’, while</w:t>
      </w:r>
      <w:r w:rsidRPr="00385BC0">
        <w:rPr>
          <w:b/>
          <w:u w:val="single"/>
        </w:rPr>
        <w:t xml:space="preserve"> reflexively</w:t>
      </w:r>
      <w:r w:rsidRPr="00A24BBD">
        <w:rPr>
          <w:sz w:val="16"/>
        </w:rPr>
        <w:t xml:space="preserve"> (and often obsessively) </w:t>
      </w:r>
      <w:r w:rsidRPr="00385BC0">
        <w:rPr>
          <w:b/>
          <w:highlight w:val="yellow"/>
          <w:u w:val="single"/>
        </w:rPr>
        <w:t>dislocating its localities of violence to sites alien from and devoutly foreign to the proximate sites of the US homeland</w:t>
      </w:r>
      <w:r w:rsidRPr="00385BC0">
        <w:rPr>
          <w:b/>
          <w:u w:val="single"/>
        </w:rPr>
        <w:t>.</w:t>
      </w:r>
      <w:r w:rsidRPr="00A24BBD">
        <w:rPr>
          <w:sz w:val="16"/>
        </w:rPr>
        <w:t xml:space="preserve"> Wherein the comprehension of the militarizations of the ‘War on Terror’ if not constantly displaced onto the elsewhere (non-local) spectacles of Abu Ghraib, Guantanamo, Fallujah, and Bagram? What to make of the rhetorically saturated, localized ‘wars’ on gangs’, ‘drugs’, ‘poverty’, and ‘illegal immigration’ of the last few decades if the organic statecraft therein does not merely entail the multiple political articulations of intensified policing and state intervention, but focally encompasses mobilizations of the legitimated excesses of the racist state in an orchestrated violence that is no less fatal than that of actual civil war? </w:t>
      </w:r>
      <w:r w:rsidRPr="00385BC0">
        <w:rPr>
          <w:b/>
          <w:highlight w:val="yellow"/>
          <w:u w:val="single"/>
        </w:rPr>
        <w:t>My concern</w:t>
      </w:r>
      <w:r w:rsidRPr="00A24BBD">
        <w:rPr>
          <w:sz w:val="16"/>
        </w:rPr>
        <w:t xml:space="preserve"> in this essay </w:t>
      </w:r>
      <w:r w:rsidRPr="00385BC0">
        <w:rPr>
          <w:b/>
          <w:highlight w:val="yellow"/>
          <w:u w:val="single"/>
        </w:rPr>
        <w:t>is with</w:t>
      </w:r>
      <w:r w:rsidRPr="00385BC0">
        <w:rPr>
          <w:b/>
          <w:u w:val="single"/>
        </w:rPr>
        <w:t xml:space="preserve"> contextualizing and resituating </w:t>
      </w:r>
      <w:r w:rsidRPr="00385BC0">
        <w:rPr>
          <w:b/>
          <w:highlight w:val="yellow"/>
          <w:u w:val="single"/>
        </w:rPr>
        <w:t>the profound state and state-ordained violences of</w:t>
      </w:r>
      <w:r w:rsidRPr="00385BC0">
        <w:rPr>
          <w:b/>
          <w:u w:val="single"/>
        </w:rPr>
        <w:t xml:space="preserve"> those proliferating </w:t>
      </w:r>
      <w:r w:rsidRPr="00385BC0">
        <w:rPr>
          <w:b/>
          <w:highlight w:val="yellow"/>
          <w:u w:val="single"/>
        </w:rPr>
        <w:t>warfare technologies that have been rendered mundane, acceptable, and banal within the nuances of the American ‘domestic’ social formation</w:t>
      </w:r>
      <w:r w:rsidRPr="00A24BBD">
        <w:rPr>
          <w:sz w:val="16"/>
        </w:rPr>
        <w:t xml:space="preserve"> in the late 20th and early 21st centuries. More precisely, I wish to bring analytical and theoretical attention to the organized human fatalities and </w:t>
      </w:r>
      <w:r w:rsidRPr="00385BC0">
        <w:rPr>
          <w:b/>
          <w:u w:val="single"/>
        </w:rPr>
        <w:t xml:space="preserve">orchestrated subjections of racially pathologized social subjects </w:t>
      </w:r>
      <w:r w:rsidRPr="00385BC0">
        <w:rPr>
          <w:b/>
          <w:highlight w:val="yellow"/>
          <w:u w:val="single"/>
        </w:rPr>
        <w:t>that are essential to white supremacist nationbuilding</w:t>
      </w:r>
      <w:r w:rsidRPr="00385BC0">
        <w:rPr>
          <w:b/>
          <w:u w:val="single"/>
        </w:rPr>
        <w:t xml:space="preserve">, even and </w:t>
      </w:r>
      <w:r w:rsidRPr="00385BC0">
        <w:rPr>
          <w:b/>
          <w:highlight w:val="yellow"/>
          <w:u w:val="single"/>
        </w:rPr>
        <w:t>especially within</w:t>
      </w:r>
      <w:r w:rsidRPr="00385BC0">
        <w:rPr>
          <w:b/>
          <w:u w:val="single"/>
        </w:rPr>
        <w:t xml:space="preserve"> the historical conjuncture of </w:t>
      </w:r>
      <w:r w:rsidRPr="00385BC0">
        <w:rPr>
          <w:b/>
          <w:highlight w:val="yellow"/>
          <w:u w:val="single"/>
        </w:rPr>
        <w:t>the multiculturalist racist state’s emergence as the hegemonic institutional phenotype of the USA</w:t>
      </w:r>
      <w:r w:rsidRPr="00A24BBD">
        <w:rPr>
          <w:sz w:val="16"/>
        </w:rPr>
        <w:t xml:space="preserve">. Thus, what might a radical sociology, antiracist praxis, and social theory contribute to a critical reframing of the white supremacist state as something that has neither obsolesced nor decomposed, as if simply a relic of an earlier, vulgar moment in </w:t>
      </w:r>
      <w:r w:rsidRPr="00385BC0">
        <w:rPr>
          <w:b/>
          <w:u w:val="single"/>
        </w:rPr>
        <w:t>US racial formation</w:t>
      </w:r>
      <w:r w:rsidRPr="00A24BBD">
        <w:rPr>
          <w:sz w:val="16"/>
        </w:rPr>
        <w:t xml:space="preserve"> (Omi and Winant 1994),1 but </w:t>
      </w:r>
      <w:r w:rsidRPr="00385BC0">
        <w:rPr>
          <w:b/>
          <w:u w:val="single"/>
        </w:rPr>
        <w:t>has reinvigorated and recomposed its animus of dominance through a symbiosis of multiculturalist incorporations</w:t>
      </w:r>
      <w:r w:rsidRPr="00A24BBD">
        <w:rPr>
          <w:sz w:val="16"/>
        </w:rPr>
        <w:t xml:space="preserve">/empowerments and political enhancement of a statecraft that is durably and foundationally racist? – Here, I follow scholar activist and political geographer Ruthie Gilmore’s clarifying definition of racism as ‘the state-sanctioned and/or extra-legal production and exploitation of group-differentiated vulnerabilities to premature death’ (Gilmore 2002: 261). In spite of, or perhaps because of, </w:t>
      </w:r>
      <w:r w:rsidRPr="00385BC0">
        <w:rPr>
          <w:b/>
          <w:highlight w:val="yellow"/>
          <w:u w:val="single"/>
        </w:rPr>
        <w:t>the recent proliferation of ‘antiwar’ liberal and progressive discourses challenging the militarized US global regime</w:t>
      </w:r>
      <w:r w:rsidRPr="00A24BBD">
        <w:rPr>
          <w:sz w:val="16"/>
        </w:rPr>
        <w:t xml:space="preserve"> of the Bush Administration’s War on Terror, the circumstances, scenes, and locations of warfare </w:t>
      </w:r>
      <w:r w:rsidRPr="00385BC0">
        <w:rPr>
          <w:b/>
          <w:u w:val="single"/>
        </w:rPr>
        <w:t>have been insidiously periodized and re-sited – not incidentally by the ‘antiwar’ left itself – to the nominal historical and geographic exteriors of the USA. There is a political-discursive circuit bridging the extra-national and global military mobilizations of the US state, including its knowledge-producing and violence-enhancing techniques, and the loyal opposition and dissension of the establishment US left to a state-induced global ‘war’ that it alleges is being conducted under false, flawed, or immoral pretensions</w:t>
      </w:r>
      <w:r w:rsidRPr="00A24BBD">
        <w:rPr>
          <w:sz w:val="16"/>
        </w:rPr>
        <w:t xml:space="preserve">. </w:t>
      </w:r>
      <w:r w:rsidRPr="00385BC0">
        <w:rPr>
          <w:b/>
          <w:u w:val="single"/>
        </w:rPr>
        <w:t>The energy conducted by this political-discursive circuit</w:t>
      </w:r>
      <w:r w:rsidRPr="00A24BBD">
        <w:rPr>
          <w:sz w:val="16"/>
        </w:rPr>
        <w:t xml:space="preserve"> (as with all functioning circuits) </w:t>
      </w:r>
      <w:r w:rsidRPr="00385BC0">
        <w:rPr>
          <w:b/>
          <w:highlight w:val="yellow"/>
          <w:u w:val="single"/>
        </w:rPr>
        <w:t>reproduces</w:t>
      </w:r>
      <w:r w:rsidRPr="00385BC0">
        <w:rPr>
          <w:b/>
          <w:u w:val="single"/>
        </w:rPr>
        <w:t xml:space="preserve"> each of the nominally opposed elements of its bridge while</w:t>
      </w:r>
      <w:r w:rsidRPr="00A24BBD">
        <w:rPr>
          <w:sz w:val="16"/>
        </w:rPr>
        <w:t xml:space="preserve">, uniquely, </w:t>
      </w:r>
      <w:r w:rsidRPr="00385BC0">
        <w:rPr>
          <w:b/>
          <w:u w:val="single"/>
        </w:rPr>
        <w:t xml:space="preserve">generating </w:t>
      </w:r>
      <w:r w:rsidRPr="00385BC0">
        <w:rPr>
          <w:b/>
          <w:highlight w:val="yellow"/>
          <w:u w:val="single"/>
        </w:rPr>
        <w:t>bodies of social thought</w:t>
      </w:r>
      <w:r w:rsidRPr="00A24BBD">
        <w:rPr>
          <w:sz w:val="16"/>
        </w:rPr>
        <w:t xml:space="preserve"> (embodied by scholars, pundits, activists, state figures, and public media forms) and political performances (rallies, ‘antiwar’ agendas/manifestos, and rituals of public debate) </w:t>
      </w:r>
      <w:r w:rsidRPr="00385BC0">
        <w:rPr>
          <w:b/>
          <w:highlight w:val="yellow"/>
          <w:u w:val="single"/>
        </w:rPr>
        <w:t>that instruct a particular common sense of what ‘war’ is.</w:t>
      </w:r>
      <w:r w:rsidRPr="00A24BBD">
        <w:rPr>
          <w:sz w:val="16"/>
          <w:highlight w:val="yellow"/>
        </w:rPr>
        <w:t xml:space="preserve"> </w:t>
      </w:r>
      <w:r w:rsidRPr="00385BC0">
        <w:rPr>
          <w:b/>
          <w:highlight w:val="yellow"/>
          <w:u w:val="single"/>
        </w:rPr>
        <w:t>This</w:t>
      </w:r>
      <w:r w:rsidRPr="00385BC0">
        <w:rPr>
          <w:b/>
          <w:u w:val="single"/>
        </w:rPr>
        <w:t xml:space="preserve"> common sense </w:t>
      </w:r>
      <w:r w:rsidRPr="00385BC0">
        <w:rPr>
          <w:b/>
          <w:highlight w:val="yellow"/>
          <w:u w:val="single"/>
        </w:rPr>
        <w:t>obscures and consistently disavows the material continuities between state-formed technologies of warmaking across historical moments and geographies, while re-forming the US ‘Homeland’ as a place of relative ‘peace’</w:t>
      </w:r>
      <w:r w:rsidRPr="00A24BBD">
        <w:rPr>
          <w:sz w:val="16"/>
          <w:highlight w:val="yellow"/>
        </w:rPr>
        <w:t xml:space="preserve"> – </w:t>
      </w:r>
      <w:r w:rsidRPr="00385BC0">
        <w:rPr>
          <w:b/>
          <w:highlight w:val="yellow"/>
          <w:u w:val="single"/>
        </w:rPr>
        <w:t>or at least as a place that is not at war – wherein state-produced and state-proctored institutionalizations of massive racist violence are unrecognizable as such</w:t>
      </w:r>
      <w:r w:rsidRPr="00A24BBD">
        <w:rPr>
          <w:sz w:val="16"/>
          <w:highlight w:val="yellow"/>
        </w:rPr>
        <w:t>,</w:t>
      </w:r>
      <w:r w:rsidRPr="00A24BBD">
        <w:rPr>
          <w:sz w:val="16"/>
        </w:rPr>
        <w:t xml:space="preserve"> and articulations of the current emergencies of domestic warfare – e.g. by prison and penal abolitionists (Critical Resistance Publications Collective 2000), radical women of color antiviolence activists (INCITE! Women of Color Against Violence 2006), and imprisoned radicals and revolutionaries (Hames-Garcia 2004; Rodríguez 2006) – are held with suspicion as the allegations of those (simply) unwilling to concede the fundamental tenability and universal reformability of the US social and state forms. I am thus addressing a modality of war that is most often contained and disappeared into the categorically unremarkable: that which is so taken-for-granted, assumed so organic to the production of the social landscape, that it is quite literally not worthy of extended remark, much less sustained critical comment or analysis. As such, this historical present is a warfare mosaic that refuses simplifying categorization precisely because its composition absorbs the identification of its observers, and (following Althusser’s formulation) ‘hails’ social subjects with individualizing narratives of national vindication. </w:t>
      </w:r>
      <w:r w:rsidRPr="00385BC0">
        <w:rPr>
          <w:b/>
          <w:highlight w:val="yellow"/>
          <w:u w:val="single"/>
        </w:rPr>
        <w:t>The discursive techniques of this war subsume regularly available, locally recognizable artifacts of martial law</w:t>
      </w:r>
      <w:r w:rsidRPr="00385BC0">
        <w:rPr>
          <w:b/>
          <w:u w:val="single"/>
        </w:rPr>
        <w:t xml:space="preserve"> </w:t>
      </w:r>
      <w:r w:rsidRPr="00A24BBD">
        <w:rPr>
          <w:sz w:val="16"/>
        </w:rPr>
        <w:t xml:space="preserve">(e.g. announced and valorized police roundups of ‘gangs’ and ‘illegal aliens’), </w:t>
      </w:r>
      <w:r w:rsidRPr="00385BC0">
        <w:rPr>
          <w:b/>
          <w:highlight w:val="yellow"/>
          <w:u w:val="single"/>
        </w:rPr>
        <w:t>a racist police state</w:t>
      </w:r>
      <w:r w:rsidRPr="00A24BBD">
        <w:rPr>
          <w:sz w:val="16"/>
        </w:rPr>
        <w:t xml:space="preserve"> (euphemized as ‘racial profiling’), </w:t>
      </w:r>
      <w:r w:rsidRPr="00385BC0">
        <w:rPr>
          <w:b/>
          <w:u w:val="single"/>
        </w:rPr>
        <w:t xml:space="preserve">and deeply </w:t>
      </w:r>
      <w:r w:rsidRPr="00385BC0">
        <w:rPr>
          <w:b/>
          <w:highlight w:val="yellow"/>
          <w:u w:val="single"/>
        </w:rPr>
        <w:t>political</w:t>
      </w:r>
      <w:r w:rsidRPr="00385BC0">
        <w:rPr>
          <w:b/>
          <w:u w:val="single"/>
        </w:rPr>
        <w:t xml:space="preserve"> or proto-political civil </w:t>
      </w:r>
      <w:r w:rsidRPr="00385BC0">
        <w:rPr>
          <w:b/>
          <w:highlight w:val="yellow"/>
          <w:u w:val="single"/>
        </w:rPr>
        <w:t>insurrection</w:t>
      </w:r>
      <w:r w:rsidRPr="00A24BBD">
        <w:rPr>
          <w:sz w:val="16"/>
        </w:rPr>
        <w:t xml:space="preserve"> (e.g. rioting, cop assassination, and property destruction) </w:t>
      </w:r>
      <w:r w:rsidRPr="00385BC0">
        <w:rPr>
          <w:b/>
          <w:highlight w:val="yellow"/>
          <w:u w:val="single"/>
        </w:rPr>
        <w:t>under the rubrics of law, policing, justice, and</w:t>
      </w:r>
      <w:r w:rsidRPr="00A24BBD">
        <w:rPr>
          <w:sz w:val="16"/>
        </w:rPr>
        <w:t xml:space="preserve"> (most importantly) </w:t>
      </w:r>
      <w:r w:rsidRPr="00385BC0">
        <w:rPr>
          <w:b/>
          <w:highlight w:val="yellow"/>
          <w:u w:val="single"/>
        </w:rPr>
        <w:t>‘peace’</w:t>
      </w:r>
      <w:r w:rsidRPr="00385BC0">
        <w:rPr>
          <w:b/>
          <w:u w:val="single"/>
        </w:rPr>
        <w:t xml:space="preserve"> or ‘peacekeeping’. </w:t>
      </w:r>
      <w:r w:rsidRPr="00385BC0">
        <w:rPr>
          <w:b/>
          <w:highlight w:val="yellow"/>
          <w:u w:val="single"/>
        </w:rPr>
        <w:t>In</w:t>
      </w:r>
      <w:r w:rsidRPr="00385BC0">
        <w:rPr>
          <w:b/>
          <w:u w:val="single"/>
        </w:rPr>
        <w:t xml:space="preserve"> the context of </w:t>
      </w:r>
      <w:r w:rsidRPr="00385BC0">
        <w:rPr>
          <w:b/>
          <w:highlight w:val="yellow"/>
          <w:u w:val="single"/>
        </w:rPr>
        <w:t>this</w:t>
      </w:r>
      <w:r w:rsidRPr="00385BC0">
        <w:rPr>
          <w:b/>
          <w:u w:val="single"/>
        </w:rPr>
        <w:t xml:space="preserve"> political-</w:t>
      </w:r>
      <w:r w:rsidRPr="00385BC0">
        <w:rPr>
          <w:b/>
          <w:highlight w:val="yellow"/>
          <w:u w:val="single"/>
        </w:rPr>
        <w:t>cultural</w:t>
      </w:r>
      <w:r w:rsidRPr="00385BC0">
        <w:rPr>
          <w:b/>
          <w:u w:val="single"/>
        </w:rPr>
        <w:t xml:space="preserve"> ‘national’ </w:t>
      </w:r>
      <w:r w:rsidRPr="00385BC0">
        <w:rPr>
          <w:b/>
          <w:highlight w:val="yellow"/>
          <w:u w:val="single"/>
        </w:rPr>
        <w:t>production</w:t>
      </w:r>
      <w:r w:rsidRPr="00385BC0">
        <w:rPr>
          <w:b/>
          <w:u w:val="single"/>
        </w:rPr>
        <w:t xml:space="preserve">, </w:t>
      </w:r>
      <w:r w:rsidRPr="00385BC0">
        <w:rPr>
          <w:b/>
          <w:highlight w:val="yellow"/>
          <w:u w:val="single"/>
        </w:rPr>
        <w:t>ordinary people are not merely witnesses</w:t>
      </w:r>
      <w:r w:rsidRPr="00385BC0">
        <w:rPr>
          <w:b/>
          <w:u w:val="single"/>
        </w:rPr>
        <w:t xml:space="preserve"> to state-waged atrocity in their midst, </w:t>
      </w:r>
      <w:r w:rsidRPr="00385BC0">
        <w:rPr>
          <w:b/>
          <w:highlight w:val="yellow"/>
          <w:u w:val="single"/>
        </w:rPr>
        <w:t>but are</w:t>
      </w:r>
      <w:r w:rsidRPr="00A24BBD">
        <w:rPr>
          <w:sz w:val="16"/>
        </w:rPr>
        <w:t xml:space="preserve"> (sometimes overlappingly) </w:t>
      </w:r>
      <w:r w:rsidRPr="00385BC0">
        <w:rPr>
          <w:b/>
          <w:highlight w:val="yellow"/>
          <w:u w:val="single"/>
        </w:rPr>
        <w:t>its participants, enablers, victims, and strategists</w:t>
      </w:r>
      <w:r w:rsidRPr="00A24BBD">
        <w:rPr>
          <w:sz w:val="16"/>
          <w:highlight w:val="yellow"/>
        </w:rPr>
        <w:t>.</w:t>
      </w:r>
    </w:p>
    <w:p w:rsidR="00A24BBD" w:rsidRDefault="00A24BBD" w:rsidP="00BD15FB"/>
    <w:p w:rsidR="00A24BBD" w:rsidRDefault="00A24BBD" w:rsidP="00A24BBD">
      <w:pPr>
        <w:pStyle w:val="Heading4"/>
      </w:pPr>
      <w:r>
        <w:t>US military influence stretched throughout the globe is intricately connected to domestic forms of policing and incarceration – these forms of violence operate as two sides of the same coin that are de-linked in the resolutional focus on US arms restrictions</w:t>
      </w:r>
    </w:p>
    <w:p w:rsidR="00A24BBD" w:rsidRDefault="00A24BBD" w:rsidP="00A24BBD">
      <w:r w:rsidRPr="0005791F">
        <w:rPr>
          <w:b/>
        </w:rPr>
        <w:t xml:space="preserve">Abu-Jamal </w:t>
      </w:r>
      <w:r>
        <w:rPr>
          <w:b/>
        </w:rPr>
        <w:t xml:space="preserve">explains </w:t>
      </w:r>
      <w:r w:rsidRPr="0005791F">
        <w:rPr>
          <w:b/>
        </w:rPr>
        <w:t xml:space="preserve">in </w:t>
      </w:r>
      <w:r>
        <w:rPr>
          <w:b/>
        </w:rPr>
        <w:t>200</w:t>
      </w:r>
      <w:r w:rsidRPr="0005791F">
        <w:rPr>
          <w:b/>
        </w:rPr>
        <w:t>9</w:t>
      </w:r>
      <w:r>
        <w:t xml:space="preserve"> - A</w:t>
      </w:r>
      <w:r w:rsidRPr="0005791F">
        <w:t>ward-winning journalist who has been a resident of Pennsylvania’s death row for 25 years. He is the author of six books, including the recently released Jailhouse Lawyers: Prisoners Defending Prisoners v. the USA</w:t>
      </w:r>
      <w:r>
        <w:t xml:space="preserve"> &lt;Mumia. “</w:t>
      </w:r>
      <w:r w:rsidRPr="0005791F">
        <w:t>Mumia Abu-Jamal: From Bases to Bars – The Military &amp; Prison Industrial Complexes Go ‘Boom’</w:t>
      </w:r>
      <w:r>
        <w:t xml:space="preserve">” November 2, 2009. </w:t>
      </w:r>
      <w:hyperlink r:id="rId38" w:history="1">
        <w:r w:rsidRPr="00DB15E8">
          <w:rPr>
            <w:rStyle w:val="Hyperlink"/>
          </w:rPr>
          <w:t>http://www.dmzhawaii.org/dmz-legacy-site-two/?p=4605</w:t>
        </w:r>
      </w:hyperlink>
      <w:r>
        <w:t>. CS&gt;</w:t>
      </w:r>
    </w:p>
    <w:p w:rsidR="00A24BBD" w:rsidRDefault="00A24BBD" w:rsidP="00A24BBD">
      <w:pPr>
        <w:rPr>
          <w:sz w:val="10"/>
        </w:rPr>
      </w:pPr>
      <w:r w:rsidRPr="0005791F">
        <w:rPr>
          <w:rStyle w:val="StyleUnderline"/>
        </w:rPr>
        <w:t>Looking back to the halcyon days of the movement against the Vietnam War, one sees the birth of what seemed to be a new world</w:t>
      </w:r>
      <w:r w:rsidRPr="00C019F8">
        <w:rPr>
          <w:sz w:val="10"/>
        </w:rPr>
        <w:t xml:space="preserve">. Every day, one could almost see and touch giant boulders crumbling off the edifice of repression: </w:t>
      </w:r>
      <w:r w:rsidRPr="0005791F">
        <w:rPr>
          <w:rStyle w:val="StyleUnderline"/>
        </w:rPr>
        <w:t>students protesting from coast to coast</w:t>
      </w:r>
      <w:r w:rsidRPr="00C019F8">
        <w:rPr>
          <w:sz w:val="10"/>
        </w:rPr>
        <w:t>—even as some students at Kent State (Ohio) and Jackson State (Mississippi) Universities were being shot to death by National Guardsmen and police, for demonstrating!—</w:t>
      </w:r>
      <w:r w:rsidRPr="0005791F">
        <w:rPr>
          <w:rStyle w:val="StyleUnderline"/>
        </w:rPr>
        <w:t>a president resigning in disgrace; soldiers returning from war join the protests, many in their battle fatigues</w:t>
      </w:r>
      <w:r w:rsidRPr="00C019F8">
        <w:rPr>
          <w:sz w:val="10"/>
        </w:rPr>
        <w:t xml:space="preserve">. </w:t>
      </w:r>
      <w:r w:rsidRPr="008A7DF1">
        <w:rPr>
          <w:rStyle w:val="StyleUnderline"/>
          <w:highlight w:val="cyan"/>
        </w:rPr>
        <w:t>Few could have envisioned a future</w:t>
      </w:r>
      <w:r w:rsidRPr="00344C40">
        <w:rPr>
          <w:rStyle w:val="StyleUnderline"/>
        </w:rPr>
        <w:t xml:space="preserve"> some two generations hence, </w:t>
      </w:r>
      <w:r w:rsidRPr="008A7DF1">
        <w:rPr>
          <w:rStyle w:val="StyleUnderline"/>
          <w:highlight w:val="cyan"/>
        </w:rPr>
        <w:t>when the nation would not only be involved in two wars</w:t>
      </w:r>
      <w:r w:rsidRPr="00344C40">
        <w:rPr>
          <w:rStyle w:val="StyleUnderline"/>
        </w:rPr>
        <w:t xml:space="preserve"> </w:t>
      </w:r>
      <w:r w:rsidRPr="00C019F8">
        <w:rPr>
          <w:sz w:val="10"/>
        </w:rPr>
        <w:t xml:space="preserve">simultaneously (also begun under false, misleading pretexts) </w:t>
      </w:r>
      <w:r w:rsidRPr="008A7DF1">
        <w:rPr>
          <w:rStyle w:val="StyleUnderline"/>
          <w:highlight w:val="cyan"/>
        </w:rPr>
        <w:t>but</w:t>
      </w:r>
      <w:r w:rsidRPr="00344C40">
        <w:rPr>
          <w:rStyle w:val="StyleUnderline"/>
        </w:rPr>
        <w:t xml:space="preserve"> </w:t>
      </w:r>
      <w:r w:rsidRPr="008A7DF1">
        <w:rPr>
          <w:rStyle w:val="StyleUnderline"/>
          <w:highlight w:val="cyan"/>
        </w:rPr>
        <w:t xml:space="preserve">would </w:t>
      </w:r>
      <w:r w:rsidRPr="008A7DF1">
        <w:rPr>
          <w:rStyle w:val="Emphasis"/>
          <w:highlight w:val="cyan"/>
        </w:rPr>
        <w:t>rival Rome in its bases in virtually every region of the world, a vast, armed archipelago of empire erected by the permanent government</w:t>
      </w:r>
      <w:r w:rsidRPr="00C019F8">
        <w:rPr>
          <w:sz w:val="10"/>
        </w:rPr>
        <w:t xml:space="preserve">—the corporate government, on behalf of corporate interests. As Chalmers Johnson, author of Nemesis, has observed, the post-Vietnam military resolved to erect a system immune from the popular and democratic will that spelled the end to that war. In part, they did this by abolishing the draft. Johnson explains: It takes a lot of people to garrison the globe. Service in our armed forces is no longer a short-term obligation of citizenship, as it was back in 1953 when I served in the navy. Since 1993, it has been a career choice, one often made by citizens trying to escape from the poverty and racism that afflict our society. That is why African-Americans are twice as well represented in the army as they are in our population, even though the numbers have been falling as the war in Iraq worsens, and why 50 percent of the women in the armed forces are minorities. That is why the young people in our colleges and universities today remain, by and large, indifferent to America’s wars and covert operations: without the draft, such events do not affect them personally and therefore need not distract them from their studies and civilian pursuits. Johnson, writing of the United States’ “increasingly powerful military legions,” states that </w:t>
      </w:r>
      <w:r w:rsidRPr="00956F1C">
        <w:rPr>
          <w:rStyle w:val="StyleUnderline"/>
          <w:highlight w:val="cyan"/>
        </w:rPr>
        <w:t>over 700 U.S. military bases cover the world, acquired through threat, subterfuge, sleight of hand, or questionable payment of host states</w:t>
      </w:r>
      <w:r w:rsidRPr="00344C40">
        <w:rPr>
          <w:rStyle w:val="StyleUnderline"/>
        </w:rPr>
        <w:t>.</w:t>
      </w:r>
      <w:r>
        <w:rPr>
          <w:rStyle w:val="StyleUnderline"/>
        </w:rPr>
        <w:t xml:space="preserve"> </w:t>
      </w:r>
      <w:r w:rsidRPr="00344C40">
        <w:rPr>
          <w:rStyle w:val="StyleUnderline"/>
        </w:rPr>
        <w:t xml:space="preserve">These </w:t>
      </w:r>
      <w:r w:rsidRPr="00C5251C">
        <w:rPr>
          <w:rStyle w:val="StyleUnderline"/>
          <w:highlight w:val="cyan"/>
        </w:rPr>
        <w:t>hundreds of bases, regardless of how they were acquired</w:t>
      </w:r>
      <w:r w:rsidRPr="00344C40">
        <w:rPr>
          <w:rStyle w:val="StyleUnderline"/>
        </w:rPr>
        <w:t xml:space="preserve"> or are retained, </w:t>
      </w:r>
      <w:r w:rsidRPr="00C5251C">
        <w:rPr>
          <w:rStyle w:val="Emphasis"/>
          <w:highlight w:val="cyan"/>
        </w:rPr>
        <w:t>constitute an imperial presence abroad and a none-too-subtle check on a “host” nation’s political (and military) options</w:t>
      </w:r>
      <w:r w:rsidRPr="00C019F8">
        <w:rPr>
          <w:sz w:val="10"/>
        </w:rPr>
        <w:t>. In Bushian parlance, the presence of these bases is the essence of “force projection”—the ability of the U.S. imperial military to project its forces around the globe at whim. Even Rome would envy such a capability. Was force projection not the essence of the (latest) Iraq war? While a United States traumatized by the events of September 11 was force-fed fears of weapons of mass destruction (via a supine media and a compliant Congress), U.S. military thinkers knew better. Chalmers Johnson cites retired Air Force Colonel Karen Kwiatkowski, a former strategist in the Near East division of the Secretary of Defense. When asked, “</w:t>
      </w:r>
      <w:r w:rsidRPr="00344C40">
        <w:rPr>
          <w:rStyle w:val="StyleUnderline"/>
        </w:rPr>
        <w:t xml:space="preserve">What are the real reasons for </w:t>
      </w:r>
      <w:r w:rsidRPr="00377404">
        <w:rPr>
          <w:rStyle w:val="StyleUnderline"/>
          <w:highlight w:val="cyan"/>
        </w:rPr>
        <w:t>invasion of Iraq</w:t>
      </w:r>
      <w:r w:rsidRPr="00C019F8">
        <w:rPr>
          <w:sz w:val="10"/>
        </w:rPr>
        <w:t xml:space="preserve">?” she responded: </w:t>
      </w:r>
      <w:r w:rsidRPr="00344C40">
        <w:rPr>
          <w:rStyle w:val="StyleUnderline"/>
        </w:rPr>
        <w:t xml:space="preserve">One reason </w:t>
      </w:r>
      <w:r w:rsidRPr="00377404">
        <w:rPr>
          <w:rStyle w:val="StyleUnderline"/>
          <w:highlight w:val="cyan"/>
        </w:rPr>
        <w:t>has to do with enhancing our military-basing posture in the region</w:t>
      </w:r>
      <w:r w:rsidRPr="00344C40">
        <w:rPr>
          <w:rStyle w:val="StyleUnderline"/>
        </w:rPr>
        <w:t>. We had been very dissatisfied with our relations with Saudi Arabia</w:t>
      </w:r>
      <w:r w:rsidRPr="00C019F8">
        <w:rPr>
          <w:sz w:val="10"/>
        </w:rPr>
        <w:t xml:space="preserve">, particularly the restrictions on our basing. … </w:t>
      </w:r>
      <w:r w:rsidRPr="00344C40">
        <w:rPr>
          <w:rStyle w:val="StyleUnderline"/>
        </w:rPr>
        <w:t>So we were looking for alternate strategic locations</w:t>
      </w:r>
      <w:r w:rsidRPr="00C019F8">
        <w:rPr>
          <w:sz w:val="10"/>
        </w:rPr>
        <w:t xml:space="preserve"> beyond Kuwait, beyond Qatar, to </w:t>
      </w:r>
      <w:r w:rsidRPr="00344C40">
        <w:rPr>
          <w:rStyle w:val="StyleUnderline"/>
        </w:rPr>
        <w:t>secure something we had been searching for since the days of Carter—</w:t>
      </w:r>
      <w:r w:rsidRPr="00377404">
        <w:rPr>
          <w:rStyle w:val="StyleUnderline"/>
          <w:highlight w:val="cyan"/>
        </w:rPr>
        <w:t>to secure the energy lines to the region</w:t>
      </w:r>
      <w:r w:rsidRPr="00C019F8">
        <w:rPr>
          <w:sz w:val="10"/>
        </w:rPr>
        <w:t xml:space="preserve">. Bases in Iraq, then, were very important. The unstated question, “Why?” is answered by the obvious. As long ago as 1945, the U.S. State Department was eying the Persian Gulf region with something akin to lust. U.S. anti-imperialist critic, author, and linguist Noam Chomsky noted in his 2007 work Interventions that the events of September 11 opened wide the door to a long-coveted “prize”: </w:t>
      </w:r>
      <w:r w:rsidRPr="00344C40">
        <w:rPr>
          <w:rStyle w:val="StyleUnderline"/>
        </w:rPr>
        <w:t xml:space="preserve">The September 11 atrocities also provided an opportunity and pretext to implement long-standing plans to take control of Iraq’s immense oil wealth, </w:t>
      </w:r>
      <w:r w:rsidRPr="00377404">
        <w:rPr>
          <w:rStyle w:val="StyleUnderline"/>
          <w:highlight w:val="cyan"/>
        </w:rPr>
        <w:t>a central component of the Persian Gulf resources that the State Department, in 1945, described as a “stupendous source of strategic power, and one of the greatest material prizes in world history.” This prize is at the very core of why</w:t>
      </w:r>
      <w:r w:rsidRPr="00956F1C">
        <w:rPr>
          <w:rStyle w:val="StyleUnderline"/>
        </w:rPr>
        <w:t xml:space="preserve"> the current Iraq War is being waged and why almost all </w:t>
      </w:r>
      <w:r w:rsidRPr="00377404">
        <w:rPr>
          <w:rStyle w:val="StyleUnderline"/>
          <w:highlight w:val="cyan"/>
        </w:rPr>
        <w:t xml:space="preserve">wars are fought: for </w:t>
      </w:r>
      <w:r w:rsidRPr="00C5251C">
        <w:rPr>
          <w:rStyle w:val="StyleUnderline"/>
          <w:highlight w:val="cyan"/>
        </w:rPr>
        <w:t>resources. For wealth. For power</w:t>
      </w:r>
      <w:r w:rsidRPr="00344C40">
        <w:rPr>
          <w:rStyle w:val="StyleUnderline"/>
        </w:rPr>
        <w:t>.</w:t>
      </w:r>
      <w:r>
        <w:rPr>
          <w:rStyle w:val="StyleUnderline"/>
        </w:rPr>
        <w:t xml:space="preserve"> </w:t>
      </w:r>
      <w:r w:rsidRPr="00C5251C">
        <w:rPr>
          <w:rStyle w:val="StyleUnderline"/>
        </w:rPr>
        <w:t>Perhaps</w:t>
      </w:r>
      <w:r w:rsidRPr="00C5251C">
        <w:rPr>
          <w:rStyle w:val="StyleUnderline"/>
          <w:highlight w:val="cyan"/>
        </w:rPr>
        <w:t xml:space="preserve"> it is not </w:t>
      </w:r>
      <w:r w:rsidRPr="00C5251C">
        <w:rPr>
          <w:rStyle w:val="StyleUnderline"/>
        </w:rPr>
        <w:t xml:space="preserve">too </w:t>
      </w:r>
      <w:r w:rsidRPr="00C5251C">
        <w:rPr>
          <w:rStyle w:val="StyleUnderline"/>
          <w:highlight w:val="cyan"/>
        </w:rPr>
        <w:t>surprising to find a similar trajectory</w:t>
      </w:r>
      <w:r w:rsidRPr="00344C40">
        <w:rPr>
          <w:rStyle w:val="StyleUnderline"/>
        </w:rPr>
        <w:t xml:space="preserve">, </w:t>
      </w:r>
      <w:r w:rsidRPr="00C019F8">
        <w:rPr>
          <w:sz w:val="10"/>
        </w:rPr>
        <w:t xml:space="preserve">from big to bloated, from massive to vast, </w:t>
      </w:r>
      <w:r w:rsidRPr="00C5251C">
        <w:rPr>
          <w:rStyle w:val="StyleUnderline"/>
          <w:highlight w:val="cyan"/>
        </w:rPr>
        <w:t>in the prison industrial complex</w:t>
      </w:r>
      <w:r w:rsidRPr="00344C40">
        <w:rPr>
          <w:rStyle w:val="StyleUnderline"/>
        </w:rPr>
        <w:t xml:space="preserve"> (PIC) </w:t>
      </w:r>
      <w:r w:rsidRPr="00C5251C">
        <w:rPr>
          <w:rStyle w:val="StyleUnderline"/>
          <w:highlight w:val="cyan"/>
        </w:rPr>
        <w:t>as in the military industrial complex</w:t>
      </w:r>
      <w:r w:rsidRPr="00344C40">
        <w:rPr>
          <w:rStyle w:val="StyleUnderline"/>
        </w:rPr>
        <w:t xml:space="preserve"> (MIC). </w:t>
      </w:r>
      <w:r w:rsidRPr="002716E6">
        <w:rPr>
          <w:rStyle w:val="StyleUnderline"/>
        </w:rPr>
        <w:t xml:space="preserve">The similarity is not coincidence. </w:t>
      </w:r>
      <w:r w:rsidRPr="00C5251C">
        <w:rPr>
          <w:rStyle w:val="Emphasis"/>
          <w:highlight w:val="cyan"/>
        </w:rPr>
        <w:t>They are two sides of the same coin</w:t>
      </w:r>
      <w:r w:rsidRPr="00C5251C">
        <w:rPr>
          <w:rStyle w:val="StyleUnderline"/>
          <w:highlight w:val="cyan"/>
        </w:rPr>
        <w:t>.</w:t>
      </w:r>
      <w:r>
        <w:rPr>
          <w:rStyle w:val="StyleUnderline"/>
        </w:rPr>
        <w:t xml:space="preserve"> </w:t>
      </w:r>
      <w:r w:rsidRPr="00C019F8">
        <w:rPr>
          <w:sz w:val="10"/>
        </w:rPr>
        <w:t xml:space="preserve">Linda Evans, a former anti-imperialist political prisoner, and Eve Goldberg, a prison activist, have penned a pamphlet, The Prison Industrial Complex and the Global Economy, that conclusively shows not just the correlation between the MIC and the PIC but the interrelationship with the emerging global economy. They write: </w:t>
      </w:r>
      <w:r w:rsidRPr="002716E6">
        <w:rPr>
          <w:rStyle w:val="StyleUnderline"/>
        </w:rPr>
        <w:t xml:space="preserve">Like the military/industrial complex, the prison industrial complex is an interweaving of private business and government interests. Its twofold purpose is profit and social control. Its public rationale is the fight against crime </w:t>
      </w:r>
      <w:r w:rsidRPr="00377404">
        <w:rPr>
          <w:rStyle w:val="StyleUnderline"/>
        </w:rPr>
        <w:t>Not so long ago, communism was “the enemy</w:t>
      </w:r>
      <w:r w:rsidRPr="00C019F8">
        <w:rPr>
          <w:sz w:val="10"/>
        </w:rPr>
        <w:t xml:space="preserve">” and communists were demonized as a way of justifying gargantuan military expenditures. Now, fear of crime and the demonization of criminals serve a similar ideological purpose: to justify the use of tax dollars for the repression and incarceration of a growing percentage of our population. … Most of the “criminals” we lock up are poor people who commit nonviolent crimes out of economic need. Violence occurs in less than 14 percent of all reported crime, and injuries occur in just 3 percent. In California, the top three charges for those entering prison are: possession of a controlled substance, possession of a controlled substance for sale, and robbery. Violent crimes like murder, rape, manslaughter, and kidnapping don’t even make the top ten. Remember the Reagan administration’s “war on drugs”? It has led to the largest prison binge on earth, and if it were indeed a war rather than a poor metaphor, then the massacres erupting from Mexico would signal the Tet Offensive that spelled the end of the Vietnam War. The only thing missing from the war on drugs is a signature on a piece of paper pleading surrender. Whole communities have been shattered, and where once hundreds of thousands were cast into U.S. dungeons, prisons now hold millions, with millions more under lifetime voting bans and career blockages—in virtual prison while ostensibly free. Just as cynicism led to wars abroad, similar social forces waged war on Americans, as, in many states and jurisdictions, the only growth industry could be found in construction, jobs, and services in the PIC. How much has it grown? The United States, the abode of some 6 percent of the world’s population, today imprisons nearly 25 percent of all the prisoners on earth. In her book Is the Prison Obsolete? scholar-activist and prison abolitionist Dr. Angela Y. Davis, herself a political prisoner during the Black Liberation movement of the 1960s, brings her unique lived and learned perspective to the question: When I became involved in antiprison activism during the late 1960s, I was astounded to learn that there were then close to two hundred thousand people in prison. Had anyone told me that in three decades ten times as many people would be locked away in cages, I would have been absolutely incredulous. I imagine that I would have responded something like this: “As racist and undemocratic as this country may be [remember, during that period the demands of the Civil Rights movement had not yet been consolidated], I do not believe that the U.S. government will be able to lock up so many people without producing powerful public resistance. No, this will never happen, not unless this country plunges into fascism.” Captive Markets Along with the immense and unprecedented explosion in the U.S. prison population has come the expansion in business for corporations trading behind bars. Prisons today, although islands separated by brick and steel from “free” society, are captive markets where billions are made by merchants. From Dial soap to Famous Amos cookies, there’s enormous profit to be made. In 1995 alone, Dial sold more than $100,000 worth of its products to the New York City jail system. VitaPro Foods, a Montreal-based maker of soybean meat-substitutes, sold $34 million worth of its products to Texas state prisons. Names of corporations that sell their stocks on the New York Stock Exchange and the Nasdaq, such as Archer Daniel Midlands, Nestle Foods, Ace Hardware, and Polaroid, are also found as business advertisers on corrections.com. The PIC is a field in which remarkable profits are harvested. Aftermath </w:t>
      </w:r>
      <w:r w:rsidRPr="00C5251C">
        <w:rPr>
          <w:rStyle w:val="StyleUnderline"/>
          <w:highlight w:val="cyan"/>
        </w:rPr>
        <w:t>The MIC has created not security but the</w:t>
      </w:r>
      <w:r w:rsidRPr="00344C40">
        <w:rPr>
          <w:rStyle w:val="StyleUnderline"/>
        </w:rPr>
        <w:t xml:space="preserve"> very </w:t>
      </w:r>
      <w:r w:rsidRPr="00C5251C">
        <w:rPr>
          <w:rStyle w:val="StyleUnderline"/>
          <w:highlight w:val="cyan"/>
        </w:rPr>
        <w:t>absence of it</w:t>
      </w:r>
      <w:r w:rsidRPr="00344C40">
        <w:rPr>
          <w:rStyle w:val="StyleUnderline"/>
        </w:rPr>
        <w:t>. The lack of safety was exacerbated by the excesses of the George W. Bush administration, which promoted a foreign policy best summed up as “Operation Imperial Arrogance.”</w:t>
      </w:r>
      <w:r>
        <w:rPr>
          <w:rStyle w:val="StyleUnderline"/>
        </w:rPr>
        <w:t xml:space="preserve"> </w:t>
      </w:r>
      <w:r w:rsidRPr="00377404">
        <w:rPr>
          <w:rStyle w:val="StyleUnderline"/>
        </w:rPr>
        <w:t>The Iraq War, prosecuted with an intensity that was to be expected under the billing of “shock and awe,” delivered unprecedented death and destruction to the country</w:t>
      </w:r>
      <w:r w:rsidRPr="00377404">
        <w:rPr>
          <w:rStyle w:val="StyleUnderline"/>
          <w:highlight w:val="cyan"/>
        </w:rPr>
        <w:t>,</w:t>
      </w:r>
      <w:r w:rsidRPr="00344C40">
        <w:rPr>
          <w:rStyle w:val="StyleUnderline"/>
        </w:rPr>
        <w:t xml:space="preserve"> but the resistance, which took months</w:t>
      </w:r>
      <w:r w:rsidRPr="00C019F8">
        <w:rPr>
          <w:sz w:val="10"/>
        </w:rPr>
        <w:t xml:space="preserve"> (and U.S. provocations) </w:t>
      </w:r>
      <w:r w:rsidRPr="00344C40">
        <w:rPr>
          <w:rStyle w:val="StyleUnderline"/>
        </w:rPr>
        <w:t>to mobilize, delivered such a drubbing to U.S. forces that the strategic and political leadership had to unwrap new ways of working in the Iraqi field.</w:t>
      </w:r>
      <w:r>
        <w:rPr>
          <w:rStyle w:val="StyleUnderline"/>
        </w:rPr>
        <w:t xml:space="preserve"> </w:t>
      </w:r>
      <w:r w:rsidRPr="00C019F8">
        <w:rPr>
          <w:sz w:val="10"/>
        </w:rPr>
        <w:t xml:space="preserve">The aftermath of this once-impressive military exercise, now undercut by several years of urban guerrilla counterattacks, left some of the United States’ allies in the region underwhelmed, if not somewhat contemptuous of U.S. political elites. </w:t>
      </w:r>
      <w:r w:rsidRPr="00C5251C">
        <w:rPr>
          <w:rStyle w:val="StyleUnderline"/>
          <w:highlight w:val="cyan"/>
        </w:rPr>
        <w:t>The PIC, driven more by malevolent market forces than strict legal necessities, affected the nation</w:t>
      </w:r>
      <w:r w:rsidRPr="008A7DF1">
        <w:rPr>
          <w:rStyle w:val="StyleUnderline"/>
        </w:rPr>
        <w:t xml:space="preserve"> in more ways than the obvious. In the fall of 2004, some </w:t>
      </w:r>
      <w:r w:rsidRPr="00C5251C">
        <w:rPr>
          <w:rStyle w:val="StyleUnderline"/>
          <w:highlight w:val="cyan"/>
        </w:rPr>
        <w:t>5.3 million people were considered disenfranchised felons,</w:t>
      </w:r>
      <w:r w:rsidRPr="008A7DF1">
        <w:rPr>
          <w:rStyle w:val="StyleUnderline"/>
        </w:rPr>
        <w:t xml:space="preserve"> meaning they were </w:t>
      </w:r>
      <w:r w:rsidRPr="00C5251C">
        <w:rPr>
          <w:rStyle w:val="StyleUnderline"/>
          <w:highlight w:val="cyan"/>
        </w:rPr>
        <w:t>unable to vote. Many of them, if they had voted, presumably could’ve changed the fate of the country by preventing the election of</w:t>
      </w:r>
      <w:r w:rsidRPr="008A7DF1">
        <w:rPr>
          <w:rStyle w:val="StyleUnderline"/>
        </w:rPr>
        <w:t xml:space="preserve"> George W. </w:t>
      </w:r>
      <w:r w:rsidRPr="00C5251C">
        <w:rPr>
          <w:rStyle w:val="StyleUnderline"/>
          <w:highlight w:val="cyan"/>
        </w:rPr>
        <w:t xml:space="preserve">Bush and, </w:t>
      </w:r>
      <w:r w:rsidRPr="002716E6">
        <w:rPr>
          <w:rStyle w:val="StyleUnderline"/>
        </w:rPr>
        <w:t>theoretically at least</w:t>
      </w:r>
      <w:r w:rsidRPr="00C5251C">
        <w:rPr>
          <w:rStyle w:val="StyleUnderline"/>
          <w:highlight w:val="cyan"/>
        </w:rPr>
        <w:t xml:space="preserve">, prevented the Iraq War </w:t>
      </w:r>
      <w:r w:rsidRPr="002716E6">
        <w:rPr>
          <w:rStyle w:val="StyleUnderline"/>
        </w:rPr>
        <w:t>from some of its strategic and tactical errors.</w:t>
      </w:r>
      <w:r w:rsidRPr="008A7DF1">
        <w:rPr>
          <w:rStyle w:val="StyleUnderline"/>
        </w:rPr>
        <w:t xml:space="preserve"> It is possible that </w:t>
      </w:r>
      <w:r w:rsidRPr="002716E6">
        <w:rPr>
          <w:rStyle w:val="StyleUnderline"/>
        </w:rPr>
        <w:t>their votes could’ve contributed to an earlier cessation of the war</w:t>
      </w:r>
      <w:r w:rsidRPr="008A7DF1">
        <w:rPr>
          <w:rStyle w:val="StyleUnderline"/>
        </w:rPr>
        <w:t>.</w:t>
      </w:r>
      <w:r>
        <w:rPr>
          <w:rStyle w:val="StyleUnderline"/>
        </w:rPr>
        <w:t xml:space="preserve"> </w:t>
      </w:r>
      <w:r w:rsidRPr="00C019F8">
        <w:rPr>
          <w:sz w:val="10"/>
        </w:rPr>
        <w:t xml:space="preserve">Indeed, </w:t>
      </w:r>
      <w:r w:rsidRPr="00C5251C">
        <w:rPr>
          <w:rStyle w:val="StyleUnderline"/>
          <w:highlight w:val="cyan"/>
        </w:rPr>
        <w:t xml:space="preserve">if several thousand had been allowed to vote in Florida in 2000, perhaps both wars could’ve been avoided. This is speculative, </w:t>
      </w:r>
      <w:r w:rsidRPr="000630D9">
        <w:rPr>
          <w:rStyle w:val="StyleUnderline"/>
          <w:highlight w:val="cyan"/>
        </w:rPr>
        <w:t>however, given the corporate control over both parties</w:t>
      </w:r>
      <w:r w:rsidRPr="008A7DF1">
        <w:rPr>
          <w:rStyle w:val="StyleUnderline"/>
        </w:rPr>
        <w:t xml:space="preserve"> </w:t>
      </w:r>
      <w:r w:rsidRPr="00C019F8">
        <w:rPr>
          <w:sz w:val="10"/>
        </w:rPr>
        <w:t>and the propensity of both parties to advance similar objectives, albeit with differing rhetoric.</w:t>
      </w:r>
    </w:p>
    <w:p w:rsidR="00BD15FB" w:rsidRDefault="00BD15FB" w:rsidP="00BD15FB"/>
    <w:p w:rsidR="00BD15FB" w:rsidRDefault="00A24BBD" w:rsidP="00A24BBD">
      <w:pPr>
        <w:pStyle w:val="Heading4"/>
      </w:pPr>
      <w:r>
        <w:t xml:space="preserve">The violence of the military and prison system not only encompass physical violence but also sexual violence </w:t>
      </w:r>
      <w:r w:rsidR="00BD15FB">
        <w:t>– we must understand these connections to create transnational networks of struggle that can challenge globalized networks of violence</w:t>
      </w:r>
    </w:p>
    <w:p w:rsidR="00BD15FB" w:rsidRDefault="00A24BBD" w:rsidP="00BD15FB">
      <w:pPr>
        <w:pStyle w:val="NoSpacing"/>
        <w:rPr>
          <w:rFonts w:ascii="Verdana" w:hAnsi="Verdana"/>
          <w:sz w:val="16"/>
          <w:szCs w:val="16"/>
        </w:rPr>
      </w:pPr>
      <w:r w:rsidRPr="00A24BBD">
        <w:rPr>
          <w:rFonts w:ascii="Calibri" w:hAnsi="Calibri" w:cs="Times New Roman"/>
          <w:b/>
          <w:sz w:val="26"/>
          <w:szCs w:val="26"/>
        </w:rPr>
        <w:t>Davis in 16</w:t>
      </w:r>
      <w:r>
        <w:rPr>
          <w:rFonts w:ascii="Verdana" w:hAnsi="Verdana"/>
          <w:sz w:val="16"/>
          <w:szCs w:val="16"/>
        </w:rPr>
        <w:t xml:space="preserve"> </w:t>
      </w:r>
      <w:r w:rsidRPr="00A24BBD">
        <w:rPr>
          <w:rFonts w:ascii="Calibri" w:hAnsi="Calibri"/>
        </w:rPr>
        <w:t>&lt;</w:t>
      </w:r>
      <w:r w:rsidR="00BD15FB" w:rsidRPr="00A24BBD">
        <w:rPr>
          <w:rFonts w:ascii="Calibri" w:hAnsi="Calibri"/>
        </w:rPr>
        <w:t>Angela</w:t>
      </w:r>
      <w:r w:rsidRPr="00A24BBD">
        <w:rPr>
          <w:rFonts w:ascii="Calibri" w:hAnsi="Calibri"/>
        </w:rPr>
        <w:t xml:space="preserve">. </w:t>
      </w:r>
      <w:r w:rsidR="00BD15FB" w:rsidRPr="00A24BBD">
        <w:rPr>
          <w:rFonts w:ascii="Calibri" w:hAnsi="Calibri"/>
        </w:rPr>
        <w:t xml:space="preserve">“Freedom is a Constant Struggle:  Ferguson, Palestine, and the Foundations of a Movement;” Chpt. 10: “Transnational Solidarities” </w:t>
      </w:r>
      <w:r w:rsidRPr="00A24BBD">
        <w:rPr>
          <w:rFonts w:ascii="Calibri" w:hAnsi="Calibri"/>
        </w:rPr>
        <w:t>2016.</w:t>
      </w:r>
      <w:r w:rsidR="00BD15FB" w:rsidRPr="00A24BBD">
        <w:rPr>
          <w:rFonts w:ascii="Calibri" w:hAnsi="Calibri"/>
        </w:rPr>
        <w:t xml:space="preserve"> pp.141-145</w:t>
      </w:r>
      <w:r w:rsidRPr="00A24BBD">
        <w:rPr>
          <w:rFonts w:ascii="Calibri" w:hAnsi="Calibri"/>
        </w:rPr>
        <w:t>. CS&gt;</w:t>
      </w:r>
    </w:p>
    <w:p w:rsidR="00BD15FB" w:rsidRDefault="00BD15FB" w:rsidP="00BD15FB">
      <w:pPr>
        <w:pStyle w:val="NoSpacing"/>
        <w:rPr>
          <w:rFonts w:ascii="Verdana" w:hAnsi="Verdana"/>
          <w:sz w:val="14"/>
        </w:rPr>
      </w:pPr>
    </w:p>
    <w:p w:rsidR="00BD15FB" w:rsidRPr="005036C9" w:rsidRDefault="00BD15FB" w:rsidP="00BD15FB">
      <w:pPr>
        <w:pStyle w:val="NoSpacing"/>
        <w:rPr>
          <w:rStyle w:val="Emphasis"/>
        </w:rPr>
      </w:pPr>
      <w:r w:rsidRPr="005036C9">
        <w:rPr>
          <w:rFonts w:ascii="Verdana" w:hAnsi="Verdana"/>
          <w:sz w:val="14"/>
          <w:szCs w:val="16"/>
        </w:rPr>
        <w:t xml:space="preserve">Let me say, as I move toward my conclusion, that I want to be little bit more specific about the importance of feminist theory and analysis. I’m not simply speaking to the women in the audience, because I think feminism provides methodological guidance for all of us who are engaged in serious research and organized activist work. Feminist approaches urge us to develop understandings of social relations, whose connections are often initially only intuited. Everyone is familiar with the slogan “The personal is political”-not only that what we experience on a personal level has profound political implications, but that our interior lives, our emotional lives are very much informed by ideology. We ourselves often do the work of the state in and through our interior lives. What we often assume belongs most intimately to ourselves and to our emotional life has been produced elsewhere and has been recruited to do the work of racism and repression. </w:t>
      </w:r>
      <w:r w:rsidRPr="005036C9">
        <w:rPr>
          <w:rStyle w:val="StyleUnderline"/>
        </w:rPr>
        <w:t>Some of us have always insisted on making connections, in terms of prison work, between assaults on women in prison and the larger project of abolishing imprisonment.</w:t>
      </w:r>
      <w:r>
        <w:rPr>
          <w:rStyle w:val="StyleUnderline"/>
        </w:rPr>
        <w:t xml:space="preserve"> </w:t>
      </w:r>
      <w:r w:rsidRPr="005036C9">
        <w:rPr>
          <w:rStyle w:val="StyleUnderline"/>
        </w:rPr>
        <w:t xml:space="preserve">And </w:t>
      </w:r>
      <w:r w:rsidRPr="005036C9">
        <w:rPr>
          <w:rStyle w:val="StyleUnderline"/>
          <w:highlight w:val="cyan"/>
        </w:rPr>
        <w:t>this larger project requires us to understand</w:t>
      </w:r>
      <w:r w:rsidRPr="005036C9">
        <w:rPr>
          <w:rStyle w:val="StyleUnderline"/>
        </w:rPr>
        <w:t xml:space="preserve"> where we figure into </w:t>
      </w:r>
      <w:r w:rsidRPr="005036C9">
        <w:rPr>
          <w:rStyle w:val="StyleUnderline"/>
          <w:highlight w:val="cyan"/>
        </w:rPr>
        <w:t>transnational solidarity efforts</w:t>
      </w:r>
      <w:r w:rsidRPr="005036C9">
        <w:rPr>
          <w:rStyle w:val="StyleUnderline"/>
        </w:rPr>
        <w:t>.</w:t>
      </w:r>
      <w:r>
        <w:rPr>
          <w:rStyle w:val="StyleUnderline"/>
        </w:rPr>
        <w:t xml:space="preserve"> </w:t>
      </w:r>
      <w:r w:rsidRPr="005036C9">
        <w:rPr>
          <w:rStyle w:val="StyleUnderline"/>
        </w:rPr>
        <w:t xml:space="preserve">This means that </w:t>
      </w:r>
      <w:r w:rsidRPr="005036C9">
        <w:rPr>
          <w:rStyle w:val="StyleUnderline"/>
          <w:highlight w:val="cyan"/>
        </w:rPr>
        <w:t>we have to examine</w:t>
      </w:r>
      <w:r w:rsidRPr="005036C9">
        <w:rPr>
          <w:rFonts w:ascii="Verdana" w:hAnsi="Verdana"/>
          <w:sz w:val="14"/>
          <w:szCs w:val="16"/>
        </w:rPr>
        <w:t xml:space="preserve"> various dimensions of our lives-from social relations, political contexts-but also </w:t>
      </w:r>
      <w:r w:rsidRPr="005036C9">
        <w:rPr>
          <w:rStyle w:val="Emphasis"/>
          <w:highlight w:val="cyan"/>
        </w:rPr>
        <w:t>our interior lives</w:t>
      </w:r>
      <w:r w:rsidRPr="005036C9">
        <w:rPr>
          <w:rStyle w:val="StyleUnderline"/>
        </w:rPr>
        <w:t>.</w:t>
      </w:r>
      <w:r>
        <w:rPr>
          <w:rStyle w:val="StyleUnderline"/>
        </w:rPr>
        <w:t xml:space="preserve"> </w:t>
      </w:r>
      <w:r w:rsidRPr="005036C9">
        <w:rPr>
          <w:rStyle w:val="StyleUnderline"/>
        </w:rPr>
        <w:t>It’s interesting that in this era of global capitalism the corporations have learned how to do that:</w:t>
      </w:r>
      <w:r>
        <w:rPr>
          <w:rStyle w:val="StyleUnderline"/>
        </w:rPr>
        <w:t xml:space="preserve"> </w:t>
      </w:r>
      <w:r w:rsidRPr="005036C9">
        <w:rPr>
          <w:rStyle w:val="StyleUnderline"/>
        </w:rPr>
        <w:t xml:space="preserve">the </w:t>
      </w:r>
      <w:r w:rsidRPr="005036C9">
        <w:rPr>
          <w:rStyle w:val="StyleUnderline"/>
          <w:highlight w:val="cyan"/>
        </w:rPr>
        <w:t>corporations have learned how to</w:t>
      </w:r>
      <w:r w:rsidRPr="005036C9">
        <w:rPr>
          <w:rStyle w:val="StyleUnderline"/>
        </w:rPr>
        <w:t xml:space="preserve"> access aspects of our lives that </w:t>
      </w:r>
      <w:r w:rsidRPr="005036C9">
        <w:rPr>
          <w:rStyle w:val="StyleUnderline"/>
          <w:highlight w:val="cyan"/>
        </w:rPr>
        <w:t xml:space="preserve">cause us to often </w:t>
      </w:r>
      <w:r w:rsidRPr="005036C9">
        <w:rPr>
          <w:rStyle w:val="Emphasis"/>
          <w:highlight w:val="cyan"/>
        </w:rPr>
        <w:t>express our innermost dreams in terms of capitalist commodities</w:t>
      </w:r>
      <w:r w:rsidRPr="005036C9">
        <w:rPr>
          <w:rFonts w:ascii="Verdana" w:hAnsi="Verdana"/>
          <w:sz w:val="14"/>
          <w:szCs w:val="16"/>
        </w:rPr>
        <w:t xml:space="preserve">. So </w:t>
      </w:r>
      <w:r w:rsidRPr="005036C9">
        <w:rPr>
          <w:rStyle w:val="Emphasis"/>
          <w:highlight w:val="cyan"/>
        </w:rPr>
        <w:t>we have internalized exchange value in ways that would have been entirely unimaginable to the authors of Capital.</w:t>
      </w:r>
      <w:r w:rsidRPr="005036C9">
        <w:rPr>
          <w:rFonts w:ascii="Verdana" w:hAnsi="Verdana"/>
          <w:sz w:val="14"/>
          <w:szCs w:val="16"/>
        </w:rPr>
        <w:t xml:space="preserve"> But this is the topic of another lecture. What I want to point out is that the </w:t>
      </w:r>
      <w:r w:rsidRPr="005036C9">
        <w:rPr>
          <w:rStyle w:val="StyleUnderline"/>
        </w:rPr>
        <w:t xml:space="preserve">megacorporations have clearly grasped the ways in which </w:t>
      </w:r>
      <w:r w:rsidRPr="005036C9">
        <w:rPr>
          <w:rStyle w:val="StyleUnderline"/>
          <w:highlight w:val="cyan"/>
        </w:rPr>
        <w:t>what we often consider to be disparate issues are connected</w:t>
      </w:r>
      <w:r w:rsidRPr="005036C9">
        <w:rPr>
          <w:rFonts w:ascii="Verdana" w:hAnsi="Verdana"/>
          <w:sz w:val="14"/>
          <w:szCs w:val="16"/>
        </w:rPr>
        <w:t xml:space="preserve">. One such corporation, </w:t>
      </w:r>
      <w:r w:rsidRPr="005036C9">
        <w:rPr>
          <w:rStyle w:val="StyleUnderline"/>
          <w:highlight w:val="cyan"/>
        </w:rPr>
        <w:t>G4S</w:t>
      </w:r>
      <w:r w:rsidRPr="005036C9">
        <w:rPr>
          <w:rFonts w:ascii="Verdana" w:hAnsi="Verdana"/>
          <w:sz w:val="14"/>
          <w:szCs w:val="16"/>
        </w:rPr>
        <w:t xml:space="preserve">, which is </w:t>
      </w:r>
      <w:r w:rsidRPr="005036C9">
        <w:rPr>
          <w:rStyle w:val="StyleUnderline"/>
          <w:highlight w:val="cyan"/>
        </w:rPr>
        <w:t>the largest security corporation in the world</w:t>
      </w:r>
      <w:r w:rsidRPr="005036C9">
        <w:rPr>
          <w:rFonts w:ascii="Verdana" w:hAnsi="Verdana"/>
          <w:sz w:val="14"/>
          <w:szCs w:val="16"/>
        </w:rPr>
        <w:t xml:space="preserve">-and, I evoke G4S because I am certain that they will attempt to take advantage in France of the current situation in a way that evokes Naomi Klein’s analysis of disaster capitalism-G4S, as some of you probably know, has played such an important role in the Israeli occupation of Palestine: running prisons, being involved in checkpoint technology. It’s also been involved in the deaths of undocumented immigrants. The case of Jimmy Mubenga is important. He was killed by G4S guards in Britain in the process of being deported to Angola. G4S operates private prisons in South Africa. G4S </w:t>
      </w:r>
      <w:r w:rsidRPr="005036C9">
        <w:rPr>
          <w:rStyle w:val="StyleUnderline"/>
        </w:rPr>
        <w:t>is the largest corporate employer on the entire continent of Africa.</w:t>
      </w:r>
      <w:r>
        <w:rPr>
          <w:rStyle w:val="StyleUnderline"/>
        </w:rPr>
        <w:t xml:space="preserve"> </w:t>
      </w:r>
      <w:r w:rsidRPr="005036C9">
        <w:rPr>
          <w:rStyle w:val="StyleUnderline"/>
        </w:rPr>
        <w:t xml:space="preserve">G4S, this megacorporation that </w:t>
      </w:r>
      <w:r w:rsidRPr="005036C9">
        <w:rPr>
          <w:rStyle w:val="StyleUnderline"/>
          <w:highlight w:val="cyan"/>
        </w:rPr>
        <w:t>is involved in the ownership and operation of prisons, that provides armies with weapons, that provides security for rock starts</w:t>
      </w:r>
      <w:r w:rsidRPr="005036C9">
        <w:rPr>
          <w:rStyle w:val="StyleUnderline"/>
        </w:rPr>
        <w:t>, also operates centers for abused women and for “young girls at risk.”</w:t>
      </w:r>
      <w:r w:rsidRPr="005036C9">
        <w:rPr>
          <w:rFonts w:ascii="Verdana" w:hAnsi="Verdana"/>
          <w:sz w:val="14"/>
          <w:szCs w:val="16"/>
        </w:rPr>
        <w:t xml:space="preserve"> I mention this because it seems that </w:t>
      </w:r>
      <w:r w:rsidRPr="005036C9">
        <w:rPr>
          <w:rStyle w:val="StyleUnderline"/>
          <w:highlight w:val="cyan"/>
        </w:rPr>
        <w:t>they have grasped the connection in ways that we should have</w:t>
      </w:r>
      <w:r w:rsidRPr="005036C9">
        <w:rPr>
          <w:rStyle w:val="StyleUnderline"/>
        </w:rPr>
        <w:t xml:space="preserve"> long ago</w:t>
      </w:r>
      <w:r w:rsidRPr="005036C9">
        <w:rPr>
          <w:rFonts w:ascii="Verdana" w:hAnsi="Verdana"/>
          <w:sz w:val="14"/>
          <w:szCs w:val="16"/>
        </w:rPr>
        <w:t xml:space="preserve">. Speaking of megacorporations, I heard that students have successfully protested Starbucks. Is today the last day Starbucks will be available on this campus? Hallelujah. Especially since Turkish coffee far exceeds what Starbucks could ever hope for. </w:t>
      </w:r>
      <w:r w:rsidRPr="005036C9">
        <w:rPr>
          <w:rStyle w:val="StyleUnderline"/>
          <w:highlight w:val="cyan"/>
        </w:rPr>
        <w:t>My last example is</w:t>
      </w:r>
      <w:r w:rsidRPr="005036C9">
        <w:rPr>
          <w:rStyle w:val="StyleUnderline"/>
        </w:rPr>
        <w:t xml:space="preserve"> also an example </w:t>
      </w:r>
      <w:r w:rsidRPr="005036C9">
        <w:rPr>
          <w:rStyle w:val="StyleUnderline"/>
          <w:highlight w:val="cyan"/>
        </w:rPr>
        <w:t>from the US, but</w:t>
      </w:r>
      <w:r w:rsidRPr="005036C9">
        <w:rPr>
          <w:rStyle w:val="StyleUnderline"/>
        </w:rPr>
        <w:t xml:space="preserve"> it </w:t>
      </w:r>
      <w:r w:rsidRPr="005036C9">
        <w:rPr>
          <w:rStyle w:val="StyleUnderline"/>
          <w:highlight w:val="cyan"/>
        </w:rPr>
        <w:t>reflects a global pandemic</w:t>
      </w:r>
      <w:r w:rsidRPr="005036C9">
        <w:rPr>
          <w:rFonts w:ascii="Verdana" w:hAnsi="Verdana"/>
          <w:sz w:val="14"/>
          <w:szCs w:val="16"/>
        </w:rPr>
        <w:t xml:space="preserve"> from which no country is exempt. I’m referring to </w:t>
      </w:r>
      <w:r w:rsidRPr="005036C9">
        <w:rPr>
          <w:rStyle w:val="StyleUnderline"/>
          <w:highlight w:val="cyan"/>
        </w:rPr>
        <w:t>sexual violence, sexual harassment, sexual assault. Intimate violence is not unconnected to state violence</w:t>
      </w:r>
      <w:r w:rsidRPr="005036C9">
        <w:rPr>
          <w:rStyle w:val="StyleUnderline"/>
        </w:rPr>
        <w:t>.</w:t>
      </w:r>
      <w:r>
        <w:rPr>
          <w:rStyle w:val="StyleUnderline"/>
        </w:rPr>
        <w:t xml:space="preserve"> </w:t>
      </w:r>
      <w:r w:rsidRPr="005036C9">
        <w:rPr>
          <w:rStyle w:val="StyleUnderline"/>
        </w:rPr>
        <w:t>Where do perpetrators of intimate violence learn how to engage in the practices of violence?</w:t>
      </w:r>
      <w:r w:rsidRPr="005036C9">
        <w:rPr>
          <w:rFonts w:ascii="Verdana" w:hAnsi="Verdana"/>
          <w:sz w:val="14"/>
          <w:szCs w:val="16"/>
        </w:rPr>
        <w:t xml:space="preserve"> Who teaches them that violence is okay? But this is, of course, another question. I do want to evoke the case of a young woman by the name of Marissa Alexander. You know the names of Michael Brown and Eric Garner. Add the name </w:t>
      </w:r>
      <w:r w:rsidRPr="005036C9">
        <w:rPr>
          <w:rStyle w:val="StyleUnderline"/>
        </w:rPr>
        <w:t xml:space="preserve">of </w:t>
      </w:r>
      <w:r w:rsidRPr="005036C9">
        <w:rPr>
          <w:rStyle w:val="StyleUnderline"/>
          <w:highlight w:val="cyan"/>
        </w:rPr>
        <w:t>Marisa Alexander</w:t>
      </w:r>
      <w:r w:rsidRPr="005036C9">
        <w:rPr>
          <w:rFonts w:ascii="Verdana" w:hAnsi="Verdana"/>
          <w:sz w:val="14"/>
          <w:szCs w:val="16"/>
        </w:rPr>
        <w:t xml:space="preserve"> to that list, </w:t>
      </w:r>
      <w:r w:rsidRPr="005036C9">
        <w:rPr>
          <w:rStyle w:val="StyleUnderline"/>
          <w:highlight w:val="cyan"/>
        </w:rPr>
        <w:t>a young Black woman who felt compelled to go to extremes to prevent her abusive husband from attacking her</w:t>
      </w:r>
      <w:r w:rsidRPr="005036C9">
        <w:rPr>
          <w:rStyle w:val="StyleUnderline"/>
        </w:rPr>
        <w:t>.</w:t>
      </w:r>
      <w:r w:rsidRPr="005036C9">
        <w:rPr>
          <w:rFonts w:ascii="Verdana" w:hAnsi="Verdana"/>
          <w:sz w:val="14"/>
          <w:szCs w:val="16"/>
        </w:rPr>
        <w:t xml:space="preserve"> She fired a weapon in the air. No one was hit. But in the very same judicial district where Trayvon Martin-you remember his name-was killed, and where George Zimmerman, his killer, was acquitted, </w:t>
      </w:r>
      <w:r w:rsidRPr="005036C9">
        <w:rPr>
          <w:rStyle w:val="StyleUnderline"/>
        </w:rPr>
        <w:t xml:space="preserve">Marissa </w:t>
      </w:r>
      <w:r w:rsidRPr="005036C9">
        <w:rPr>
          <w:rStyle w:val="StyleUnderline"/>
          <w:highlight w:val="cyan"/>
        </w:rPr>
        <w:t>Alexander was sentenced to twenty years for trying to defend herself against sexual assault</w:t>
      </w:r>
      <w:r w:rsidRPr="005036C9">
        <w:rPr>
          <w:rStyle w:val="StyleUnderline"/>
        </w:rPr>
        <w:t>.</w:t>
      </w:r>
      <w:r w:rsidRPr="005036C9">
        <w:rPr>
          <w:rFonts w:ascii="Verdana" w:hAnsi="Verdana"/>
          <w:sz w:val="14"/>
          <w:szCs w:val="16"/>
        </w:rPr>
        <w:t xml:space="preserve"> Recently she faced a possible resentencing to sixty years, and therefore she engaged in a plea bargain, which means that she will be wearing an electronic bracelet for the next period. </w:t>
      </w:r>
      <w:r w:rsidRPr="005036C9">
        <w:rPr>
          <w:rStyle w:val="StyleUnderline"/>
          <w:highlight w:val="cyan"/>
        </w:rPr>
        <w:t>Racist and sexual violence are practices that are not only tolerated but explicitly-or if not explicitly, then implicitly-encouraged</w:t>
      </w:r>
      <w:r w:rsidRPr="005036C9">
        <w:rPr>
          <w:rStyle w:val="StyleUnderline"/>
        </w:rPr>
        <w:t>.</w:t>
      </w:r>
      <w:r>
        <w:rPr>
          <w:rStyle w:val="StyleUnderline"/>
        </w:rPr>
        <w:t xml:space="preserve"> </w:t>
      </w:r>
      <w:r w:rsidRPr="005036C9">
        <w:rPr>
          <w:rStyle w:val="StyleUnderline"/>
        </w:rPr>
        <w:t>When these modes of violence are recognized-and they are often hidden and rendered invisible</w:t>
      </w:r>
      <w:r w:rsidRPr="005036C9">
        <w:rPr>
          <w:rFonts w:ascii="Verdana" w:hAnsi="Verdana"/>
          <w:sz w:val="14"/>
          <w:szCs w:val="16"/>
        </w:rPr>
        <w:t>-</w:t>
      </w:r>
      <w:r w:rsidRPr="005036C9">
        <w:rPr>
          <w:rStyle w:val="StyleUnderline"/>
          <w:highlight w:val="cyan"/>
        </w:rPr>
        <w:t>they are</w:t>
      </w:r>
      <w:r w:rsidRPr="005036C9">
        <w:rPr>
          <w:rStyle w:val="StyleUnderline"/>
        </w:rPr>
        <w:t xml:space="preserve"> most often the most dramatic </w:t>
      </w:r>
      <w:r w:rsidRPr="005036C9">
        <w:rPr>
          <w:rStyle w:val="StyleUnderline"/>
          <w:highlight w:val="cyan"/>
        </w:rPr>
        <w:t>examples of structural exclusion and discrimination.</w:t>
      </w:r>
      <w:r w:rsidRPr="005036C9">
        <w:rPr>
          <w:rFonts w:ascii="Verdana" w:hAnsi="Verdana"/>
          <w:sz w:val="14"/>
          <w:szCs w:val="16"/>
        </w:rPr>
        <w:t xml:space="preserve"> I think it would be important to go further developing that analysis, but I am going to conclude by saying that </w:t>
      </w:r>
      <w:r w:rsidRPr="000020E5">
        <w:rPr>
          <w:rStyle w:val="StyleUnderline"/>
          <w:highlight w:val="cyan"/>
        </w:rPr>
        <w:t>the greatest challenge facing us as we attempt to forge international solidarities and connections across national borders is an understanding of</w:t>
      </w:r>
      <w:r w:rsidRPr="005036C9">
        <w:rPr>
          <w:rStyle w:val="StyleUnderline"/>
        </w:rPr>
        <w:t xml:space="preserve"> what feminists often call “intersectionality.”</w:t>
      </w:r>
      <w:r>
        <w:rPr>
          <w:rStyle w:val="StyleUnderline"/>
        </w:rPr>
        <w:t xml:space="preserve"> </w:t>
      </w:r>
      <w:r w:rsidRPr="005036C9">
        <w:rPr>
          <w:rStyle w:val="Emphasis"/>
        </w:rPr>
        <w:t xml:space="preserve">Not so much intersectionality of identities, but </w:t>
      </w:r>
      <w:r w:rsidRPr="000020E5">
        <w:rPr>
          <w:rStyle w:val="Emphasis"/>
          <w:highlight w:val="cyan"/>
        </w:rPr>
        <w:t>intersectionality of struggles</w:t>
      </w:r>
      <w:r w:rsidRPr="005036C9">
        <w:rPr>
          <w:rStyle w:val="StyleUnderline"/>
        </w:rPr>
        <w:t>.</w:t>
      </w:r>
      <w:r>
        <w:rPr>
          <w:rStyle w:val="StyleUnderline"/>
        </w:rPr>
        <w:t xml:space="preserve"> </w:t>
      </w:r>
      <w:r w:rsidRPr="005036C9">
        <w:rPr>
          <w:sz w:val="14"/>
        </w:rPr>
        <w:t>Let us not forget the impact of Tahrir Square and the Occupy movement all over the world. And since we are gathered here is Istanbul, let us not forget the Taksim Gezi Park protestors</w:t>
      </w:r>
      <w:r w:rsidRPr="005036C9">
        <w:rPr>
          <w:rFonts w:ascii="Verdana" w:hAnsi="Verdana"/>
          <w:sz w:val="14"/>
          <w:szCs w:val="16"/>
        </w:rPr>
        <w:t xml:space="preserve">. Oftentimes </w:t>
      </w:r>
      <w:r w:rsidRPr="000020E5">
        <w:rPr>
          <w:rStyle w:val="StyleUnderline"/>
          <w:highlight w:val="cyan"/>
        </w:rPr>
        <w:t>people argue</w:t>
      </w:r>
      <w:r w:rsidRPr="005036C9">
        <w:rPr>
          <w:rStyle w:val="StyleUnderline"/>
        </w:rPr>
        <w:t xml:space="preserve"> that </w:t>
      </w:r>
      <w:r w:rsidRPr="000020E5">
        <w:rPr>
          <w:rStyle w:val="StyleUnderline"/>
          <w:highlight w:val="cyan"/>
        </w:rPr>
        <w:t>in these</w:t>
      </w:r>
      <w:r w:rsidRPr="005036C9">
        <w:rPr>
          <w:rFonts w:ascii="Verdana" w:hAnsi="Verdana"/>
          <w:sz w:val="14"/>
          <w:szCs w:val="16"/>
        </w:rPr>
        <w:t xml:space="preserve"> more recent </w:t>
      </w:r>
      <w:r w:rsidRPr="000020E5">
        <w:rPr>
          <w:rStyle w:val="StyleUnderline"/>
          <w:highlight w:val="cyan"/>
        </w:rPr>
        <w:t>movements there were</w:t>
      </w:r>
      <w:r w:rsidRPr="005036C9">
        <w:rPr>
          <w:rStyle w:val="StyleUnderline"/>
        </w:rPr>
        <w:t xml:space="preserve"> no leaders, there was no manifesto no agenda, </w:t>
      </w:r>
      <w:r w:rsidRPr="000020E5">
        <w:rPr>
          <w:rStyle w:val="StyleUnderline"/>
          <w:highlight w:val="cyan"/>
        </w:rPr>
        <w:t>no demands, so</w:t>
      </w:r>
      <w:r w:rsidRPr="005036C9">
        <w:rPr>
          <w:rStyle w:val="StyleUnderline"/>
        </w:rPr>
        <w:t xml:space="preserve"> therefore </w:t>
      </w:r>
      <w:r w:rsidRPr="000020E5">
        <w:rPr>
          <w:rStyle w:val="StyleUnderline"/>
          <w:highlight w:val="cyan"/>
        </w:rPr>
        <w:t>the movements failed</w:t>
      </w:r>
      <w:r w:rsidRPr="005036C9">
        <w:rPr>
          <w:rStyle w:val="StyleUnderline"/>
        </w:rPr>
        <w:t>.</w:t>
      </w:r>
      <w:r w:rsidRPr="005036C9">
        <w:rPr>
          <w:rFonts w:ascii="Verdana" w:hAnsi="Verdana"/>
          <w:sz w:val="14"/>
          <w:szCs w:val="16"/>
        </w:rPr>
        <w:t xml:space="preserve"> But I’d like to point out that Stuart Hall, who died just a little over a year ago, urged us to distinguish between outcome and impact. </w:t>
      </w:r>
      <w:r w:rsidRPr="005036C9">
        <w:rPr>
          <w:rStyle w:val="StyleUnderline"/>
        </w:rPr>
        <w:t>There is a difference between outcome and impact.</w:t>
      </w:r>
      <w:r>
        <w:rPr>
          <w:rStyle w:val="StyleUnderline"/>
        </w:rPr>
        <w:t xml:space="preserve"> </w:t>
      </w:r>
      <w:r w:rsidRPr="005036C9">
        <w:rPr>
          <w:rStyle w:val="StyleUnderline"/>
        </w:rPr>
        <w:t>Many people assume that because the encampments are gone and nothing tangible was produced, that there was no outcome.</w:t>
      </w:r>
      <w:r>
        <w:rPr>
          <w:rStyle w:val="StyleUnderline"/>
        </w:rPr>
        <w:t xml:space="preserve"> </w:t>
      </w:r>
      <w:r w:rsidRPr="005036C9">
        <w:rPr>
          <w:rStyle w:val="StyleUnderline"/>
        </w:rPr>
        <w:t xml:space="preserve">But </w:t>
      </w:r>
      <w:r w:rsidRPr="000020E5">
        <w:rPr>
          <w:rStyle w:val="Emphasis"/>
          <w:highlight w:val="cyan"/>
        </w:rPr>
        <w:t xml:space="preserve">when we think about the impact of these imaginative and innovative actions and these moments where people learned how to be together without the scaffolding of the state, when they learned to solve problems without succumbing to the impulse of calling the police, that should serve as </w:t>
      </w:r>
      <w:r w:rsidRPr="000020E5">
        <w:rPr>
          <w:rStyle w:val="Emphasis"/>
        </w:rPr>
        <w:t xml:space="preserve">a true </w:t>
      </w:r>
      <w:r w:rsidRPr="000020E5">
        <w:rPr>
          <w:rStyle w:val="Emphasis"/>
          <w:highlight w:val="cyan"/>
        </w:rPr>
        <w:t>inspiration for the work that we will do in the future to build these transnational solidarities.</w:t>
      </w:r>
      <w:r w:rsidRPr="005036C9">
        <w:rPr>
          <w:rFonts w:ascii="Verdana" w:hAnsi="Verdana"/>
          <w:sz w:val="14"/>
          <w:szCs w:val="16"/>
        </w:rPr>
        <w:t xml:space="preserve"> Don’t we want to be able to imagine the expansion of freedom and justice in the world, as Hrant Dink urged us to do-in Turkey, in Palestine, in South Africa, in Germany, in Colombia, in Brazil, in the Philippines, in the US? </w:t>
      </w:r>
      <w:r w:rsidRPr="005036C9">
        <w:rPr>
          <w:rStyle w:val="StyleUnderline"/>
        </w:rPr>
        <w:t>If this is the case, we will have to do something quite extraordinary:</w:t>
      </w:r>
      <w:r>
        <w:rPr>
          <w:rStyle w:val="StyleUnderline"/>
        </w:rPr>
        <w:t xml:space="preserve"> </w:t>
      </w:r>
      <w:r w:rsidRPr="005036C9">
        <w:rPr>
          <w:rStyle w:val="StyleUnderline"/>
        </w:rPr>
        <w:t>We will have to go to great lengths.</w:t>
      </w:r>
      <w:r>
        <w:rPr>
          <w:rStyle w:val="StyleUnderline"/>
        </w:rPr>
        <w:t xml:space="preserve"> </w:t>
      </w:r>
      <w:r w:rsidRPr="005036C9">
        <w:rPr>
          <w:rStyle w:val="StyleUnderline"/>
        </w:rPr>
        <w:t>We cannot go on as usual.</w:t>
      </w:r>
      <w:r>
        <w:rPr>
          <w:rStyle w:val="StyleUnderline"/>
        </w:rPr>
        <w:t xml:space="preserve"> </w:t>
      </w:r>
      <w:r w:rsidRPr="005036C9">
        <w:rPr>
          <w:rStyle w:val="StyleUnderline"/>
        </w:rPr>
        <w:t>We cannot pivot the center</w:t>
      </w:r>
      <w:r w:rsidRPr="005036C9">
        <w:rPr>
          <w:rStyle w:val="Emphasis"/>
        </w:rPr>
        <w:t>.</w:t>
      </w:r>
      <w:r>
        <w:rPr>
          <w:rStyle w:val="Emphasis"/>
        </w:rPr>
        <w:t xml:space="preserve"> </w:t>
      </w:r>
      <w:r w:rsidRPr="000020E5">
        <w:rPr>
          <w:rStyle w:val="Emphasis"/>
          <w:highlight w:val="cyan"/>
        </w:rPr>
        <w:t>We cannot be moderate. We will have to be willing to stand up and say no with our combined spirits, our collective intellects, and our many bodies.</w:t>
      </w:r>
    </w:p>
    <w:p w:rsidR="00BD15FB" w:rsidRDefault="00BD15FB" w:rsidP="00BD15FB"/>
    <w:p w:rsidR="00A24BBD" w:rsidRDefault="00042AF2" w:rsidP="00A24BBD">
      <w:pPr>
        <w:pStyle w:val="Heading4"/>
      </w:pPr>
      <w:r>
        <w:t>Thus w</w:t>
      </w:r>
      <w:r w:rsidR="00A24BBD">
        <w:t xml:space="preserve">e affirm an abolitionist pedagogical practice – this </w:t>
      </w:r>
      <w:r>
        <w:t xml:space="preserve">involves the </w:t>
      </w:r>
      <w:r w:rsidR="00A24BBD">
        <w:t xml:space="preserve">uncompromising willingness to demand the end to all forms of carceral and </w:t>
      </w:r>
      <w:r>
        <w:t>military</w:t>
      </w:r>
      <w:r w:rsidR="00A24BBD">
        <w:t xml:space="preserve"> domination including the arms trade. Racial violence does not just exist within physical walls of prisons or arms sales but in the manufacturing of “common sense” in classroom spaces like debate – only our praxis interrupts that process by refusing the reformist impulse of the status quo in order to think possible radical alternatives</w:t>
      </w:r>
    </w:p>
    <w:p w:rsidR="00A24BBD" w:rsidRPr="00A24BBD" w:rsidRDefault="00A24BBD" w:rsidP="00A24BBD">
      <w:pPr>
        <w:rPr>
          <w:rFonts w:eastAsiaTheme="majorEastAsia" w:cstheme="majorBidi"/>
          <w:bCs/>
          <w:sz w:val="20"/>
          <w:szCs w:val="20"/>
        </w:rPr>
      </w:pPr>
      <w:r w:rsidRPr="00BC78CA">
        <w:rPr>
          <w:rFonts w:eastAsiaTheme="majorEastAsia" w:cstheme="majorBidi"/>
          <w:b/>
          <w:bCs/>
          <w:sz w:val="26"/>
          <w:szCs w:val="26"/>
        </w:rPr>
        <w:t xml:space="preserve">Rodriguez in </w:t>
      </w:r>
      <w:r>
        <w:rPr>
          <w:rFonts w:eastAsiaTheme="majorEastAsia" w:cstheme="majorBidi"/>
          <w:b/>
          <w:bCs/>
          <w:sz w:val="26"/>
          <w:szCs w:val="26"/>
        </w:rPr>
        <w:t>9</w:t>
      </w:r>
      <w:r w:rsidRPr="00BC78CA">
        <w:rPr>
          <w:rFonts w:eastAsiaTheme="majorEastAsia" w:cstheme="majorBidi"/>
          <w:bCs/>
          <w:sz w:val="26"/>
          <w:szCs w:val="26"/>
        </w:rPr>
        <w:t xml:space="preserve"> </w:t>
      </w:r>
      <w:r w:rsidRPr="00BC78CA">
        <w:rPr>
          <w:rFonts w:eastAsiaTheme="majorEastAsia" w:cstheme="majorBidi"/>
          <w:bCs/>
          <w:sz w:val="20"/>
          <w:szCs w:val="20"/>
        </w:rPr>
        <w:t xml:space="preserve">&lt;Dylan. </w:t>
      </w:r>
      <w:r>
        <w:rPr>
          <w:rFonts w:eastAsiaTheme="majorEastAsia" w:cstheme="majorBidi"/>
          <w:bCs/>
          <w:sz w:val="20"/>
          <w:szCs w:val="20"/>
        </w:rPr>
        <w:t>“</w:t>
      </w:r>
      <w:r w:rsidRPr="00A24BBD">
        <w:rPr>
          <w:rFonts w:eastAsiaTheme="majorEastAsia" w:cstheme="majorBidi"/>
          <w:bCs/>
          <w:sz w:val="20"/>
          <w:szCs w:val="20"/>
        </w:rPr>
        <w:t>The Disorientation of the Teaching Act:: Abolition as Pedagogical Position</w:t>
      </w:r>
      <w:r>
        <w:rPr>
          <w:rFonts w:eastAsiaTheme="majorEastAsia" w:cstheme="majorBidi"/>
          <w:bCs/>
          <w:sz w:val="20"/>
          <w:szCs w:val="20"/>
        </w:rPr>
        <w:t xml:space="preserve">.” </w:t>
      </w:r>
      <w:r w:rsidRPr="00A24BBD">
        <w:rPr>
          <w:rFonts w:eastAsiaTheme="majorEastAsia" w:cstheme="majorBidi"/>
          <w:bCs/>
          <w:sz w:val="20"/>
          <w:szCs w:val="20"/>
        </w:rPr>
        <w:t>The Radical Teacher , No. 88 (Summer 2010), pp. 7-19</w:t>
      </w:r>
      <w:r>
        <w:rPr>
          <w:rFonts w:eastAsiaTheme="majorEastAsia" w:cstheme="majorBidi"/>
          <w:bCs/>
          <w:sz w:val="20"/>
          <w:szCs w:val="20"/>
        </w:rPr>
        <w:t>. CS&gt;</w:t>
      </w:r>
    </w:p>
    <w:p w:rsidR="00A24BBD" w:rsidRPr="00A24BBD" w:rsidRDefault="00A24BBD" w:rsidP="00A24BBD">
      <w:pPr>
        <w:rPr>
          <w:rStyle w:val="StyleUnderline"/>
        </w:rPr>
      </w:pPr>
      <w:r w:rsidRPr="00A24BBD">
        <w:rPr>
          <w:rStyle w:val="StyleUnderline"/>
        </w:rPr>
        <w:t>A compulsory deferral of abolitionist</w:t>
      </w:r>
      <w:r>
        <w:rPr>
          <w:rStyle w:val="StyleUnderline"/>
        </w:rPr>
        <w:t xml:space="preserve"> </w:t>
      </w:r>
      <w:r w:rsidRPr="00A24BBD">
        <w:rPr>
          <w:rStyle w:val="StyleUnderline"/>
        </w:rPr>
        <w:t>pedagogical possibilities composes the</w:t>
      </w:r>
      <w:r>
        <w:rPr>
          <w:rStyle w:val="StyleUnderline"/>
        </w:rPr>
        <w:t xml:space="preserve"> </w:t>
      </w:r>
      <w:r w:rsidRPr="00A24BBD">
        <w:rPr>
          <w:rStyle w:val="StyleUnderline"/>
        </w:rPr>
        <w:t>largely unaddressed precedent of teaching</w:t>
      </w:r>
      <w:r>
        <w:rPr>
          <w:rStyle w:val="StyleUnderline"/>
        </w:rPr>
        <w:t xml:space="preserve"> </w:t>
      </w:r>
      <w:r w:rsidRPr="00A24BBD">
        <w:rPr>
          <w:rStyle w:val="StyleUnderline"/>
        </w:rPr>
        <w:t>in the current historical period</w:t>
      </w:r>
      <w:r w:rsidRPr="00A24BBD">
        <w:rPr>
          <w:sz w:val="16"/>
        </w:rPr>
        <w:t xml:space="preserve">. </w:t>
      </w:r>
      <w:r w:rsidRPr="00A24BBD">
        <w:rPr>
          <w:rStyle w:val="Emphasis"/>
        </w:rPr>
        <w:t>It is this</w:t>
      </w:r>
      <w:r w:rsidRPr="00A24BBD">
        <w:rPr>
          <w:sz w:val="16"/>
        </w:rPr>
        <w:t xml:space="preserve"> </w:t>
      </w:r>
      <w:r w:rsidRPr="00A24BBD">
        <w:rPr>
          <w:rStyle w:val="Emphasis"/>
        </w:rPr>
        <w:t>deferral</w:t>
      </w:r>
      <w:r w:rsidRPr="00A24BBD">
        <w:rPr>
          <w:sz w:val="16"/>
        </w:rPr>
        <w:t>—generally unacknowledged and largely presumed—</w:t>
      </w:r>
      <w:r w:rsidRPr="00A24BBD">
        <w:rPr>
          <w:rStyle w:val="Emphasis"/>
        </w:rPr>
        <w:t>that both undermines</w:t>
      </w:r>
      <w:r>
        <w:rPr>
          <w:rStyle w:val="Emphasis"/>
        </w:rPr>
        <w:t xml:space="preserve"> </w:t>
      </w:r>
      <w:r w:rsidRPr="00A24BBD">
        <w:rPr>
          <w:rStyle w:val="Emphasis"/>
        </w:rPr>
        <w:t>the emergence of an abolitionist pedagogical praxis and illuminates abolitionism’s</w:t>
      </w:r>
      <w:r>
        <w:rPr>
          <w:rStyle w:val="Emphasis"/>
        </w:rPr>
        <w:t xml:space="preserve"> </w:t>
      </w:r>
      <w:r w:rsidRPr="00A24BBD">
        <w:rPr>
          <w:rStyle w:val="Emphasis"/>
        </w:rPr>
        <w:t>necessity as a dynamic practice of social</w:t>
      </w:r>
      <w:r>
        <w:rPr>
          <w:rStyle w:val="Emphasis"/>
        </w:rPr>
        <w:t xml:space="preserve"> </w:t>
      </w:r>
      <w:r w:rsidRPr="00A24BBD">
        <w:rPr>
          <w:rStyle w:val="Emphasis"/>
        </w:rPr>
        <w:t>transformation, over and against liberal</w:t>
      </w:r>
      <w:r>
        <w:rPr>
          <w:rStyle w:val="Emphasis"/>
        </w:rPr>
        <w:t xml:space="preserve"> </w:t>
      </w:r>
      <w:r w:rsidRPr="00A24BBD">
        <w:rPr>
          <w:rStyle w:val="Emphasis"/>
        </w:rPr>
        <w:t>and progressive appropriations of “critical/</w:t>
      </w:r>
      <w:r>
        <w:rPr>
          <w:rStyle w:val="Emphasis"/>
        </w:rPr>
        <w:t xml:space="preserve"> </w:t>
      </w:r>
      <w:r w:rsidRPr="00A24BBD">
        <w:rPr>
          <w:rStyle w:val="Emphasis"/>
        </w:rPr>
        <w:t>radical pedagogy.”</w:t>
      </w:r>
      <w:r w:rsidRPr="00A24BBD">
        <w:rPr>
          <w:sz w:val="16"/>
        </w:rPr>
        <w:t xml:space="preserve"> Contrary to the thinly disguised ideological Alinskyism that contemporary liberal, progressive, critical, and “radical” teaching generally and tacitly assumes in relation to the prison regime, what is usually required, and what usually works as a strategy for teaching against the carceral common sense, is </w:t>
      </w:r>
      <w:r w:rsidRPr="00A24BBD">
        <w:rPr>
          <w:rStyle w:val="Emphasis"/>
        </w:rPr>
        <w:t>a pedagogical approach</w:t>
      </w:r>
      <w:r>
        <w:rPr>
          <w:rStyle w:val="Emphasis"/>
        </w:rPr>
        <w:t xml:space="preserve"> </w:t>
      </w:r>
      <w:r w:rsidRPr="00A24BBD">
        <w:rPr>
          <w:rStyle w:val="Emphasis"/>
        </w:rPr>
        <w:t>that asks the unaskable, posits the necessity of the impossible, and embraces the</w:t>
      </w:r>
      <w:r>
        <w:rPr>
          <w:rStyle w:val="Emphasis"/>
        </w:rPr>
        <w:t xml:space="preserve"> </w:t>
      </w:r>
      <w:r w:rsidRPr="00A24BBD">
        <w:rPr>
          <w:rStyle w:val="Emphasis"/>
        </w:rPr>
        <w:t>creative danger inherent in liberationist</w:t>
      </w:r>
      <w:r>
        <w:rPr>
          <w:rStyle w:val="Emphasis"/>
        </w:rPr>
        <w:t xml:space="preserve"> </w:t>
      </w:r>
      <w:r w:rsidRPr="00A24BBD">
        <w:rPr>
          <w:rStyle w:val="Emphasis"/>
        </w:rPr>
        <w:t>futures.</w:t>
      </w:r>
      <w:r w:rsidRPr="00A24BBD">
        <w:rPr>
          <w:sz w:val="16"/>
        </w:rPr>
        <w:t xml:space="preserve"> About a decade of teaching a variety of courses at the undergraduate and graduate levels at one of the most demographically diverse research universities in the United States (the University of California, Riverside) has allowed me the opportunity to experiment with the curricular content, assignment form, pedagogical mode, and conceptual organization of coursework that directly or tangentially addresses the formation of the U.S. prison regime and prison industrial complex. Students are consistently (and often unanimously) eager to locate their studies within an abolitionist genealogy—often understanding their work as potentially connected to a living history of radical social movements and epistemological-political revolt—and tend to embrace the high academic demands and rigor of these courses with far less resistance and ambivalence than in many of my other Ethnic Studies courses. There are some immediate analytical and scholarly tools that form a basic pedagogical apparatus for productively exploding the generalized common sense that creates and surrounds the U.S. prison regime. In fact, </w:t>
      </w:r>
      <w:r w:rsidRPr="00A24BBD">
        <w:rPr>
          <w:rStyle w:val="Emphasis"/>
        </w:rPr>
        <w:t>it is crucial for teachers</w:t>
      </w:r>
      <w:r>
        <w:rPr>
          <w:rStyle w:val="Emphasis"/>
        </w:rPr>
        <w:t xml:space="preserve"> </w:t>
      </w:r>
      <w:r w:rsidRPr="00A24BBD">
        <w:rPr>
          <w:rStyle w:val="Emphasis"/>
        </w:rPr>
        <w:t>and students to collectively understand</w:t>
      </w:r>
      <w:r>
        <w:rPr>
          <w:rStyle w:val="Emphasis"/>
        </w:rPr>
        <w:t xml:space="preserve"> </w:t>
      </w:r>
      <w:r w:rsidRPr="00A24BBD">
        <w:rPr>
          <w:rStyle w:val="Emphasis"/>
        </w:rPr>
        <w:t>that it is precisely the circulation and</w:t>
      </w:r>
      <w:r>
        <w:rPr>
          <w:rStyle w:val="Emphasis"/>
        </w:rPr>
        <w:t xml:space="preserve"> </w:t>
      </w:r>
      <w:r w:rsidRPr="00A24BBD">
        <w:rPr>
          <w:rStyle w:val="Emphasis"/>
        </w:rPr>
        <w:t>concrete enactment of this common sense</w:t>
      </w:r>
      <w:r>
        <w:rPr>
          <w:rStyle w:val="Emphasis"/>
        </w:rPr>
        <w:t xml:space="preserve"> </w:t>
      </w:r>
      <w:r w:rsidRPr="00A24BBD">
        <w:rPr>
          <w:rStyle w:val="Emphasis"/>
        </w:rPr>
        <w:t>that makes it central to the prison regime,</w:t>
      </w:r>
      <w:r>
        <w:rPr>
          <w:rStyle w:val="Emphasis"/>
        </w:rPr>
        <w:t xml:space="preserve"> </w:t>
      </w:r>
      <w:r w:rsidRPr="00A24BBD">
        <w:rPr>
          <w:rStyle w:val="Emphasis"/>
        </w:rPr>
        <w:t>not simply an ideological “supplement”</w:t>
      </w:r>
      <w:r>
        <w:rPr>
          <w:rStyle w:val="Emphasis"/>
        </w:rPr>
        <w:t xml:space="preserve"> </w:t>
      </w:r>
      <w:r w:rsidRPr="00A24BBD">
        <w:rPr>
          <w:rStyle w:val="Emphasis"/>
        </w:rPr>
        <w:t>of it.</w:t>
      </w:r>
      <w:r w:rsidRPr="00A24BBD">
        <w:rPr>
          <w:sz w:val="16"/>
        </w:rPr>
        <w:t xml:space="preserve"> Put differently, </w:t>
      </w:r>
      <w:r w:rsidRPr="00A24BBD">
        <w:rPr>
          <w:rStyle w:val="StyleUnderline"/>
        </w:rPr>
        <w:t>many students and</w:t>
      </w:r>
      <w:r>
        <w:rPr>
          <w:rStyle w:val="StyleUnderline"/>
        </w:rPr>
        <w:t xml:space="preserve"> </w:t>
      </w:r>
      <w:r w:rsidRPr="00A24BBD">
        <w:rPr>
          <w:rStyle w:val="StyleUnderline"/>
        </w:rPr>
        <w:t>teachers have a tendency to presume that</w:t>
      </w:r>
      <w:r>
        <w:rPr>
          <w:rStyle w:val="StyleUnderline"/>
        </w:rPr>
        <w:t xml:space="preserve"> </w:t>
      </w:r>
      <w:r w:rsidRPr="00A24BBD">
        <w:rPr>
          <w:rStyle w:val="StyleUnderline"/>
        </w:rPr>
        <w:t>the cultural symbols and popular discourses that signify and give common</w:t>
      </w:r>
      <w:r>
        <w:rPr>
          <w:rStyle w:val="StyleUnderline"/>
        </w:rPr>
        <w:t xml:space="preserve"> </w:t>
      </w:r>
      <w:r w:rsidRPr="00A24BBD">
        <w:rPr>
          <w:rStyle w:val="StyleUnderline"/>
        </w:rPr>
        <w:t>sense meaning to prisons and policing</w:t>
      </w:r>
      <w:r>
        <w:rPr>
          <w:rStyle w:val="StyleUnderline"/>
        </w:rPr>
        <w:t xml:space="preserve"> </w:t>
      </w:r>
      <w:r w:rsidRPr="00A24BBD">
        <w:rPr>
          <w:rStyle w:val="StyleUnderline"/>
        </w:rPr>
        <w:t>are external to the prison regime</w:t>
      </w:r>
      <w:r w:rsidRPr="00A24BBD">
        <w:rPr>
          <w:sz w:val="16"/>
        </w:rPr>
        <w:t xml:space="preserve">, </w:t>
      </w:r>
      <w:r w:rsidRPr="00A24BBD">
        <w:rPr>
          <w:rStyle w:val="Emphasis"/>
        </w:rPr>
        <w:t>as if</w:t>
      </w:r>
      <w:r>
        <w:rPr>
          <w:rStyle w:val="Emphasis"/>
        </w:rPr>
        <w:t xml:space="preserve"> </w:t>
      </w:r>
      <w:r w:rsidRPr="00A24BBD">
        <w:rPr>
          <w:rStyle w:val="Emphasis"/>
        </w:rPr>
        <w:t>these symbols and discourses</w:t>
      </w:r>
      <w:r w:rsidRPr="00A24BBD">
        <w:rPr>
          <w:sz w:val="16"/>
        </w:rPr>
        <w:t xml:space="preserve"> (produced through mass media, state spokespersons and elected officials, right-wing think tanks, video games, television crime dramas, etc.) </w:t>
      </w:r>
      <w:r w:rsidRPr="00A24BBD">
        <w:rPr>
          <w:rStyle w:val="Emphasis"/>
        </w:rPr>
        <w:t>simply amount to “bad” or</w:t>
      </w:r>
      <w:r>
        <w:rPr>
          <w:rStyle w:val="Emphasis"/>
        </w:rPr>
        <w:t xml:space="preserve"> </w:t>
      </w:r>
      <w:r w:rsidRPr="00A24BBD">
        <w:rPr>
          <w:rStyle w:val="Emphasis"/>
        </w:rPr>
        <w:t>“deceptive” propaganda that conspiratorially hide some essential “truth” about</w:t>
      </w:r>
      <w:r>
        <w:rPr>
          <w:rStyle w:val="Emphasis"/>
        </w:rPr>
        <w:t xml:space="preserve"> </w:t>
      </w:r>
      <w:r w:rsidRPr="00A24BBD">
        <w:rPr>
          <w:rStyle w:val="Emphasis"/>
        </w:rPr>
        <w:t>prisons that can be uncovered.</w:t>
      </w:r>
      <w:r w:rsidRPr="00A24BBD">
        <w:rPr>
          <w:sz w:val="16"/>
        </w:rPr>
        <w:t xml:space="preserve"> This is a seductive and self-explanatory, but far too simplistic, way of understanding how the prison regime thrives. </w:t>
      </w:r>
      <w:r w:rsidRPr="00A24BBD">
        <w:rPr>
          <w:rStyle w:val="Emphasis"/>
        </w:rPr>
        <w:t>What we require,</w:t>
      </w:r>
      <w:r>
        <w:rPr>
          <w:rStyle w:val="Emphasis"/>
        </w:rPr>
        <w:t xml:space="preserve"> </w:t>
      </w:r>
      <w:r w:rsidRPr="00A24BBD">
        <w:rPr>
          <w:rStyle w:val="Emphasis"/>
        </w:rPr>
        <w:t>instead, is a sustained analytical discussion that considers how multiple layers</w:t>
      </w:r>
      <w:r>
        <w:rPr>
          <w:rStyle w:val="Emphasis"/>
        </w:rPr>
        <w:t xml:space="preserve"> </w:t>
      </w:r>
      <w:r w:rsidRPr="00A24BBD">
        <w:rPr>
          <w:rStyle w:val="Emphasis"/>
        </w:rPr>
        <w:t>of knowledge—including common sense</w:t>
      </w:r>
      <w:r>
        <w:rPr>
          <w:rStyle w:val="Emphasis"/>
        </w:rPr>
        <w:t xml:space="preserve"> </w:t>
      </w:r>
      <w:r w:rsidRPr="00A24BBD">
        <w:rPr>
          <w:rStyle w:val="Emphasis"/>
        </w:rPr>
        <w:t>and its different cultural forms—are constantly producing a “lived truth” of policing</w:t>
      </w:r>
      <w:r>
        <w:rPr>
          <w:rStyle w:val="Emphasis"/>
        </w:rPr>
        <w:t xml:space="preserve"> </w:t>
      </w:r>
      <w:r w:rsidRPr="00A24BBD">
        <w:rPr>
          <w:rStyle w:val="Emphasis"/>
        </w:rPr>
        <w:t>and prisons that has nothing at all to do</w:t>
      </w:r>
      <w:r>
        <w:rPr>
          <w:rStyle w:val="Emphasis"/>
        </w:rPr>
        <w:t xml:space="preserve"> </w:t>
      </w:r>
      <w:r w:rsidRPr="00A24BBD">
        <w:rPr>
          <w:rStyle w:val="Emphasis"/>
        </w:rPr>
        <w:t>with an essential, objective truth.</w:t>
      </w:r>
      <w:r w:rsidRPr="00A24BBD">
        <w:rPr>
          <w:sz w:val="16"/>
        </w:rPr>
        <w:t xml:space="preserve"> Rather, this fabricated, lived truth forms the template of everyday life through which we come to believe that we more or less understand and “know” the prison and policing apparatus, and which dynamically produces our consent and/or surrender to its epochal oppressive violence. As a pedagogical tool, this framework compels students and teachers to examine how deeply engaged they are in the violent common sense of the prison and the racist state. Who is left for dead in the common discourse of crime, “innocence,” and “guilt”? How has the mundane institutionalized violence of the racist state become so normalized as to be generally beyond comment? </w:t>
      </w:r>
      <w:r w:rsidRPr="00A24BBD">
        <w:rPr>
          <w:rStyle w:val="StyleUnderline"/>
        </w:rPr>
        <w:t>What has made the prison</w:t>
      </w:r>
      <w:r>
        <w:rPr>
          <w:rStyle w:val="StyleUnderline"/>
        </w:rPr>
        <w:t xml:space="preserve"> </w:t>
      </w:r>
      <w:r w:rsidRPr="00A24BBD">
        <w:rPr>
          <w:rStyle w:val="StyleUnderline"/>
        </w:rPr>
        <w:t>and policing apparatus in its current form</w:t>
      </w:r>
      <w:r>
        <w:rPr>
          <w:rStyle w:val="StyleUnderline"/>
        </w:rPr>
        <w:t xml:space="preserve"> </w:t>
      </w:r>
      <w:r w:rsidRPr="00A24BBD">
        <w:rPr>
          <w:rStyle w:val="StyleUnderline"/>
        </w:rPr>
        <w:t>appear to be so permanent, necessary, and</w:t>
      </w:r>
      <w:r>
        <w:rPr>
          <w:rStyle w:val="StyleUnderline"/>
        </w:rPr>
        <w:t xml:space="preserve"> </w:t>
      </w:r>
      <w:r w:rsidRPr="00A24BBD">
        <w:rPr>
          <w:rStyle w:val="StyleUnderline"/>
        </w:rPr>
        <w:t>immovable within the common sense of</w:t>
      </w:r>
      <w:r>
        <w:rPr>
          <w:rStyle w:val="StyleUnderline"/>
        </w:rPr>
        <w:t xml:space="preserve"> </w:t>
      </w:r>
      <w:r w:rsidRPr="00A24BBD">
        <w:rPr>
          <w:rStyle w:val="StyleUnderline"/>
        </w:rPr>
        <w:t>social change and historical transformation? In this sense, teachers and students</w:t>
      </w:r>
      <w:r>
        <w:rPr>
          <w:rStyle w:val="StyleUnderline"/>
        </w:rPr>
        <w:t xml:space="preserve"> </w:t>
      </w:r>
      <w:r w:rsidRPr="00A24BBD">
        <w:rPr>
          <w:rStyle w:val="StyleUnderline"/>
        </w:rPr>
        <w:t>can attempt to concretely understand how</w:t>
      </w:r>
      <w:r>
        <w:rPr>
          <w:rStyle w:val="StyleUnderline"/>
        </w:rPr>
        <w:t xml:space="preserve"> </w:t>
      </w:r>
      <w:r w:rsidRPr="00A24BBD">
        <w:rPr>
          <w:rStyle w:val="StyleUnderline"/>
        </w:rPr>
        <w:t>they are a dynamic part of the prison</w:t>
      </w:r>
      <w:r>
        <w:rPr>
          <w:rStyle w:val="StyleUnderline"/>
        </w:rPr>
        <w:t xml:space="preserve"> </w:t>
      </w:r>
      <w:r w:rsidRPr="00A24BBD">
        <w:rPr>
          <w:rStyle w:val="StyleUnderline"/>
        </w:rPr>
        <w:t>regime’s production and reproduction—</w:t>
      </w:r>
      <w:r>
        <w:rPr>
          <w:rStyle w:val="StyleUnderline"/>
        </w:rPr>
        <w:t xml:space="preserve"> </w:t>
      </w:r>
      <w:r w:rsidRPr="00A24BBD">
        <w:rPr>
          <w:rStyle w:val="StyleUnderline"/>
        </w:rPr>
        <w:t>and thus how they might also be part of</w:t>
      </w:r>
      <w:r>
        <w:rPr>
          <w:rStyle w:val="StyleUnderline"/>
        </w:rPr>
        <w:t xml:space="preserve"> </w:t>
      </w:r>
      <w:r w:rsidRPr="00A24BBD">
        <w:rPr>
          <w:rStyle w:val="StyleUnderline"/>
        </w:rPr>
        <w:t>its abolition through the work of building</w:t>
      </w:r>
      <w:r>
        <w:rPr>
          <w:rStyle w:val="StyleUnderline"/>
        </w:rPr>
        <w:t xml:space="preserve"> </w:t>
      </w:r>
      <w:r w:rsidRPr="00A24BBD">
        <w:rPr>
          <w:rStyle w:val="StyleUnderline"/>
        </w:rPr>
        <w:t>and teaching a radical and liberatory common sense</w:t>
      </w:r>
      <w:r w:rsidRPr="00A24BBD">
        <w:rPr>
          <w:sz w:val="16"/>
        </w:rPr>
        <w:t xml:space="preserve"> (this is political work that anyone can do, ideally as part of a community of social movement). Additionally, the abolitionist teacher can prioritize a rigorous—and vigorous— critique of the endemic complicities of liberal/progressive reformism to the or resist this desire is to be unaccountable to the historical truth of our moment, in which the structural logic and physiological technologies of social liquidation (removal from or effective neutralization within civil society) have merged with history’s greatest experiment in punitive human captivity, a linkage that increasingly lays bare racism’s logical outcome in genocide </w:t>
      </w:r>
      <w:r w:rsidRPr="00A24BBD">
        <w:rPr>
          <w:rStyle w:val="Emphasis"/>
        </w:rPr>
        <w:t>Given the historical context I have</w:t>
      </w:r>
      <w:r>
        <w:rPr>
          <w:rStyle w:val="Emphasis"/>
        </w:rPr>
        <w:t xml:space="preserve"> </w:t>
      </w:r>
      <w:r w:rsidRPr="00A24BBD">
        <w:rPr>
          <w:rStyle w:val="Emphasis"/>
        </w:rPr>
        <w:t>briefly outlined, and the practical-theoretical need for situating an abolitionist</w:t>
      </w:r>
      <w:r>
        <w:rPr>
          <w:rStyle w:val="Emphasis"/>
        </w:rPr>
        <w:t xml:space="preserve"> </w:t>
      </w:r>
      <w:r w:rsidRPr="00A24BBD">
        <w:rPr>
          <w:rStyle w:val="Emphasis"/>
        </w:rPr>
        <w:t>praxis within a longer tradition of freedom struggle, I contend that there can</w:t>
      </w:r>
      <w:r>
        <w:rPr>
          <w:rStyle w:val="Emphasis"/>
        </w:rPr>
        <w:t xml:space="preserve"> </w:t>
      </w:r>
      <w:r w:rsidRPr="00A24BBD">
        <w:rPr>
          <w:rStyle w:val="Emphasis"/>
        </w:rPr>
        <w:t>be no liberatory teaching act, nor can</w:t>
      </w:r>
      <w:r>
        <w:rPr>
          <w:rStyle w:val="Emphasis"/>
        </w:rPr>
        <w:t xml:space="preserve"> </w:t>
      </w:r>
      <w:r w:rsidRPr="00A24BBD">
        <w:rPr>
          <w:rStyle w:val="Emphasis"/>
        </w:rPr>
        <w:t>there be an adequately critical pedagogical practice, that does not also attempt to</w:t>
      </w:r>
      <w:r>
        <w:rPr>
          <w:rStyle w:val="Emphasis"/>
        </w:rPr>
        <w:t xml:space="preserve"> </w:t>
      </w:r>
      <w:r w:rsidRPr="00A24BBD">
        <w:rPr>
          <w:rStyle w:val="Emphasis"/>
        </w:rPr>
        <w:t>become an abolitionist one</w:t>
      </w:r>
      <w:r w:rsidRPr="00A24BBD">
        <w:rPr>
          <w:sz w:val="16"/>
        </w:rPr>
        <w:t xml:space="preserve">. Provisionally, </w:t>
      </w:r>
      <w:r w:rsidRPr="00A24BBD">
        <w:rPr>
          <w:rStyle w:val="Emphasis"/>
        </w:rPr>
        <w:t>I am conceptualizing abolition as a praxis</w:t>
      </w:r>
      <w:r>
        <w:rPr>
          <w:rStyle w:val="Emphasis"/>
        </w:rPr>
        <w:t xml:space="preserve"> </w:t>
      </w:r>
      <w:r w:rsidRPr="00A24BBD">
        <w:rPr>
          <w:rStyle w:val="Emphasis"/>
        </w:rPr>
        <w:t>of liberation that is creative and experimental rather than formulaic and rigidly</w:t>
      </w:r>
      <w:r>
        <w:rPr>
          <w:rStyle w:val="Emphasis"/>
        </w:rPr>
        <w:t xml:space="preserve"> </w:t>
      </w:r>
      <w:r w:rsidRPr="00A24BBD">
        <w:rPr>
          <w:rStyle w:val="Emphasis"/>
        </w:rPr>
        <w:t>programmati</w:t>
      </w:r>
      <w:r w:rsidRPr="00A24BBD">
        <w:rPr>
          <w:sz w:val="16"/>
        </w:rPr>
        <w:t xml:space="preserve">c. </w:t>
      </w:r>
      <w:r w:rsidRPr="00A24BBD">
        <w:rPr>
          <w:rStyle w:val="Emphasis"/>
        </w:rPr>
        <w:t>Abolition is a “radical”</w:t>
      </w:r>
      <w:r>
        <w:rPr>
          <w:rStyle w:val="Emphasis"/>
        </w:rPr>
        <w:t xml:space="preserve"> </w:t>
      </w:r>
      <w:r w:rsidRPr="00A24BBD">
        <w:rPr>
          <w:rStyle w:val="Emphasis"/>
        </w:rPr>
        <w:t xml:space="preserve">political position, </w:t>
      </w:r>
      <w:r w:rsidRPr="00A24BBD">
        <w:rPr>
          <w:sz w:val="16"/>
        </w:rPr>
        <w:t xml:space="preserve">as well as a perpetually creative and experimental pedagogy, because formulaic approaches cannot adequately apprehend the biopolitics, dynamic statecraft, and internalized violence of genocidal and proto-genocidal systems of human domination. As a productive and creative praxis, </w:t>
      </w:r>
      <w:r w:rsidRPr="00A24BBD">
        <w:rPr>
          <w:rStyle w:val="Emphasis"/>
        </w:rPr>
        <w:t>this</w:t>
      </w:r>
      <w:r>
        <w:rPr>
          <w:rStyle w:val="Emphasis"/>
        </w:rPr>
        <w:t xml:space="preserve"> </w:t>
      </w:r>
      <w:r w:rsidRPr="00A24BBD">
        <w:rPr>
          <w:rStyle w:val="Emphasis"/>
        </w:rPr>
        <w:t>conception of abolition posits the material</w:t>
      </w:r>
      <w:r>
        <w:rPr>
          <w:rStyle w:val="Emphasis"/>
        </w:rPr>
        <w:t xml:space="preserve"> </w:t>
      </w:r>
      <w:r w:rsidRPr="00A24BBD">
        <w:rPr>
          <w:rStyle w:val="Emphasis"/>
        </w:rPr>
        <w:t>possibility and historical necessity of a</w:t>
      </w:r>
      <w:r>
        <w:rPr>
          <w:rStyle w:val="Emphasis"/>
        </w:rPr>
        <w:t xml:space="preserve"> </w:t>
      </w:r>
      <w:r w:rsidRPr="00A24BBD">
        <w:rPr>
          <w:rStyle w:val="Emphasis"/>
        </w:rPr>
        <w:t>social capacity for human freedom based</w:t>
      </w:r>
      <w:r>
        <w:rPr>
          <w:rStyle w:val="Emphasis"/>
        </w:rPr>
        <w:t xml:space="preserve"> </w:t>
      </w:r>
      <w:r w:rsidRPr="00A24BBD">
        <w:rPr>
          <w:rStyle w:val="Emphasis"/>
        </w:rPr>
        <w:t>on a cultural-economic infrastructure that</w:t>
      </w:r>
      <w:r>
        <w:rPr>
          <w:rStyle w:val="Emphasis"/>
        </w:rPr>
        <w:t xml:space="preserve"> </w:t>
      </w:r>
      <w:r w:rsidRPr="00A24BBD">
        <w:rPr>
          <w:rStyle w:val="Emphasis"/>
        </w:rPr>
        <w:t>supports the transformation of oppressive</w:t>
      </w:r>
      <w:r>
        <w:rPr>
          <w:rStyle w:val="Emphasis"/>
        </w:rPr>
        <w:t xml:space="preserve"> </w:t>
      </w:r>
      <w:r w:rsidRPr="00A24BBD">
        <w:rPr>
          <w:rStyle w:val="Emphasis"/>
        </w:rPr>
        <w:t>relations that are the legacy of genocidal</w:t>
      </w:r>
      <w:r>
        <w:rPr>
          <w:rStyle w:val="Emphasis"/>
        </w:rPr>
        <w:t xml:space="preserve"> </w:t>
      </w:r>
      <w:r w:rsidRPr="00A24BBD">
        <w:rPr>
          <w:rStyle w:val="Emphasis"/>
        </w:rPr>
        <w:t>conquest, settler colonialism, racial slavery/capitalism</w:t>
      </w:r>
      <w:r w:rsidRPr="00A24BBD">
        <w:rPr>
          <w:sz w:val="16"/>
        </w:rPr>
        <w:t xml:space="preserve">,19 </w:t>
      </w:r>
      <w:r w:rsidRPr="00A24BBD">
        <w:rPr>
          <w:rStyle w:val="Emphasis"/>
        </w:rPr>
        <w:t>compulsory hetero-patriarchies, and global white supremacy</w:t>
      </w:r>
      <w:r w:rsidRPr="00A24BBD">
        <w:rPr>
          <w:sz w:val="16"/>
        </w:rPr>
        <w:t xml:space="preserve">. In this sense, </w:t>
      </w:r>
      <w:r w:rsidRPr="00A24BBD">
        <w:rPr>
          <w:rStyle w:val="StyleUnderline"/>
        </w:rPr>
        <w:t>abolitionist praxis does not singularly concern itself with the “abolition of</w:t>
      </w:r>
      <w:r>
        <w:rPr>
          <w:rStyle w:val="StyleUnderline"/>
        </w:rPr>
        <w:t xml:space="preserve"> </w:t>
      </w:r>
      <w:r w:rsidRPr="00A24BBD">
        <w:rPr>
          <w:rStyle w:val="StyleUnderline"/>
        </w:rPr>
        <w:t>the prison industrial complex</w:t>
      </w:r>
      <w:r w:rsidRPr="00A24BBD">
        <w:rPr>
          <w:sz w:val="16"/>
        </w:rPr>
        <w:t xml:space="preserve">,” although it fundamentally and strategically prioritizes the prison as a central site for catalyzing broader, radical social transformations. In significant part, </w:t>
      </w:r>
      <w:r w:rsidRPr="00A24BBD">
        <w:rPr>
          <w:rStyle w:val="StyleUnderline"/>
        </w:rPr>
        <w:t>this suggests envisioning</w:t>
      </w:r>
      <w:r>
        <w:rPr>
          <w:rStyle w:val="StyleUnderline"/>
        </w:rPr>
        <w:t xml:space="preserve"> </w:t>
      </w:r>
      <w:r w:rsidRPr="00A24BBD">
        <w:rPr>
          <w:rStyle w:val="StyleUnderline"/>
        </w:rPr>
        <w:t>and ultimately constructing “a constellation of alternative strategies and institutions, with the ultimate aim of removing</w:t>
      </w:r>
      <w:r>
        <w:rPr>
          <w:rStyle w:val="StyleUnderline"/>
        </w:rPr>
        <w:t xml:space="preserve"> </w:t>
      </w:r>
      <w:r w:rsidRPr="00A24BBD">
        <w:rPr>
          <w:rStyle w:val="StyleUnderline"/>
        </w:rPr>
        <w:t>the prison from the social and ideological</w:t>
      </w:r>
      <w:r>
        <w:rPr>
          <w:rStyle w:val="StyleUnderline"/>
        </w:rPr>
        <w:t xml:space="preserve"> </w:t>
      </w:r>
      <w:r w:rsidRPr="00A24BBD">
        <w:rPr>
          <w:rStyle w:val="StyleUnderline"/>
        </w:rPr>
        <w:t>landscape of our society.”</w:t>
      </w:r>
      <w:r w:rsidRPr="00A24BBD">
        <w:rPr>
          <w:sz w:val="16"/>
        </w:rPr>
        <w:t xml:space="preserve">20 In locating abolitionist praxis within a longer political genealogy that anticipates the task of remaking the world under transformed material circumstances, </w:t>
      </w:r>
      <w:r w:rsidRPr="00A24BBD">
        <w:rPr>
          <w:rStyle w:val="StyleUnderline"/>
        </w:rPr>
        <w:t>this position</w:t>
      </w:r>
      <w:r>
        <w:rPr>
          <w:rStyle w:val="StyleUnderline"/>
        </w:rPr>
        <w:t xml:space="preserve"> </w:t>
      </w:r>
      <w:r w:rsidRPr="00A24BBD">
        <w:rPr>
          <w:rStyle w:val="StyleUnderline"/>
        </w:rPr>
        <w:t>refracts the most radical and revolutionary</w:t>
      </w:r>
      <w:r>
        <w:rPr>
          <w:rStyle w:val="StyleUnderline"/>
        </w:rPr>
        <w:t xml:space="preserve"> </w:t>
      </w:r>
      <w:r w:rsidRPr="00A24BBD">
        <w:rPr>
          <w:rStyle w:val="StyleUnderline"/>
        </w:rPr>
        <w:t>dimensions of a historical Black freedom</w:t>
      </w:r>
      <w:r>
        <w:rPr>
          <w:rStyle w:val="StyleUnderline"/>
        </w:rPr>
        <w:t xml:space="preserve"> </w:t>
      </w:r>
      <w:r w:rsidRPr="00A24BBD">
        <w:rPr>
          <w:rStyle w:val="StyleUnderline"/>
        </w:rPr>
        <w:t>struggle that positioned the abolition of</w:t>
      </w:r>
      <w:r>
        <w:rPr>
          <w:rStyle w:val="StyleUnderline"/>
        </w:rPr>
        <w:t xml:space="preserve"> </w:t>
      </w:r>
      <w:r w:rsidRPr="00A24BBD">
        <w:rPr>
          <w:rStyle w:val="StyleUnderline"/>
        </w:rPr>
        <w:t>“slavery” as the condition of possibility for</w:t>
      </w:r>
      <w:r>
        <w:rPr>
          <w:rStyle w:val="StyleUnderline"/>
        </w:rPr>
        <w:t xml:space="preserve"> </w:t>
      </w:r>
      <w:r w:rsidRPr="00A24BBD">
        <w:rPr>
          <w:rStyle w:val="StyleUnderline"/>
        </w:rPr>
        <w:t>Black—hence “human”—freedom.</w:t>
      </w:r>
    </w:p>
    <w:p w:rsidR="00BD15FB" w:rsidRDefault="00BD15FB" w:rsidP="00BD15FB"/>
    <w:p w:rsidR="00931FB7" w:rsidRDefault="00931FB7" w:rsidP="00931FB7">
      <w:pPr>
        <w:pStyle w:val="Heading4"/>
      </w:pPr>
      <w:r>
        <w:t>Reform doesn’t just fail, reform IS white supremacy - it is how racial violence changes name and shape to subvert demands to end it – only uncompromising refusal of reform can produce resistance to the status quo without being rearticulated in liberal multiculturalism</w:t>
      </w:r>
    </w:p>
    <w:p w:rsidR="00931FB7" w:rsidRPr="00042AF2" w:rsidRDefault="00931FB7" w:rsidP="00931FB7">
      <w:r w:rsidRPr="00042AF2">
        <w:rPr>
          <w:b/>
        </w:rPr>
        <w:t>Rodriguez in 11</w:t>
      </w:r>
      <w:r>
        <w:t xml:space="preserve"> &lt;Dylan. “Multiculturalist White Supremacy and the Substructure of the Body” in </w:t>
      </w:r>
      <w:r>
        <w:rPr>
          <w:i/>
        </w:rPr>
        <w:t xml:space="preserve">Corpus </w:t>
      </w:r>
      <w:r>
        <w:t>eds. Monica Casper and Paisley Currah. Chapter 3. CS&gt;</w:t>
      </w:r>
    </w:p>
    <w:p w:rsidR="00931FB7" w:rsidRPr="00042AF2" w:rsidRDefault="00931FB7" w:rsidP="00931FB7">
      <w:pPr>
        <w:rPr>
          <w:rStyle w:val="Emphasis"/>
        </w:rPr>
      </w:pPr>
      <w:r w:rsidRPr="00042AF2">
        <w:rPr>
          <w:rStyle w:val="StyleUnderline"/>
        </w:rPr>
        <w:t>Herein the theoretical and political conceptualization of white supremacy—</w:t>
      </w:r>
      <w:r>
        <w:rPr>
          <w:rStyle w:val="StyleUnderline"/>
        </w:rPr>
        <w:t xml:space="preserve"> </w:t>
      </w:r>
      <w:r w:rsidRPr="00042AF2">
        <w:rPr>
          <w:rStyle w:val="StyleUnderline"/>
        </w:rPr>
        <w:t>the rigorous tracing of its discursive transformations, institutional</w:t>
      </w:r>
      <w:r>
        <w:rPr>
          <w:rStyle w:val="StyleUnderline"/>
        </w:rPr>
        <w:t xml:space="preserve"> </w:t>
      </w:r>
      <w:r w:rsidRPr="00042AF2">
        <w:rPr>
          <w:rStyle w:val="StyleUnderline"/>
        </w:rPr>
        <w:t>possibilities, historical logics, and changing embodiments—requires a radical</w:t>
      </w:r>
      <w:r>
        <w:rPr>
          <w:rStyle w:val="StyleUnderline"/>
        </w:rPr>
        <w:t xml:space="preserve"> </w:t>
      </w:r>
      <w:r w:rsidRPr="00042AF2">
        <w:rPr>
          <w:rStyle w:val="StyleUnderline"/>
        </w:rPr>
        <w:t>and critical attention, one that signifies the present tense capacities of white</w:t>
      </w:r>
      <w:r>
        <w:rPr>
          <w:rStyle w:val="StyleUnderline"/>
        </w:rPr>
        <w:t xml:space="preserve"> </w:t>
      </w:r>
      <w:r w:rsidRPr="00042AF2">
        <w:rPr>
          <w:rStyle w:val="StyleUnderline"/>
        </w:rPr>
        <w:t>supremacy as</w:t>
      </w:r>
      <w:r w:rsidRPr="00042AF2">
        <w:rPr>
          <w:sz w:val="16"/>
        </w:rPr>
        <w:t xml:space="preserve"> a historical logic of social formation that is adaptable rather than rigid, </w:t>
      </w:r>
      <w:r w:rsidRPr="00042AF2">
        <w:rPr>
          <w:rStyle w:val="StyleUnderline"/>
        </w:rPr>
        <w:t>“reformable” rather than narrowly reactionary</w:t>
      </w:r>
      <w:r w:rsidRPr="00042AF2">
        <w:rPr>
          <w:sz w:val="16"/>
        </w:rPr>
        <w:t xml:space="preserve">. </w:t>
      </w:r>
      <w:r w:rsidRPr="00042AF2">
        <w:rPr>
          <w:rStyle w:val="StyleUnderline"/>
        </w:rPr>
        <w:t>White supremacy, as a social technology, involves mobilizations of dominance</w:t>
      </w:r>
      <w:r>
        <w:rPr>
          <w:rStyle w:val="StyleUnderline"/>
        </w:rPr>
        <w:t xml:space="preserve"> </w:t>
      </w:r>
      <w:r w:rsidRPr="00042AF2">
        <w:rPr>
          <w:rStyle w:val="StyleUnderline"/>
        </w:rPr>
        <w:t>(most often, “racism”) that reproduce and advance a mode of civilizational</w:t>
      </w:r>
      <w:r>
        <w:rPr>
          <w:rStyle w:val="StyleUnderline"/>
        </w:rPr>
        <w:t xml:space="preserve"> </w:t>
      </w:r>
      <w:r w:rsidRPr="00042AF2">
        <w:rPr>
          <w:rStyle w:val="StyleUnderline"/>
        </w:rPr>
        <w:t>and national production: in fact, the making of these civilizational</w:t>
      </w:r>
      <w:r>
        <w:rPr>
          <w:rStyle w:val="StyleUnderline"/>
        </w:rPr>
        <w:t xml:space="preserve"> </w:t>
      </w:r>
      <w:r w:rsidRPr="00042AF2">
        <w:rPr>
          <w:rStyle w:val="StyleUnderline"/>
        </w:rPr>
        <w:t>and national orders are themselves often understood as “reforms,”</w:t>
      </w:r>
      <w:r w:rsidRPr="00042AF2">
        <w:rPr>
          <w:sz w:val="16"/>
        </w:rPr>
        <w:t xml:space="preserve"> even if in historical retrospect we tend to think of those processes as profoundly reactionary or militaristically conservative. </w:t>
      </w:r>
      <w:r w:rsidRPr="00042AF2">
        <w:rPr>
          <w:rStyle w:val="StyleUnderline"/>
        </w:rPr>
        <w:t>Manifest Destiny was a grandiose</w:t>
      </w:r>
      <w:r>
        <w:rPr>
          <w:rStyle w:val="StyleUnderline"/>
        </w:rPr>
        <w:t xml:space="preserve"> </w:t>
      </w:r>
      <w:r w:rsidRPr="00042AF2">
        <w:rPr>
          <w:rStyle w:val="StyleUnderline"/>
        </w:rPr>
        <w:t>reformist ambition</w:t>
      </w:r>
      <w:r w:rsidRPr="00042AF2">
        <w:rPr>
          <w:sz w:val="16"/>
        </w:rPr>
        <w:t xml:space="preserve">, intended to reform (and in places transform) the political trajectory, moral character, and racial stock of an emergent white nation- building project that stretched the landscape of a continent. </w:t>
      </w:r>
      <w:r w:rsidRPr="00042AF2">
        <w:rPr>
          <w:rStyle w:val="StyleUnderline"/>
        </w:rPr>
        <w:t>The US</w:t>
      </w:r>
      <w:r>
        <w:rPr>
          <w:rStyle w:val="StyleUnderline"/>
        </w:rPr>
        <w:t xml:space="preserve"> </w:t>
      </w:r>
      <w:r w:rsidRPr="00042AF2">
        <w:rPr>
          <w:rStyle w:val="StyleUnderline"/>
        </w:rPr>
        <w:t>pacification and colonialist modernization of the Philippines was another</w:t>
      </w:r>
      <w:r>
        <w:rPr>
          <w:rStyle w:val="StyleUnderline"/>
        </w:rPr>
        <w:t xml:space="preserve"> </w:t>
      </w:r>
      <w:r w:rsidRPr="00042AF2">
        <w:rPr>
          <w:rStyle w:val="StyleUnderline"/>
        </w:rPr>
        <w:t>massive white supremacist reform, premised on a remaking of the native</w:t>
      </w:r>
      <w:r>
        <w:rPr>
          <w:rStyle w:val="StyleUnderline"/>
        </w:rPr>
        <w:t xml:space="preserve"> </w:t>
      </w:r>
      <w:r w:rsidRPr="00042AF2">
        <w:rPr>
          <w:rStyle w:val="StyleUnderline"/>
        </w:rPr>
        <w:t>political, economic, and cultural order in a manner that further distended</w:t>
      </w:r>
      <w:r>
        <w:rPr>
          <w:rStyle w:val="StyleUnderline"/>
        </w:rPr>
        <w:t xml:space="preserve"> </w:t>
      </w:r>
      <w:r w:rsidRPr="00042AF2">
        <w:rPr>
          <w:rStyle w:val="StyleUnderline"/>
        </w:rPr>
        <w:t>the white nation- building project</w:t>
      </w:r>
      <w:r w:rsidRPr="00042AF2">
        <w:rPr>
          <w:sz w:val="16"/>
        </w:rPr>
        <w:t xml:space="preserve"> such that it was to be gradually inhabited by the body of the civilizationally assimilated “Filipino.”26 Thus, rather than conceptually limiting white supremacy to an “ideological” artifact that is derivative of other social determinations, it is more useful to examine how it constitutes a social determination in and of itself, dynamically engaged with (rather than epiphenomenal to) the social determinations of the economic mode of production, heteronormative patriarchy, and so forth. </w:t>
      </w:r>
      <w:r w:rsidRPr="00042AF2">
        <w:rPr>
          <w:rStyle w:val="StyleUnderline"/>
        </w:rPr>
        <w:t>It is precisely</w:t>
      </w:r>
      <w:r>
        <w:rPr>
          <w:rStyle w:val="StyleUnderline"/>
        </w:rPr>
        <w:t xml:space="preserve"> </w:t>
      </w:r>
      <w:r w:rsidRPr="00042AF2">
        <w:rPr>
          <w:rStyle w:val="StyleUnderline"/>
        </w:rPr>
        <w:t>its reformist capacity that defines white supremacy’s substructural “behaviors”</w:t>
      </w:r>
      <w:r>
        <w:rPr>
          <w:rStyle w:val="StyleUnderline"/>
        </w:rPr>
        <w:t xml:space="preserve"> </w:t>
      </w:r>
      <w:r w:rsidRPr="00042AF2">
        <w:rPr>
          <w:rStyle w:val="StyleUnderline"/>
        </w:rPr>
        <w:t>in many historical moments.</w:t>
      </w:r>
      <w:r>
        <w:rPr>
          <w:rStyle w:val="StyleUnderline"/>
        </w:rPr>
        <w:t xml:space="preserve"> </w:t>
      </w:r>
      <w:r w:rsidRPr="00042AF2">
        <w:rPr>
          <w:sz w:val="16"/>
        </w:rPr>
        <w:t xml:space="preserve">The coherent ideological articulation of white supremacy is not the political or material prerequisite for the fatal productions of power that are the signature moments of its various mobilizations. </w:t>
      </w:r>
      <w:r w:rsidRPr="00042AF2">
        <w:rPr>
          <w:rStyle w:val="Emphasis"/>
        </w:rPr>
        <w:t>Rather, the “superstructural”</w:t>
      </w:r>
      <w:r>
        <w:rPr>
          <w:rStyle w:val="Emphasis"/>
        </w:rPr>
        <w:t xml:space="preserve"> </w:t>
      </w:r>
      <w:r w:rsidRPr="00042AF2">
        <w:rPr>
          <w:rStyle w:val="Emphasis"/>
        </w:rPr>
        <w:t>(e.g., institutional, military, ideological, governmental) articulations</w:t>
      </w:r>
      <w:r>
        <w:rPr>
          <w:rStyle w:val="Emphasis"/>
        </w:rPr>
        <w:t xml:space="preserve"> </w:t>
      </w:r>
      <w:r w:rsidRPr="00042AF2">
        <w:rPr>
          <w:rStyle w:val="Emphasis"/>
        </w:rPr>
        <w:t>of white supremacy emerge from multiple, overlapping, and sometimes contradictory</w:t>
      </w:r>
      <w:r>
        <w:rPr>
          <w:rStyle w:val="Emphasis"/>
        </w:rPr>
        <w:t xml:space="preserve"> </w:t>
      </w:r>
      <w:r w:rsidRPr="00042AF2">
        <w:rPr>
          <w:rStyle w:val="Emphasis"/>
        </w:rPr>
        <w:t>cultural and political mediations of the substructure: changing</w:t>
      </w:r>
      <w:r>
        <w:rPr>
          <w:rStyle w:val="Emphasis"/>
        </w:rPr>
        <w:t xml:space="preserve"> </w:t>
      </w:r>
      <w:r w:rsidRPr="00042AF2">
        <w:rPr>
          <w:rStyle w:val="Emphasis"/>
        </w:rPr>
        <w:t>ensembles of institutional, intellectual/ideological, and cultural leadership</w:t>
      </w:r>
      <w:r>
        <w:rPr>
          <w:rStyle w:val="Emphasis"/>
        </w:rPr>
        <w:t xml:space="preserve"> </w:t>
      </w:r>
      <w:r w:rsidRPr="00042AF2">
        <w:rPr>
          <w:rStyle w:val="Emphasis"/>
        </w:rPr>
        <w:t>(and insurgency) arrange and coordinate regimes of dominance that change,</w:t>
      </w:r>
      <w:r>
        <w:rPr>
          <w:rStyle w:val="Emphasis"/>
        </w:rPr>
        <w:t xml:space="preserve"> </w:t>
      </w:r>
      <w:r w:rsidRPr="00042AF2">
        <w:rPr>
          <w:rStyle w:val="Emphasis"/>
        </w:rPr>
        <w:t>emerge, and become obsolete over time.</w:t>
      </w:r>
      <w:r>
        <w:rPr>
          <w:rStyle w:val="Emphasis"/>
        </w:rPr>
        <w:t xml:space="preserve"> </w:t>
      </w:r>
      <w:r w:rsidRPr="00042AF2">
        <w:rPr>
          <w:rStyle w:val="StyleUnderline"/>
        </w:rPr>
        <w:t>To consider white supremacy as a substructure, in this context, is to bring</w:t>
      </w:r>
      <w:r>
        <w:rPr>
          <w:rStyle w:val="StyleUnderline"/>
        </w:rPr>
        <w:t xml:space="preserve"> </w:t>
      </w:r>
      <w:r w:rsidRPr="00042AF2">
        <w:rPr>
          <w:rStyle w:val="StyleUnderline"/>
        </w:rPr>
        <w:t>focal attention to the discursive logics that constitute its organic “mode of</w:t>
      </w:r>
      <w:r>
        <w:rPr>
          <w:rStyle w:val="StyleUnderline"/>
        </w:rPr>
        <w:t xml:space="preserve"> </w:t>
      </w:r>
      <w:r w:rsidRPr="00042AF2">
        <w:rPr>
          <w:rStyle w:val="StyleUnderline"/>
        </w:rPr>
        <w:t>production,” a process of racial sociality that persists across historical periods</w:t>
      </w:r>
      <w:r>
        <w:rPr>
          <w:rStyle w:val="StyleUnderline"/>
        </w:rPr>
        <w:t xml:space="preserve"> </w:t>
      </w:r>
      <w:r w:rsidRPr="00042AF2">
        <w:rPr>
          <w:rStyle w:val="StyleUnderline"/>
        </w:rPr>
        <w:t>even as its outer expressions of social and political form—think segregation</w:t>
      </w:r>
      <w:r>
        <w:rPr>
          <w:rStyle w:val="StyleUnderline"/>
        </w:rPr>
        <w:t xml:space="preserve"> </w:t>
      </w:r>
      <w:r w:rsidRPr="00042AF2">
        <w:rPr>
          <w:rStyle w:val="StyleUnderline"/>
        </w:rPr>
        <w:t>to “post- civil rights,” racial colonialism to global neocolonialism—appear to</w:t>
      </w:r>
      <w:r>
        <w:rPr>
          <w:rStyle w:val="StyleUnderline"/>
        </w:rPr>
        <w:t xml:space="preserve"> </w:t>
      </w:r>
      <w:r w:rsidRPr="00042AF2">
        <w:rPr>
          <w:rStyle w:val="StyleUnderline"/>
        </w:rPr>
        <w:t>mark genuine sociopolitical and cultural transformations</w:t>
      </w:r>
      <w:r w:rsidRPr="00042AF2">
        <w:rPr>
          <w:sz w:val="16"/>
        </w:rPr>
        <w:t xml:space="preserve">. These logics are, of course, no less determining of the material social world simply because they compose a discursive, rather than economic, mode of production. To the contrary, following Hall’s delicate rereading of Gramsci’s social theory, when attempting to apply a notion like the “mode of production” to historically specific social formations, [T]he theorist is required to move from the level of “mode of production” to a lower, more concrete, level of application. This “move” requires not simply more detailed historical specification, but—as Marx himself argued—the application of new concepts and further levels of determination in addition to those pertaining to simple exploitative relations between capital and labour.27 Following Hall’s lead vis- à- vis Gramsci, “racism” displaces “race” as a central term of engagement in this historical and analytical moment. Reiterating Gilmore’s conceptualization of racism as “the state- sanctioned and/or extralegal production and exploitation of group- differentiated vulnerabilities to premature death,”28 I should elaborate what I understand as the crucial feature of Gilmore’s crystallized definition: </w:t>
      </w:r>
      <w:r w:rsidRPr="00042AF2">
        <w:rPr>
          <w:rStyle w:val="Emphasis"/>
        </w:rPr>
        <w:t>racism, as the fundamental social</w:t>
      </w:r>
      <w:r>
        <w:rPr>
          <w:rStyle w:val="Emphasis"/>
        </w:rPr>
        <w:t xml:space="preserve"> </w:t>
      </w:r>
      <w:r w:rsidRPr="00042AF2">
        <w:rPr>
          <w:rStyle w:val="Emphasis"/>
        </w:rPr>
        <w:t>technology of white supremacy, is a historically nuanced social practice that</w:t>
      </w:r>
      <w:r>
        <w:rPr>
          <w:rStyle w:val="Emphasis"/>
        </w:rPr>
        <w:t xml:space="preserve"> </w:t>
      </w:r>
      <w:r w:rsidRPr="00042AF2">
        <w:rPr>
          <w:rStyle w:val="Emphasis"/>
        </w:rPr>
        <w:t>pivots on the institutionally multilayered, multiply embodied but always</w:t>
      </w:r>
      <w:r>
        <w:rPr>
          <w:rStyle w:val="Emphasis"/>
        </w:rPr>
        <w:t xml:space="preserve"> </w:t>
      </w:r>
      <w:r w:rsidRPr="00042AF2">
        <w:rPr>
          <w:rStyle w:val="Emphasis"/>
        </w:rPr>
        <w:t>potentially genocidal production, reproduction, and “reform” of particular</w:t>
      </w:r>
      <w:r>
        <w:rPr>
          <w:rStyle w:val="Emphasis"/>
        </w:rPr>
        <w:t xml:space="preserve"> </w:t>
      </w:r>
      <w:r w:rsidRPr="00042AF2">
        <w:rPr>
          <w:rStyle w:val="Emphasis"/>
        </w:rPr>
        <w:t>peoples’ systemic vulnerabilities to biological, civil, and social death,</w:t>
      </w:r>
      <w:r>
        <w:rPr>
          <w:rStyle w:val="Emphasis"/>
        </w:rPr>
        <w:t xml:space="preserve"> </w:t>
      </w:r>
      <w:r w:rsidRPr="00042AF2">
        <w:rPr>
          <w:rStyle w:val="Emphasis"/>
        </w:rPr>
        <w:t>collective historical trauma, and categorically manifested suffering</w:t>
      </w:r>
      <w:r w:rsidRPr="00042AF2">
        <w:rPr>
          <w:sz w:val="16"/>
        </w:rPr>
        <w:t>. The mobilization of racism through the leverage points of fabricated and institutionalized vulnerabilities to violence, terror, and fatality definitively obviates (1) liberal academic notions of racism as a derivative of or synonym for intergroup “discrimination” and “prejudice,” (2) empiricist social scientific renderings of racism as a necessarily quantifiable social harm, and (especially) (3) myopic and tautological formulations of racism as endemically or exclusively belonging to the white body, or as inclusively belonging to “racist”/“antiwhite” people of color. Racism as systemic vulnerability implies more than an identifiable proximity to the institutional mechanisms of suffering and death. It also names a lived condition of alienation from the assumption of one’s own bodily and spiritual integrity, a structure of immanent bodily disintegration that is as individuated and visceral as it is categorical and systemic. Finally, the fulcrum of racism as a dynamically formed violence and vulnerability disabuses the possibility of white supremacy’s historical obsolescence or contemporary political marginality. By illuminating racism as a technology of dominance that is not endemically or exclusively coupled to a singular (“white”) racial body or institutionality, Gilmore’s working definition makes room for a radical retheorization of the very social logic and historical telos that has rendered racism as a determining force of the contemporary globality: put differently</w:t>
      </w:r>
      <w:r w:rsidRPr="00042AF2">
        <w:rPr>
          <w:rStyle w:val="Emphasis"/>
        </w:rPr>
        <w:t>, white supremacy is as much a reformist as it is an overtly repressive</w:t>
      </w:r>
      <w:r>
        <w:rPr>
          <w:rStyle w:val="Emphasis"/>
        </w:rPr>
        <w:t xml:space="preserve"> </w:t>
      </w:r>
      <w:r w:rsidRPr="00042AF2">
        <w:rPr>
          <w:rStyle w:val="Emphasis"/>
        </w:rPr>
        <w:t>logic of social organization and “change.”</w:t>
      </w:r>
    </w:p>
    <w:p w:rsidR="00931FB7" w:rsidRDefault="00931FB7" w:rsidP="00BD15FB"/>
    <w:p w:rsidR="00BD15FB" w:rsidRPr="00BD15FB" w:rsidRDefault="00BD15FB" w:rsidP="00BD15FB"/>
    <w:p w:rsidR="00BD15FB" w:rsidRDefault="00BD15FB" w:rsidP="00BD15FB">
      <w:pPr>
        <w:pStyle w:val="Heading1"/>
      </w:pPr>
      <w:r>
        <w:t>Case Cards</w:t>
      </w:r>
    </w:p>
    <w:p w:rsidR="00931FB7" w:rsidRDefault="00931FB7" w:rsidP="00BD15FB">
      <w:pPr>
        <w:pStyle w:val="Heading2"/>
      </w:pPr>
      <w:r>
        <w:t>Topic Cards</w:t>
      </w:r>
    </w:p>
    <w:p w:rsidR="00931FB7" w:rsidRDefault="00931FB7" w:rsidP="00931FB7">
      <w:pPr>
        <w:rPr>
          <w:b/>
        </w:rPr>
      </w:pPr>
      <w:r>
        <w:rPr>
          <w:b/>
        </w:rPr>
        <w:t>US arms sales to Israel =&gt; create dependency and fuels global violence. Breaking w/cycle of racism/imperialism key</w:t>
      </w:r>
    </w:p>
    <w:p w:rsidR="00931FB7" w:rsidRDefault="00931FB7" w:rsidP="00931FB7">
      <w:r w:rsidRPr="00931FB7">
        <w:rPr>
          <w:b/>
        </w:rPr>
        <w:t>Welty in 84</w:t>
      </w:r>
      <w:r>
        <w:t xml:space="preserve"> &lt;Gordon. “Israel: Between Colonialism and Imperialism” Author(s): Gordon A. Welty Source: The Antioch Review, Vol. 42, No. 1, The Middle East in Turmoil (Winter, 1984), pp. 60-76 Published by: Antioch Review Inc. AS&gt;</w:t>
      </w:r>
    </w:p>
    <w:p w:rsidR="00931FB7" w:rsidRPr="00931FB7" w:rsidRDefault="00931FB7" w:rsidP="00931FB7">
      <w:pPr>
        <w:spacing w:after="0" w:line="240" w:lineRule="auto"/>
        <w:rPr>
          <w:rStyle w:val="StyleUnderline"/>
        </w:rPr>
      </w:pPr>
      <w:r w:rsidRPr="00931FB7">
        <w:rPr>
          <w:rFonts w:eastAsia="Times New Roman"/>
          <w:sz w:val="16"/>
        </w:rPr>
        <w:t xml:space="preserve">Economic dependency might have been expected to continue for some time after partition. Indeed, Alex Rubner has estimated the sum of Israel's Gross National Product for its first decade to have been just under ten billion dollars, while the sum of "charitable and political aid" for the decade was about one-quarter as large. As Asad Abdul- Rahman and others have documented, a considerable amount of this vast flow of funds to the Zionists took the form of gifts from Diaspora Jews or loans. Of course, </w:t>
      </w:r>
      <w:r w:rsidRPr="00931FB7">
        <w:rPr>
          <w:rStyle w:val="StyleUnderline"/>
        </w:rPr>
        <w:t>there was some U.S. aid from the beginning. President Hairy Truman announced the first U.S. loan to Israel in November 1948, a few months after partition</w:t>
      </w:r>
      <w:r w:rsidRPr="00931FB7">
        <w:rPr>
          <w:rFonts w:eastAsia="Times New Roman"/>
          <w:sz w:val="16"/>
        </w:rPr>
        <w:t xml:space="preserve">. By the time of the 1956 war, the U.S. had given Israel an estimated half-billion dollars in the form of officially announced loans and grants. Another important por- tion consisted of West Germany's reparations to Israel in addition to This content downloaded from 132.174.255.116 on Mon, 24 Jun 2019 23:21:38 UTC All use subject to https://about.jstor.org/terms israel: between colonialism &amp; imperialism 73 its restitutions to the survivors of the Holocaust. The government of the FRG began negotiations in March 1952 with Israel and represen- tatives of Diaspora Jewish organizations regarding reparation pay- ments. An agreement was concluded in September of that year and was ratified in March 1953. Since that time the FRG has contributed the equivalent of many billions of dollars to Israel. Little wonder that a UNESCO report published in 1958 conservatively estimated that between 1953 and 1957, Israel had received more economic aid per capita than any other country in the world; it received almost twice as much as the next-ranked country. After the 1956 war much of this flow began to take the form of direct military aid and was increasingly augmented by official U.S. "foreign aid." By 1962 the Zionist lobby in the U.S. had spent over five million dollars to facilitate this change; it was completed at about the time of the war of June 1967. </w:t>
      </w:r>
      <w:r w:rsidRPr="00931FB7">
        <w:rPr>
          <w:rStyle w:val="StyleUnderline"/>
        </w:rPr>
        <w:t>In September 1962, the United States announced that it was supplying Hawk surface-to-air missiles to Israel. During the following years, the U.S. also began supplying Israel with Patton tanks. Finally, in May 1966, the United States an- nounced it would supply Israel with A-4 Skyhawk fighter-bombers</w:t>
      </w:r>
      <w:r w:rsidRPr="00931FB7">
        <w:rPr>
          <w:rFonts w:eastAsia="Times New Roman"/>
          <w:sz w:val="16"/>
        </w:rPr>
        <w:t xml:space="preserve">. </w:t>
      </w:r>
      <w:r w:rsidRPr="00931FB7">
        <w:rPr>
          <w:rStyle w:val="StyleUnderline"/>
        </w:rPr>
        <w:t>The U.S. supply of weapons systems to Israel thus progressed from defensive to offensive during this period. Moreover, the U.S. Foreign Military Sales (FMS) to Israel began to grow exponentially after the June 1967 war</w:t>
      </w:r>
      <w:r w:rsidRPr="00931FB7">
        <w:rPr>
          <w:rFonts w:eastAsia="Times New Roman"/>
          <w:sz w:val="16"/>
        </w:rPr>
        <w:t xml:space="preserve">. Hearings during 1977 by the Senate Foreign Relations Committee indicated that FMS deliveries to Israel were $14 million in 1967, over $28 million in 1968, over $72 million the next year, $126 million in 1970, and $315 million in 1971. During 1972 and 1973 the FMS deliveries to Israel were only about $190 million per annum. Then the FMS deliveries jumped again in FY 1974; they amounted to almost a billion dollars of arms. Indeed, this military aid can be viewed as a major precipitant of the October 1973 war. </w:t>
      </w:r>
      <w:r w:rsidRPr="00931FB7">
        <w:rPr>
          <w:rStyle w:val="StyleUnderline"/>
        </w:rPr>
        <w:t>According to a 1983 U.S. General Accounting Office (GAO) draft report on assistance to Israel, the U.S. has provided Israel with a total of $15.5 billion in FMS loans between 1950 and 1983</w:t>
      </w:r>
      <w:r w:rsidRPr="00931FB7">
        <w:rPr>
          <w:rFonts w:eastAsia="Times New Roman"/>
          <w:sz w:val="16"/>
        </w:rPr>
        <w:t xml:space="preserve">. As already noted, the greatest part of that total was incurred since 1967, during the last half of Israel's existence. The very magnitude of this aid is strong evidence for Israel's military dependence on the United States; its increase suggests the growth of this dependence. The United States provides credit to Israel for military purchases, usually in the form of loans. This is characteristic of U.S . arms trade around the world. But for Israel, much of the principal of the loans This content downloaded from 132.174.255.116 on Mon, 24 Jun 2019 23:21:38 UTC All use subject to https://about.jstor.org/terms 74 the antioch review has been immediately forgiven, making the "loan" into a grant. None- theless, the Israeli debt service for the remaining principal of the total FMS loans amounted to $810 million in 1982. The problem of serv- icing such a debt in an economy as fragile as that of Israel can scarcely be overstated. Moreover, the remaining principal has been unpaid through grace periods of ten years. Those grace periods are ending for the earlier FMS loans; the principal is coming due. And those circumstances focus our attention on the second major component of official U.S. assistance to Israel, that channeled through the Economic Support Fund (ESF) program administered by the Agency for Inter- national Development (AID). According to the GAO draft report, the United States has provided Israel with $6.6 billion in ESF assistance between FY 1972 and FY 1983. The greatest portion of this assistance (and since FY 1981, all the annual amounts) has taken the form of outright grants and is uti- lized to cover the debt service on the FMS loans. This is unlike U.S. foreign aid elsewhere in the world, which is linked to other countries' specific economic development projects. The GAO report further an- ticipates that the annual gap between ESF grants, and the debt service and FMS loan repayments, will continue to increase, reaching almost a billion dollars difference by FY 1993 as more and more of the grace periods end. Whether the U.S. government forgives an even greater part of the loans, thereby adding to budgetary deficits at home, or extends the grace periods for the principal, thereby merely postponing the day of fiscal reckoning, is a choice to be made by elected and appointed officials, with - or more likely without - full public dis- cussion. In any case, the magnitude of this ESF assistance provides good evidence for Israel's economic dependence on the United States. On the one hand, such dependence does not entail that Israel is an imperialist possession. It will be recalled that capital is exported from the metropole to the imperialist possession in search of higher rates of profit than are available at home. Israel is not an imperialist pos- session, if for no other reason than the moribund state of its economy. Capital is not exported there because of higher rates of profit; indeed, some of the foreign investment in Israel, for instance from U.S. pen- sion plans, is made in contravention of "prudent investor" clauses of trust funds. On the other hand, there is no indication that this de- pendence will do anything but increase in the foreseeable future. And this discussion hasn't even commented on the enormous import sur- pluses of the Israeli economy, another measure of economic dependThis content downloaded from 132.174.255.116 on Mon, 24 Jun 2019 23:21:38 UTC All use subject to https://about.jstor.org/terms israel: between colonialism &amp; imperialism 75 ence. These surpluses have never been less than $238 million per annum since 1950, and have tended to increase over the years. Hence, Israel is both militarily and economically dependent on the United States. The economist Thomas Stauffer has expressed it well in the very title of his 1983 publication: "U.S. Aid to Israel (Is) the Vital Link." If, in addition, "Arik" Sharon had to get the green light from U.S. Secretary of State Alexander Haig to attack Lebanon in 1982, as Sharon avers, then </w:t>
      </w:r>
      <w:r w:rsidRPr="00931FB7">
        <w:rPr>
          <w:rStyle w:val="StyleUnderline"/>
        </w:rPr>
        <w:t>even Israel's loudly and widely pro- claimed political independence from the United States can be ques- tioned. Nominal political independence has always been a convenient cloak to mask true dependency.</w:t>
      </w:r>
      <w:r w:rsidRPr="00931FB7">
        <w:rPr>
          <w:rFonts w:eastAsia="Times New Roman"/>
          <w:sz w:val="16"/>
        </w:rPr>
        <w:t xml:space="preserve"> Let us conclude by briefly summarizing our argument and noting some implications. In terms of the scientific conception of imperialism, </w:t>
      </w:r>
      <w:r w:rsidRPr="00931FB7">
        <w:rPr>
          <w:rStyle w:val="Emphasis"/>
        </w:rPr>
        <w:t>Israel is not the product of anti-imperialist struggle, neither is it an imperialist power, nor a possession</w:t>
      </w:r>
      <w:r w:rsidRPr="00931FB7">
        <w:rPr>
          <w:rFonts w:eastAsia="Times New Roman"/>
          <w:sz w:val="16"/>
        </w:rPr>
        <w:t xml:space="preserve">. </w:t>
      </w:r>
      <w:r w:rsidRPr="00931FB7">
        <w:rPr>
          <w:rStyle w:val="Emphasis"/>
        </w:rPr>
        <w:t>It is instead a creature of the earlier settler colonialism of merchant capitalism, existing as a "tran- sitional form" within the modem system of imperialism. Its status is indeed one of military, economic, and perhaps even political depend- ency upon the United States, but this is the dependency of a "semi- colonial state."</w:t>
      </w:r>
      <w:r w:rsidRPr="00931FB7">
        <w:rPr>
          <w:rFonts w:eastAsia="Times New Roman"/>
          <w:sz w:val="16"/>
        </w:rPr>
        <w:t xml:space="preserve"> Such a conclusion has several implications, all of which highlight the importance for Israelis of breaking this dependency cycle. First, </w:t>
      </w:r>
      <w:r w:rsidRPr="00931FB7">
        <w:rPr>
          <w:rStyle w:val="StyleUnderline"/>
        </w:rPr>
        <w:t>Israelis themselves must move toward full recognition of the sole legitimate representative of the Palestinians, the PLO, and, further, begin the movement to withdraw to the pre-1967 borders of Israel. This is necessary if Israel is ever to break its military dependency upon the United States</w:t>
      </w:r>
      <w:r w:rsidRPr="00931FB7">
        <w:rPr>
          <w:rFonts w:eastAsia="Times New Roman"/>
          <w:sz w:val="16"/>
        </w:rPr>
        <w:t xml:space="preserve">. While such political motion within Israel is not absolutely inconceivable, </w:t>
      </w:r>
      <w:r w:rsidRPr="00931FB7">
        <w:rPr>
          <w:rStyle w:val="StyleUnderline"/>
        </w:rPr>
        <w:t>it will surely require a radical turn from the present political leadership as well as from what currently passes for the "loyal opposition</w:t>
      </w:r>
      <w:r w:rsidRPr="00931FB7">
        <w:rPr>
          <w:rFonts w:eastAsia="Times New Roman"/>
          <w:sz w:val="16"/>
        </w:rPr>
        <w:t xml:space="preserve">." Next, </w:t>
      </w:r>
      <w:r w:rsidRPr="00931FB7">
        <w:rPr>
          <w:rStyle w:val="StyleUnderline"/>
        </w:rPr>
        <w:t xml:space="preserve">economic independence of Israel can be established only through a profound rupture with the system of imperialism. </w:t>
      </w:r>
      <w:r w:rsidRPr="00931FB7">
        <w:rPr>
          <w:rFonts w:eastAsia="Times New Roman"/>
          <w:sz w:val="16"/>
        </w:rPr>
        <w:t xml:space="preserve">This follows from the linkage between Israel's milita- rism, aided and abetted by imperialism, and its resulting and cate- gorical economic dependency. Such a break by the world's foremost debtor nation may be traumatic. The resulting decline in standards of living may be quite severe in the short term. </w:t>
      </w:r>
      <w:r w:rsidRPr="00931FB7">
        <w:rPr>
          <w:rStyle w:val="Emphasis"/>
        </w:rPr>
        <w:t xml:space="preserve">Finally, this analysis suggests that reconciling ethnic antagonisms within Israel can proceed only through the elimination of all vestiges of racism. </w:t>
      </w:r>
      <w:r w:rsidRPr="00931FB7">
        <w:rPr>
          <w:rFonts w:eastAsia="Times New Roman"/>
          <w:sz w:val="16"/>
        </w:rPr>
        <w:t xml:space="preserve">Setting aside the issue of "non-Jews" for just an instant, the </w:t>
      </w:r>
      <w:r w:rsidRPr="00931FB7">
        <w:rPr>
          <w:rStyle w:val="StyleUnderline"/>
        </w:rPr>
        <w:t xml:space="preserve">racism that permeates the relationship between European and Arab would still prevent na- tion-building. </w:t>
      </w:r>
      <w:r w:rsidRPr="00931FB7">
        <w:rPr>
          <w:rFonts w:eastAsia="Times New Roman"/>
          <w:sz w:val="16"/>
        </w:rPr>
        <w:t xml:space="preserve">This should not be taken as the counsel of despair. </w:t>
      </w:r>
      <w:r w:rsidRPr="00931FB7">
        <w:rPr>
          <w:rStyle w:val="StyleUnderline"/>
        </w:rPr>
        <w:t>A thorough- going break with militarism and imperialism will unleash popular forces within Israeli society itself. Such popular forces must undertake these and even greater transformations. No: it is the policies of the status quo that have proven to be the counsel of despair.</w:t>
      </w:r>
    </w:p>
    <w:p w:rsidR="00931FB7" w:rsidRDefault="00931FB7" w:rsidP="00931FB7"/>
    <w:p w:rsidR="00931FB7" w:rsidRDefault="00931FB7" w:rsidP="00931FB7">
      <w:pPr>
        <w:pStyle w:val="Heading4"/>
      </w:pPr>
      <w:r>
        <w:t>US arms sales to Israel are the workings of a global empire arming a colonialist regime to spread violence throughout the globe – this US-Israel “special” relationship is part of an embedded history of global violence</w:t>
      </w:r>
    </w:p>
    <w:p w:rsidR="00931FB7" w:rsidRDefault="00931FB7" w:rsidP="00931FB7">
      <w:r w:rsidRPr="00A24BBD">
        <w:rPr>
          <w:b/>
        </w:rPr>
        <w:t>Badillo in 19</w:t>
      </w:r>
      <w:r>
        <w:t xml:space="preserve"> &lt;Anna. “</w:t>
      </w:r>
      <w:r w:rsidRPr="00A24BBD">
        <w:t>The US-Israel ‘special relationship’ subsidizes American military industry and Israeli colonialism</w:t>
      </w:r>
      <w:r>
        <w:t xml:space="preserve">” April 9, 2019. </w:t>
      </w:r>
      <w:hyperlink r:id="rId39" w:history="1">
        <w:r w:rsidRPr="00DB15E8">
          <w:rPr>
            <w:rStyle w:val="Hyperlink"/>
          </w:rPr>
          <w:t>https://thedefensepost.com/2019/04/09/us-israel-arms-sales-opinion/</w:t>
        </w:r>
      </w:hyperlink>
      <w:r>
        <w:rPr>
          <w:rStyle w:val="Hyperlink"/>
        </w:rPr>
        <w:t>. AS&gt;</w:t>
      </w:r>
    </w:p>
    <w:p w:rsidR="00931FB7" w:rsidRPr="00A24BBD" w:rsidRDefault="00931FB7" w:rsidP="00931FB7">
      <w:pPr>
        <w:rPr>
          <w:sz w:val="16"/>
        </w:rPr>
      </w:pPr>
      <w:r w:rsidRPr="00A24BBD">
        <w:rPr>
          <w:rStyle w:val="StyleUnderline"/>
        </w:rPr>
        <w:t xml:space="preserve">In the wake of U.S. President Donald Trump’s </w:t>
      </w:r>
      <w:hyperlink r:id="rId40" w:tgtFrame="_blank" w:history="1">
        <w:r w:rsidRPr="00A24BBD">
          <w:rPr>
            <w:rStyle w:val="StyleUnderline"/>
          </w:rPr>
          <w:t>recognition</w:t>
        </w:r>
      </w:hyperlink>
      <w:r w:rsidRPr="00A24BBD">
        <w:rPr>
          <w:rStyle w:val="StyleUnderline"/>
        </w:rPr>
        <w:t xml:space="preserve"> of Israeli sovereignty over the Syrian Golan Heights, we are seeing a continuation of the Trump’s administration’s flat-out rejection of </w:t>
      </w:r>
      <w:hyperlink r:id="rId41" w:tgtFrame="_blank" w:history="1">
        <w:r w:rsidRPr="00A24BBD">
          <w:rPr>
            <w:rStyle w:val="StyleUnderline"/>
          </w:rPr>
          <w:t>international law</w:t>
        </w:r>
      </w:hyperlink>
      <w:r w:rsidRPr="00A24BBD">
        <w:rPr>
          <w:rStyle w:val="StyleUnderline"/>
        </w:rPr>
        <w:t xml:space="preserve"> on the status of occupied territories held by Israel since 1967. The timing is significant because it is an attempt by Trump to meddle in the Israeli elections on April 9 which ultimately could benefit Benjamin Netanyahu’s chances for re-election</w:t>
      </w:r>
      <w:r w:rsidRPr="00A24BBD">
        <w:rPr>
          <w:sz w:val="16"/>
        </w:rPr>
        <w:t xml:space="preserve">. The Trump administration seems to care very little about international consensus and international law on the status of the occupied territories. Instead, it has sabotaged the American government’s standing as an “honest broker” and effectively encouraged support for the continuation of Israeli colonization of Arab land. Until now, no country had recognized Israel’s act of </w:t>
      </w:r>
      <w:hyperlink r:id="rId42" w:tgtFrame="_blank" w:history="1">
        <w:r w:rsidRPr="00A24BBD">
          <w:rPr>
            <w:rStyle w:val="Hyperlink"/>
            <w:sz w:val="16"/>
          </w:rPr>
          <w:t>plunder</w:t>
        </w:r>
      </w:hyperlink>
      <w:r w:rsidRPr="00A24BBD">
        <w:rPr>
          <w:sz w:val="16"/>
        </w:rPr>
        <w:t xml:space="preserve"> in the Golan Heights. Following the Six Day war in 1967, Israel expelled 130,000 Syrians from the Golan Heights. 14 years later, in 1981, Israel annexed the territory – in violation of international law. The United Nations member states, including the U.S., immediately </w:t>
      </w:r>
      <w:hyperlink r:id="rId43" w:tgtFrame="_blank" w:history="1">
        <w:r w:rsidRPr="00A24BBD">
          <w:rPr>
            <w:rStyle w:val="Hyperlink"/>
            <w:sz w:val="16"/>
          </w:rPr>
          <w:t>declared</w:t>
        </w:r>
      </w:hyperlink>
      <w:r w:rsidRPr="00A24BBD">
        <w:rPr>
          <w:sz w:val="16"/>
        </w:rPr>
        <w:t xml:space="preserve"> Israeli efforts to change the Golan Height’s status “null and void.” A small population of Syrian Druze are the only survivors of that ethnic cleansing operation. Greg Shupak, author of The Wrong Story: Palestine, Israel and the Media, </w:t>
      </w:r>
      <w:hyperlink r:id="rId44" w:tgtFrame="_blank" w:history="1">
        <w:r w:rsidRPr="00A24BBD">
          <w:rPr>
            <w:rStyle w:val="Hyperlink"/>
            <w:sz w:val="16"/>
          </w:rPr>
          <w:t>argues</w:t>
        </w:r>
      </w:hyperlink>
      <w:r w:rsidRPr="00A24BBD">
        <w:rPr>
          <w:sz w:val="16"/>
        </w:rPr>
        <w:t xml:space="preserve"> that “American foreign policy and Israeli settler-colonial capitalism shape what happens across historic Palestine.” We recently saw this unfold when Trump issued his </w:t>
      </w:r>
      <w:hyperlink r:id="rId45" w:tgtFrame="_blank" w:history="1">
        <w:r w:rsidRPr="00A24BBD">
          <w:rPr>
            <w:rStyle w:val="Hyperlink"/>
            <w:sz w:val="16"/>
          </w:rPr>
          <w:t>Jerusalem decree</w:t>
        </w:r>
      </w:hyperlink>
      <w:r w:rsidRPr="00A24BBD">
        <w:rPr>
          <w:sz w:val="16"/>
        </w:rPr>
        <w:t xml:space="preserve"> to recognize the city as the Israeli capital, which goes against the international community’s consensus of Jerusalem as a final status issue in negotiations and, again, </w:t>
      </w:r>
      <w:hyperlink r:id="rId46" w:history="1">
        <w:r w:rsidRPr="00A24BBD">
          <w:rPr>
            <w:rStyle w:val="Hyperlink"/>
            <w:sz w:val="16"/>
          </w:rPr>
          <w:t>violates international law</w:t>
        </w:r>
      </w:hyperlink>
      <w:r w:rsidRPr="00A24BBD">
        <w:rPr>
          <w:sz w:val="16"/>
        </w:rPr>
        <w:t xml:space="preserve">. While the U.S. Embassy was moving from Tel Aviv to Jerusalem on May 15, </w:t>
      </w:r>
      <w:hyperlink r:id="rId47" w:history="1">
        <w:r w:rsidRPr="00A24BBD">
          <w:rPr>
            <w:rStyle w:val="Hyperlink"/>
            <w:sz w:val="16"/>
          </w:rPr>
          <w:t>Israeli snipers were massacring 60 Palestinians protesters</w:t>
        </w:r>
      </w:hyperlink>
      <w:r w:rsidRPr="00A24BBD">
        <w:rPr>
          <w:sz w:val="16"/>
        </w:rPr>
        <w:t xml:space="preserve"> in the Great March of Return at the Gaza fence. This is not the first time we have seen U.S. foreign policy and Israeli settler-colonial enterprise interfered with the international community’s consensus on Palestinian-Israeli affairs. The </w:t>
      </w:r>
      <w:hyperlink r:id="rId48" w:tgtFrame="_blank" w:history="1">
        <w:r w:rsidRPr="00A24BBD">
          <w:rPr>
            <w:rStyle w:val="Hyperlink"/>
            <w:sz w:val="16"/>
          </w:rPr>
          <w:t>Jerusalem Basic Law of 1980</w:t>
        </w:r>
      </w:hyperlink>
      <w:r w:rsidRPr="00A24BBD">
        <w:rPr>
          <w:sz w:val="16"/>
        </w:rPr>
        <w:t xml:space="preserve"> and the </w:t>
      </w:r>
      <w:hyperlink r:id="rId49" w:tgtFrame="_blank" w:history="1">
        <w:r w:rsidRPr="00A24BBD">
          <w:rPr>
            <w:rStyle w:val="Hyperlink"/>
            <w:sz w:val="16"/>
          </w:rPr>
          <w:t>Jerusalem Embassy Act of 1995</w:t>
        </w:r>
      </w:hyperlink>
      <w:r w:rsidRPr="00A24BBD">
        <w:rPr>
          <w:sz w:val="16"/>
        </w:rPr>
        <w:t xml:space="preserve"> were highly controversial because of their timing and their political and legal implications, according to </w:t>
      </w:r>
      <w:hyperlink r:id="rId50" w:tgtFrame="_blank" w:history="1">
        <w:r w:rsidRPr="00A24BBD">
          <w:rPr>
            <w:rStyle w:val="Hyperlink"/>
            <w:sz w:val="16"/>
          </w:rPr>
          <w:t>Michael Zank</w:t>
        </w:r>
      </w:hyperlink>
      <w:r w:rsidRPr="00A24BBD">
        <w:rPr>
          <w:sz w:val="16"/>
        </w:rPr>
        <w:t xml:space="preserve">, a professor at Boston University. Both laws were enacted during times when the international coalition was making progress with the Palestinian-Israeli peace negotiations. U.S. President Jimmy Carter and Egyptian President Anwar al-Sadat had signed the Camp David Accords, a peace treaty with Israel and Egypt in 1979; consequently, the Jerusalem Basic Law endangered the peace process and negatively impacted the ongoing negotiations. The Jerusalem Embassy Act was signed into law shortly after the Oslo Accords were concluded and greatly affected the final status negotiations between Israel and the Palestinian Authority that were held at Camp David in 2000. Both these legislative acts created a binding relationship between Israel and the U.S which ultimately changed the status quo. </w:t>
      </w:r>
      <w:r w:rsidRPr="00A24BBD">
        <w:rPr>
          <w:rStyle w:val="StyleUnderline"/>
        </w:rPr>
        <w:t xml:space="preserve">But to fully conceptualize the U.S.-Israel special relationship we need to unpack the the preferential arms trade agreements that allows for this relationship to continue at the expense of the indigenous population in the occupied territories. </w:t>
      </w:r>
      <w:r w:rsidRPr="00A24BBD">
        <w:rPr>
          <w:sz w:val="16"/>
        </w:rPr>
        <w:t xml:space="preserve">Max Ajl, a PhD candidate in development sociology at Cornell University, </w:t>
      </w:r>
      <w:hyperlink r:id="rId51" w:tgtFrame="_blank" w:history="1">
        <w:r w:rsidRPr="00A24BBD">
          <w:rPr>
            <w:rStyle w:val="Hyperlink"/>
            <w:sz w:val="16"/>
          </w:rPr>
          <w:t>writes</w:t>
        </w:r>
      </w:hyperlink>
      <w:r w:rsidRPr="00A24BBD">
        <w:rPr>
          <w:sz w:val="16"/>
        </w:rPr>
        <w:t>: “</w:t>
      </w:r>
      <w:r w:rsidRPr="00A24BBD">
        <w:rPr>
          <w:rStyle w:val="Emphasis"/>
        </w:rPr>
        <w:t>U.S. ‘military assistance,’ more accurately understood as a circular flow through which U.S. weapons firms profit off the colonization of Palestinian land and Israeli destabilization of the surrounding states, is a long-term structuring element of the U.S.-Israel ‘special relationship</w:t>
      </w:r>
      <w:r w:rsidRPr="00A24BBD">
        <w:rPr>
          <w:sz w:val="16"/>
        </w:rPr>
        <w:t xml:space="preserve">.’” U.S. military </w:t>
      </w:r>
      <w:hyperlink r:id="rId52" w:tgtFrame="_blank" w:history="1">
        <w:r w:rsidRPr="00A24BBD">
          <w:rPr>
            <w:rStyle w:val="Hyperlink"/>
            <w:sz w:val="16"/>
          </w:rPr>
          <w:t>loans</w:t>
        </w:r>
      </w:hyperlink>
      <w:r w:rsidRPr="00A24BBD">
        <w:rPr>
          <w:sz w:val="16"/>
        </w:rPr>
        <w:t xml:space="preserve"> started arriving in Israel in November 1971, when the Nixon administration signed a Memorandum of Understanding with Israel to build up its domestic industrial-arms sector through technical and manufacturing assistance. Grants started to replace loans in 1974. </w:t>
      </w:r>
      <w:r w:rsidRPr="00A24BBD">
        <w:rPr>
          <w:rStyle w:val="StyleUnderline"/>
        </w:rPr>
        <w:t>The U.S. government shortly afterwards started to permit Israel to spend 26% of the annual military grant on purchases in Israel – a unique arrangement, since by U.S. law recipient countries must spend all of their foreign military financing in the U.S. According to Ajl, “the Israeli military industry often relies on U.S. technological inputs, and the U.S. forbids Israel from manufacturing crucial heavy weaponry, such as fighter jets, in order to maintain control over Israel.”</w:t>
      </w:r>
      <w:r w:rsidRPr="00A24BBD">
        <w:rPr>
          <w:sz w:val="16"/>
        </w:rPr>
        <w:t xml:space="preserve"> </w:t>
      </w:r>
      <w:r w:rsidRPr="00A24BBD">
        <w:rPr>
          <w:rStyle w:val="StyleUnderline"/>
        </w:rPr>
        <w:t>U.S. military grants to Israel were often quid pro quo</w:t>
      </w:r>
      <w:r w:rsidRPr="00A24BBD">
        <w:rPr>
          <w:sz w:val="16"/>
        </w:rPr>
        <w:t xml:space="preserve">, as Israel increasingly took on the work for which the U.S. could not publicly take responsibility, given popular unease in the States over aid to fascist dictatorships. As the International Jewish Anti-Zionist Network noted in their </w:t>
      </w:r>
      <w:hyperlink r:id="rId53" w:tgtFrame="_blank" w:history="1">
        <w:r w:rsidRPr="00A24BBD">
          <w:rPr>
            <w:rStyle w:val="Hyperlink"/>
            <w:sz w:val="16"/>
          </w:rPr>
          <w:t>report</w:t>
        </w:r>
      </w:hyperlink>
      <w:r w:rsidRPr="00A24BBD">
        <w:rPr>
          <w:sz w:val="16"/>
        </w:rPr>
        <w:t xml:space="preserve">, Israel’s Worldwide Role in Repression, in the 1970s, </w:t>
      </w:r>
      <w:r w:rsidRPr="00A24BBD">
        <w:rPr>
          <w:rStyle w:val="StyleUnderline"/>
        </w:rPr>
        <w:t>Israel armed the brutal military regime of the Argentinian junta that imposed seven years of state terrorism on the population. Israel also provided most of the arms that Nicaraguan dictator Anastasio “Tachito” Somoza used in the last year of his dictatorship to oppose the revolution, a conflict that killed tens of thousands of Nicaraguans in the 1970s.</w:t>
      </w:r>
      <w:r w:rsidRPr="00A24BBD">
        <w:rPr>
          <w:sz w:val="16"/>
        </w:rPr>
        <w:t xml:space="preserve"> </w:t>
      </w:r>
      <w:r w:rsidRPr="00A24BBD">
        <w:rPr>
          <w:rStyle w:val="StyleUnderline"/>
        </w:rPr>
        <w:t>By the 2000s, the Israeli military-industrial complex had produced an industry capable of competing in small-arms and high-end security technology on a worldwide scale</w:t>
      </w:r>
      <w:r w:rsidRPr="00A24BBD">
        <w:rPr>
          <w:sz w:val="16"/>
        </w:rPr>
        <w:t xml:space="preserve">. Israel started to export arms that have been refined through high-technology colonial policing of the Palestinian population, especially in the Gaza Strip and the West Bank. In recent years, Israel has risen to one of the </w:t>
      </w:r>
      <w:hyperlink r:id="rId54" w:tgtFrame="_blank" w:history="1">
        <w:r w:rsidRPr="00A24BBD">
          <w:rPr>
            <w:rStyle w:val="Hyperlink"/>
            <w:sz w:val="16"/>
          </w:rPr>
          <w:t>top 10 arms exporters</w:t>
        </w:r>
      </w:hyperlink>
      <w:r w:rsidRPr="00A24BBD">
        <w:rPr>
          <w:sz w:val="16"/>
        </w:rPr>
        <w:t xml:space="preserve"> in the world. Last May Haaretz </w:t>
      </w:r>
      <w:hyperlink r:id="rId55" w:tgtFrame="_blank" w:history="1">
        <w:r w:rsidRPr="00A24BBD">
          <w:rPr>
            <w:rStyle w:val="Hyperlink"/>
            <w:sz w:val="16"/>
          </w:rPr>
          <w:t>reported</w:t>
        </w:r>
      </w:hyperlink>
      <w:r w:rsidRPr="00A24BBD">
        <w:rPr>
          <w:sz w:val="16"/>
        </w:rPr>
        <w:t xml:space="preserve">, “Israel’s defense-related exports in 2017 totalled $9.2 billion, an all-time record and whooping 40% increase over 2016 – when defense-related transactions totaled $6.5 billion.” The Obama administration adjustments to </w:t>
      </w:r>
      <w:hyperlink r:id="rId56" w:tgtFrame="_blank" w:history="1">
        <w:r w:rsidRPr="00A24BBD">
          <w:rPr>
            <w:rStyle w:val="Hyperlink"/>
            <w:sz w:val="16"/>
          </w:rPr>
          <w:t>Israel’s military aid package</w:t>
        </w:r>
      </w:hyperlink>
      <w:r w:rsidRPr="00A24BBD">
        <w:rPr>
          <w:sz w:val="16"/>
        </w:rPr>
        <w:t xml:space="preserve"> came amidst a shifting geopolitical environment, both within the U.S. and Israel. There was a shift in original MOU that would slowly phase out the provisions through which Israel could spend up to 26% of its funding package within Israel, to Israel spending more of this funding on the advanced military capabilities that only the United States can provide – as much as $1.2 billion per year, according to Ajl. In addition, this </w:t>
      </w:r>
      <w:r w:rsidRPr="00A24BBD">
        <w:rPr>
          <w:rStyle w:val="StyleUnderline"/>
        </w:rPr>
        <w:t xml:space="preserve">MOU locked in $500 million annually for missile defense.The MOU mandates Israel update its fighter aircraft fleet, which is a direct </w:t>
      </w:r>
      <w:hyperlink r:id="rId57" w:tgtFrame="_blank" w:history="1">
        <w:r w:rsidRPr="00A24BBD">
          <w:rPr>
            <w:rStyle w:val="StyleUnderline"/>
          </w:rPr>
          <w:t>investment</w:t>
        </w:r>
      </w:hyperlink>
      <w:r w:rsidRPr="00A24BBD">
        <w:rPr>
          <w:rStyle w:val="StyleUnderline"/>
        </w:rPr>
        <w:t xml:space="preserve"> into the U.S. military-industrial complex, given that fighter-jet factories are exclusively based in the United States. </w:t>
      </w:r>
      <w:r w:rsidRPr="00A24BBD">
        <w:rPr>
          <w:rStyle w:val="Emphasis"/>
        </w:rPr>
        <w:t>Not only does U.S. foreign policy and Israeli-settler colonialism shape what happens across historic Palestine, it also shapes what happens across the Middle East region.</w:t>
      </w:r>
      <w:r w:rsidRPr="00A24BBD">
        <w:rPr>
          <w:sz w:val="16"/>
        </w:rPr>
        <w:t xml:space="preserve"> </w:t>
      </w:r>
      <w:r w:rsidRPr="00A24BBD">
        <w:rPr>
          <w:rStyle w:val="StyleUnderline"/>
        </w:rPr>
        <w:t xml:space="preserve">The firm establishment of Israel’s military defense industry also provides an excuse to sell ever-more-sophisticated weapons to other regional U.S. allies, especially Saudi Arabia. As long as </w:t>
      </w:r>
      <w:hyperlink r:id="rId58" w:history="1">
        <w:r w:rsidRPr="00A24BBD">
          <w:rPr>
            <w:rStyle w:val="StyleUnderline"/>
          </w:rPr>
          <w:t>Israel has the latest U.S. technology</w:t>
        </w:r>
      </w:hyperlink>
      <w:r w:rsidRPr="00A24BBD">
        <w:rPr>
          <w:rStyle w:val="StyleUnderline"/>
        </w:rPr>
        <w:t>, other countries can buy older models, again to the great profit of the U.S. defense industry. Israel thus is the spark plug for an entire region-wide weapons bazaar, while also providing such countries the means to destroy and dismantle even poorer countries like Yemen</w:t>
      </w:r>
      <w:r w:rsidRPr="00A24BBD">
        <w:rPr>
          <w:sz w:val="16"/>
        </w:rPr>
        <w:t xml:space="preserve">. This keeps the entire region aflame, oppressed and desperate, and thus unlikely to upset hierarchical regional and international social structures. Ajl suggests that one of reasons the United States pushed through this MOU before Obama left office is the rising discontent within the U.S. population over ongoing support for Israeli colonization of historic Palestine and the surrounding region. Frida Berrigan, author of Made in the U.S.A.: American Military Aid to Israel, </w:t>
      </w:r>
      <w:hyperlink r:id="rId59" w:tgtFrame="_blank" w:history="1">
        <w:r w:rsidRPr="00A24BBD">
          <w:rPr>
            <w:rStyle w:val="Hyperlink"/>
            <w:sz w:val="16"/>
          </w:rPr>
          <w:t>writes</w:t>
        </w:r>
      </w:hyperlink>
      <w:r w:rsidRPr="00A24BBD">
        <w:rPr>
          <w:sz w:val="16"/>
        </w:rPr>
        <w:t xml:space="preserve"> that a major barrier to any shift in American policy towards Palestine-Israel is “financial pressures from a U.S military industrial complex accustomed to billions of dollars in sales to Israel and other Middle Eastern nations locked in a seemingly perpetual arms race with each other by all buying American and using Foreign Military Financing (FMF) to pay the bills.” </w:t>
      </w:r>
      <w:r w:rsidRPr="00A24BBD">
        <w:rPr>
          <w:rStyle w:val="Emphasis"/>
        </w:rPr>
        <w:t xml:space="preserve">The United States is the primary source of Israel’s far superior arsenal. Israel’s </w:t>
      </w:r>
      <w:hyperlink r:id="rId60" w:tgtFrame="_blank" w:history="1">
        <w:r w:rsidRPr="00A24BBD">
          <w:rPr>
            <w:rStyle w:val="Emphasis"/>
          </w:rPr>
          <w:t>dependence</w:t>
        </w:r>
      </w:hyperlink>
      <w:r w:rsidRPr="00A24BBD">
        <w:rPr>
          <w:rStyle w:val="Emphasis"/>
        </w:rPr>
        <w:t xml:space="preserve"> on the U.S. for aid and arms means that the Israeli military relies on spare parts and technical assistance from the U.S. to maintain optimum performance in battle.</w:t>
      </w:r>
      <w:r w:rsidRPr="00A24BBD">
        <w:rPr>
          <w:sz w:val="16"/>
        </w:rPr>
        <w:t xml:space="preserve"> During the Bush administration, from 2001 to 2005, Israel had actually received more in U.S. military aid than it has in U.S. arms deliveries. Over this time period, Israel received $10.5 billion in FMF – the Pentagon’s biggest military aid program – and $6.3 billion in U.S. arms deliveries. According to Berrigan, the most prominent of those deals was a $4.5 billion sale of 102 Lockheed Martin F-16s to Israel. Unlike other countries, Israel </w:t>
      </w:r>
      <w:hyperlink r:id="rId61" w:tgtFrame="_blank" w:history="1">
        <w:r w:rsidRPr="00A24BBD">
          <w:rPr>
            <w:rStyle w:val="Hyperlink"/>
            <w:sz w:val="16"/>
          </w:rPr>
          <w:t>receives</w:t>
        </w:r>
      </w:hyperlink>
      <w:r w:rsidRPr="00A24BBD">
        <w:rPr>
          <w:sz w:val="16"/>
        </w:rPr>
        <w:t xml:space="preserve"> its Economic Support Funds in one lump sum early in the fiscal year rather than in four quarterly installments. While other countries primarily deal with the Department of Defense when arranging to purchase military hardware from U.S. companies, Israel deals directly with U.S. companies for the vast majority of its military purchases in the United States. Other countries have a $100,000 minimum purchase amount per contract, but Israel is allowed to purchase military items for far less, according to Berrigan. Today, Israel has been the beneficiary of approximately $125 billion in U.S. aid. An unimaginable sum, more than any other country since World War II. </w:t>
      </w:r>
      <w:r w:rsidRPr="00A24BBD">
        <w:rPr>
          <w:rStyle w:val="StyleUnderline"/>
        </w:rPr>
        <w:t>U.S. aid is projected to further increase to $165 billion by the end of the new 10-year package</w:t>
      </w:r>
      <w:r w:rsidRPr="00A24BBD">
        <w:rPr>
          <w:sz w:val="16"/>
        </w:rPr>
        <w:t xml:space="preserve">, in 2029, according to </w:t>
      </w:r>
      <w:hyperlink r:id="rId62" w:tgtFrame="_blank" w:history="1">
        <w:r w:rsidRPr="00A24BBD">
          <w:rPr>
            <w:rStyle w:val="Hyperlink"/>
            <w:sz w:val="16"/>
          </w:rPr>
          <w:t>Charles D. Freilich</w:t>
        </w:r>
      </w:hyperlink>
      <w:r w:rsidRPr="00A24BBD">
        <w:rPr>
          <w:sz w:val="16"/>
        </w:rPr>
        <w:t xml:space="preserve">, a former Israeli deputy national security adviser. U.S. aid constitutes some 3% of Israel’s total state budget and about 1% of its GDP, a highly significant sum. Moreover, U.S. aid constitutes some 20% of the total defense budget, 40% of the budget of the Israel Defense Forces, and almost the entire procurement budget, according to Freilich. Israel’s dependence on the U.S. is not limited to financial aid and weapons sales. According to Freilich, the U.S. provides technologies for the development of unique weapons systems that Israel needs, such as the Iron Dome and the Arrow rocket and missile defense systems. It mans the radar deployed in Israel, which is linked to the global American satellite system. Fredilich writes, “There is simply no alternative to American weapons, and our dependence on the United States is almost complete; the bitter truth is that without the United States, the IDF would be an empty shell.” The United States is Israel’s largest trading partner, at least partially due to their </w:t>
      </w:r>
      <w:hyperlink r:id="rId63" w:tgtFrame="_blank" w:history="1">
        <w:r w:rsidRPr="00A24BBD">
          <w:rPr>
            <w:rStyle w:val="Hyperlink"/>
            <w:sz w:val="16"/>
          </w:rPr>
          <w:t>bilateral free trade agreement</w:t>
        </w:r>
      </w:hyperlink>
      <w:r w:rsidRPr="00A24BBD">
        <w:rPr>
          <w:sz w:val="16"/>
        </w:rPr>
        <w:t xml:space="preserve">, the first the United States signed with any country. </w:t>
      </w:r>
      <w:r w:rsidRPr="00A24BBD">
        <w:rPr>
          <w:rStyle w:val="Emphasis"/>
        </w:rPr>
        <w:t>The U.S.-Israel special relationship is rooted in preferential arms trade agreements as a way to subsidize the U.S. military industry and reinforce support for Israeli colonialism. This special relationship is locked into an arms trade cycle where both the Israeli and American elite class benefits, at the expense of the indigenous population</w:t>
      </w:r>
      <w:r w:rsidRPr="00A24BBD">
        <w:rPr>
          <w:sz w:val="16"/>
        </w:rPr>
        <w:t xml:space="preserve">. The U.S. recognition of Israeli sovereignty over occupied territories provides a boost for Israeli colonialism. We must ask ourselves, “If Trump has consented to Israeli illegal seizure of the Golan Heights and Jerusalem, why not also the West Bank?” Prime Minister Netanyahu has </w:t>
      </w:r>
      <w:hyperlink r:id="rId64" w:tgtFrame="_blank" w:history="1">
        <w:r w:rsidRPr="00A24BBD">
          <w:rPr>
            <w:rStyle w:val="Hyperlink"/>
            <w:sz w:val="16"/>
          </w:rPr>
          <w:t>vowed</w:t>
        </w:r>
      </w:hyperlink>
      <w:r w:rsidRPr="00A24BBD">
        <w:rPr>
          <w:sz w:val="16"/>
        </w:rPr>
        <w:t xml:space="preserve"> to annex Israeli settlements in the West Bank if he is re-elected, which will likely be considered as the final blow to the so called possibility of a two-state solution. The Trump administration is expected to announce his </w:t>
      </w:r>
      <w:hyperlink r:id="rId65" w:tgtFrame="_blank" w:history="1">
        <w:r w:rsidRPr="00A24BBD">
          <w:rPr>
            <w:rStyle w:val="Hyperlink"/>
            <w:sz w:val="16"/>
          </w:rPr>
          <w:t>“ultimate deal”</w:t>
        </w:r>
      </w:hyperlink>
      <w:r w:rsidRPr="00A24BBD">
        <w:rPr>
          <w:sz w:val="16"/>
        </w:rPr>
        <w:t xml:space="preserve"> following the Israeli elections and after a new government is formed. It is only a matter of time till the Trump administration decides to follow suit and </w:t>
      </w:r>
      <w:hyperlink r:id="rId66" w:tgtFrame="_blank" w:history="1">
        <w:r w:rsidRPr="00A24BBD">
          <w:rPr>
            <w:rStyle w:val="Hyperlink"/>
            <w:sz w:val="16"/>
          </w:rPr>
          <w:t>recognize</w:t>
        </w:r>
      </w:hyperlink>
      <w:r w:rsidRPr="00A24BBD">
        <w:rPr>
          <w:sz w:val="16"/>
        </w:rPr>
        <w:t>Israeli sovereignty over the West Bank, which will drive the final nail into the coffin of the Palestinian-Israeli peace negotiations and solidify Israeli apartheid.</w:t>
      </w:r>
    </w:p>
    <w:p w:rsidR="00931FB7" w:rsidRPr="00931FB7" w:rsidRDefault="00931FB7" w:rsidP="00931FB7"/>
    <w:p w:rsidR="00820D3A" w:rsidRDefault="00820D3A" w:rsidP="00BD15FB">
      <w:pPr>
        <w:pStyle w:val="Heading2"/>
      </w:pPr>
      <w:r>
        <w:t>Prison Regime</w:t>
      </w:r>
    </w:p>
    <w:p w:rsidR="00820D3A" w:rsidRDefault="00820D3A" w:rsidP="00820D3A">
      <w:pPr>
        <w:pStyle w:val="Heading4"/>
      </w:pPr>
      <w:r>
        <w:t>Prison regime = not just physical prisons. It includes 1) material arrangements of institutional power to incarcerate rooted in the legacy of slavery, 2) interpersonal and systemic forms of violence between different people and 3) carceral knowledge and meanings circulated within spaces like debate</w:t>
      </w:r>
    </w:p>
    <w:p w:rsidR="00820D3A" w:rsidRPr="00A24BBD" w:rsidRDefault="00820D3A" w:rsidP="00820D3A">
      <w:pPr>
        <w:rPr>
          <w:rFonts w:eastAsiaTheme="majorEastAsia" w:cstheme="majorBidi"/>
          <w:bCs/>
          <w:sz w:val="20"/>
          <w:szCs w:val="20"/>
        </w:rPr>
      </w:pPr>
      <w:r w:rsidRPr="00BC78CA">
        <w:rPr>
          <w:rFonts w:eastAsiaTheme="majorEastAsia" w:cstheme="majorBidi"/>
          <w:b/>
          <w:bCs/>
          <w:sz w:val="26"/>
          <w:szCs w:val="26"/>
        </w:rPr>
        <w:t xml:space="preserve">Rodriguez in </w:t>
      </w:r>
      <w:r>
        <w:rPr>
          <w:rFonts w:eastAsiaTheme="majorEastAsia" w:cstheme="majorBidi"/>
          <w:b/>
          <w:bCs/>
          <w:sz w:val="26"/>
          <w:szCs w:val="26"/>
        </w:rPr>
        <w:t>9</w:t>
      </w:r>
      <w:r w:rsidRPr="00BC78CA">
        <w:rPr>
          <w:rFonts w:eastAsiaTheme="majorEastAsia" w:cstheme="majorBidi"/>
          <w:bCs/>
          <w:sz w:val="26"/>
          <w:szCs w:val="26"/>
        </w:rPr>
        <w:t xml:space="preserve"> </w:t>
      </w:r>
      <w:r w:rsidRPr="00BC78CA">
        <w:rPr>
          <w:rFonts w:eastAsiaTheme="majorEastAsia" w:cstheme="majorBidi"/>
          <w:bCs/>
          <w:sz w:val="20"/>
          <w:szCs w:val="20"/>
        </w:rPr>
        <w:t xml:space="preserve">&lt;Dylan. </w:t>
      </w:r>
      <w:r>
        <w:rPr>
          <w:rFonts w:eastAsiaTheme="majorEastAsia" w:cstheme="majorBidi"/>
          <w:bCs/>
          <w:sz w:val="20"/>
          <w:szCs w:val="20"/>
        </w:rPr>
        <w:t>“</w:t>
      </w:r>
      <w:r w:rsidRPr="00A24BBD">
        <w:rPr>
          <w:rFonts w:eastAsiaTheme="majorEastAsia" w:cstheme="majorBidi"/>
          <w:bCs/>
          <w:sz w:val="20"/>
          <w:szCs w:val="20"/>
        </w:rPr>
        <w:t>The Disorientation of the Teaching Act:: Abolition as Pedagogical Position</w:t>
      </w:r>
      <w:r>
        <w:rPr>
          <w:rFonts w:eastAsiaTheme="majorEastAsia" w:cstheme="majorBidi"/>
          <w:bCs/>
          <w:sz w:val="20"/>
          <w:szCs w:val="20"/>
        </w:rPr>
        <w:t xml:space="preserve">.” </w:t>
      </w:r>
      <w:r w:rsidRPr="00A24BBD">
        <w:rPr>
          <w:rFonts w:eastAsiaTheme="majorEastAsia" w:cstheme="majorBidi"/>
          <w:bCs/>
          <w:sz w:val="20"/>
          <w:szCs w:val="20"/>
        </w:rPr>
        <w:t>The Radical Teacher , No. 88 (Summer 2010), pp. 7-19</w:t>
      </w:r>
      <w:r>
        <w:rPr>
          <w:rFonts w:eastAsiaTheme="majorEastAsia" w:cstheme="majorBidi"/>
          <w:bCs/>
          <w:sz w:val="20"/>
          <w:szCs w:val="20"/>
        </w:rPr>
        <w:t>. CS&gt;</w:t>
      </w:r>
    </w:p>
    <w:p w:rsidR="00820D3A" w:rsidRPr="00820D3A" w:rsidRDefault="00820D3A" w:rsidP="00820D3A">
      <w:pPr>
        <w:rPr>
          <w:sz w:val="16"/>
        </w:rPr>
      </w:pPr>
      <w:r w:rsidRPr="00820D3A">
        <w:rPr>
          <w:rStyle w:val="StyleUnderline"/>
        </w:rPr>
        <w:t>A working conception of the “prison</w:t>
      </w:r>
      <w:r>
        <w:rPr>
          <w:rStyle w:val="StyleUnderline"/>
        </w:rPr>
        <w:t xml:space="preserve"> </w:t>
      </w:r>
      <w:r w:rsidRPr="00820D3A">
        <w:rPr>
          <w:rStyle w:val="StyleUnderline"/>
        </w:rPr>
        <w:t>regime” offers a useful tool of critical social</w:t>
      </w:r>
      <w:r>
        <w:rPr>
          <w:rStyle w:val="StyleUnderline"/>
        </w:rPr>
        <w:t xml:space="preserve"> </w:t>
      </w:r>
      <w:r w:rsidRPr="00820D3A">
        <w:rPr>
          <w:rStyle w:val="StyleUnderline"/>
        </w:rPr>
        <w:t>analysis as well as a theoretical framework</w:t>
      </w:r>
      <w:r>
        <w:rPr>
          <w:rStyle w:val="StyleUnderline"/>
        </w:rPr>
        <w:t xml:space="preserve"> </w:t>
      </w:r>
      <w:r w:rsidRPr="00820D3A">
        <w:rPr>
          <w:rStyle w:val="StyleUnderline"/>
        </w:rPr>
        <w:t>for contextualizing critical, radical, and</w:t>
      </w:r>
      <w:r>
        <w:rPr>
          <w:rStyle w:val="StyleUnderline"/>
        </w:rPr>
        <w:t xml:space="preserve"> </w:t>
      </w:r>
      <w:r w:rsidRPr="00820D3A">
        <w:rPr>
          <w:rStyle w:val="StyleUnderline"/>
        </w:rPr>
        <w:t>perhaps abolitionist pedagogies</w:t>
      </w:r>
      <w:r w:rsidRPr="00820D3A">
        <w:rPr>
          <w:sz w:val="16"/>
        </w:rPr>
        <w:t xml:space="preserve">. In subtle distinction from the criminological, social scientific, and common sense understandings of “criminal justice,” “prisons/ jails,” and the “correctional system,” </w:t>
      </w:r>
      <w:r w:rsidRPr="00820D3A">
        <w:rPr>
          <w:rStyle w:val="StyleUnderline"/>
        </w:rPr>
        <w:t>the</w:t>
      </w:r>
      <w:r>
        <w:rPr>
          <w:rStyle w:val="StyleUnderline"/>
        </w:rPr>
        <w:t xml:space="preserve"> </w:t>
      </w:r>
      <w:r w:rsidRPr="00820D3A">
        <w:rPr>
          <w:rStyle w:val="StyleUnderline"/>
        </w:rPr>
        <w:t>notion of a prison regime focuses on three</w:t>
      </w:r>
      <w:r>
        <w:rPr>
          <w:rStyle w:val="StyleUnderline"/>
        </w:rPr>
        <w:t xml:space="preserve"> </w:t>
      </w:r>
      <w:r w:rsidRPr="00820D3A">
        <w:rPr>
          <w:rStyle w:val="StyleUnderline"/>
        </w:rPr>
        <w:t>interrelated technologies and processes that</w:t>
      </w:r>
      <w:r>
        <w:rPr>
          <w:rStyle w:val="StyleUnderline"/>
        </w:rPr>
        <w:t xml:space="preserve"> </w:t>
      </w:r>
      <w:r w:rsidRPr="00820D3A">
        <w:rPr>
          <w:rStyle w:val="StyleUnderline"/>
        </w:rPr>
        <w:t>are dynamically produced at the site of</w:t>
      </w:r>
      <w:r>
        <w:rPr>
          <w:rStyle w:val="StyleUnderline"/>
        </w:rPr>
        <w:t xml:space="preserve"> </w:t>
      </w:r>
      <w:r w:rsidRPr="00820D3A">
        <w:rPr>
          <w:rStyle w:val="StyleUnderline"/>
        </w:rPr>
        <w:t>imprisonment: first, the prison regime</w:t>
      </w:r>
      <w:r>
        <w:rPr>
          <w:rStyle w:val="StyleUnderline"/>
        </w:rPr>
        <w:t xml:space="preserve"> </w:t>
      </w:r>
      <w:r w:rsidRPr="00820D3A">
        <w:rPr>
          <w:rStyle w:val="StyleUnderline"/>
        </w:rPr>
        <w:t>encompasses the material arrangements</w:t>
      </w:r>
      <w:r>
        <w:rPr>
          <w:rStyle w:val="StyleUnderline"/>
        </w:rPr>
        <w:t xml:space="preserve"> </w:t>
      </w:r>
      <w:r w:rsidRPr="00820D3A">
        <w:rPr>
          <w:rStyle w:val="StyleUnderline"/>
        </w:rPr>
        <w:t>of institutional power that create informal (and often nominally illegal) routines</w:t>
      </w:r>
      <w:r>
        <w:rPr>
          <w:rStyle w:val="StyleUnderline"/>
        </w:rPr>
        <w:t xml:space="preserve"> </w:t>
      </w:r>
      <w:r w:rsidRPr="00820D3A">
        <w:rPr>
          <w:rStyle w:val="StyleUnderline"/>
        </w:rPr>
        <w:t>and protocols of militarized physiological</w:t>
      </w:r>
      <w:r>
        <w:rPr>
          <w:rStyle w:val="StyleUnderline"/>
        </w:rPr>
        <w:t xml:space="preserve"> </w:t>
      </w:r>
      <w:r w:rsidRPr="00820D3A">
        <w:rPr>
          <w:rStyle w:val="StyleUnderline"/>
        </w:rPr>
        <w:t>domination over human beings held captive by the state. This domination privileges a historical anti-black state violence</w:t>
      </w:r>
      <w:r>
        <w:rPr>
          <w:rStyle w:val="StyleUnderline"/>
        </w:rPr>
        <w:t xml:space="preserve"> </w:t>
      </w:r>
      <w:r w:rsidRPr="00820D3A">
        <w:rPr>
          <w:rStyle w:val="StyleUnderline"/>
        </w:rPr>
        <w:t>that is particularly traceable to the latter</w:t>
      </w:r>
      <w:r>
        <w:rPr>
          <w:rStyle w:val="StyleUnderline"/>
        </w:rPr>
        <w:t xml:space="preserve"> </w:t>
      </w:r>
      <w:r w:rsidRPr="00820D3A">
        <w:rPr>
          <w:rStyle w:val="StyleUnderline"/>
        </w:rPr>
        <w:t>stages of continental racial chattel slavery</w:t>
      </w:r>
      <w:r>
        <w:rPr>
          <w:rStyle w:val="StyleUnderline"/>
        </w:rPr>
        <w:t xml:space="preserve"> </w:t>
      </w:r>
      <w:r w:rsidRPr="00820D3A">
        <w:rPr>
          <w:rStyle w:val="StyleUnderline"/>
        </w:rPr>
        <w:t>and its immediate epochal aftermath in</w:t>
      </w:r>
      <w:r>
        <w:rPr>
          <w:rStyle w:val="StyleUnderline"/>
        </w:rPr>
        <w:t xml:space="preserve"> </w:t>
      </w:r>
      <w:r w:rsidRPr="00820D3A">
        <w:rPr>
          <w:rStyle w:val="StyleUnderline"/>
        </w:rPr>
        <w:t>“post-emancipation” white supremacy and</w:t>
      </w:r>
      <w:r>
        <w:rPr>
          <w:rStyle w:val="StyleUnderline"/>
        </w:rPr>
        <w:t xml:space="preserve"> </w:t>
      </w:r>
      <w:r w:rsidRPr="00820D3A">
        <w:rPr>
          <w:rStyle w:val="StyleUnderline"/>
        </w:rPr>
        <w:t>juridical racial segregation/apartheid</w:t>
      </w:r>
      <w:r w:rsidRPr="00820D3A">
        <w:rPr>
          <w:sz w:val="16"/>
        </w:rPr>
        <w:t xml:space="preserve">—a privileging that is directly reflected in the actual demography of the imprisoned population, composed of a Black majority. The institutional elaborations of this white supremacist and anti-black carceral state create an overarching system of physiological domination that subsumes differently racialized subjects (including whites) into institutional routines (strip searching and regular bodily invasion, legally sanctioned torture, ad hoc assassination, routinized medical neglect) that revise while sustaining the everyday practices of genocidal racial slavery. </w:t>
      </w:r>
      <w:r w:rsidRPr="00820D3A">
        <w:rPr>
          <w:rStyle w:val="StyleUnderline"/>
        </w:rPr>
        <w:t>While there</w:t>
      </w:r>
      <w:r>
        <w:rPr>
          <w:rStyle w:val="StyleUnderline"/>
        </w:rPr>
        <w:t xml:space="preserve"> </w:t>
      </w:r>
      <w:r w:rsidRPr="00820D3A">
        <w:rPr>
          <w:rStyle w:val="StyleUnderline"/>
        </w:rPr>
        <w:t>are multiple variations on this regime</w:t>
      </w:r>
      <w:r>
        <w:rPr>
          <w:rStyle w:val="StyleUnderline"/>
        </w:rPr>
        <w:t xml:space="preserve"> </w:t>
      </w:r>
      <w:r w:rsidRPr="00820D3A">
        <w:rPr>
          <w:rStyle w:val="StyleUnderline"/>
        </w:rPr>
        <w:t>of physiological dominance—including</w:t>
      </w:r>
      <w:r>
        <w:rPr>
          <w:rStyle w:val="StyleUnderline"/>
        </w:rPr>
        <w:t xml:space="preserve"> </w:t>
      </w:r>
      <w:r w:rsidRPr="00820D3A">
        <w:rPr>
          <w:rStyle w:val="StyleUnderline"/>
        </w:rPr>
        <w:t>(Latino/a, Muslim, and Arab) immigrant</w:t>
      </w:r>
      <w:r>
        <w:rPr>
          <w:rStyle w:val="StyleUnderline"/>
        </w:rPr>
        <w:t xml:space="preserve"> </w:t>
      </w:r>
      <w:r w:rsidRPr="00820D3A">
        <w:rPr>
          <w:rStyle w:val="StyleUnderline"/>
        </w:rPr>
        <w:t>detention, extra-territorial military prisons, and asylums—it is crucial to recognize that the genealogy of the prison’s</w:t>
      </w:r>
      <w:r>
        <w:rPr>
          <w:rStyle w:val="StyleUnderline"/>
        </w:rPr>
        <w:t xml:space="preserve"> </w:t>
      </w:r>
      <w:r w:rsidRPr="00820D3A">
        <w:rPr>
          <w:rStyle w:val="StyleUnderline"/>
        </w:rPr>
        <w:t>systemic violence is anchored in the normalized Black genocide of U.S. and New</w:t>
      </w:r>
      <w:r>
        <w:rPr>
          <w:rStyle w:val="StyleUnderline"/>
        </w:rPr>
        <w:t xml:space="preserve"> </w:t>
      </w:r>
      <w:r w:rsidRPr="00820D3A">
        <w:rPr>
          <w:rStyle w:val="StyleUnderline"/>
        </w:rPr>
        <w:t>World nation-building</w:t>
      </w:r>
      <w:r w:rsidRPr="00820D3A">
        <w:rPr>
          <w:sz w:val="16"/>
        </w:rPr>
        <w:t xml:space="preserve">.2 </w:t>
      </w:r>
      <w:r w:rsidRPr="00820D3A">
        <w:rPr>
          <w:rStyle w:val="StyleUnderline"/>
        </w:rPr>
        <w:t>Second, the concept of the prison regime</w:t>
      </w:r>
      <w:r>
        <w:rPr>
          <w:rStyle w:val="StyleUnderline"/>
        </w:rPr>
        <w:t xml:space="preserve"> </w:t>
      </w:r>
      <w:r w:rsidRPr="00820D3A">
        <w:rPr>
          <w:rStyle w:val="StyleUnderline"/>
        </w:rPr>
        <w:t>understands the place of state-ordained</w:t>
      </w:r>
      <w:r>
        <w:rPr>
          <w:rStyle w:val="StyleUnderline"/>
        </w:rPr>
        <w:t xml:space="preserve"> </w:t>
      </w:r>
      <w:r w:rsidRPr="00820D3A">
        <w:rPr>
          <w:rStyle w:val="StyleUnderline"/>
        </w:rPr>
        <w:t>human capture as a modality of social</w:t>
      </w:r>
      <w:r>
        <w:rPr>
          <w:rStyle w:val="StyleUnderline"/>
        </w:rPr>
        <w:t xml:space="preserve"> </w:t>
      </w:r>
      <w:r w:rsidRPr="00820D3A">
        <w:rPr>
          <w:rStyle w:val="StyleUnderline"/>
        </w:rPr>
        <w:t>(dis)organization that produces numerous</w:t>
      </w:r>
      <w:r>
        <w:rPr>
          <w:rStyle w:val="StyleUnderline"/>
        </w:rPr>
        <w:t xml:space="preserve"> </w:t>
      </w:r>
      <w:r w:rsidRPr="00820D3A">
        <w:rPr>
          <w:rStyle w:val="StyleUnderline"/>
        </w:rPr>
        <w:t>forms of interpersonal and systemic (race,</w:t>
      </w:r>
      <w:r>
        <w:rPr>
          <w:rStyle w:val="StyleUnderline"/>
        </w:rPr>
        <w:t xml:space="preserve"> </w:t>
      </w:r>
      <w:r w:rsidRPr="00820D3A">
        <w:rPr>
          <w:rStyle w:val="StyleUnderline"/>
        </w:rPr>
        <w:t>class, gender, sexual) violence within and</w:t>
      </w:r>
      <w:r>
        <w:rPr>
          <w:rStyle w:val="StyleUnderline"/>
        </w:rPr>
        <w:t xml:space="preserve"> </w:t>
      </w:r>
      <w:r w:rsidRPr="00820D3A">
        <w:rPr>
          <w:rStyle w:val="StyleUnderline"/>
        </w:rPr>
        <w:t>beyond the physical sites of imprisonment</w:t>
      </w:r>
      <w:r w:rsidRPr="00820D3A">
        <w:rPr>
          <w:sz w:val="16"/>
        </w:rPr>
        <w:t xml:space="preserve">. Here, the multiple and vast social effects of imprisonment (from affective disruptions of community and extended familial ties to long-term economic/geographic displacement) are understood as fundamental and systemic dimensions of the policing and imprisonment apparatus, rather than secondary or unintended consequences of it.3 </w:t>
      </w:r>
      <w:r w:rsidRPr="00820D3A">
        <w:rPr>
          <w:rStyle w:val="StyleUnderline"/>
        </w:rPr>
        <w:t>Third, the prison regime encompasses the multiple knowledges and meanings</w:t>
      </w:r>
      <w:r>
        <w:rPr>
          <w:rStyle w:val="StyleUnderline"/>
        </w:rPr>
        <w:t xml:space="preserve"> </w:t>
      </w:r>
      <w:r w:rsidRPr="00820D3A">
        <w:rPr>
          <w:rStyle w:val="StyleUnderline"/>
        </w:rPr>
        <w:t>that are created around the institutional</w:t>
      </w:r>
      <w:r>
        <w:rPr>
          <w:rStyle w:val="StyleUnderline"/>
        </w:rPr>
        <w:t xml:space="preserve"> </w:t>
      </w:r>
      <w:r w:rsidRPr="00820D3A">
        <w:rPr>
          <w:rStyle w:val="StyleUnderline"/>
        </w:rPr>
        <w:t>site and cultural symbol of “the prison,”</w:t>
      </w:r>
      <w:r>
        <w:rPr>
          <w:rStyle w:val="StyleUnderline"/>
        </w:rPr>
        <w:t xml:space="preserve"> </w:t>
      </w:r>
      <w:r w:rsidRPr="00820D3A">
        <w:rPr>
          <w:rStyle w:val="StyleUnderline"/>
        </w:rPr>
        <w:t>including those that circulate in popular</w:t>
      </w:r>
      <w:r>
        <w:rPr>
          <w:rStyle w:val="StyleUnderline"/>
        </w:rPr>
        <w:t xml:space="preserve"> </w:t>
      </w:r>
      <w:r w:rsidRPr="00820D3A">
        <w:rPr>
          <w:rStyle w:val="StyleUnderline"/>
        </w:rPr>
        <w:t>culture and among the administrative</w:t>
      </w:r>
      <w:r>
        <w:rPr>
          <w:rStyle w:val="StyleUnderline"/>
        </w:rPr>
        <w:t xml:space="preserve"> </w:t>
      </w:r>
      <w:r w:rsidRPr="00820D3A">
        <w:rPr>
          <w:rStyle w:val="StyleUnderline"/>
        </w:rPr>
        <w:t>bureaucracies and curriculum of schools.</w:t>
      </w:r>
      <w:r>
        <w:rPr>
          <w:rStyle w:val="StyleUnderline"/>
        </w:rPr>
        <w:t xml:space="preserve"> </w:t>
      </w:r>
      <w:r w:rsidRPr="00820D3A">
        <w:rPr>
          <w:sz w:val="16"/>
        </w:rPr>
        <w:t>Given this conception of the prison regime as a far-reaching and invasive arrangement of social power, state violence, and human domination, we might better be able to understand the significance of everyday routines of school-based discipline that imply the possibility of imprisonment as the punitive bureaucratic outcome of misbehavior, truancy, and academic failure. What, then, is the condition of “teaching” in the context of a prison regime that is so relentless in its innovation and intrusiveness?</w:t>
      </w:r>
    </w:p>
    <w:p w:rsidR="00820D3A" w:rsidRPr="00820D3A" w:rsidRDefault="00820D3A" w:rsidP="00820D3A"/>
    <w:p w:rsidR="00BD15FB" w:rsidRDefault="00BD15FB" w:rsidP="00BD15FB">
      <w:pPr>
        <w:pStyle w:val="Heading2"/>
      </w:pPr>
      <w:r>
        <w:t>Domestic-Global Connection</w:t>
      </w:r>
    </w:p>
    <w:p w:rsidR="00BD15FB" w:rsidRDefault="00BD15FB" w:rsidP="00BD15FB">
      <w:pPr>
        <w:pStyle w:val="Heading4"/>
      </w:pPr>
      <w:r>
        <w:t>The asymmetry created here and the United States at large creates a paradigm for global policing – power works through us, not just external to us but we distance ourselves from those lines of power by letting our hearts and minds become captivated by the spectacle of violence abroad it obscures the way that c</w:t>
      </w:r>
      <w:r w:rsidRPr="00385BC0">
        <w:t>ritically unpacking the very concept of ’war’ is necessary</w:t>
      </w:r>
      <w:r>
        <w:t xml:space="preserve"> to understanding war as intrinsic to US military presence.</w:t>
      </w:r>
    </w:p>
    <w:p w:rsidR="00BD15FB" w:rsidRPr="00983E6C" w:rsidRDefault="00BD15FB" w:rsidP="00BD15FB"/>
    <w:p w:rsidR="00BD15FB" w:rsidRPr="001564FE" w:rsidRDefault="00BD15FB" w:rsidP="00BD15FB">
      <w:pPr>
        <w:pStyle w:val="Heading4"/>
      </w:pPr>
      <w:r>
        <w:t>Rodriguez writes in 2009…</w:t>
      </w:r>
    </w:p>
    <w:p w:rsidR="00BD15FB" w:rsidRPr="00385BC0" w:rsidRDefault="00BD15FB" w:rsidP="00BD15FB">
      <w:pPr>
        <w:spacing w:after="0"/>
        <w:rPr>
          <w:sz w:val="16"/>
        </w:rPr>
      </w:pPr>
      <w:r w:rsidRPr="001564FE">
        <w:rPr>
          <w:sz w:val="16"/>
        </w:rPr>
        <w:t xml:space="preserve"> (Dylan</w:t>
      </w:r>
      <w:r>
        <w:rPr>
          <w:sz w:val="16"/>
        </w:rPr>
        <w:t xml:space="preserve"> Rodriguez</w:t>
      </w:r>
      <w:r w:rsidRPr="001564FE">
        <w:rPr>
          <w:sz w:val="16"/>
        </w:rPr>
        <w:t>, Professor and Chair of the Department of Ethnic Studies at UC Riverside</w:t>
      </w:r>
      <w:r>
        <w:rPr>
          <w:sz w:val="16"/>
        </w:rPr>
        <w:t xml:space="preserve">. 2009. </w:t>
      </w:r>
      <w:r w:rsidRPr="001564FE">
        <w:rPr>
          <w:sz w:val="16"/>
        </w:rPr>
        <w:t>The</w:t>
      </w:r>
      <w:r w:rsidRPr="00385BC0">
        <w:rPr>
          <w:sz w:val="16"/>
        </w:rPr>
        <w:t xml:space="preserve"> Terms of Engagement: Warfare, White Locality, and Abolition, Critical Sociology, </w:t>
      </w:r>
      <w:r>
        <w:rPr>
          <w:sz w:val="16"/>
        </w:rPr>
        <w:t>Vol. 36 (1), pg. 151-173)</w:t>
      </w:r>
    </w:p>
    <w:p w:rsidR="00BD15FB" w:rsidRPr="00321581" w:rsidRDefault="00BD15FB" w:rsidP="00BD15FB">
      <w:pPr>
        <w:rPr>
          <w:sz w:val="16"/>
        </w:rPr>
      </w:pPr>
      <w:r w:rsidRPr="00385BC0">
        <w:rPr>
          <w:b/>
          <w:highlight w:val="yellow"/>
          <w:u w:val="single"/>
        </w:rPr>
        <w:t>‘War,</w:t>
      </w:r>
      <w:r w:rsidRPr="00385BC0">
        <w:rPr>
          <w:b/>
          <w:u w:val="single"/>
        </w:rPr>
        <w:t>’</w:t>
      </w:r>
      <w:r w:rsidRPr="00BE1BFC">
        <w:rPr>
          <w:sz w:val="16"/>
        </w:rPr>
        <w:t xml:space="preserve"> such a common term in the global lexicon</w:t>
      </w:r>
      <w:r w:rsidRPr="00385BC0">
        <w:rPr>
          <w:b/>
          <w:highlight w:val="yellow"/>
          <w:u w:val="single"/>
        </w:rPr>
        <w:t>, is arguably among the least rigorously theorized and most willfully misunderstood concepts of our historical present</w:t>
      </w:r>
      <w:r w:rsidRPr="00BE1BFC">
        <w:rPr>
          <w:sz w:val="16"/>
        </w:rPr>
        <w:t xml:space="preserve">. </w:t>
      </w:r>
      <w:r w:rsidRPr="00385BC0">
        <w:rPr>
          <w:b/>
          <w:highlight w:val="yellow"/>
          <w:u w:val="single"/>
        </w:rPr>
        <w:t>The social intercourse of the USA simultaneously presumes a relatively coherent consensus comprehension of ‘war’, while</w:t>
      </w:r>
      <w:r w:rsidRPr="00385BC0">
        <w:rPr>
          <w:b/>
          <w:u w:val="single"/>
        </w:rPr>
        <w:t xml:space="preserve"> reflexively</w:t>
      </w:r>
      <w:r w:rsidRPr="00BE1BFC">
        <w:rPr>
          <w:sz w:val="16"/>
        </w:rPr>
        <w:t xml:space="preserve"> (and often obsessively) </w:t>
      </w:r>
      <w:r w:rsidRPr="00385BC0">
        <w:rPr>
          <w:b/>
          <w:highlight w:val="yellow"/>
          <w:u w:val="single"/>
        </w:rPr>
        <w:t>dislocating its localities of violence to sites alien from and devoutly foreign to the proximate sites of the US homeland</w:t>
      </w:r>
      <w:r w:rsidRPr="00385BC0">
        <w:rPr>
          <w:b/>
          <w:u w:val="single"/>
        </w:rPr>
        <w:t>.</w:t>
      </w:r>
      <w:r w:rsidRPr="00BE1BFC">
        <w:rPr>
          <w:sz w:val="16"/>
        </w:rPr>
        <w:t xml:space="preserve"> Wherein the comprehension of the militarizations of the ‘War on Terror’ if not constantly displaced onto the elsewhere (non-local) spectacles of Abu Ghraib, Guantanamo, Fallujah, and Bagram? What to make of the rhetorically saturated, localized ‘wars’ on gangs’, ‘drugs’, ‘poverty’, and ‘illegal immigration’ of the last few decades if the organic statecraft therein does not merely entail the multiple political articulations of intensified policing and state intervention, but focally encompasses mobilizations of the legitimated excesses of the racist state in an orchestrated violence that is no less fatal than that of actual civil war? </w:t>
      </w:r>
      <w:r w:rsidRPr="00385BC0">
        <w:rPr>
          <w:b/>
          <w:highlight w:val="yellow"/>
          <w:u w:val="single"/>
        </w:rPr>
        <w:t>My concern</w:t>
      </w:r>
      <w:r w:rsidRPr="00BE1BFC">
        <w:rPr>
          <w:sz w:val="16"/>
        </w:rPr>
        <w:t xml:space="preserve"> in this essay </w:t>
      </w:r>
      <w:r w:rsidRPr="00385BC0">
        <w:rPr>
          <w:b/>
          <w:highlight w:val="yellow"/>
          <w:u w:val="single"/>
        </w:rPr>
        <w:t>is with</w:t>
      </w:r>
      <w:r w:rsidRPr="00385BC0">
        <w:rPr>
          <w:b/>
          <w:u w:val="single"/>
        </w:rPr>
        <w:t xml:space="preserve"> contextualizing and resituating </w:t>
      </w:r>
      <w:r w:rsidRPr="00385BC0">
        <w:rPr>
          <w:b/>
          <w:highlight w:val="yellow"/>
          <w:u w:val="single"/>
        </w:rPr>
        <w:t>the profound state and state-ordained violences of</w:t>
      </w:r>
      <w:r w:rsidRPr="00385BC0">
        <w:rPr>
          <w:b/>
          <w:u w:val="single"/>
        </w:rPr>
        <w:t xml:space="preserve"> those proliferating </w:t>
      </w:r>
      <w:r w:rsidRPr="00385BC0">
        <w:rPr>
          <w:b/>
          <w:highlight w:val="yellow"/>
          <w:u w:val="single"/>
        </w:rPr>
        <w:t>warfare technologies that have been rendered mundane, acceptable, and banal within the nuances of the American ‘domestic’ social formation</w:t>
      </w:r>
      <w:r w:rsidRPr="00BE1BFC">
        <w:rPr>
          <w:sz w:val="16"/>
        </w:rPr>
        <w:t xml:space="preserve"> in the late 20th and early 21st centuries. More precisely, I wish to bring analytical and theoretical attention to the organized human fatalities and </w:t>
      </w:r>
      <w:r w:rsidRPr="00385BC0">
        <w:rPr>
          <w:b/>
          <w:u w:val="single"/>
        </w:rPr>
        <w:t xml:space="preserve">orchestrated subjections of racially pathologized social subjects </w:t>
      </w:r>
      <w:r w:rsidRPr="00385BC0">
        <w:rPr>
          <w:b/>
          <w:highlight w:val="yellow"/>
          <w:u w:val="single"/>
        </w:rPr>
        <w:t>that are essential to white supremacist nationbuilding</w:t>
      </w:r>
      <w:r w:rsidRPr="00385BC0">
        <w:rPr>
          <w:b/>
          <w:u w:val="single"/>
        </w:rPr>
        <w:t xml:space="preserve">, even and </w:t>
      </w:r>
      <w:r w:rsidRPr="00385BC0">
        <w:rPr>
          <w:b/>
          <w:highlight w:val="yellow"/>
          <w:u w:val="single"/>
        </w:rPr>
        <w:t>especially within</w:t>
      </w:r>
      <w:r w:rsidRPr="00385BC0">
        <w:rPr>
          <w:b/>
          <w:u w:val="single"/>
        </w:rPr>
        <w:t xml:space="preserve"> the historical conjuncture of </w:t>
      </w:r>
      <w:r w:rsidRPr="00385BC0">
        <w:rPr>
          <w:b/>
          <w:highlight w:val="yellow"/>
          <w:u w:val="single"/>
        </w:rPr>
        <w:t>the multiculturalist racist state’s emergence as the hegemonic institutional phenotype of the USA</w:t>
      </w:r>
      <w:r w:rsidRPr="00BE1BFC">
        <w:rPr>
          <w:sz w:val="16"/>
        </w:rPr>
        <w:t xml:space="preserve">. Thus, what might a radical sociology, antiracist praxis, and social theory contribute to a critical reframing of the white supremacist state as something that has neither obsolesced nor decomposed, as if simply a relic of an earlier, vulgar moment in </w:t>
      </w:r>
      <w:r w:rsidRPr="00385BC0">
        <w:rPr>
          <w:b/>
          <w:u w:val="single"/>
        </w:rPr>
        <w:t>US racial formation</w:t>
      </w:r>
      <w:r w:rsidRPr="00BE1BFC">
        <w:rPr>
          <w:sz w:val="16"/>
        </w:rPr>
        <w:t xml:space="preserve"> (Omi and Winant 1994),1 but </w:t>
      </w:r>
      <w:r w:rsidRPr="00385BC0">
        <w:rPr>
          <w:b/>
          <w:u w:val="single"/>
        </w:rPr>
        <w:t>has reinvigorated and recomposed its animus of dominance through a symbiosis of multiculturalist incorporations</w:t>
      </w:r>
      <w:r w:rsidRPr="00BE1BFC">
        <w:rPr>
          <w:sz w:val="16"/>
        </w:rPr>
        <w:t xml:space="preserve">/empowerments and political enhancement of a statecraft that is durably and foundationally racist? – Here, I follow scholar activist and political geographer Ruthie Gilmore’s clarifying definition of racism as ‘the state-sanctioned and/or extra-legal production and exploitation of group-differentiated vulnerabilities to premature death’ (Gilmore 2002: 261). In spite of, or perhaps because of, </w:t>
      </w:r>
      <w:r w:rsidRPr="00385BC0">
        <w:rPr>
          <w:b/>
          <w:highlight w:val="yellow"/>
          <w:u w:val="single"/>
        </w:rPr>
        <w:t>the recent proliferation of ‘antiwar’ liberal and progressive discourses challenging the militarized US global regime</w:t>
      </w:r>
      <w:r w:rsidRPr="00BE1BFC">
        <w:rPr>
          <w:sz w:val="16"/>
        </w:rPr>
        <w:t xml:space="preserve"> of the Bush Administration’s War on Terror, the circumstances, scenes, and locations of warfare </w:t>
      </w:r>
      <w:r w:rsidRPr="00385BC0">
        <w:rPr>
          <w:b/>
          <w:u w:val="single"/>
        </w:rPr>
        <w:t>have been insidiously periodized and re-sited – not incidentally by the ‘antiwar’ left itself – to the nominal historical and geographic exteriors of the USA. There is a political-discursive circuit bridging the extra-national and global military mobilizations of the US state, including its knowledge-producing and violence-enhancing techniques, and the loyal opposition and dissension of the establishment US left to a state-induced global ‘war’ that it alleges is being conducted under false, flawed, or immoral pretensions</w:t>
      </w:r>
      <w:r w:rsidRPr="00BE1BFC">
        <w:rPr>
          <w:sz w:val="16"/>
        </w:rPr>
        <w:t xml:space="preserve">. </w:t>
      </w:r>
      <w:r w:rsidRPr="00385BC0">
        <w:rPr>
          <w:b/>
          <w:u w:val="single"/>
        </w:rPr>
        <w:t>The energy conducted by this political-discursive circuit</w:t>
      </w:r>
      <w:r w:rsidRPr="00BE1BFC">
        <w:rPr>
          <w:sz w:val="16"/>
        </w:rPr>
        <w:t xml:space="preserve"> (as with all functioning circuits) </w:t>
      </w:r>
      <w:r w:rsidRPr="00385BC0">
        <w:rPr>
          <w:b/>
          <w:highlight w:val="yellow"/>
          <w:u w:val="single"/>
        </w:rPr>
        <w:t>reproduces</w:t>
      </w:r>
      <w:r w:rsidRPr="00385BC0">
        <w:rPr>
          <w:b/>
          <w:u w:val="single"/>
        </w:rPr>
        <w:t xml:space="preserve"> each of the nominally opposed elements of its bridge while</w:t>
      </w:r>
      <w:r w:rsidRPr="00BE1BFC">
        <w:rPr>
          <w:sz w:val="16"/>
        </w:rPr>
        <w:t xml:space="preserve">, uniquely, </w:t>
      </w:r>
      <w:r w:rsidRPr="00385BC0">
        <w:rPr>
          <w:b/>
          <w:u w:val="single"/>
        </w:rPr>
        <w:t xml:space="preserve">generating </w:t>
      </w:r>
      <w:r w:rsidRPr="00385BC0">
        <w:rPr>
          <w:b/>
          <w:highlight w:val="yellow"/>
          <w:u w:val="single"/>
        </w:rPr>
        <w:t>bodies of social thought</w:t>
      </w:r>
      <w:r w:rsidRPr="00BE1BFC">
        <w:rPr>
          <w:sz w:val="16"/>
        </w:rPr>
        <w:t xml:space="preserve"> (embodied by scholars, pundits, activists, state figures, and public media forms) and political performances (rallies, ‘antiwar’ agendas/manifestos, and rituals of public debate) </w:t>
      </w:r>
      <w:r w:rsidRPr="00385BC0">
        <w:rPr>
          <w:b/>
          <w:highlight w:val="yellow"/>
          <w:u w:val="single"/>
        </w:rPr>
        <w:t>that instruct a particular common sense of what ‘war’ is.</w:t>
      </w:r>
      <w:r w:rsidRPr="00BE1BFC">
        <w:rPr>
          <w:sz w:val="16"/>
          <w:highlight w:val="yellow"/>
        </w:rPr>
        <w:t xml:space="preserve"> </w:t>
      </w:r>
      <w:r w:rsidRPr="00385BC0">
        <w:rPr>
          <w:b/>
          <w:highlight w:val="yellow"/>
          <w:u w:val="single"/>
        </w:rPr>
        <w:t>This</w:t>
      </w:r>
      <w:r w:rsidRPr="00385BC0">
        <w:rPr>
          <w:b/>
          <w:u w:val="single"/>
        </w:rPr>
        <w:t xml:space="preserve"> common sense </w:t>
      </w:r>
      <w:r w:rsidRPr="00385BC0">
        <w:rPr>
          <w:b/>
          <w:highlight w:val="yellow"/>
          <w:u w:val="single"/>
        </w:rPr>
        <w:t>obscures and consistently disavows the material continuities between state-formed technologies of warmaking across historical moments and geographies, while re-forming the US ‘Homeland’ as a place of relative ‘peace’</w:t>
      </w:r>
      <w:r w:rsidRPr="00BE1BFC">
        <w:rPr>
          <w:sz w:val="16"/>
          <w:highlight w:val="yellow"/>
        </w:rPr>
        <w:t xml:space="preserve"> – </w:t>
      </w:r>
      <w:r w:rsidRPr="00385BC0">
        <w:rPr>
          <w:b/>
          <w:highlight w:val="yellow"/>
          <w:u w:val="single"/>
        </w:rPr>
        <w:t>or at least as a place that is not at war – wherein state-produced and state-proctored institutionalizations of massive racist violence are unrecognizable as such</w:t>
      </w:r>
      <w:r w:rsidRPr="00BE1BFC">
        <w:rPr>
          <w:sz w:val="16"/>
          <w:highlight w:val="yellow"/>
        </w:rPr>
        <w:t>,</w:t>
      </w:r>
      <w:r w:rsidRPr="00BE1BFC">
        <w:rPr>
          <w:sz w:val="16"/>
        </w:rPr>
        <w:t xml:space="preserve"> and articulations of the current emergencies of domestic warfare – e.g. by prison and penal abolitionists (Critical Resistance Publications Collective 2000), radical women of color antiviolence activists (INCITE! Women of Color Against Violence 2006), and imprisoned radicals and revolutionaries (Hames-Garcia 2004; Rodríguez 2006) – are held with suspicion as the allegations of those (simply) unwilling to concede the fundamental tenability and universal reformability of the US social and state forms. I am thus addressing a modality of war that is most often contained and disappeared into the categorically unremarkable: that which is so taken-for-granted, assumed so organic to the production of the social landscape, that it is quite literally not worthy of extended remark, much less sustained critical comment or analysis. As such, this historical present is a warfare mosaic that refuses simplifying categorization precisely because its composition absorbs the identification of its observers, and (following Althusser’s formulation) ‘hails’ social subjects with individualizing narratives of national vindication. </w:t>
      </w:r>
      <w:r w:rsidRPr="00385BC0">
        <w:rPr>
          <w:b/>
          <w:highlight w:val="yellow"/>
          <w:u w:val="single"/>
        </w:rPr>
        <w:t>The discursive techniques of this war subsume regularly available, locally recognizable artifacts of martial law</w:t>
      </w:r>
      <w:r w:rsidRPr="00385BC0">
        <w:rPr>
          <w:b/>
          <w:u w:val="single"/>
        </w:rPr>
        <w:t xml:space="preserve"> </w:t>
      </w:r>
      <w:r w:rsidRPr="00BE1BFC">
        <w:rPr>
          <w:sz w:val="16"/>
        </w:rPr>
        <w:t xml:space="preserve">(e.g. announced and valorized police roundups of ‘gangs’ and ‘illegal aliens’), </w:t>
      </w:r>
      <w:r w:rsidRPr="00385BC0">
        <w:rPr>
          <w:b/>
          <w:highlight w:val="yellow"/>
          <w:u w:val="single"/>
        </w:rPr>
        <w:t>a racist police state</w:t>
      </w:r>
      <w:r w:rsidRPr="00BE1BFC">
        <w:rPr>
          <w:sz w:val="16"/>
        </w:rPr>
        <w:t xml:space="preserve"> (euphemized as ‘racial profiling’), </w:t>
      </w:r>
      <w:r w:rsidRPr="00385BC0">
        <w:rPr>
          <w:b/>
          <w:u w:val="single"/>
        </w:rPr>
        <w:t xml:space="preserve">and deeply </w:t>
      </w:r>
      <w:r w:rsidRPr="00385BC0">
        <w:rPr>
          <w:b/>
          <w:highlight w:val="yellow"/>
          <w:u w:val="single"/>
        </w:rPr>
        <w:t>political</w:t>
      </w:r>
      <w:r w:rsidRPr="00385BC0">
        <w:rPr>
          <w:b/>
          <w:u w:val="single"/>
        </w:rPr>
        <w:t xml:space="preserve"> or proto-political civil </w:t>
      </w:r>
      <w:r w:rsidRPr="00385BC0">
        <w:rPr>
          <w:b/>
          <w:highlight w:val="yellow"/>
          <w:u w:val="single"/>
        </w:rPr>
        <w:t>insurrection</w:t>
      </w:r>
      <w:r w:rsidRPr="00BE1BFC">
        <w:rPr>
          <w:sz w:val="16"/>
        </w:rPr>
        <w:t xml:space="preserve"> (e.g. rioting, cop assassination, and property destruction) </w:t>
      </w:r>
      <w:r w:rsidRPr="00385BC0">
        <w:rPr>
          <w:b/>
          <w:highlight w:val="yellow"/>
          <w:u w:val="single"/>
        </w:rPr>
        <w:t>under the rubrics of law, policing, justice, and</w:t>
      </w:r>
      <w:r w:rsidRPr="00BE1BFC">
        <w:rPr>
          <w:sz w:val="16"/>
        </w:rPr>
        <w:t xml:space="preserve"> (most importantly) </w:t>
      </w:r>
      <w:r w:rsidRPr="00385BC0">
        <w:rPr>
          <w:b/>
          <w:highlight w:val="yellow"/>
          <w:u w:val="single"/>
        </w:rPr>
        <w:t>‘peace’</w:t>
      </w:r>
      <w:r w:rsidRPr="00385BC0">
        <w:rPr>
          <w:b/>
          <w:u w:val="single"/>
        </w:rPr>
        <w:t xml:space="preserve"> or ‘peacekeeping’. </w:t>
      </w:r>
      <w:r w:rsidRPr="00385BC0">
        <w:rPr>
          <w:b/>
          <w:highlight w:val="yellow"/>
          <w:u w:val="single"/>
        </w:rPr>
        <w:t>In</w:t>
      </w:r>
      <w:r w:rsidRPr="00385BC0">
        <w:rPr>
          <w:b/>
          <w:u w:val="single"/>
        </w:rPr>
        <w:t xml:space="preserve"> the context of </w:t>
      </w:r>
      <w:r w:rsidRPr="00385BC0">
        <w:rPr>
          <w:b/>
          <w:highlight w:val="yellow"/>
          <w:u w:val="single"/>
        </w:rPr>
        <w:t>this</w:t>
      </w:r>
      <w:r w:rsidRPr="00385BC0">
        <w:rPr>
          <w:b/>
          <w:u w:val="single"/>
        </w:rPr>
        <w:t xml:space="preserve"> political-</w:t>
      </w:r>
      <w:r w:rsidRPr="00385BC0">
        <w:rPr>
          <w:b/>
          <w:highlight w:val="yellow"/>
          <w:u w:val="single"/>
        </w:rPr>
        <w:t>cultural</w:t>
      </w:r>
      <w:r w:rsidRPr="00385BC0">
        <w:rPr>
          <w:b/>
          <w:u w:val="single"/>
        </w:rPr>
        <w:t xml:space="preserve"> ‘national’ </w:t>
      </w:r>
      <w:r w:rsidRPr="00385BC0">
        <w:rPr>
          <w:b/>
          <w:highlight w:val="yellow"/>
          <w:u w:val="single"/>
        </w:rPr>
        <w:t>production</w:t>
      </w:r>
      <w:r w:rsidRPr="00385BC0">
        <w:rPr>
          <w:b/>
          <w:u w:val="single"/>
        </w:rPr>
        <w:t xml:space="preserve">, </w:t>
      </w:r>
      <w:r w:rsidRPr="00385BC0">
        <w:rPr>
          <w:b/>
          <w:highlight w:val="yellow"/>
          <w:u w:val="single"/>
        </w:rPr>
        <w:t>ordinary people are not merely witnesses</w:t>
      </w:r>
      <w:r w:rsidRPr="00385BC0">
        <w:rPr>
          <w:b/>
          <w:u w:val="single"/>
        </w:rPr>
        <w:t xml:space="preserve"> to state-waged atrocity in their midst, </w:t>
      </w:r>
      <w:r w:rsidRPr="00385BC0">
        <w:rPr>
          <w:b/>
          <w:highlight w:val="yellow"/>
          <w:u w:val="single"/>
        </w:rPr>
        <w:t>but are</w:t>
      </w:r>
      <w:r w:rsidRPr="00BE1BFC">
        <w:rPr>
          <w:sz w:val="16"/>
        </w:rPr>
        <w:t xml:space="preserve"> (sometimes overlappingly) </w:t>
      </w:r>
      <w:r w:rsidRPr="00385BC0">
        <w:rPr>
          <w:b/>
          <w:highlight w:val="yellow"/>
          <w:u w:val="single"/>
        </w:rPr>
        <w:t>its participants, enablers, victims, and strategists</w:t>
      </w:r>
      <w:r w:rsidRPr="00BE1BFC">
        <w:rPr>
          <w:sz w:val="16"/>
          <w:highlight w:val="yellow"/>
        </w:rPr>
        <w:t>.</w:t>
      </w:r>
    </w:p>
    <w:p w:rsidR="00BD15FB" w:rsidRDefault="00BD15FB" w:rsidP="00BD15FB"/>
    <w:p w:rsidR="00BD15FB" w:rsidRDefault="00BD15FB" w:rsidP="00BD15FB">
      <w:pPr>
        <w:pStyle w:val="Heading4"/>
      </w:pPr>
      <w:r>
        <w:t>US military influence stretched throughout the globe in intricately connected to domestic forms of policing and incarceration and operate as two sides of the same coin</w:t>
      </w:r>
    </w:p>
    <w:p w:rsidR="00BD15FB" w:rsidRDefault="00BD15FB" w:rsidP="00BD15FB">
      <w:r w:rsidRPr="0005791F">
        <w:rPr>
          <w:b/>
        </w:rPr>
        <w:t xml:space="preserve">Abu-Jamal </w:t>
      </w:r>
      <w:r>
        <w:rPr>
          <w:b/>
        </w:rPr>
        <w:t xml:space="preserve">explains </w:t>
      </w:r>
      <w:r w:rsidRPr="0005791F">
        <w:rPr>
          <w:b/>
        </w:rPr>
        <w:t xml:space="preserve">in </w:t>
      </w:r>
      <w:r>
        <w:rPr>
          <w:b/>
        </w:rPr>
        <w:t>200</w:t>
      </w:r>
      <w:r w:rsidRPr="0005791F">
        <w:rPr>
          <w:b/>
        </w:rPr>
        <w:t>9</w:t>
      </w:r>
      <w:r>
        <w:t xml:space="preserve"> - A</w:t>
      </w:r>
      <w:r w:rsidRPr="0005791F">
        <w:t>ward-winning journalist who has been a resident of Pennsylvania’s death row for 25 years. He is the author of six books, including the recently released Jailhouse Lawyers: Prisoners Defending Prisoners v. the USA</w:t>
      </w:r>
      <w:r>
        <w:t xml:space="preserve"> &lt;Mumia. “</w:t>
      </w:r>
      <w:r w:rsidRPr="0005791F">
        <w:t>Mumia Abu-Jamal: From Bases to Bars – The Military &amp; Prison Industrial Complexes Go ‘Boom’</w:t>
      </w:r>
      <w:r>
        <w:t xml:space="preserve">” November 2, 2009. </w:t>
      </w:r>
      <w:hyperlink r:id="rId67" w:history="1">
        <w:r w:rsidRPr="00DB15E8">
          <w:rPr>
            <w:rStyle w:val="Hyperlink"/>
          </w:rPr>
          <w:t>http://www.dmzhawaii.org/dmz-legacy-site-two/?p=4605</w:t>
        </w:r>
      </w:hyperlink>
      <w:r>
        <w:t>. CS&gt;</w:t>
      </w:r>
    </w:p>
    <w:p w:rsidR="00BD15FB" w:rsidRDefault="00BD15FB" w:rsidP="00BD15FB">
      <w:pPr>
        <w:rPr>
          <w:sz w:val="10"/>
        </w:rPr>
      </w:pPr>
      <w:r w:rsidRPr="0005791F">
        <w:rPr>
          <w:rStyle w:val="StyleUnderline"/>
        </w:rPr>
        <w:t>Looking back to the halcyon days of the movement against the Vietnam War, one sees the birth of what seemed to be a new world</w:t>
      </w:r>
      <w:r w:rsidRPr="00C019F8">
        <w:rPr>
          <w:sz w:val="10"/>
        </w:rPr>
        <w:t xml:space="preserve">. Every day, one could almost see and touch giant boulders crumbling off the edifice of repression: </w:t>
      </w:r>
      <w:r w:rsidRPr="0005791F">
        <w:rPr>
          <w:rStyle w:val="StyleUnderline"/>
        </w:rPr>
        <w:t>students protesting from coast to coast</w:t>
      </w:r>
      <w:r w:rsidRPr="00C019F8">
        <w:rPr>
          <w:sz w:val="10"/>
        </w:rPr>
        <w:t>—even as some students at Kent State (Ohio) and Jackson State (Mississippi) Universities were being shot to death by National Guardsmen and police, for demonstrating!—</w:t>
      </w:r>
      <w:r w:rsidRPr="0005791F">
        <w:rPr>
          <w:rStyle w:val="StyleUnderline"/>
        </w:rPr>
        <w:t>a president resigning in disgrace; soldiers returning from war join the protests, many in their battle fatigues</w:t>
      </w:r>
      <w:r w:rsidRPr="00C019F8">
        <w:rPr>
          <w:sz w:val="10"/>
        </w:rPr>
        <w:t xml:space="preserve">. </w:t>
      </w:r>
      <w:r w:rsidRPr="008A7DF1">
        <w:rPr>
          <w:rStyle w:val="StyleUnderline"/>
          <w:highlight w:val="cyan"/>
        </w:rPr>
        <w:t>Few could have envisioned a future</w:t>
      </w:r>
      <w:r w:rsidRPr="00344C40">
        <w:rPr>
          <w:rStyle w:val="StyleUnderline"/>
        </w:rPr>
        <w:t xml:space="preserve"> some two generations hence, </w:t>
      </w:r>
      <w:r w:rsidRPr="008A7DF1">
        <w:rPr>
          <w:rStyle w:val="StyleUnderline"/>
          <w:highlight w:val="cyan"/>
        </w:rPr>
        <w:t>when the nation would not only be involved in two wars</w:t>
      </w:r>
      <w:r w:rsidRPr="00344C40">
        <w:rPr>
          <w:rStyle w:val="StyleUnderline"/>
        </w:rPr>
        <w:t xml:space="preserve"> </w:t>
      </w:r>
      <w:r w:rsidRPr="00C019F8">
        <w:rPr>
          <w:sz w:val="10"/>
        </w:rPr>
        <w:t xml:space="preserve">simultaneously (also begun under false, misleading pretexts) </w:t>
      </w:r>
      <w:r w:rsidRPr="008A7DF1">
        <w:rPr>
          <w:rStyle w:val="StyleUnderline"/>
          <w:highlight w:val="cyan"/>
        </w:rPr>
        <w:t>but</w:t>
      </w:r>
      <w:r w:rsidRPr="00344C40">
        <w:rPr>
          <w:rStyle w:val="StyleUnderline"/>
        </w:rPr>
        <w:t xml:space="preserve"> </w:t>
      </w:r>
      <w:r w:rsidRPr="008A7DF1">
        <w:rPr>
          <w:rStyle w:val="StyleUnderline"/>
          <w:highlight w:val="cyan"/>
        </w:rPr>
        <w:t xml:space="preserve">would </w:t>
      </w:r>
      <w:r w:rsidRPr="008A7DF1">
        <w:rPr>
          <w:rStyle w:val="Emphasis"/>
          <w:highlight w:val="cyan"/>
        </w:rPr>
        <w:t>rival Rome in its bases in virtually every region of the world, a vast, armed archipelago of empire erected by the permanent government</w:t>
      </w:r>
      <w:r w:rsidRPr="00C019F8">
        <w:rPr>
          <w:sz w:val="10"/>
        </w:rPr>
        <w:t xml:space="preserve">—the corporate government, on behalf of corporate interests. As Chalmers Johnson, author of Nemesis, has observed, the post-Vietnam military resolved to erect a system immune from the popular and democratic will that spelled the end to that war. In part, they did this by abolishing the draft. Johnson explains: It takes a lot of people to garrison the globe. Service in our armed forces is no longer a short-term obligation of citizenship, as it was back in 1953 when I served in the navy. Since 1993, it has been a career choice, one often made by citizens trying to escape from the poverty and racism that afflict our society. That is why African-Americans are twice as well represented in the army as they are in our population, even though the numbers have been falling as the war in Iraq worsens, and why 50 percent of the women in the armed forces are minorities. That is why the young people in our colleges and universities today remain, by and large, indifferent to America’s wars and covert operations: without the draft, such events do not affect them personally and therefore need not distract them from their studies and civilian pursuits. Johnson, writing of the United States’ “increasingly powerful military legions,” states that </w:t>
      </w:r>
      <w:r w:rsidRPr="00956F1C">
        <w:rPr>
          <w:rStyle w:val="StyleUnderline"/>
          <w:highlight w:val="cyan"/>
        </w:rPr>
        <w:t>over 700 U.S. military bases cover the world, acquired through threat, subterfuge, sleight of hand, or questionable payment of host states</w:t>
      </w:r>
      <w:r w:rsidRPr="00344C40">
        <w:rPr>
          <w:rStyle w:val="StyleUnderline"/>
        </w:rPr>
        <w:t>.</w:t>
      </w:r>
      <w:r>
        <w:rPr>
          <w:rStyle w:val="StyleUnderline"/>
        </w:rPr>
        <w:t xml:space="preserve"> </w:t>
      </w:r>
      <w:r w:rsidRPr="00344C40">
        <w:rPr>
          <w:rStyle w:val="StyleUnderline"/>
        </w:rPr>
        <w:t xml:space="preserve">These </w:t>
      </w:r>
      <w:r w:rsidRPr="00C5251C">
        <w:rPr>
          <w:rStyle w:val="StyleUnderline"/>
          <w:highlight w:val="cyan"/>
        </w:rPr>
        <w:t>hundreds of bases, regardless of how they were acquired</w:t>
      </w:r>
      <w:r w:rsidRPr="00344C40">
        <w:rPr>
          <w:rStyle w:val="StyleUnderline"/>
        </w:rPr>
        <w:t xml:space="preserve"> or are retained, </w:t>
      </w:r>
      <w:r w:rsidRPr="00C5251C">
        <w:rPr>
          <w:rStyle w:val="Emphasis"/>
          <w:highlight w:val="cyan"/>
        </w:rPr>
        <w:t>constitute an imperial presence abroad and a none-too-subtle check on a “host” nation’s political (and military) options</w:t>
      </w:r>
      <w:r w:rsidRPr="00C019F8">
        <w:rPr>
          <w:sz w:val="10"/>
        </w:rPr>
        <w:t>. In Bushian parlance, the presence of these bases is the essence of “force projection”—the ability of the U.S. imperial military to project its forces around the globe at whim. Even Rome would envy such a capability. Was force projection not the essence of the (latest) Iraq war? While a United States traumatized by the events of September 11 was force-fed fears of weapons of mass destruction (via a supine media and a compliant Congress), U.S. military thinkers knew better. Chalmers Johnson cites retired Air Force Colonel Karen Kwiatkowski, a former strategist in the Near East division of the Secretary of Defense. When asked, “</w:t>
      </w:r>
      <w:r w:rsidRPr="00344C40">
        <w:rPr>
          <w:rStyle w:val="StyleUnderline"/>
        </w:rPr>
        <w:t xml:space="preserve">What are the real reasons for </w:t>
      </w:r>
      <w:r w:rsidRPr="00377404">
        <w:rPr>
          <w:rStyle w:val="StyleUnderline"/>
          <w:highlight w:val="cyan"/>
        </w:rPr>
        <w:t>invasion of Iraq</w:t>
      </w:r>
      <w:r w:rsidRPr="00C019F8">
        <w:rPr>
          <w:sz w:val="10"/>
        </w:rPr>
        <w:t xml:space="preserve">?” she responded: </w:t>
      </w:r>
      <w:r w:rsidRPr="00344C40">
        <w:rPr>
          <w:rStyle w:val="StyleUnderline"/>
        </w:rPr>
        <w:t xml:space="preserve">One reason </w:t>
      </w:r>
      <w:r w:rsidRPr="00377404">
        <w:rPr>
          <w:rStyle w:val="StyleUnderline"/>
          <w:highlight w:val="cyan"/>
        </w:rPr>
        <w:t>has to do with enhancing our military-basing posture in the region</w:t>
      </w:r>
      <w:r w:rsidRPr="00344C40">
        <w:rPr>
          <w:rStyle w:val="StyleUnderline"/>
        </w:rPr>
        <w:t>. We had been very dissatisfied with our relations with Saudi Arabia</w:t>
      </w:r>
      <w:r w:rsidRPr="00C019F8">
        <w:rPr>
          <w:sz w:val="10"/>
        </w:rPr>
        <w:t xml:space="preserve">, particularly the restrictions on our basing. … </w:t>
      </w:r>
      <w:r w:rsidRPr="00344C40">
        <w:rPr>
          <w:rStyle w:val="StyleUnderline"/>
        </w:rPr>
        <w:t>So we were looking for alternate strategic locations</w:t>
      </w:r>
      <w:r w:rsidRPr="00C019F8">
        <w:rPr>
          <w:sz w:val="10"/>
        </w:rPr>
        <w:t xml:space="preserve"> beyond Kuwait, beyond Qatar, to </w:t>
      </w:r>
      <w:r w:rsidRPr="00344C40">
        <w:rPr>
          <w:rStyle w:val="StyleUnderline"/>
        </w:rPr>
        <w:t>secure something we had been searching for since the days of Carter—</w:t>
      </w:r>
      <w:r w:rsidRPr="00377404">
        <w:rPr>
          <w:rStyle w:val="StyleUnderline"/>
          <w:highlight w:val="cyan"/>
        </w:rPr>
        <w:t>to secure the energy lines to the region</w:t>
      </w:r>
      <w:r w:rsidRPr="00C019F8">
        <w:rPr>
          <w:sz w:val="10"/>
        </w:rPr>
        <w:t xml:space="preserve">. Bases in Iraq, then, were very important. The unstated question, “Why?” is answered by the obvious. As long ago as 1945, the U.S. State Department was eying the Persian Gulf region with something akin to lust. U.S. anti-imperialist critic, author, and linguist Noam Chomsky noted in his 2007 work Interventions that the events of September 11 opened wide the door to a long-coveted “prize”: </w:t>
      </w:r>
      <w:r w:rsidRPr="00344C40">
        <w:rPr>
          <w:rStyle w:val="StyleUnderline"/>
        </w:rPr>
        <w:t xml:space="preserve">The September 11 atrocities also provided an opportunity and pretext to implement long-standing plans to take control of Iraq’s immense oil wealth, </w:t>
      </w:r>
      <w:r w:rsidRPr="00377404">
        <w:rPr>
          <w:rStyle w:val="StyleUnderline"/>
          <w:highlight w:val="cyan"/>
        </w:rPr>
        <w:t>a central component of the Persian Gulf resources that the State Department, in 1945, described as a “stupendous source of strategic power, and one of the greatest material prizes in world history.” This prize is at the very core of why</w:t>
      </w:r>
      <w:r w:rsidRPr="00956F1C">
        <w:rPr>
          <w:rStyle w:val="StyleUnderline"/>
        </w:rPr>
        <w:t xml:space="preserve"> the current Iraq War is being waged and why almost all </w:t>
      </w:r>
      <w:r w:rsidRPr="00377404">
        <w:rPr>
          <w:rStyle w:val="StyleUnderline"/>
          <w:highlight w:val="cyan"/>
        </w:rPr>
        <w:t xml:space="preserve">wars are fought: for </w:t>
      </w:r>
      <w:r w:rsidRPr="00C5251C">
        <w:rPr>
          <w:rStyle w:val="StyleUnderline"/>
          <w:highlight w:val="cyan"/>
        </w:rPr>
        <w:t>resources. For wealth. For power</w:t>
      </w:r>
      <w:r w:rsidRPr="00344C40">
        <w:rPr>
          <w:rStyle w:val="StyleUnderline"/>
        </w:rPr>
        <w:t>.</w:t>
      </w:r>
      <w:r>
        <w:rPr>
          <w:rStyle w:val="StyleUnderline"/>
        </w:rPr>
        <w:t xml:space="preserve"> </w:t>
      </w:r>
      <w:r w:rsidRPr="00C5251C">
        <w:rPr>
          <w:rStyle w:val="StyleUnderline"/>
        </w:rPr>
        <w:t>Perhaps</w:t>
      </w:r>
      <w:r w:rsidRPr="00C5251C">
        <w:rPr>
          <w:rStyle w:val="StyleUnderline"/>
          <w:highlight w:val="cyan"/>
        </w:rPr>
        <w:t xml:space="preserve"> it is not </w:t>
      </w:r>
      <w:r w:rsidRPr="00C5251C">
        <w:rPr>
          <w:rStyle w:val="StyleUnderline"/>
        </w:rPr>
        <w:t xml:space="preserve">too </w:t>
      </w:r>
      <w:r w:rsidRPr="00C5251C">
        <w:rPr>
          <w:rStyle w:val="StyleUnderline"/>
          <w:highlight w:val="cyan"/>
        </w:rPr>
        <w:t>surprising to find a similar trajectory</w:t>
      </w:r>
      <w:r w:rsidRPr="00344C40">
        <w:rPr>
          <w:rStyle w:val="StyleUnderline"/>
        </w:rPr>
        <w:t xml:space="preserve">, </w:t>
      </w:r>
      <w:r w:rsidRPr="00C019F8">
        <w:rPr>
          <w:sz w:val="10"/>
        </w:rPr>
        <w:t xml:space="preserve">from big to bloated, from massive to vast, </w:t>
      </w:r>
      <w:r w:rsidRPr="00C5251C">
        <w:rPr>
          <w:rStyle w:val="StyleUnderline"/>
          <w:highlight w:val="cyan"/>
        </w:rPr>
        <w:t>in the prison industrial complex</w:t>
      </w:r>
      <w:r w:rsidRPr="00344C40">
        <w:rPr>
          <w:rStyle w:val="StyleUnderline"/>
        </w:rPr>
        <w:t xml:space="preserve"> (PIC) </w:t>
      </w:r>
      <w:r w:rsidRPr="00C5251C">
        <w:rPr>
          <w:rStyle w:val="StyleUnderline"/>
          <w:highlight w:val="cyan"/>
        </w:rPr>
        <w:t>as in the military industrial complex</w:t>
      </w:r>
      <w:r w:rsidRPr="00344C40">
        <w:rPr>
          <w:rStyle w:val="StyleUnderline"/>
        </w:rPr>
        <w:t xml:space="preserve"> (MIC). </w:t>
      </w:r>
      <w:r w:rsidRPr="002716E6">
        <w:rPr>
          <w:rStyle w:val="StyleUnderline"/>
        </w:rPr>
        <w:t xml:space="preserve">The similarity is not coincidence. </w:t>
      </w:r>
      <w:r w:rsidRPr="00C5251C">
        <w:rPr>
          <w:rStyle w:val="Emphasis"/>
          <w:highlight w:val="cyan"/>
        </w:rPr>
        <w:t>They are two sides of the same coin</w:t>
      </w:r>
      <w:r w:rsidRPr="00C5251C">
        <w:rPr>
          <w:rStyle w:val="StyleUnderline"/>
          <w:highlight w:val="cyan"/>
        </w:rPr>
        <w:t>.</w:t>
      </w:r>
      <w:r>
        <w:rPr>
          <w:rStyle w:val="StyleUnderline"/>
        </w:rPr>
        <w:t xml:space="preserve"> </w:t>
      </w:r>
      <w:r w:rsidRPr="00C019F8">
        <w:rPr>
          <w:sz w:val="10"/>
        </w:rPr>
        <w:t xml:space="preserve">Linda Evans, a former anti-imperialist political prisoner, and Eve Goldberg, a prison activist, have penned a pamphlet, The Prison Industrial Complex and the Global Economy, that conclusively shows not just the correlation between the MIC and the PIC but the interrelationship with the emerging global economy. They write: </w:t>
      </w:r>
      <w:r w:rsidRPr="002716E6">
        <w:rPr>
          <w:rStyle w:val="StyleUnderline"/>
        </w:rPr>
        <w:t xml:space="preserve">Like the military/industrial complex, the prison industrial complex is an interweaving of private business and government interests. Its twofold purpose is profit and social control. Its public rationale is the fight against crime </w:t>
      </w:r>
      <w:r w:rsidRPr="00377404">
        <w:rPr>
          <w:rStyle w:val="StyleUnderline"/>
        </w:rPr>
        <w:t>Not so long ago, communism was “the enemy</w:t>
      </w:r>
      <w:r w:rsidRPr="00C019F8">
        <w:rPr>
          <w:sz w:val="10"/>
        </w:rPr>
        <w:t xml:space="preserve">” and communists were demonized as a way of justifying gargantuan military expenditures. Now, fear of crime and the demonization of criminals serve a similar ideological purpose: to justify the use of tax dollars for the repression and incarceration of a growing percentage of our population. … Most of the “criminals” we lock up are poor people who commit nonviolent crimes out of economic need. Violence occurs in less than 14 percent of all reported crime, and injuries occur in just 3 percent. In California, the top three charges for those entering prison are: possession of a controlled substance, possession of a controlled substance for sale, and robbery. Violent crimes like murder, rape, manslaughter, and kidnapping don’t even make the top ten. Remember the Reagan administration’s “war on drugs”? It has led to the largest prison binge on earth, and if it were indeed a war rather than a poor metaphor, then the massacres erupting from Mexico would signal the Tet Offensive that spelled the end of the Vietnam War. The only thing missing from the war on drugs is a signature on a piece of paper pleading surrender. Whole communities have been shattered, and where once hundreds of thousands were cast into U.S. dungeons, prisons now hold millions, with millions more under lifetime voting bans and career blockages—in virtual prison while ostensibly free. Just as cynicism led to wars abroad, similar social forces waged war on Americans, as, in many states and jurisdictions, the only growth industry could be found in construction, jobs, and services in the PIC. How much has it grown? The United States, the abode of some 6 percent of the world’s population, today imprisons nearly 25 percent of all the prisoners on earth. In her book Is the Prison Obsolete? scholar-activist and prison abolitionist Dr. Angela Y. Davis, herself a political prisoner during the Black Liberation movement of the 1960s, brings her unique lived and learned perspective to the question: When I became involved in antiprison activism during the late 1960s, I was astounded to learn that there were then close to two hundred thousand people in prison. Had anyone told me that in three decades ten times as many people would be locked away in cages, I would have been absolutely incredulous. I imagine that I would have responded something like this: “As racist and undemocratic as this country may be [remember, during that period the demands of the Civil Rights movement had not yet been consolidated], I do not believe that the U.S. government will be able to lock up so many people without producing powerful public resistance. No, this will never happen, not unless this country plunges into fascism.” Captive Markets Along with the immense and unprecedented explosion in the U.S. prison population has come the expansion in business for corporations trading behind bars. Prisons today, although islands separated by brick and steel from “free” society, are captive markets where billions are made by merchants. From Dial soap to Famous Amos cookies, there’s enormous profit to be made. In 1995 alone, Dial sold more than $100,000 worth of its products to the New York City jail system. VitaPro Foods, a Montreal-based maker of soybean meat-substitutes, sold $34 million worth of its products to Texas state prisons. Names of corporations that sell their stocks on the New York Stock Exchange and the Nasdaq, such as Archer Daniel Midlands, Nestle Foods, Ace Hardware, and Polaroid, are also found as business advertisers on corrections.com. The PIC is a field in which remarkable profits are harvested. Aftermath </w:t>
      </w:r>
      <w:r w:rsidRPr="00C5251C">
        <w:rPr>
          <w:rStyle w:val="StyleUnderline"/>
          <w:highlight w:val="cyan"/>
        </w:rPr>
        <w:t>The MIC has created not security but the</w:t>
      </w:r>
      <w:r w:rsidRPr="00344C40">
        <w:rPr>
          <w:rStyle w:val="StyleUnderline"/>
        </w:rPr>
        <w:t xml:space="preserve"> very </w:t>
      </w:r>
      <w:r w:rsidRPr="00C5251C">
        <w:rPr>
          <w:rStyle w:val="StyleUnderline"/>
          <w:highlight w:val="cyan"/>
        </w:rPr>
        <w:t>absence of it</w:t>
      </w:r>
      <w:r w:rsidRPr="00344C40">
        <w:rPr>
          <w:rStyle w:val="StyleUnderline"/>
        </w:rPr>
        <w:t>. The lack of safety was exacerbated by the excesses of the George W. Bush administration, which promoted a foreign policy best summed up as “Operation Imperial Arrogance.”</w:t>
      </w:r>
      <w:r>
        <w:rPr>
          <w:rStyle w:val="StyleUnderline"/>
        </w:rPr>
        <w:t xml:space="preserve"> </w:t>
      </w:r>
      <w:r w:rsidRPr="00377404">
        <w:rPr>
          <w:rStyle w:val="StyleUnderline"/>
        </w:rPr>
        <w:t>The Iraq War, prosecuted with an intensity that was to be expected under the billing of “shock and awe,” delivered unprecedented death and destruction to the country</w:t>
      </w:r>
      <w:r w:rsidRPr="00377404">
        <w:rPr>
          <w:rStyle w:val="StyleUnderline"/>
          <w:highlight w:val="cyan"/>
        </w:rPr>
        <w:t>,</w:t>
      </w:r>
      <w:r w:rsidRPr="00344C40">
        <w:rPr>
          <w:rStyle w:val="StyleUnderline"/>
        </w:rPr>
        <w:t xml:space="preserve"> but the resistance, which took months</w:t>
      </w:r>
      <w:r w:rsidRPr="00C019F8">
        <w:rPr>
          <w:sz w:val="10"/>
        </w:rPr>
        <w:t xml:space="preserve"> (and U.S. provocations) </w:t>
      </w:r>
      <w:r w:rsidRPr="00344C40">
        <w:rPr>
          <w:rStyle w:val="StyleUnderline"/>
        </w:rPr>
        <w:t>to mobilize, delivered such a drubbing to U.S. forces that the strategic and political leadership had to unwrap new ways of working in the Iraqi field.</w:t>
      </w:r>
      <w:r>
        <w:rPr>
          <w:rStyle w:val="StyleUnderline"/>
        </w:rPr>
        <w:t xml:space="preserve"> </w:t>
      </w:r>
      <w:r w:rsidRPr="00C019F8">
        <w:rPr>
          <w:sz w:val="10"/>
        </w:rPr>
        <w:t xml:space="preserve">The aftermath of this once-impressive military exercise, now undercut by several years of urban guerrilla counterattacks, left some of the United States’ allies in the region underwhelmed, if not somewhat contemptuous of U.S. political elites. </w:t>
      </w:r>
      <w:r w:rsidRPr="00C5251C">
        <w:rPr>
          <w:rStyle w:val="StyleUnderline"/>
          <w:highlight w:val="cyan"/>
        </w:rPr>
        <w:t>The PIC, driven more by malevolent market forces than strict legal necessities, affected the nation</w:t>
      </w:r>
      <w:r w:rsidRPr="008A7DF1">
        <w:rPr>
          <w:rStyle w:val="StyleUnderline"/>
        </w:rPr>
        <w:t xml:space="preserve"> in more ways than the obvious. In the fall of 2004, some </w:t>
      </w:r>
      <w:r w:rsidRPr="00C5251C">
        <w:rPr>
          <w:rStyle w:val="StyleUnderline"/>
          <w:highlight w:val="cyan"/>
        </w:rPr>
        <w:t>5.3 million people were considered disenfranchised felons,</w:t>
      </w:r>
      <w:r w:rsidRPr="008A7DF1">
        <w:rPr>
          <w:rStyle w:val="StyleUnderline"/>
        </w:rPr>
        <w:t xml:space="preserve"> meaning they were </w:t>
      </w:r>
      <w:r w:rsidRPr="00C5251C">
        <w:rPr>
          <w:rStyle w:val="StyleUnderline"/>
          <w:highlight w:val="cyan"/>
        </w:rPr>
        <w:t>unable to vote. Many of them, if they had voted, presumably could’ve changed the fate of the country by preventing the election of</w:t>
      </w:r>
      <w:r w:rsidRPr="008A7DF1">
        <w:rPr>
          <w:rStyle w:val="StyleUnderline"/>
        </w:rPr>
        <w:t xml:space="preserve"> George W. </w:t>
      </w:r>
      <w:r w:rsidRPr="00C5251C">
        <w:rPr>
          <w:rStyle w:val="StyleUnderline"/>
          <w:highlight w:val="cyan"/>
        </w:rPr>
        <w:t xml:space="preserve">Bush and, </w:t>
      </w:r>
      <w:r w:rsidRPr="002716E6">
        <w:rPr>
          <w:rStyle w:val="StyleUnderline"/>
        </w:rPr>
        <w:t>theoretically at least</w:t>
      </w:r>
      <w:r w:rsidRPr="00C5251C">
        <w:rPr>
          <w:rStyle w:val="StyleUnderline"/>
          <w:highlight w:val="cyan"/>
        </w:rPr>
        <w:t xml:space="preserve">, prevented the Iraq War </w:t>
      </w:r>
      <w:r w:rsidRPr="002716E6">
        <w:rPr>
          <w:rStyle w:val="StyleUnderline"/>
        </w:rPr>
        <w:t>from some of its strategic and tactical errors.</w:t>
      </w:r>
      <w:r w:rsidRPr="008A7DF1">
        <w:rPr>
          <w:rStyle w:val="StyleUnderline"/>
        </w:rPr>
        <w:t xml:space="preserve"> It is possible that </w:t>
      </w:r>
      <w:r w:rsidRPr="002716E6">
        <w:rPr>
          <w:rStyle w:val="StyleUnderline"/>
        </w:rPr>
        <w:t>their votes could’ve contributed to an earlier cessation of the war</w:t>
      </w:r>
      <w:r w:rsidRPr="008A7DF1">
        <w:rPr>
          <w:rStyle w:val="StyleUnderline"/>
        </w:rPr>
        <w:t>.</w:t>
      </w:r>
      <w:r>
        <w:rPr>
          <w:rStyle w:val="StyleUnderline"/>
        </w:rPr>
        <w:t xml:space="preserve"> </w:t>
      </w:r>
      <w:r w:rsidRPr="00C019F8">
        <w:rPr>
          <w:sz w:val="10"/>
        </w:rPr>
        <w:t xml:space="preserve">Indeed, </w:t>
      </w:r>
      <w:r w:rsidRPr="00C5251C">
        <w:rPr>
          <w:rStyle w:val="StyleUnderline"/>
          <w:highlight w:val="cyan"/>
        </w:rPr>
        <w:t xml:space="preserve">if several thousand had been allowed to vote in Florida in 2000, perhaps both wars could’ve been avoided. This is speculative, </w:t>
      </w:r>
      <w:r w:rsidRPr="000630D9">
        <w:rPr>
          <w:rStyle w:val="StyleUnderline"/>
          <w:highlight w:val="cyan"/>
        </w:rPr>
        <w:t>however, given the corporate control over both parties</w:t>
      </w:r>
      <w:r w:rsidRPr="008A7DF1">
        <w:rPr>
          <w:rStyle w:val="StyleUnderline"/>
        </w:rPr>
        <w:t xml:space="preserve"> </w:t>
      </w:r>
      <w:r w:rsidRPr="00C019F8">
        <w:rPr>
          <w:sz w:val="10"/>
        </w:rPr>
        <w:t>and the propensity of both parties to advance similar objectives, albeit with differing rhetoric.</w:t>
      </w:r>
    </w:p>
    <w:p w:rsidR="00BD15FB" w:rsidRPr="00C019F8" w:rsidRDefault="00BD15FB" w:rsidP="00BD15FB">
      <w:pPr>
        <w:pStyle w:val="Heading4"/>
      </w:pPr>
      <w:r>
        <w:t>Police training mimics military training and vice versa – the police are armed as a paramilitary organization that recruits vets of warfare</w:t>
      </w:r>
    </w:p>
    <w:p w:rsidR="00BD15FB" w:rsidRDefault="00BD15FB" w:rsidP="00BD15FB">
      <w:r w:rsidRPr="00BF7AC2">
        <w:rPr>
          <w:b/>
        </w:rPr>
        <w:t>Jenkins 14</w:t>
      </w:r>
      <w:r>
        <w:t xml:space="preserve"> &lt;Colin. “Coming Home to Roost: American Militarism, War Culture, and Police Brutality” Society and Culture. February 27</w:t>
      </w:r>
      <w:r w:rsidRPr="00BF7AC2">
        <w:rPr>
          <w:vertAlign w:val="superscript"/>
        </w:rPr>
        <w:t>th</w:t>
      </w:r>
      <w:r>
        <w:t xml:space="preserve">, 2014. </w:t>
      </w:r>
      <w:hyperlink r:id="rId68" w:anchor=".VutOuvkrLfy" w:history="1">
        <w:r w:rsidRPr="00DB15E8">
          <w:rPr>
            <w:rStyle w:val="Hyperlink"/>
          </w:rPr>
          <w:t>http://www.hamptoninstitution.org/coming-home-to-roost.html#.VutOuvkrLfy</w:t>
        </w:r>
      </w:hyperlink>
      <w:r>
        <w:t>. CS&gt;</w:t>
      </w:r>
    </w:p>
    <w:p w:rsidR="00BD15FB" w:rsidRPr="00BF7AC2" w:rsidRDefault="00BD15FB" w:rsidP="00BD15FB">
      <w:pPr>
        <w:rPr>
          <w:sz w:val="16"/>
        </w:rPr>
      </w:pPr>
      <w:r w:rsidRPr="00BF7AC2">
        <w:rPr>
          <w:rStyle w:val="StyleUnderline"/>
          <w:highlight w:val="cyan"/>
        </w:rPr>
        <w:t>Police training mimics military training</w:t>
      </w:r>
      <w:r w:rsidRPr="00BF7AC2">
        <w:rPr>
          <w:rStyle w:val="StyleUnderline"/>
        </w:rPr>
        <w:t xml:space="preserve">, both physically and mentally. </w:t>
      </w:r>
      <w:r w:rsidRPr="00BF7AC2">
        <w:rPr>
          <w:rStyle w:val="StyleUnderline"/>
          <w:highlight w:val="cyan"/>
        </w:rPr>
        <w:t>Transition programs that funnel</w:t>
      </w:r>
      <w:r w:rsidRPr="00BF7AC2">
        <w:rPr>
          <w:rStyle w:val="StyleUnderline"/>
        </w:rPr>
        <w:t xml:space="preserve"> </w:t>
      </w:r>
      <w:r w:rsidRPr="00BF7AC2">
        <w:rPr>
          <w:rStyle w:val="StyleUnderline"/>
          <w:highlight w:val="cyan"/>
        </w:rPr>
        <w:t>soldiers to police forces have become common</w:t>
      </w:r>
      <w:r w:rsidRPr="00BF7AC2">
        <w:rPr>
          <w:rStyle w:val="StyleUnderline"/>
        </w:rPr>
        <w:t xml:space="preserve"> at all levels of government</w:t>
      </w:r>
      <w:r w:rsidRPr="00BF7AC2">
        <w:rPr>
          <w:sz w:val="16"/>
        </w:rPr>
        <w:t xml:space="preserve">. The changing face of law enforcement is indicative of this process as forces that are traditionally advertised to "protect and serve" have become noticeably militaristic. Perhaps even more concerning is the fact </w:t>
      </w:r>
      <w:r w:rsidRPr="00BF7AC2">
        <w:rPr>
          <w:rStyle w:val="StyleUnderline"/>
        </w:rPr>
        <w:t xml:space="preserve">that </w:t>
      </w:r>
      <w:r w:rsidRPr="00BF7AC2">
        <w:rPr>
          <w:rStyle w:val="StyleUnderline"/>
          <w:highlight w:val="cyan"/>
        </w:rPr>
        <w:t xml:space="preserve">soldiers, many of whom carry the mental baggage of war, </w:t>
      </w:r>
      <w:r w:rsidRPr="00BF7AC2">
        <w:rPr>
          <w:rStyle w:val="Emphasis"/>
          <w:highlight w:val="cyan"/>
        </w:rPr>
        <w:t>are being streamlined from the streets of Fallujah to the city blocks of the US</w:t>
      </w:r>
      <w:r w:rsidRPr="00BF7AC2">
        <w:rPr>
          <w:rStyle w:val="Emphasis"/>
        </w:rPr>
        <w:t>.</w:t>
      </w:r>
      <w:r>
        <w:rPr>
          <w:rStyle w:val="Emphasis"/>
        </w:rPr>
        <w:t xml:space="preserve"> </w:t>
      </w:r>
      <w:r w:rsidRPr="00BF7AC2">
        <w:rPr>
          <w:sz w:val="16"/>
        </w:rPr>
        <w:t xml:space="preserve">In a recent article for "Police: The Law Enforcement Magazine," Mark Clark tells us that </w:t>
      </w:r>
      <w:r w:rsidRPr="00BF7AC2">
        <w:rPr>
          <w:rStyle w:val="StyleUnderline"/>
          <w:highlight w:val="cyan"/>
        </w:rPr>
        <w:t>military veterans seeking employment in police ranks "is happening right now in numbers unseen since the</w:t>
      </w:r>
      <w:r w:rsidRPr="00BF7AC2">
        <w:rPr>
          <w:rStyle w:val="StyleUnderline"/>
        </w:rPr>
        <w:t xml:space="preserve"> closing days of the </w:t>
      </w:r>
      <w:r w:rsidRPr="00BF7AC2">
        <w:rPr>
          <w:rStyle w:val="StyleUnderline"/>
          <w:highlight w:val="cyan"/>
        </w:rPr>
        <w:t>Vietnam War."</w:t>
      </w:r>
      <w:r w:rsidRPr="00BF7AC2">
        <w:rPr>
          <w:sz w:val="16"/>
        </w:rPr>
        <w:t xml:space="preserve"> To assist with job placement and transitioning, organizations like "Hire Heroes USA" works with "about 100 veterans each week" - at least 20% of whom are seeking law enforcement jobs.[37] </w:t>
      </w:r>
      <w:r w:rsidRPr="00BF7AC2">
        <w:rPr>
          <w:rStyle w:val="StyleUnderline"/>
          <w:highlight w:val="cyan"/>
        </w:rPr>
        <w:t>Law enforcement agencies like the Philadelphia Police Department</w:t>
      </w:r>
      <w:r w:rsidRPr="00BF7AC2">
        <w:rPr>
          <w:rStyle w:val="StyleUnderline"/>
        </w:rPr>
        <w:t xml:space="preserve"> and</w:t>
      </w:r>
      <w:r>
        <w:rPr>
          <w:rStyle w:val="StyleUnderline"/>
        </w:rPr>
        <w:t xml:space="preserve"> </w:t>
      </w:r>
      <w:r w:rsidRPr="00BF7AC2">
        <w:rPr>
          <w:rStyle w:val="StyleUnderline"/>
        </w:rPr>
        <w:t xml:space="preserve">San Jose PD, </w:t>
      </w:r>
      <w:r w:rsidRPr="00BF7AC2">
        <w:rPr>
          <w:rStyle w:val="Emphasis"/>
          <w:highlight w:val="cyan"/>
        </w:rPr>
        <w:t>which boast of being structured as "a paramilitary organization</w:t>
      </w:r>
      <w:r w:rsidRPr="00BF7AC2">
        <w:rPr>
          <w:rStyle w:val="StyleUnderline"/>
          <w:highlight w:val="cyan"/>
        </w:rPr>
        <w:t>," actively seek military veterans</w:t>
      </w:r>
      <w:r w:rsidRPr="00BF7AC2">
        <w:rPr>
          <w:rStyle w:val="StyleUnderline"/>
        </w:rPr>
        <w:t xml:space="preserve"> by awarding preferential treatment</w:t>
      </w:r>
      <w:r w:rsidRPr="00BF7AC2">
        <w:rPr>
          <w:sz w:val="16"/>
        </w:rPr>
        <w:t xml:space="preserve">.[38] Many police departments across the country have added increased incentives and benefits, including the acceptance of military active duty time towards retirement, to acquire veterans. An October 2013 edition of the Army Times reports that "more than seven in 10 (local law enforcement agencies) said they attend military-specific job fairs, and three quarters reported developing relationships with the Labor Department's local veterans employment representatives." Also, "Half said they work with military transition assistance programs, and half also said they develop relationships with local National Guard and reserve units."[39] Most local departments also have some type of veterans hiring preference, and "more than 90 percent reported having at least one vet in a senior leadership position." </w:t>
      </w:r>
      <w:r w:rsidRPr="00BF7AC2">
        <w:rPr>
          <w:rStyle w:val="StyleUnderline"/>
        </w:rPr>
        <w:t xml:space="preserve">An example of this trend can be found </w:t>
      </w:r>
      <w:r w:rsidRPr="00BF7AC2">
        <w:rPr>
          <w:rStyle w:val="StyleUnderline"/>
          <w:highlight w:val="cyan"/>
        </w:rPr>
        <w:t>in Hillsborough County</w:t>
      </w:r>
      <w:r w:rsidRPr="00BF7AC2">
        <w:rPr>
          <w:rStyle w:val="StyleUnderline"/>
        </w:rPr>
        <w:t>, Florida, where th</w:t>
      </w:r>
      <w:r w:rsidRPr="00BF7AC2">
        <w:rPr>
          <w:rStyle w:val="StyleUnderline"/>
          <w:highlight w:val="cyan"/>
        </w:rPr>
        <w:t>e Sheriff's department is seeking to hire "200 law enforcement deputies</w:t>
      </w:r>
      <w:r w:rsidRPr="00BF7AC2">
        <w:rPr>
          <w:rStyle w:val="StyleUnderline"/>
        </w:rPr>
        <w:t xml:space="preserve"> and another 130 detention deputies," and </w:t>
      </w:r>
      <w:r w:rsidRPr="00BF7AC2">
        <w:rPr>
          <w:rStyle w:val="StyleUnderline"/>
          <w:highlight w:val="cyan"/>
        </w:rPr>
        <w:t xml:space="preserve">Major Alan Hill </w:t>
      </w:r>
      <w:r w:rsidRPr="00BF7AC2">
        <w:rPr>
          <w:rStyle w:val="Emphasis"/>
          <w:highlight w:val="cyan"/>
        </w:rPr>
        <w:t>has set his sights on veterans of Iraq and Afghanistan to fill these roles</w:t>
      </w:r>
      <w:r w:rsidRPr="00BF7AC2">
        <w:rPr>
          <w:sz w:val="16"/>
        </w:rPr>
        <w:t>. Ironically</w:t>
      </w:r>
      <w:r w:rsidRPr="00BF7AC2">
        <w:rPr>
          <w:rStyle w:val="StyleUnderline"/>
        </w:rPr>
        <w:t>, Hill points to "coping skills" as a main reason. "A lot of them know how to operate under stress. All of them know how to take orders,"</w:t>
      </w:r>
      <w:r w:rsidRPr="00BF7AC2">
        <w:rPr>
          <w:sz w:val="16"/>
        </w:rPr>
        <w:t xml:space="preserve"> Hill said. "We want to get the best of the best, and bring them in here, and give them a home, and allow them to continue to serve."[40] Other departments across the country - such as the City of Austin Police Department and the Webb County Sheriff's Office, both in Texas; the Denver Police Department in Colorado; the Hillsborough County and Orange County sheriff's offices in Florida; and the Tucson Police Department in Arizona - have initiated similar efforts. </w:t>
      </w:r>
      <w:r w:rsidRPr="00BF7AC2">
        <w:rPr>
          <w:rStyle w:val="StyleUnderline"/>
          <w:highlight w:val="cyan"/>
        </w:rPr>
        <w:t>The correlation between the mental baggage of war, the increased hiring of military combat veterans as police officers, and an observable escalation of aggressive and violent police brutality is difficult to ignore</w:t>
      </w:r>
      <w:r w:rsidRPr="00BF7AC2">
        <w:rPr>
          <w:rStyle w:val="StyleUnderline"/>
        </w:rPr>
        <w:t>.</w:t>
      </w:r>
      <w:r w:rsidRPr="00BF7AC2">
        <w:rPr>
          <w:sz w:val="16"/>
        </w:rPr>
        <w:t xml:space="preserve"> Police departments have screening processes, but many are lacking. The lingering effects from being in a war zone are unquestionable, and signs and symptoms which often are suppressed during "downtimes" tend to surface and intensify under distress - a common occurrence for police officers.</w:t>
      </w:r>
    </w:p>
    <w:p w:rsidR="00BD15FB" w:rsidRDefault="00BD15FB" w:rsidP="00BD15FB">
      <w:pPr>
        <w:pStyle w:val="Heading4"/>
      </w:pPr>
      <w:r>
        <w:t>We must understand the US as a space of war and guerilla resistance – only challenging the complex way that military presence operates here gives us the ability to challenge the way war is exported abroad. War goes beyond physical violence and revolution but encompass forms of linguistic resistance that challenge empire</w:t>
      </w:r>
    </w:p>
    <w:p w:rsidR="00BD15FB" w:rsidRDefault="00BD15FB" w:rsidP="00BD15FB">
      <w:r w:rsidRPr="00884AF3">
        <w:rPr>
          <w:b/>
        </w:rPr>
        <w:t>Gagne in 6</w:t>
      </w:r>
      <w:r>
        <w:t xml:space="preserve"> &lt;Gagne, Karen M. (2006) "Fighting Amnesia as a Guerilla Activity: Poetics for a New Mode of Being Human," Human Architecture: Journal of the Sociology of Self-Knowledge: Vol. 4: Iss. 3, Article 24. CS&gt;</w:t>
      </w:r>
    </w:p>
    <w:p w:rsidR="00BD15FB" w:rsidRDefault="00BD15FB" w:rsidP="00BD15FB">
      <w:pPr>
        <w:rPr>
          <w:sz w:val="16"/>
        </w:rPr>
      </w:pPr>
      <w:r w:rsidRPr="00884AF3">
        <w:rPr>
          <w:rStyle w:val="StyleUnderline"/>
          <w:highlight w:val="cyan"/>
        </w:rPr>
        <w:t>Radically anti-colonial workers must work towards</w:t>
      </w:r>
      <w:r w:rsidRPr="00884AF3">
        <w:rPr>
          <w:rStyle w:val="StyleUnderline"/>
        </w:rPr>
        <w:t xml:space="preserve"> the </w:t>
      </w:r>
      <w:r w:rsidRPr="00884AF3">
        <w:rPr>
          <w:rStyle w:val="StyleUnderline"/>
          <w:highlight w:val="cyan"/>
        </w:rPr>
        <w:t>dismantling</w:t>
      </w:r>
      <w:r w:rsidRPr="00884AF3">
        <w:rPr>
          <w:rStyle w:val="StyleUnderline"/>
        </w:rPr>
        <w:t xml:space="preserve"> of the </w:t>
      </w:r>
      <w:r w:rsidRPr="00884AF3">
        <w:rPr>
          <w:rStyle w:val="StyleUnderline"/>
          <w:highlight w:val="cyan"/>
        </w:rPr>
        <w:t xml:space="preserve">disciplinary boundaries of academia. This means </w:t>
      </w:r>
      <w:r w:rsidRPr="00884AF3">
        <w:rPr>
          <w:rStyle w:val="Emphasis"/>
          <w:highlight w:val="cyan"/>
        </w:rPr>
        <w:t>rejecting the artificial separations between the humanities and the sciences, between the activist and the scholar, and between the purely Western mind/body/spirit split</w:t>
      </w:r>
      <w:r w:rsidRPr="00884AF3">
        <w:rPr>
          <w:rStyle w:val="StyleUnderline"/>
        </w:rPr>
        <w:t xml:space="preserve">. By keeping these boundaries intact, we fail to see that </w:t>
      </w:r>
      <w:r w:rsidRPr="00AC0A81">
        <w:rPr>
          <w:rStyle w:val="StyleUnderline"/>
          <w:highlight w:val="cyan"/>
        </w:rPr>
        <w:t>it is only through poetry (art) that humans can have access to whole modes of cognition that were penned up as a result of the colonial/enslavement process and the rise of Western Man</w:t>
      </w:r>
      <w:r w:rsidRPr="00884AF3">
        <w:rPr>
          <w:sz w:val="16"/>
        </w:rPr>
        <w:t xml:space="preserve">. Autopoesis is crucial for bringing about a new mode of being human (an “After Man” mode of being human). It was through this that another new mode of being human—the Bourgeois Man—was ignited. Only an indigenist “autopoesis” of such magnitude enable us to leave it. While poetics is typically con- fined to “the humanities” in Western academia, </w:t>
      </w:r>
      <w:r w:rsidRPr="00884AF3">
        <w:rPr>
          <w:rStyle w:val="StyleUnderline"/>
        </w:rPr>
        <w:t>we must work towards the dismantling of these</w:t>
      </w:r>
      <w:r>
        <w:rPr>
          <w:rStyle w:val="StyleUnderline"/>
        </w:rPr>
        <w:t xml:space="preserve"> </w:t>
      </w:r>
      <w:r w:rsidRPr="00884AF3">
        <w:rPr>
          <w:rStyle w:val="StyleUnderline"/>
        </w:rPr>
        <w:t>disciplinary boundaries or efforts at serious social change remain a futile endeavor.</w:t>
      </w:r>
      <w:r>
        <w:rPr>
          <w:rStyle w:val="StyleUnderline"/>
        </w:rPr>
        <w:t xml:space="preserve"> </w:t>
      </w:r>
      <w:r w:rsidRPr="00884AF3">
        <w:rPr>
          <w:sz w:val="16"/>
        </w:rPr>
        <w:t xml:space="preserve">I do mean guerilla—in the battlefield sense. </w:t>
      </w:r>
      <w:r w:rsidRPr="00242D0A">
        <w:rPr>
          <w:rStyle w:val="StyleUnderline"/>
          <w:highlight w:val="cyan"/>
        </w:rPr>
        <w:t>Guerilla warfare is</w:t>
      </w:r>
      <w:r w:rsidRPr="00AC0A81">
        <w:rPr>
          <w:rStyle w:val="StyleUnderline"/>
        </w:rPr>
        <w:t xml:space="preserve"> a familiar topic</w:t>
      </w:r>
      <w:r>
        <w:rPr>
          <w:rStyle w:val="StyleUnderline"/>
        </w:rPr>
        <w:t xml:space="preserve"> </w:t>
      </w:r>
      <w:r w:rsidRPr="00884AF3">
        <w:rPr>
          <w:rStyle w:val="StyleUnderline"/>
        </w:rPr>
        <w:t>of study in historical sociology. Movements</w:t>
      </w:r>
      <w:r>
        <w:rPr>
          <w:rStyle w:val="StyleUnderline"/>
        </w:rPr>
        <w:t xml:space="preserve"> </w:t>
      </w:r>
      <w:r w:rsidRPr="00884AF3">
        <w:rPr>
          <w:rStyle w:val="StyleUnderline"/>
        </w:rPr>
        <w:t xml:space="preserve">are </w:t>
      </w:r>
      <w:r w:rsidRPr="00AC0A81">
        <w:rPr>
          <w:rStyle w:val="StyleUnderline"/>
          <w:highlight w:val="cyan"/>
        </w:rPr>
        <w:t>studied in South and Central America, South East Asia, Africa, and Afro-Asia</w:t>
      </w:r>
      <w:r>
        <w:rPr>
          <w:rStyle w:val="StyleUnderline"/>
        </w:rPr>
        <w:t xml:space="preserve"> </w:t>
      </w:r>
      <w:r w:rsidRPr="00884AF3">
        <w:rPr>
          <w:sz w:val="16"/>
        </w:rPr>
        <w:t>(known as the Middle East)—</w:t>
      </w:r>
      <w:r w:rsidRPr="00AC0A81">
        <w:rPr>
          <w:rStyle w:val="StyleUnderline"/>
          <w:highlight w:val="cyan"/>
        </w:rPr>
        <w:t>all places where</w:t>
      </w:r>
      <w:r w:rsidRPr="00884AF3">
        <w:rPr>
          <w:rStyle w:val="StyleUnderline"/>
        </w:rPr>
        <w:t xml:space="preserve"> political, economic and military </w:t>
      </w:r>
      <w:r w:rsidRPr="00AC0A81">
        <w:rPr>
          <w:rStyle w:val="StyleUnderline"/>
          <w:highlight w:val="cyan"/>
        </w:rPr>
        <w:t xml:space="preserve">repression occurs. </w:t>
      </w:r>
      <w:r w:rsidRPr="00AC0A81">
        <w:rPr>
          <w:rStyle w:val="Emphasis"/>
          <w:highlight w:val="cyan"/>
        </w:rPr>
        <w:t>The terms guerilla and war however, are rarely used in reference to goings on inside the political borders of the “United States.”</w:t>
      </w:r>
      <w:r w:rsidRPr="00884AF3">
        <w:rPr>
          <w:sz w:val="16"/>
        </w:rPr>
        <w:t xml:space="preserve"> Greg Thomas argues, </w:t>
      </w:r>
      <w:r w:rsidRPr="00AC0A81">
        <w:rPr>
          <w:rStyle w:val="StyleUnderline"/>
          <w:highlight w:val="cyan"/>
        </w:rPr>
        <w:t>“[d]espite its living history of genocide, slavery and</w:t>
      </w:r>
      <w:r w:rsidRPr="00884AF3">
        <w:rPr>
          <w:rStyle w:val="StyleUnderline"/>
        </w:rPr>
        <w:t xml:space="preserve"> endemic </w:t>
      </w:r>
      <w:r w:rsidRPr="00AC0A81">
        <w:rPr>
          <w:rStyle w:val="StyleUnderline"/>
          <w:highlight w:val="cyan"/>
        </w:rPr>
        <w:t>state repression</w:t>
      </w:r>
      <w:r w:rsidRPr="00884AF3">
        <w:rPr>
          <w:rStyle w:val="StyleUnderline"/>
        </w:rPr>
        <w:t>, which is</w:t>
      </w:r>
      <w:r>
        <w:rPr>
          <w:rStyle w:val="StyleUnderline"/>
        </w:rPr>
        <w:t xml:space="preserve"> </w:t>
      </w:r>
      <w:r w:rsidRPr="00884AF3">
        <w:rPr>
          <w:rStyle w:val="StyleUnderline"/>
        </w:rPr>
        <w:t>to say, its continued definition as a settlercolony</w:t>
      </w:r>
      <w:r>
        <w:rPr>
          <w:rStyle w:val="StyleUnderline"/>
        </w:rPr>
        <w:t xml:space="preserve"> </w:t>
      </w:r>
      <w:r w:rsidRPr="00884AF3">
        <w:rPr>
          <w:rStyle w:val="StyleUnderline"/>
        </w:rPr>
        <w:t xml:space="preserve">and slave state, </w:t>
      </w:r>
      <w:r w:rsidRPr="00AC0A81">
        <w:rPr>
          <w:rStyle w:val="StyleUnderline"/>
          <w:highlight w:val="cyan"/>
        </w:rPr>
        <w:t>the ‘United States o</w:t>
      </w:r>
      <w:r w:rsidRPr="00884AF3">
        <w:rPr>
          <w:rStyle w:val="StyleUnderline"/>
        </w:rPr>
        <w:t>f</w:t>
      </w:r>
      <w:r>
        <w:rPr>
          <w:rStyle w:val="StyleUnderline"/>
        </w:rPr>
        <w:t xml:space="preserve"> </w:t>
      </w:r>
      <w:r w:rsidRPr="00884AF3">
        <w:rPr>
          <w:rStyle w:val="StyleUnderline"/>
        </w:rPr>
        <w:t xml:space="preserve">America’ </w:t>
      </w:r>
      <w:r w:rsidRPr="00AC0A81">
        <w:rPr>
          <w:rStyle w:val="StyleUnderline"/>
          <w:highlight w:val="cyan"/>
        </w:rPr>
        <w:t>is rarely construed as a ‘war zone’</w:t>
      </w:r>
      <w:r>
        <w:rPr>
          <w:rStyle w:val="StyleUnderline"/>
        </w:rPr>
        <w:t xml:space="preserve"> </w:t>
      </w:r>
      <w:r w:rsidRPr="00884AF3">
        <w:rPr>
          <w:sz w:val="16"/>
        </w:rPr>
        <w:t xml:space="preserve">by Western Academics.” </w:t>
      </w:r>
      <w:r w:rsidRPr="00884AF3">
        <w:rPr>
          <w:rStyle w:val="Emphasis"/>
        </w:rPr>
        <w:t xml:space="preserve">However, </w:t>
      </w:r>
      <w:r w:rsidRPr="00AC0A81">
        <w:rPr>
          <w:rStyle w:val="Emphasis"/>
          <w:highlight w:val="cyan"/>
        </w:rPr>
        <w:t>the wars in North America, are central to the ability of the U.S. to conduct wars elsewhere.</w:t>
      </w:r>
      <w:r>
        <w:rPr>
          <w:rStyle w:val="Emphasis"/>
        </w:rPr>
        <w:t xml:space="preserve"> </w:t>
      </w:r>
      <w:r w:rsidRPr="00884AF3">
        <w:rPr>
          <w:sz w:val="16"/>
        </w:rPr>
        <w:t xml:space="preserve">Thomas adds, “even these police actions are no less avoided by ‘intellectuals’ who prefer to focus on other, internecine conflicts, out-of-context, when that context is contemporary imperialism spearheaded by a neo-slaver and neo-colonialism that is synonymous with the ‘U.S.A.,’ nonetheless” (forthcoming: 3-4). </w:t>
      </w:r>
      <w:r w:rsidRPr="00884AF3">
        <w:rPr>
          <w:rStyle w:val="StyleUnderline"/>
        </w:rPr>
        <w:t>“Amerikkka,” as named by Assata</w:t>
      </w:r>
      <w:r>
        <w:rPr>
          <w:rStyle w:val="StyleUnderline"/>
        </w:rPr>
        <w:t xml:space="preserve"> </w:t>
      </w:r>
      <w:r w:rsidRPr="00884AF3">
        <w:rPr>
          <w:rStyle w:val="StyleUnderline"/>
        </w:rPr>
        <w:t>Shakur, needs to be acknowledged as the</w:t>
      </w:r>
      <w:r>
        <w:rPr>
          <w:rStyle w:val="StyleUnderline"/>
        </w:rPr>
        <w:t xml:space="preserve"> </w:t>
      </w:r>
      <w:r w:rsidRPr="00884AF3">
        <w:rPr>
          <w:rStyle w:val="StyleUnderline"/>
        </w:rPr>
        <w:t>war zone that it truly is—today</w:t>
      </w:r>
      <w:r w:rsidRPr="00884AF3">
        <w:rPr>
          <w:sz w:val="16"/>
        </w:rPr>
        <w:t xml:space="preserve">. Simultaneously, sociologists must shake off their middle-class academic perspective concerning where, how, and upon whose bodies the battles are fought (17). </w:t>
      </w:r>
      <w:r w:rsidRPr="00AC0A81">
        <w:rPr>
          <w:rStyle w:val="StyleUnderline"/>
          <w:highlight w:val="cyan"/>
        </w:rPr>
        <w:t>War goes far beyond</w:t>
      </w:r>
      <w:r w:rsidRPr="00884AF3">
        <w:rPr>
          <w:rStyle w:val="StyleUnderline"/>
        </w:rPr>
        <w:t xml:space="preserve"> one-dimensional discussions of</w:t>
      </w:r>
      <w:r>
        <w:rPr>
          <w:rStyle w:val="StyleUnderline"/>
        </w:rPr>
        <w:t xml:space="preserve"> </w:t>
      </w:r>
      <w:r w:rsidRPr="00AC0A81">
        <w:rPr>
          <w:rStyle w:val="StyleUnderline"/>
          <w:highlight w:val="cyan"/>
        </w:rPr>
        <w:t>military tactics</w:t>
      </w:r>
      <w:r w:rsidRPr="00884AF3">
        <w:rPr>
          <w:rStyle w:val="StyleUnderline"/>
        </w:rPr>
        <w:t xml:space="preserve"> or the election of popular</w:t>
      </w:r>
      <w:r>
        <w:rPr>
          <w:rStyle w:val="StyleUnderline"/>
        </w:rPr>
        <w:t xml:space="preserve"> </w:t>
      </w:r>
      <w:r w:rsidRPr="00884AF3">
        <w:rPr>
          <w:rStyle w:val="StyleUnderline"/>
        </w:rPr>
        <w:t xml:space="preserve">political candidates. As Thomas writes, </w:t>
      </w:r>
      <w:r w:rsidRPr="00884AF3">
        <w:rPr>
          <w:rStyle w:val="Emphasis"/>
        </w:rPr>
        <w:t>“</w:t>
      </w:r>
      <w:r w:rsidRPr="00AC0A81">
        <w:rPr>
          <w:rStyle w:val="Emphasis"/>
          <w:highlight w:val="cyan"/>
        </w:rPr>
        <w:t>resistance, rebellion and revolution are to be had in matters of sex or eroticism, creative arts, spirit, styles of dress, speech or language as well as guerilla struggle in arms, especially when had among the masses”</w:t>
      </w:r>
      <w:r>
        <w:rPr>
          <w:rStyle w:val="Emphasis"/>
        </w:rPr>
        <w:t xml:space="preserve"> </w:t>
      </w:r>
      <w:r w:rsidRPr="00884AF3">
        <w:rPr>
          <w:sz w:val="16"/>
        </w:rPr>
        <w:t>(2004, my emphasis).</w:t>
      </w:r>
    </w:p>
    <w:p w:rsidR="00BD15FB" w:rsidRDefault="00BD15FB" w:rsidP="00BD15FB">
      <w:pPr>
        <w:rPr>
          <w:sz w:val="16"/>
        </w:rPr>
      </w:pPr>
    </w:p>
    <w:p w:rsidR="00BD15FB" w:rsidRPr="00E43F0F" w:rsidRDefault="00BD15FB" w:rsidP="00BD15FB">
      <w:pPr>
        <w:pStyle w:val="Heading4"/>
      </w:pPr>
      <w:r>
        <w:t>The United States military presence is more than something we deploy overseas – The US militarizes the world the way it militarizes the streets of its own cities. Urban Shield – an annual training competition that gathers militarized police from the US and across the globe to share tactics – demonstrates the globalized nature of military occupation</w:t>
      </w:r>
    </w:p>
    <w:p w:rsidR="00BD15FB" w:rsidRDefault="00BD15FB" w:rsidP="00BD15FB">
      <w:r w:rsidRPr="001F0DF8">
        <w:rPr>
          <w:b/>
        </w:rPr>
        <w:t>Harris-Gershon in 11</w:t>
      </w:r>
      <w:r>
        <w:t xml:space="preserve"> &lt;David. “Oakland Police Trained Alongside Bahrain Military and Israeli Forces Prior to Violent Occupy Oakland Raid” December 4</w:t>
      </w:r>
      <w:r w:rsidRPr="001F0DF8">
        <w:rPr>
          <w:vertAlign w:val="superscript"/>
        </w:rPr>
        <w:t>th</w:t>
      </w:r>
      <w:r>
        <w:t xml:space="preserve">, 2011. Tikkun Daily. </w:t>
      </w:r>
      <w:hyperlink r:id="rId69" w:history="1">
        <w:r w:rsidR="00931FB7" w:rsidRPr="00DB15E8">
          <w:rPr>
            <w:rStyle w:val="Hyperlink"/>
          </w:rPr>
          <w:t>http://www.alternet.org/speakeasy/2011/12/04/prior-to-violent-occupy-oakland-raid-opd-trained-alongside-bahrain-military-and-israeli-border-forces</w:t>
        </w:r>
      </w:hyperlink>
      <w:r w:rsidR="00931FB7">
        <w:t>. CS</w:t>
      </w:r>
      <w:r>
        <w:t>&gt;</w:t>
      </w:r>
    </w:p>
    <w:p w:rsidR="00BD15FB" w:rsidRPr="00C10A15" w:rsidRDefault="00BD15FB" w:rsidP="00BD15FB">
      <w:pPr>
        <w:rPr>
          <w:sz w:val="16"/>
        </w:rPr>
      </w:pPr>
      <w:r w:rsidRPr="00834022">
        <w:rPr>
          <w:rStyle w:val="StyleUnderline"/>
          <w:highlight w:val="cyan"/>
        </w:rPr>
        <w:t>A month before Occupy Oakland was violently raided by riot police</w:t>
      </w:r>
      <w:r w:rsidRPr="001F0DF8">
        <w:rPr>
          <w:rStyle w:val="StyleUnderline"/>
        </w:rPr>
        <w:t xml:space="preserve"> using chemical weapons, rubber bullets and flash grenades</w:t>
      </w:r>
      <w:r w:rsidRPr="00C10A15">
        <w:rPr>
          <w:sz w:val="16"/>
        </w:rPr>
        <w:t xml:space="preserve"> - a raid which critically injured Iraq war veteran Scott Olsen - </w:t>
      </w:r>
      <w:r w:rsidRPr="00834022">
        <w:rPr>
          <w:rStyle w:val="StyleUnderline"/>
          <w:highlight w:val="cyan"/>
        </w:rPr>
        <w:t>the Oakland Police Department and</w:t>
      </w:r>
      <w:r w:rsidRPr="001F0DF8">
        <w:rPr>
          <w:rStyle w:val="StyleUnderline"/>
        </w:rPr>
        <w:t xml:space="preserve"> the </w:t>
      </w:r>
      <w:r w:rsidRPr="00834022">
        <w:rPr>
          <w:rStyle w:val="StyleUnderline"/>
          <w:highlight w:val="cyan"/>
        </w:rPr>
        <w:t xml:space="preserve">Alameda County Sheriff's Department </w:t>
      </w:r>
      <w:r w:rsidRPr="00834022">
        <w:rPr>
          <w:rStyle w:val="Emphasis"/>
          <w:highlight w:val="cyan"/>
        </w:rPr>
        <w:t>trained alongside a military unit from Bahrain and an Israeli Border Police unit</w:t>
      </w:r>
      <w:r w:rsidRPr="001F0DF8">
        <w:rPr>
          <w:rStyle w:val="StyleUnderline"/>
        </w:rPr>
        <w:t xml:space="preserve">. The occasion was </w:t>
      </w:r>
      <w:r w:rsidRPr="00834022">
        <w:rPr>
          <w:rStyle w:val="StyleUnderline"/>
          <w:highlight w:val="cyan"/>
        </w:rPr>
        <w:t>Urban Shield 2011</w:t>
      </w:r>
      <w:r w:rsidRPr="001F0DF8">
        <w:rPr>
          <w:rStyle w:val="StyleUnderline"/>
        </w:rPr>
        <w:t xml:space="preserve">, an annual training competition which </w:t>
      </w:r>
      <w:r w:rsidRPr="00834022">
        <w:rPr>
          <w:rStyle w:val="StyleUnderline"/>
          <w:highlight w:val="cyan"/>
        </w:rPr>
        <w:t>gathers heavily militarized police from the United States and across the globe to explore</w:t>
      </w:r>
      <w:r w:rsidRPr="001F0DF8">
        <w:rPr>
          <w:rStyle w:val="StyleUnderline"/>
        </w:rPr>
        <w:t xml:space="preserve"> the latest in </w:t>
      </w:r>
      <w:r w:rsidRPr="00834022">
        <w:rPr>
          <w:rStyle w:val="StyleUnderline"/>
          <w:highlight w:val="cyan"/>
        </w:rPr>
        <w:t>tactical responses a</w:t>
      </w:r>
      <w:r w:rsidRPr="001F0DF8">
        <w:rPr>
          <w:rStyle w:val="StyleUnderline"/>
        </w:rPr>
        <w:t>nd to promote collaboration</w:t>
      </w:r>
      <w:r w:rsidRPr="00C10A15">
        <w:rPr>
          <w:sz w:val="16"/>
        </w:rPr>
        <w:t xml:space="preserve">. It's a training that northern California police departments credited for their "effective teamwork" in dealing repressively with Occupy Oakland. Max Blumenthal, who broke this story in al-Akhbar in an exhaustive piece on the militarization of U.S. police, describes the units alongside which multiple California departments trained before violently crushing Occupy Oakland: </w:t>
      </w:r>
      <w:r w:rsidRPr="00834022">
        <w:rPr>
          <w:rStyle w:val="StyleUnderline"/>
          <w:highlight w:val="cyan"/>
        </w:rPr>
        <w:t>Training alongside the American police</w:t>
      </w:r>
      <w:r w:rsidRPr="005C488E">
        <w:rPr>
          <w:rStyle w:val="StyleUnderline"/>
        </w:rPr>
        <w:t xml:space="preserve"> departments at Urban Shield </w:t>
      </w:r>
      <w:r w:rsidRPr="00834022">
        <w:rPr>
          <w:rStyle w:val="StyleUnderline"/>
          <w:highlight w:val="cyan"/>
        </w:rPr>
        <w:t>was the Yamam, an Israeli Border Police</w:t>
      </w:r>
      <w:r w:rsidRPr="005C488E">
        <w:rPr>
          <w:rStyle w:val="StyleUnderline"/>
        </w:rPr>
        <w:t xml:space="preserve"> unit that claims to specialize in "counter-terror" operations but is better </w:t>
      </w:r>
      <w:r w:rsidRPr="001F08BC">
        <w:rPr>
          <w:rStyle w:val="StyleUnderline"/>
          <w:highlight w:val="cyan"/>
        </w:rPr>
        <w:t>known for its</w:t>
      </w:r>
      <w:r w:rsidRPr="00C10A15">
        <w:rPr>
          <w:sz w:val="16"/>
        </w:rPr>
        <w:t xml:space="preserve"> extra-judicial assassinations of Palestinian militant leaders and long record of </w:t>
      </w:r>
      <w:r w:rsidRPr="001F08BC">
        <w:rPr>
          <w:rStyle w:val="StyleUnderline"/>
          <w:highlight w:val="cyan"/>
        </w:rPr>
        <w:t>repression and abuses in the occupied West Bank and Gaza Strip</w:t>
      </w:r>
      <w:r w:rsidRPr="005C488E">
        <w:rPr>
          <w:rStyle w:val="StyleUnderline"/>
        </w:rPr>
        <w:t>. Urban Shield also featured a unit from the military of Bahrain, which had just crushed a largely non-violent democratic uprising by opening fire on protest camps and arresting wounded demonstrators</w:t>
      </w:r>
      <w:r w:rsidRPr="00C10A15">
        <w:rPr>
          <w:sz w:val="16"/>
        </w:rPr>
        <w:t xml:space="preserve"> when they attempted to enter hospitals. While the involvement of Bahraini soldiers in the drills was a novel phenomenon, </w:t>
      </w:r>
      <w:r w:rsidRPr="005C488E">
        <w:rPr>
          <w:rStyle w:val="StyleUnderline"/>
        </w:rPr>
        <w:t>the presence of quasi-military Israeli police</w:t>
      </w:r>
      <w:r w:rsidRPr="00C10A15">
        <w:rPr>
          <w:sz w:val="16"/>
        </w:rPr>
        <w:t xml:space="preserve"> - whose participation in Urban Shield was </w:t>
      </w:r>
      <w:r w:rsidRPr="005C488E">
        <w:rPr>
          <w:rStyle w:val="StyleUnderline"/>
        </w:rPr>
        <w:t>not reported anywhere in US media -</w:t>
      </w:r>
      <w:r w:rsidRPr="00C10A15">
        <w:rPr>
          <w:sz w:val="16"/>
        </w:rPr>
        <w:t xml:space="preserve"> </w:t>
      </w:r>
      <w:r w:rsidRPr="005C488E">
        <w:rPr>
          <w:rStyle w:val="StyleUnderline"/>
        </w:rPr>
        <w:t>reflected a disturbing but all-too-common feature of the post-9/11 American security landscape.</w:t>
      </w:r>
      <w:r>
        <w:rPr>
          <w:rStyle w:val="StyleUnderline"/>
        </w:rPr>
        <w:t xml:space="preserve"> </w:t>
      </w:r>
      <w:r w:rsidRPr="005C488E">
        <w:rPr>
          <w:rStyle w:val="StyleUnderline"/>
        </w:rPr>
        <w:t xml:space="preserve">That landscape is being revealed in full relief as </w:t>
      </w:r>
      <w:r w:rsidRPr="001F08BC">
        <w:rPr>
          <w:rStyle w:val="StyleUnderline"/>
          <w:highlight w:val="cyan"/>
        </w:rPr>
        <w:t>militarized SWAT police across America continuously crack down</w:t>
      </w:r>
      <w:r w:rsidRPr="00C10A15">
        <w:rPr>
          <w:sz w:val="16"/>
        </w:rPr>
        <w:t xml:space="preserve"> on nonviolent, peaceful Occupy Wall Street </w:t>
      </w:r>
      <w:r w:rsidRPr="001F08BC">
        <w:rPr>
          <w:rStyle w:val="StyleUnderline"/>
          <w:highlight w:val="cyan"/>
        </w:rPr>
        <w:t>protesters</w:t>
      </w:r>
      <w:r w:rsidRPr="00C10A15">
        <w:rPr>
          <w:sz w:val="16"/>
        </w:rPr>
        <w:t xml:space="preserve">. Indeed, excessive, coordinated force - unparallelled in contemporary American history - is being used against both protesters merely assembling to air their grievances and against journalists attempting to merely chronicle such protests. One needs to look no further than Urban Shield 2011 to see why police departments across the country are beginning to resemble repressive forces in countries such as, say, Bahrain. Indeed, </w:t>
      </w:r>
      <w:r w:rsidRPr="001F08BC">
        <w:rPr>
          <w:rStyle w:val="StyleUnderline"/>
          <w:highlight w:val="cyan"/>
        </w:rPr>
        <w:t>Urban Shield 2011 was held on the University of California, Berkeley's campus weeks before university police used excessive force on students occupying a campus green. One of the departments that participated</w:t>
      </w:r>
      <w:r w:rsidRPr="005C488E">
        <w:rPr>
          <w:rStyle w:val="StyleUnderline"/>
        </w:rPr>
        <w:t xml:space="preserve"> </w:t>
      </w:r>
      <w:r w:rsidRPr="00C10A15">
        <w:rPr>
          <w:sz w:val="16"/>
        </w:rPr>
        <w:t xml:space="preserve">in Urban Shield 2011 </w:t>
      </w:r>
      <w:r w:rsidRPr="001F08BC">
        <w:rPr>
          <w:rStyle w:val="StyleUnderline"/>
          <w:highlight w:val="cyan"/>
        </w:rPr>
        <w:t>was the University of California Police Department, Berkeley</w:t>
      </w:r>
      <w:r w:rsidRPr="00C10A15">
        <w:rPr>
          <w:sz w:val="16"/>
        </w:rPr>
        <w:t xml:space="preserve">. Is it any wonder, then, why </w:t>
      </w:r>
      <w:r w:rsidRPr="005C488E">
        <w:rPr>
          <w:rStyle w:val="StyleUnderline"/>
        </w:rPr>
        <w:t>campus police brutally beat and arrested students in early November in a crackdown on its Occupy Cal encampment</w:t>
      </w:r>
      <w:r w:rsidRPr="00C10A15">
        <w:rPr>
          <w:sz w:val="16"/>
        </w:rPr>
        <w:t>? Occupy Wall Street is not going anywhere. Even as groups are evicted from their encampments, protest actions are creatively expanding – from reclaiming foreclosed-upon homes to flash occupations of commercial districts. As these nonviolent protests expand, it will be telling how long Americans will tolerate militarized police responses to what is becoming one of this generation's civil rights movements.</w:t>
      </w:r>
    </w:p>
    <w:p w:rsidR="00BD15FB" w:rsidRPr="00884AF3" w:rsidRDefault="00BD15FB" w:rsidP="00BD15FB">
      <w:pPr>
        <w:rPr>
          <w:sz w:val="16"/>
        </w:rPr>
      </w:pPr>
    </w:p>
    <w:p w:rsidR="00A24BBD" w:rsidRDefault="00A24BBD" w:rsidP="00A24BBD">
      <w:pPr>
        <w:pStyle w:val="Heading2"/>
      </w:pPr>
      <w:r>
        <w:t>Ferguson-Palestine connection – Racial cap</w:t>
      </w:r>
    </w:p>
    <w:p w:rsidR="00BD15FB" w:rsidRDefault="00BD15FB" w:rsidP="00BD15FB">
      <w:pPr>
        <w:pStyle w:val="Heading4"/>
      </w:pPr>
      <w:r>
        <w:t>Antiblack violence at home and settler violence in Israel are intimately linked – the resolutions call to only focus on international forms of militarism ignore the ways in which antiblack policing inform military technologies.  Only organic methods of resistance like the aff are able to interrogate those connections and create meaningful ways to change these structuring logics</w:t>
      </w:r>
    </w:p>
    <w:p w:rsidR="00BD15FB" w:rsidRPr="005B2E12" w:rsidRDefault="00BD15FB" w:rsidP="00BD15FB">
      <w:r w:rsidRPr="005B2E12">
        <w:rPr>
          <w:rStyle w:val="Style13ptBold"/>
        </w:rPr>
        <w:t>Naber 17</w:t>
      </w:r>
      <w:r>
        <w:t xml:space="preserve"> (NADINE NABER is associate professor in gender and women's studies and Asian American studies at the University of Illinois, Chicago. She is cofounder of the Arab and Muslim American Studies program at the University of Michigan. ““The U.S. and Israel Make the Connections for Us”: Anti-Imperialism and Black-Palestinian Solidarity,” Critical Ethnic Studies, Vol. 3, No. 2 (Fall 2017). JSTOR, DA: 6/22/19)</w:t>
      </w:r>
    </w:p>
    <w:p w:rsidR="00BD15FB" w:rsidRDefault="00BD15FB" w:rsidP="00BD15FB">
      <w:pPr>
        <w:rPr>
          <w:rStyle w:val="StyleUnderline"/>
        </w:rPr>
      </w:pPr>
      <w:r w:rsidRPr="005B2E12">
        <w:rPr>
          <w:rStyle w:val="StyleUnderline"/>
        </w:rPr>
        <w:t>The movement of resources from working-class U.S. immigrant communities and communities of color to the U.S. war machine</w:t>
      </w:r>
      <w:r w:rsidRPr="005B2E12">
        <w:rPr>
          <w:sz w:val="14"/>
        </w:rPr>
        <w:t>—and the concomitant cut in resources, the destruction of neighborhoods and social safety nets, and the deterioration in material economic conditions—</w:t>
      </w:r>
      <w:r w:rsidRPr="005B2E12">
        <w:rPr>
          <w:rStyle w:val="StyleUnderline"/>
        </w:rPr>
        <w:t>has everything to do with growing critiques of militarism and U.S. aid to Israel among radical activist</w:t>
      </w:r>
      <w:r w:rsidRPr="005B2E12">
        <w:rPr>
          <w:sz w:val="14"/>
        </w:rPr>
        <w:t xml:space="preserve">s emerging from working-class immigrant communities and communities of color. </w:t>
      </w:r>
      <w:r w:rsidRPr="005B2E12">
        <w:rPr>
          <w:rStyle w:val="StyleUnderline"/>
        </w:rPr>
        <w:t>In communities like Ferguson</w:t>
      </w:r>
      <w:r w:rsidRPr="005B2E12">
        <w:rPr>
          <w:sz w:val="14"/>
        </w:rPr>
        <w:t xml:space="preserve">, rather than investing in communities, rebuilding schools, ensuring affordable housing, or creating jobs, </w:t>
      </w:r>
      <w:r w:rsidRPr="005B2E12">
        <w:rPr>
          <w:rStyle w:val="StyleUnderline"/>
        </w:rPr>
        <w:t>people have faced massive losses in financial aid for such things as housing, heating, and health care, at the same time as an increase in unemployment and wage stagnation, and the massive expansion of prisons, police, and strategies of criminalization</w:t>
      </w:r>
      <w:r w:rsidRPr="005B2E12">
        <w:rPr>
          <w:sz w:val="14"/>
        </w:rPr>
        <w:t xml:space="preserve">. As Barbara Ransby explains: The post-industrial era and the age of global neoliberal policies means cities and neighborhoods have been abandoned. Some of the areas where police have recently killed black civilians are reeling from more than 30 percent unemployment. They’re challenged by a booming underground economy that puts participants and bystanders at greater risk of being jailed or killed. In Chicago’s North Lawndale, in West Baltimore, or almost any neighborhood in my hometown of Detroit, there simply are no jobs and no real grocery stores. There is dilapidated and abandoned housing and dramatically dwindling services. The one problem, from a crude capitalist standpoint, is that there are still people in these post-economic areas but their labor is no longer needed in the steel mills, factories or private homes. </w:t>
      </w:r>
      <w:r w:rsidRPr="005B2E12">
        <w:rPr>
          <w:rStyle w:val="StyleUnderline"/>
        </w:rPr>
        <w:t>These superfluous, redundant bodies are the dilemma of 21st-century racial capitalism</w:t>
      </w:r>
      <w:r w:rsidRPr="005B2E12">
        <w:rPr>
          <w:sz w:val="14"/>
        </w:rPr>
        <w:t xml:space="preserve">.40 Among the material realities that produced the Ferguson uprisings are federal, state, and local housing policies that produced the residential segregation of Ferguson and the St. Louis area, including: racially explicit zoning decisions that designated specific ghetto boundaries within the city of St. Louis, turning Black neighborhoods into shantytowns; segregated public housing projects; denying residents of Black neighborhoods social services; removing Black people from proximity to white neighborhoods; gentrification and “re-development”; and government supported agendas that made suburban housing less affordable for African Americans.41 </w:t>
      </w:r>
      <w:r w:rsidRPr="005B2E12">
        <w:rPr>
          <w:rStyle w:val="StyleUnderline"/>
        </w:rPr>
        <w:t>As this segregation and poverty increases, the United States continues annually to send over $3 billion in Foreign Military Financing to Israel</w:t>
      </w:r>
      <w:r w:rsidRPr="005B2E12">
        <w:rPr>
          <w:sz w:val="14"/>
        </w:rPr>
        <w:t xml:space="preserve">. The Congressional Research Service claims that future military assistance could reach $4.2–4.5 billion per year until 2028.42 </w:t>
      </w:r>
      <w:r w:rsidRPr="005B2E12">
        <w:rPr>
          <w:rStyle w:val="StyleUnderline"/>
        </w:rPr>
        <w:t>The contemporary resurgence and renewed visibility of Black-Palestinian solidarity helps to make visible the continued restructuring of the global economy and militarized neocolonial projects, while also inspiring new alliances and strategies</w:t>
      </w:r>
      <w:r w:rsidRPr="005B2E12">
        <w:rPr>
          <w:sz w:val="14"/>
        </w:rPr>
        <w:t xml:space="preserve">. </w:t>
      </w:r>
      <w:r w:rsidRPr="005B2E12">
        <w:rPr>
          <w:rStyle w:val="StyleUnderline"/>
        </w:rPr>
        <w:t>It is forces and analyses like these that led to the 2015 Black Solidarity Statement on G4S (a British multinational security services company) as a target for joint struggle</w:t>
      </w:r>
      <w:r w:rsidRPr="005B2E12">
        <w:rPr>
          <w:sz w:val="14"/>
        </w:rPr>
        <w:t xml:space="preserve">. Capturing the transnational structures of power out of which this call for joint struggle emerged, Angela Davis argues: This company [G4S] is the third largest private corporation in the world after Walmart and Foxcomm, and is the largest private employer on the continent of Africa. It has learned how to profit from racism, anti-immigrant practices, and from technologies of punishment in Israel and throughout the world. </w:t>
      </w:r>
      <w:r w:rsidRPr="005B2E12">
        <w:rPr>
          <w:rStyle w:val="StyleUnderline"/>
        </w:rPr>
        <w:t>G4S is directly responsible for the ways Palestinians experience political incarceration, as well as aspects of the apartheid wall, imprisonment in South Africa, prison-like schools in the United States, and the wall along the US-Mexico border.</w:t>
      </w:r>
      <w:r w:rsidRPr="005B2E12">
        <w:rPr>
          <w:sz w:val="14"/>
        </w:rPr>
        <w:t xml:space="preserve"> Surprisingly, we learned during the London meeting that G4S also operates sexual assault centers in Britain.43 </w:t>
      </w:r>
      <w:r w:rsidRPr="005B2E12">
        <w:rPr>
          <w:rStyle w:val="StyleUnderline"/>
        </w:rPr>
        <w:t>Given these transnational connections in both global power and grassroots resistance over the last fifty years (or more), the frame of similar or parallel struggles does not fully capture what has been transpiring between Black and Palestinian movements</w:t>
      </w:r>
      <w:r w:rsidRPr="005B2E12">
        <w:rPr>
          <w:sz w:val="14"/>
        </w:rPr>
        <w:t xml:space="preserve">. For the purposes of understanding the forces and relations that seek to oppress them, </w:t>
      </w:r>
      <w:r w:rsidRPr="005B2E12">
        <w:rPr>
          <w:rStyle w:val="StyleUnderline"/>
        </w:rPr>
        <w:t>Palestinians and African Americans do not exist in two distinct spatiotemporal locations and the United States and Israel-Palestine are not separate geographic places</w:t>
      </w:r>
      <w:r w:rsidRPr="005B2E12">
        <w:rPr>
          <w:sz w:val="14"/>
        </w:rPr>
        <w:t xml:space="preserve">. </w:t>
      </w:r>
      <w:r w:rsidRPr="005B2E12">
        <w:rPr>
          <w:rStyle w:val="StyleUnderline"/>
        </w:rPr>
        <w:t>The transnational structures of U.S. empire require that we collapse the space-time distinctions of our activism and analyses between U.S. empire “at home” and “abroad. U.S.-led imperialism abroad doesn’t just impact the formations of U.S. state violence within the United States, but is an extension of that violence</w:t>
      </w:r>
      <w:r w:rsidRPr="005B2E12">
        <w:rPr>
          <w:sz w:val="14"/>
        </w:rPr>
        <w:t xml:space="preserve">. Similarly, </w:t>
      </w:r>
      <w:r w:rsidRPr="005B2E12">
        <w:rPr>
          <w:rStyle w:val="StyleUnderline"/>
        </w:rPr>
        <w:t>the domestic targeting of communities of color for increasingly militarized policing doesn’t just mirror strategies already enacted in Israel-Palestine, but demonstrates the mobility of those strategies across contexts. Black communities in the United States may not experience military violence in exactly the same ways as people in Palestine, but it is imperial military violence all the same</w:t>
      </w:r>
      <w:r w:rsidRPr="005B2E12">
        <w:rPr>
          <w:sz w:val="14"/>
        </w:rPr>
        <w:t xml:space="preserve">. Black-Palestinian solidarity emerged in response to structures of militarism, white supremacy, and racism in the United States and in Palestine that constitute a common imperial project. </w:t>
      </w:r>
      <w:r w:rsidRPr="005B2E12">
        <w:rPr>
          <w:rStyle w:val="StyleUnderline"/>
        </w:rPr>
        <w:t>And as the aspirations of that project become ever more global, so too are activists reconsidering the appropriate spatiotemporal context for resistance. The framework of “sharing a common enemy” cannot blindly assume unity on all fronts, especially considering the important differences between Black and Palestinian struggles</w:t>
      </w:r>
      <w:r w:rsidRPr="005B2E12">
        <w:rPr>
          <w:sz w:val="14"/>
        </w:rPr>
        <w:t xml:space="preserve">, historical contexts, and realities. Also, we must diligently defy situations whereby the very forces African American, Palestinian, and Arab activists are fighting to dismantle together, such as white supremacy and capitalism, contribute to the ways sectors of Arab American communities have become complicit in the structures that normalize the exploitability and disposability of Black lives. Noteworthy women of color and queer of color activists have been at the forefront of some of the most transformative and collaborative work framed through the lens of multiple conjoined struggles—from the Arab Women’s Solidarity Association North America’s (AWSA NA) dialogue on difficult issues between Black and Arab women in Seattle in 1994 to the Southwest Youth Collaborative’s (SWYC) work on Juvenile Justice and post-9/11–related war and racism in Chicago; INCITE!’s antiwar and antimilitary recruitment campaign; the Black Lives Matter movement’s insistence on centering the lives of people marginalized within Black Liberation movements; the recent struggle against the Loyola University administration that brought together Black students, Students for Justice in Palestine, and the Middle East Student Association; and papers like Robyn Spencer’s intersectional feminist analysis of Palestinian and Black liberation presented at the American Studies Association annual meetings in 2015.44 As we move forward, </w:t>
      </w:r>
      <w:r w:rsidRPr="005B2E12">
        <w:rPr>
          <w:rStyle w:val="StyleUnderline"/>
        </w:rPr>
        <w:t>there is a lot to be said about what can happen when movements place women of color and queer and transgender people of color’s life struggles at the center of struggles aimed at keeping people alive. And there remains so much more work ahead, like challenging transactional models of solidarity</w:t>
      </w:r>
      <w:r w:rsidRPr="005B2E12">
        <w:rPr>
          <w:sz w:val="14"/>
        </w:rPr>
        <w:t xml:space="preserve"> (i.e., establishing solidarity in exchange for legitimacy or visibility or solidarity for the purpose of broadening our base); </w:t>
      </w:r>
      <w:r w:rsidRPr="005B2E12">
        <w:rPr>
          <w:rStyle w:val="StyleUnderline"/>
        </w:rPr>
        <w:t>broadening solidarity beyond the “already converted”; working intentionally through day-to-day relationship building toward an organic coalitional consciousness and lifelong relationships as opposed to short-term victories; developing strategic, grassroots projects to eliminate anti-Black racism in the intimate spaces of the neighborhoods and living rooms of all communities</w:t>
      </w:r>
      <w:r w:rsidRPr="005B2E12">
        <w:rPr>
          <w:sz w:val="14"/>
        </w:rPr>
        <w:t xml:space="preserve">—including standing up when interracial marriages are banned among Arab Americans; showing up when any of us are colonized, sexually assaulted, intimidated, brutalized, or killed; </w:t>
      </w:r>
      <w:r w:rsidRPr="005B2E12">
        <w:rPr>
          <w:rStyle w:val="StyleUnderline"/>
        </w:rPr>
        <w:t>and continuing to figure out the fine, but critical, balance between taking differences, tensions, and power imbalances seriously while expanding our joint struggles and solidarities.</w:t>
      </w:r>
    </w:p>
    <w:p w:rsidR="00BD15FB" w:rsidRPr="00BD15FB" w:rsidRDefault="00BD15FB" w:rsidP="00BD15FB"/>
    <w:p w:rsidR="00BD15FB" w:rsidRDefault="00BD15FB" w:rsidP="00BD15FB">
      <w:pPr>
        <w:pStyle w:val="Heading4"/>
      </w:pPr>
      <w:r>
        <w:t>Antiblack violence in Ferguson undeniably parallels violence in Gaza – this occurs through the criminalization of Blackness and by extension, Arabness – occupied people across the globe experience the world in a state of perpetual war, we must critically unpack these connections in order to challenge globalized violence</w:t>
      </w:r>
    </w:p>
    <w:p w:rsidR="00BD15FB" w:rsidRDefault="00BD15FB" w:rsidP="00BD15FB">
      <w:r w:rsidRPr="004960B6">
        <w:rPr>
          <w:b/>
        </w:rPr>
        <w:t>Kelley 16</w:t>
      </w:r>
      <w:r>
        <w:t xml:space="preserve"> &lt;Robin D.G. Kelley. Professor of American History at UCLA. “Yes, I said ‘National Liberation’” February 24</w:t>
      </w:r>
      <w:r w:rsidRPr="004960B6">
        <w:rPr>
          <w:vertAlign w:val="superscript"/>
        </w:rPr>
        <w:t>th</w:t>
      </w:r>
      <w:r>
        <w:t xml:space="preserve">, 2015. </w:t>
      </w:r>
      <w:hyperlink r:id="rId70" w:history="1">
        <w:r w:rsidR="00A24BBD" w:rsidRPr="00DB15E8">
          <w:rPr>
            <w:rStyle w:val="Hyperlink"/>
          </w:rPr>
          <w:t>http://www.counterpunch.org/2016/02/24/yes-i-said-national-liberation/</w:t>
        </w:r>
      </w:hyperlink>
      <w:r w:rsidR="00A24BBD">
        <w:t>. CS</w:t>
      </w:r>
      <w:r>
        <w:t>&gt;</w:t>
      </w:r>
    </w:p>
    <w:p w:rsidR="00BD15FB" w:rsidRDefault="00BD15FB" w:rsidP="00BD15FB">
      <w:pPr>
        <w:rPr>
          <w:rStyle w:val="StyleUnderline"/>
        </w:rPr>
      </w:pPr>
      <w:r w:rsidRPr="00ED707A">
        <w:rPr>
          <w:sz w:val="16"/>
        </w:rPr>
        <w:t xml:space="preserve">Then in August, </w:t>
      </w:r>
      <w:r w:rsidRPr="00A10D0B">
        <w:rPr>
          <w:rStyle w:val="StyleUnderline"/>
          <w:highlight w:val="cyan"/>
        </w:rPr>
        <w:t>as the war on Gaza rose</w:t>
      </w:r>
      <w:r w:rsidRPr="004960B6">
        <w:rPr>
          <w:rStyle w:val="StyleUnderline"/>
        </w:rPr>
        <w:t xml:space="preserve"> to the top of the news cycle, </w:t>
      </w:r>
      <w:r w:rsidRPr="00A10D0B">
        <w:rPr>
          <w:rStyle w:val="StyleUnderline"/>
          <w:highlight w:val="cyan"/>
        </w:rPr>
        <w:t>so did the escalation of racist police violence in the US</w:t>
      </w:r>
      <w:r w:rsidRPr="00ED707A">
        <w:rPr>
          <w:sz w:val="16"/>
        </w:rPr>
        <w:t xml:space="preserve">. The killings of Eric Garner, Ezell Ford, Kajieme Powell, John Crawford III, and most significantly, Michael Brown of Ferguson, Missouri — all unarmed, all in the space of a couple of months — were immediately linked to events in Gaza. </w:t>
      </w:r>
      <w:r w:rsidRPr="00A10D0B">
        <w:rPr>
          <w:rStyle w:val="StyleUnderline"/>
          <w:highlight w:val="cyan"/>
        </w:rPr>
        <w:t>The people of Ferguson who took to the streets to decry Brown’s unwarranted murder</w:t>
      </w:r>
      <w:r w:rsidRPr="004960B6">
        <w:rPr>
          <w:rStyle w:val="StyleUnderline"/>
        </w:rPr>
        <w:t xml:space="preserve"> </w:t>
      </w:r>
      <w:r w:rsidRPr="00ED707A">
        <w:rPr>
          <w:sz w:val="16"/>
        </w:rPr>
        <w:t xml:space="preserve">(he was on his knees with his hands up when Officer Darren Wilson fatally shot him) </w:t>
      </w:r>
      <w:r w:rsidRPr="00A10D0B">
        <w:rPr>
          <w:rStyle w:val="StyleUnderline"/>
          <w:highlight w:val="cyan"/>
        </w:rPr>
        <w:t>faced down riot police, rubber bullets, armored personnel carriers, semiautomatic weapons, and a dehumanizing policy</w:t>
      </w:r>
      <w:r w:rsidRPr="004960B6">
        <w:rPr>
          <w:rStyle w:val="StyleUnderline"/>
        </w:rPr>
        <w:t xml:space="preserve"> designed to contain and silence. </w:t>
      </w:r>
      <w:r w:rsidRPr="00A10D0B">
        <w:rPr>
          <w:rStyle w:val="StyleUnderline"/>
          <w:highlight w:val="cyan"/>
        </w:rPr>
        <w:t>Activists</w:t>
      </w:r>
      <w:r w:rsidRPr="004960B6">
        <w:rPr>
          <w:rStyle w:val="StyleUnderline"/>
        </w:rPr>
        <w:t xml:space="preserve"> readily </w:t>
      </w:r>
      <w:r w:rsidRPr="00A10D0B">
        <w:rPr>
          <w:rStyle w:val="StyleUnderline"/>
          <w:highlight w:val="cyan"/>
        </w:rPr>
        <w:t>drew connections between Israeli racialized state violence</w:t>
      </w:r>
      <w:r w:rsidRPr="004960B6">
        <w:rPr>
          <w:rStyle w:val="StyleUnderline"/>
        </w:rPr>
        <w:t xml:space="preserve"> in the name of security </w:t>
      </w:r>
      <w:r w:rsidRPr="00A10D0B">
        <w:rPr>
          <w:rStyle w:val="StyleUnderline"/>
          <w:highlight w:val="cyan"/>
        </w:rPr>
        <w:t>and the US</w:t>
      </w:r>
      <w:r w:rsidRPr="004960B6">
        <w:rPr>
          <w:rStyle w:val="StyleUnderline"/>
        </w:rPr>
        <w:t xml:space="preserve"> — </w:t>
      </w:r>
      <w:r w:rsidRPr="00A10D0B">
        <w:rPr>
          <w:rStyle w:val="StyleUnderline"/>
          <w:highlight w:val="cyan"/>
        </w:rPr>
        <w:t>from drone strikes abroad and the killing of Black men at the hands of police</w:t>
      </w:r>
      <w:r w:rsidRPr="004960B6">
        <w:rPr>
          <w:rStyle w:val="StyleUnderline"/>
        </w:rPr>
        <w:t>—</w:t>
      </w:r>
      <w:r w:rsidRPr="00A10D0B">
        <w:rPr>
          <w:rStyle w:val="StyleUnderline"/>
          <w:highlight w:val="cyan"/>
        </w:rPr>
        <w:t>and the role Israeli companies and security forces have played in arming and training US police departments.</w:t>
      </w:r>
      <w:r w:rsidRPr="004960B6">
        <w:rPr>
          <w:rStyle w:val="StyleUnderline"/>
        </w:rPr>
        <w:t xml:space="preserve"> Palestinian solidarity activists issued statements about the Ferguson protests and the NYPD killing of Eric Garner, and </w:t>
      </w:r>
      <w:r w:rsidRPr="00A10D0B">
        <w:rPr>
          <w:rStyle w:val="StyleUnderline"/>
          <w:highlight w:val="cyan"/>
        </w:rPr>
        <w:t>Palestinian activists in the West Bank have put out their own solidarity statements along with advice on how best to deal with tear gas</w:t>
      </w:r>
      <w:r w:rsidRPr="004960B6">
        <w:rPr>
          <w:rStyle w:val="StyleUnderline"/>
        </w:rPr>
        <w:t>.</w:t>
      </w:r>
      <w:r>
        <w:rPr>
          <w:rStyle w:val="StyleUnderline"/>
        </w:rPr>
        <w:t xml:space="preserve"> </w:t>
      </w:r>
      <w:r w:rsidRPr="004960B6">
        <w:rPr>
          <w:rStyle w:val="StyleUnderline"/>
        </w:rPr>
        <w:t>The Gaza to Ferguson link has been revelatory in other ways</w:t>
      </w:r>
      <w:r w:rsidRPr="00ED707A">
        <w:rPr>
          <w:sz w:val="16"/>
        </w:rPr>
        <w:t xml:space="preserve">. In our lexicon — especially post 9/11 — cops and soldiers are heroes, and what they do is always framed as life-saving, defensive action in the name of public safety. </w:t>
      </w:r>
      <w:r w:rsidRPr="00A10D0B">
        <w:rPr>
          <w:rStyle w:val="StyleUnderline"/>
          <w:highlight w:val="cyan"/>
        </w:rPr>
        <w:t>Police occupy the streets to protect</w:t>
      </w:r>
      <w:r w:rsidRPr="004960B6">
        <w:rPr>
          <w:rStyle w:val="StyleUnderline"/>
        </w:rPr>
        <w:t xml:space="preserve"> and serve the </w:t>
      </w:r>
      <w:r w:rsidRPr="00A10D0B">
        <w:rPr>
          <w:rStyle w:val="StyleUnderline"/>
          <w:highlight w:val="cyan"/>
        </w:rPr>
        <w:t>citizenry from (Black and Brown) criminals who are seen to be out of control</w:t>
      </w:r>
      <w:r w:rsidRPr="00ED707A">
        <w:rPr>
          <w:sz w:val="16"/>
        </w:rPr>
        <w:t xml:space="preserve">. This is why, in every instance, there is an effort to depict the victim as assailant – Trayvon Martin, Michael Brown, Darrien Hunt – the sidewalk is a weapon, their big bodies are weapons, they lunge, glare, flail their arms as evidence of threat. </w:t>
      </w:r>
      <w:r w:rsidRPr="00A10D0B">
        <w:rPr>
          <w:rStyle w:val="StyleUnderline"/>
          <w:highlight w:val="cyan"/>
        </w:rPr>
        <w:t>In Israel/Palestine, wars of pacification and annihilation are branded as efforts to neutralize the threat of terrorism</w:t>
      </w:r>
      <w:r w:rsidRPr="00ED707A">
        <w:rPr>
          <w:sz w:val="16"/>
        </w:rPr>
        <w:t xml:space="preserve">. </w:t>
      </w:r>
      <w:r w:rsidRPr="004960B6">
        <w:rPr>
          <w:rStyle w:val="StyleUnderline"/>
        </w:rPr>
        <w:t xml:space="preserve">The blockade of Gaza is presented as necessary for Israel’s security. </w:t>
      </w:r>
      <w:r w:rsidRPr="00A10D0B">
        <w:rPr>
          <w:rStyle w:val="Emphasis"/>
          <w:highlight w:val="cyan"/>
        </w:rPr>
        <w:t>People who live under occupation experience the world as victims of perpetual war</w:t>
      </w:r>
      <w:r w:rsidRPr="004960B6">
        <w:rPr>
          <w:rStyle w:val="Emphasis"/>
        </w:rPr>
        <w:t>.</w:t>
      </w:r>
      <w:r w:rsidRPr="00ED707A">
        <w:rPr>
          <w:sz w:val="16"/>
        </w:rPr>
        <w:t xml:space="preserve"> Indeed, </w:t>
      </w:r>
      <w:r w:rsidRPr="004960B6">
        <w:rPr>
          <w:rStyle w:val="StyleUnderline"/>
        </w:rPr>
        <w:t>the police department’s decision to leave Mike Brown’s</w:t>
      </w:r>
      <w:r w:rsidRPr="00ED707A">
        <w:rPr>
          <w:sz w:val="16"/>
        </w:rPr>
        <w:t xml:space="preserve"> bullet-riddled, lifeless </w:t>
      </w:r>
      <w:r w:rsidRPr="004960B6">
        <w:rPr>
          <w:rStyle w:val="StyleUnderline"/>
        </w:rPr>
        <w:t>body on the street for four and a half hours,</w:t>
      </w:r>
      <w:r w:rsidRPr="00ED707A">
        <w:rPr>
          <w:sz w:val="16"/>
        </w:rPr>
        <w:t xml:space="preserve"> bleeding, cold, stiff from rigor mortis, </w:t>
      </w:r>
      <w:r w:rsidRPr="004960B6">
        <w:rPr>
          <w:rStyle w:val="StyleUnderline"/>
        </w:rPr>
        <w:t>was</w:t>
      </w:r>
      <w:r w:rsidRPr="00ED707A">
        <w:rPr>
          <w:sz w:val="16"/>
        </w:rPr>
        <w:t xml:space="preserve"> clearly </w:t>
      </w:r>
      <w:r w:rsidRPr="004960B6">
        <w:rPr>
          <w:rStyle w:val="StyleUnderline"/>
        </w:rPr>
        <w:t>an act of collective punishment. This is the point of lynching — the public display of the tortured corpse was intended to terrorize the entire community, to punish everyone into submission</w:t>
      </w:r>
      <w:r w:rsidRPr="00ED707A">
        <w:rPr>
          <w:sz w:val="16"/>
        </w:rPr>
        <w:t xml:space="preserve">, to remind others of their fate if they step out of line. Collective punishment violates the laws of war, though in this case the Geneva Conventions do not apply. </w:t>
      </w:r>
      <w:r w:rsidRPr="004960B6">
        <w:rPr>
          <w:rStyle w:val="StyleUnderline"/>
        </w:rPr>
        <w:t>Collective punishment takes other forms as well: routine stops, fines for noise ordinance violations</w:t>
      </w:r>
      <w:r w:rsidRPr="00ED707A">
        <w:rPr>
          <w:sz w:val="16"/>
        </w:rPr>
        <w:t xml:space="preserve"> (e.g., playing loud music), fare-hopping on St. Louis’s light rail system, uncut grass or unkempt property, trespassing, wearing “saggy pants,” expired driver’s license or registration, “disturbing the peace,” among other things. If these fines or tickets are not paid, they turn into possible jail time, making bail, losing one’s car or other property, or losing one’s children to social services. The criminal justice system is used to exact punishment and tribute, a kind of racial tax, on poor/working-class black people. In 2013, Ferguson’s municipal court issued nearly 33,000 arrest warrants to a population of just over 21,000, generating about $2.6 million dollars in income for the municipality. That same year, 92 percent of searches and 86 percent of traffic stops in Ferguson involved black people, this despite the fact that one in three whites was found carrying illegal weapons or drugs, while only one in five blacks had contraband. </w:t>
      </w:r>
      <w:r w:rsidRPr="004E4924">
        <w:rPr>
          <w:rStyle w:val="StyleUnderline"/>
          <w:highlight w:val="cyan"/>
        </w:rPr>
        <w:t>How do the police and the courts get away with this? By criminalizing Blackness, much the same way the Israeli state criminalizes Arab-ness.</w:t>
      </w:r>
      <w:r w:rsidRPr="004960B6">
        <w:rPr>
          <w:rStyle w:val="StyleUnderline"/>
        </w:rPr>
        <w:t xml:space="preserve"> (Of course, </w:t>
      </w:r>
      <w:r w:rsidRPr="004E4924">
        <w:rPr>
          <w:rStyle w:val="StyleUnderline"/>
          <w:highlight w:val="cyan"/>
        </w:rPr>
        <w:t>Blackness is also criminalized in Israel</w:t>
      </w:r>
      <w:r w:rsidRPr="00ED707A">
        <w:rPr>
          <w:sz w:val="16"/>
        </w:rPr>
        <w:t xml:space="preserve">, as evidenced in the treatment of African asylum-seekers in Tel Aviv, </w:t>
      </w:r>
      <w:r w:rsidRPr="004960B6">
        <w:rPr>
          <w:rStyle w:val="StyleUnderline"/>
        </w:rPr>
        <w:t>just as Arab-ness is criminalized in the US</w:t>
      </w:r>
      <w:r w:rsidRPr="00ED707A">
        <w:rPr>
          <w:sz w:val="16"/>
        </w:rPr>
        <w:t xml:space="preserve"> post-9/11). </w:t>
      </w:r>
      <w:r w:rsidRPr="004E4924">
        <w:rPr>
          <w:rStyle w:val="StyleUnderline"/>
          <w:highlight w:val="cyan"/>
        </w:rPr>
        <w:t>In the US, decriminalized Blackness exists as a state of exception</w:t>
      </w:r>
      <w:r w:rsidRPr="004960B6">
        <w:rPr>
          <w:rStyle w:val="StyleUnderline"/>
        </w:rPr>
        <w:t xml:space="preserve"> — i.e., by portraying the Mike Browns and Trayvon Martins of the world as the undeserving dead, by rendering them good kids</w:t>
      </w:r>
      <w:r w:rsidRPr="00ED707A">
        <w:rPr>
          <w:sz w:val="16"/>
        </w:rPr>
        <w:t xml:space="preserve">, college-bound, honor students, sweet, as if their character is the only evidence they have of their innocence. </w:t>
      </w:r>
      <w:r w:rsidRPr="004960B6">
        <w:rPr>
          <w:rStyle w:val="StyleUnderline"/>
        </w:rPr>
        <w:t>If we really enjoyed color-blind justice, then even someone with a dozen felony convictions has a right to due process</w:t>
      </w:r>
      <w:r w:rsidRPr="00ED707A">
        <w:rPr>
          <w:sz w:val="16"/>
        </w:rPr>
        <w:t xml:space="preserve"> and a presumption of innocence until proven otherwise in a court of law. </w:t>
      </w:r>
      <w:r w:rsidRPr="004E4924">
        <w:rPr>
          <w:rStyle w:val="StyleUnderline"/>
          <w:highlight w:val="cyan"/>
        </w:rPr>
        <w:t>We see these</w:t>
      </w:r>
      <w:r w:rsidRPr="004960B6">
        <w:rPr>
          <w:rStyle w:val="StyleUnderline"/>
        </w:rPr>
        <w:t xml:space="preserve"> same </w:t>
      </w:r>
      <w:r w:rsidRPr="004E4924">
        <w:rPr>
          <w:rStyle w:val="StyleUnderline"/>
          <w:highlight w:val="cyan"/>
        </w:rPr>
        <w:t>principles at work in Palestine. Focusing on the killing of innocents</w:t>
      </w:r>
      <w:r w:rsidRPr="00ED707A">
        <w:rPr>
          <w:sz w:val="16"/>
        </w:rPr>
        <w:t xml:space="preserve"> – children, women, elderly – </w:t>
      </w:r>
      <w:r w:rsidRPr="004960B6">
        <w:rPr>
          <w:rStyle w:val="StyleUnderline"/>
        </w:rPr>
        <w:t xml:space="preserve">to </w:t>
      </w:r>
      <w:r w:rsidRPr="004E4924">
        <w:rPr>
          <w:rStyle w:val="StyleUnderline"/>
          <w:highlight w:val="cyan"/>
        </w:rPr>
        <w:t>the</w:t>
      </w:r>
      <w:r w:rsidRPr="004960B6">
        <w:rPr>
          <w:rStyle w:val="StyleUnderline"/>
        </w:rPr>
        <w:t xml:space="preserve"> </w:t>
      </w:r>
      <w:r w:rsidRPr="004E4924">
        <w:rPr>
          <w:rStyle w:val="StyleUnderline"/>
          <w:highlight w:val="cyan"/>
        </w:rPr>
        <w:t>exclusion of able-bodied men</w:t>
      </w:r>
      <w:r w:rsidRPr="00ED707A">
        <w:rPr>
          <w:sz w:val="16"/>
        </w:rPr>
        <w:t xml:space="preserve"> (except for journalists and the like) </w:t>
      </w:r>
      <w:r w:rsidRPr="004E4924">
        <w:rPr>
          <w:rStyle w:val="StyleUnderline"/>
          <w:highlight w:val="cyan"/>
        </w:rPr>
        <w:t>plays into the deserving/undeserving dead binary and assumes that all men are combatants (i.e., justifiable targets</w:t>
      </w:r>
      <w:r w:rsidRPr="004960B6">
        <w:rPr>
          <w:rStyle w:val="StyleUnderline"/>
        </w:rPr>
        <w:t>) unless proven otherwise</w:t>
      </w:r>
      <w:r w:rsidRPr="00ED707A">
        <w:rPr>
          <w:sz w:val="16"/>
        </w:rPr>
        <w:t xml:space="preserve">. At its core, </w:t>
      </w:r>
      <w:r w:rsidRPr="004E4924">
        <w:rPr>
          <w:rStyle w:val="StyleUnderline"/>
          <w:highlight w:val="cyan"/>
        </w:rPr>
        <w:t>this framing automatically excludes those defending their territory</w:t>
      </w:r>
      <w:r w:rsidRPr="00ED707A">
        <w:rPr>
          <w:sz w:val="16"/>
        </w:rPr>
        <w:t xml:space="preserve">, in accordance with international law, </w:t>
      </w:r>
      <w:r w:rsidRPr="00F63957">
        <w:rPr>
          <w:rStyle w:val="StyleUnderline"/>
        </w:rPr>
        <w:t>from any claims to “human rights,” foreclosing any serious conversation about the</w:t>
      </w:r>
      <w:r>
        <w:rPr>
          <w:rStyle w:val="StyleUnderline"/>
        </w:rPr>
        <w:t xml:space="preserve"> </w:t>
      </w:r>
      <w:r w:rsidRPr="00F63957">
        <w:rPr>
          <w:rStyle w:val="StyleUnderline"/>
        </w:rPr>
        <w:t>justifiable right to self-defense — whether in Gaza or Ferguson</w:t>
      </w:r>
      <w:r w:rsidRPr="00ED707A">
        <w:rPr>
          <w:sz w:val="16"/>
        </w:rPr>
        <w:t xml:space="preserve">. </w:t>
      </w:r>
      <w:r w:rsidRPr="004E4924">
        <w:rPr>
          <w:rStyle w:val="StyleUnderline"/>
          <w:highlight w:val="cyan"/>
        </w:rPr>
        <w:t>Those deserving of human rights protections</w:t>
      </w:r>
      <w:r w:rsidRPr="00ED707A">
        <w:rPr>
          <w:sz w:val="16"/>
        </w:rPr>
        <w:t>, political scientist Sedef Arat-Koç wryly observes</w:t>
      </w:r>
      <w:r w:rsidRPr="00F63957">
        <w:rPr>
          <w:rStyle w:val="StyleUnderline"/>
        </w:rPr>
        <w:t xml:space="preserve">, </w:t>
      </w:r>
      <w:r w:rsidRPr="004E4924">
        <w:rPr>
          <w:rStyle w:val="StyleUnderline"/>
          <w:highlight w:val="cyan"/>
        </w:rPr>
        <w:t>must “present themselves in, and effectively accept, a state of pitiful</w:t>
      </w:r>
      <w:r w:rsidRPr="00F63957">
        <w:rPr>
          <w:rStyle w:val="StyleUnderline"/>
        </w:rPr>
        <w:t>,</w:t>
      </w:r>
      <w:r w:rsidRPr="00ED707A">
        <w:rPr>
          <w:sz w:val="16"/>
        </w:rPr>
        <w:t xml:space="preserve"> naked humanity, a child-like innocence and </w:t>
      </w:r>
      <w:r w:rsidRPr="004E4924">
        <w:rPr>
          <w:rStyle w:val="StyleUnderline"/>
          <w:highlight w:val="cyan"/>
        </w:rPr>
        <w:t>helplessness</w:t>
      </w:r>
      <w:r w:rsidRPr="00ED707A">
        <w:rPr>
          <w:sz w:val="16"/>
        </w:rPr>
        <w:t>, a non-politico-human status, and complete dependence on the pity and charitable recognition of outsiders.” She goes on to ask: “</w:t>
      </w:r>
      <w:r w:rsidRPr="00F63957">
        <w:rPr>
          <w:rStyle w:val="StyleUnderline"/>
        </w:rPr>
        <w:t>Does it mean that resistance, struggle for dignity and justice, and an aspiration for self-determination are inherently illegitimate and suspect . . . if they are exercised by Palestinians who disagree with the Western mainstream solutions to the Palestinian question?”</w:t>
      </w:r>
    </w:p>
    <w:p w:rsidR="00104A27" w:rsidRDefault="00104A27" w:rsidP="00BD15FB">
      <w:pPr>
        <w:rPr>
          <w:rStyle w:val="StyleUnderline"/>
        </w:rPr>
      </w:pPr>
    </w:p>
    <w:p w:rsidR="00104A27" w:rsidRDefault="00104A27" w:rsidP="00BD15FB">
      <w:pPr>
        <w:rPr>
          <w:rStyle w:val="StyleUnderline"/>
        </w:rPr>
      </w:pPr>
    </w:p>
    <w:p w:rsidR="00BD15FB" w:rsidRDefault="00BD15FB" w:rsidP="00BD15FB">
      <w:pPr>
        <w:pStyle w:val="Heading2"/>
        <w:rPr>
          <w:rStyle w:val="StyleUnderline"/>
        </w:rPr>
      </w:pPr>
      <w:r>
        <w:t>Ferguson-Palestine connection - Leroy</w:t>
      </w:r>
    </w:p>
    <w:p w:rsidR="00BD15FB" w:rsidRPr="00931F73" w:rsidRDefault="00BD15FB" w:rsidP="00BD15FB">
      <w:pPr>
        <w:pStyle w:val="Heading4"/>
      </w:pPr>
      <w:r>
        <w:t>Israel/Palestine specific</w:t>
      </w:r>
    </w:p>
    <w:p w:rsidR="00BD15FB" w:rsidRPr="002B7ABE" w:rsidRDefault="00BD15FB" w:rsidP="00BD15FB">
      <w:pPr>
        <w:pStyle w:val="Heading4"/>
        <w:rPr>
          <w:b w:val="0"/>
        </w:rPr>
      </w:pPr>
      <w:r>
        <w:t xml:space="preserve">Leroy in 16 </w:t>
      </w:r>
      <w:r w:rsidRPr="008E7F5B">
        <w:rPr>
          <w:b w:val="0"/>
          <w:sz w:val="20"/>
          <w:szCs w:val="20"/>
        </w:rPr>
        <w:t xml:space="preserve">&lt;Justin. Assistant Professor of History at the University of California, Davis “Black History in Occupied Territory: On the Entanglements of Slavery and Settler Colonialism” Theory and Event. Vol 19 Issue 4. 2016. </w:t>
      </w:r>
      <w:hyperlink r:id="rId71" w:history="1">
        <w:r w:rsidRPr="008E7F5B">
          <w:rPr>
            <w:rStyle w:val="Hyperlink"/>
            <w:b w:val="0"/>
            <w:sz w:val="20"/>
            <w:szCs w:val="20"/>
          </w:rPr>
          <w:t>https://muse.jhu.edu/article/633276</w:t>
        </w:r>
      </w:hyperlink>
      <w:r>
        <w:rPr>
          <w:b w:val="0"/>
          <w:sz w:val="20"/>
          <w:szCs w:val="20"/>
        </w:rPr>
        <w:t>.</w:t>
      </w:r>
      <w:r w:rsidRPr="008E7F5B">
        <w:rPr>
          <w:b w:val="0"/>
          <w:sz w:val="20"/>
          <w:szCs w:val="20"/>
        </w:rPr>
        <w:t>&gt;</w:t>
      </w:r>
    </w:p>
    <w:p w:rsidR="00BD15FB" w:rsidRDefault="00BD15FB" w:rsidP="00BD15FB"/>
    <w:p w:rsidR="00BD15FB" w:rsidRDefault="00BD15FB" w:rsidP="00BD15FB">
      <w:pPr>
        <w:rPr>
          <w:sz w:val="14"/>
        </w:rPr>
      </w:pPr>
      <w:r w:rsidRPr="00935CF9">
        <w:rPr>
          <w:rStyle w:val="StyleUnderline"/>
          <w:highlight w:val="cyan"/>
        </w:rPr>
        <w:t>Israel emerged as a</w:t>
      </w:r>
      <w:r w:rsidRPr="00D21AE7">
        <w:rPr>
          <w:rStyle w:val="StyleUnderline"/>
        </w:rPr>
        <w:t xml:space="preserve"> fully-fledged </w:t>
      </w:r>
      <w:r w:rsidRPr="00935CF9">
        <w:rPr>
          <w:rStyle w:val="StyleUnderline"/>
          <w:highlight w:val="cyan"/>
        </w:rPr>
        <w:t>settler society</w:t>
      </w:r>
      <w:r w:rsidRPr="00935CF9">
        <w:rPr>
          <w:sz w:val="14"/>
        </w:rPr>
        <w:t xml:space="preserve"> at the very moment that liberal humanism triumphed globally in the wake of the Second World War. The methods other settler states used to such brutal effect for removing their indigenous populations, such as outright genocide, forced assimilation, and the separation of children from their families, were out of the question. Thus </w:t>
      </w:r>
      <w:r w:rsidRPr="00935CF9">
        <w:rPr>
          <w:rStyle w:val="StyleUnderline"/>
          <w:highlight w:val="cyan"/>
        </w:rPr>
        <w:t>Palestinians were and continue to be subject to</w:t>
      </w:r>
      <w:r w:rsidRPr="00D21AE7">
        <w:rPr>
          <w:rStyle w:val="StyleUnderline"/>
        </w:rPr>
        <w:t xml:space="preserve"> legalized discrimination, ghettoization, the criminalization of protest, and </w:t>
      </w:r>
      <w:r w:rsidRPr="00935CF9">
        <w:rPr>
          <w:rStyle w:val="StyleUnderline"/>
          <w:highlight w:val="cyan"/>
        </w:rPr>
        <w:t>hyper-policing</w:t>
      </w:r>
      <w:r w:rsidRPr="00D21AE7">
        <w:rPr>
          <w:rStyle w:val="StyleUnderline"/>
        </w:rPr>
        <w:t xml:space="preserve">—all </w:t>
      </w:r>
      <w:r w:rsidRPr="00935CF9">
        <w:rPr>
          <w:rStyle w:val="StyleUnderline"/>
          <w:highlight w:val="cyan"/>
        </w:rPr>
        <w:t>techniques familiar to black Americans</w:t>
      </w:r>
      <w:r w:rsidRPr="00D21AE7">
        <w:rPr>
          <w:rStyle w:val="StyleUnderline"/>
        </w:rPr>
        <w:t>.</w:t>
      </w:r>
      <w:r w:rsidRPr="00935CF9">
        <w:rPr>
          <w:sz w:val="14"/>
        </w:rPr>
        <w:t xml:space="preserve"> The structure of Israeli society itself does not easily comport to the settler/indigenous binary. It is organized by the division between European Jews racialized as white, Arab Jews, and non-Jewish Palestinian Arabs. Despite being founded as a Jewish state, there persists a racialized divide among Israel’s Jewish population</w:t>
      </w:r>
      <w:r w:rsidRPr="00D21AE7">
        <w:rPr>
          <w:rStyle w:val="StyleUnderline"/>
        </w:rPr>
        <w:t xml:space="preserve">. </w:t>
      </w:r>
      <w:r w:rsidRPr="00935CF9">
        <w:rPr>
          <w:rStyle w:val="StyleUnderline"/>
          <w:highlight w:val="cyan"/>
        </w:rPr>
        <w:t xml:space="preserve">These slippages have inspired a long history of black solidarity against the Israeli settler state </w:t>
      </w:r>
      <w:r w:rsidRPr="00935CF9">
        <w:rPr>
          <w:rStyle w:val="StyleUnderline"/>
        </w:rPr>
        <w:t>formation</w:t>
      </w:r>
      <w:r w:rsidRPr="00935CF9">
        <w:rPr>
          <w:sz w:val="14"/>
        </w:rPr>
        <w:t xml:space="preserve">. The poet June Jordan, black American by way of Jamaica, once wrote, “I was born a Black woman / and now / I am become a Palestinian.” Jordan was not expressing sympathy in the abstract, but rather recognized the shared precariousness of black and Palestinian lives. Identifying with these lines, Palestinian American poet Suheir Hammad titled her first collection of poems Born Palestinian, Born Black. She offered as explanation the idea that black could mean “Indians in England, Africans in America, / Algerians in France, and Palestinians in Israel.” </w:t>
      </w:r>
      <w:r w:rsidRPr="00935CF9">
        <w:rPr>
          <w:rStyle w:val="StyleUnderline"/>
          <w:highlight w:val="cyan"/>
        </w:rPr>
        <w:t>Such solidarities have played an important role in the history of both black and Palestinian liberation</w:t>
      </w:r>
      <w:r w:rsidRPr="00D21AE7">
        <w:rPr>
          <w:rStyle w:val="StyleUnderline"/>
        </w:rPr>
        <w:t xml:space="preserve">, and </w:t>
      </w:r>
      <w:r w:rsidRPr="00935CF9">
        <w:rPr>
          <w:rStyle w:val="StyleUnderline"/>
          <w:highlight w:val="cyan"/>
        </w:rPr>
        <w:t>the juxtaposition</w:t>
      </w:r>
      <w:r w:rsidRPr="00D21AE7">
        <w:rPr>
          <w:rStyle w:val="StyleUnderline"/>
        </w:rPr>
        <w:t xml:space="preserve"> of the two groups </w:t>
      </w:r>
      <w:r w:rsidRPr="00935CF9">
        <w:rPr>
          <w:rStyle w:val="StyleUnderline"/>
          <w:highlight w:val="cyan"/>
        </w:rPr>
        <w:t>is more than mere analogy</w:t>
      </w:r>
      <w:r w:rsidRPr="00935CF9">
        <w:rPr>
          <w:sz w:val="14"/>
        </w:rPr>
        <w:t xml:space="preserve">. In his work on Afro-Arab radical thought, Alex Lubin observes, “Mizrahi Jews were called ‘black Jews’” and “put simply, racialized in Israel as black.”32 The frequently overlapping categories of Palestinian, an indigenous colonial identity, and Arab Israeli, an identity racialized as black, open new ways of thinking about how the structures of the Israeli settler state rely upon histories of anti-blackness. </w:t>
      </w:r>
      <w:r w:rsidRPr="00935CF9">
        <w:rPr>
          <w:rStyle w:val="StyleUnderline"/>
          <w:highlight w:val="cyan"/>
        </w:rPr>
        <w:t>Activists</w:t>
      </w:r>
      <w:r w:rsidRPr="00D21AE7">
        <w:rPr>
          <w:rStyle w:val="StyleUnderline"/>
        </w:rPr>
        <w:t xml:space="preserve"> </w:t>
      </w:r>
      <w:r w:rsidRPr="00935CF9">
        <w:rPr>
          <w:sz w:val="14"/>
        </w:rPr>
        <w:t>have productively drawn on this fungibility to</w:t>
      </w:r>
      <w:r w:rsidRPr="00D21AE7">
        <w:rPr>
          <w:rStyle w:val="StyleUnderline"/>
        </w:rPr>
        <w:t xml:space="preserve"> </w:t>
      </w:r>
      <w:r w:rsidRPr="00935CF9">
        <w:rPr>
          <w:rStyle w:val="StyleUnderline"/>
          <w:highlight w:val="cyan"/>
        </w:rPr>
        <w:t xml:space="preserve">produce modes of solidarity </w:t>
      </w:r>
      <w:r w:rsidRPr="00935CF9">
        <w:rPr>
          <w:rStyle w:val="StyleUnderline"/>
        </w:rPr>
        <w:t>that attend to</w:t>
      </w:r>
      <w:r w:rsidRPr="00D21AE7">
        <w:rPr>
          <w:rStyle w:val="StyleUnderline"/>
        </w:rPr>
        <w:t xml:space="preserve"> both racism and colonialism, </w:t>
      </w:r>
      <w:r w:rsidRPr="00935CF9">
        <w:rPr>
          <w:rStyle w:val="StyleUnderline"/>
          <w:highlight w:val="cyan"/>
        </w:rPr>
        <w:t>refusing a disavowal of the shared histories of slavery, anti-blackness, settler colonialism, and indigenous sovereignty in Israel, the United States, and beyond</w:t>
      </w:r>
      <w:r w:rsidRPr="00935CF9">
        <w:rPr>
          <w:sz w:val="14"/>
          <w:highlight w:val="cyan"/>
        </w:rPr>
        <w:t>.</w:t>
      </w:r>
      <w:r w:rsidRPr="00935CF9">
        <w:rPr>
          <w:sz w:val="14"/>
        </w:rPr>
        <w:t xml:space="preserve"> Lubin traces the beginnings of this history to the Long Civil Rights era. On one side were organizations whose goals were full citizenship and legal equality, such as the NAACP and the Urban League. These groups supported Israel, seeing it as a democratic state founded by an aggrieved minority, unburdened by the legal discrimination so prevalent in the United States (they were unaware of or ignored the condition of Palestinians).33 On the other side were </w:t>
      </w:r>
      <w:r w:rsidRPr="00935CF9">
        <w:rPr>
          <w:rStyle w:val="StyleUnderline"/>
          <w:highlight w:val="cyan"/>
        </w:rPr>
        <w:t xml:space="preserve">organizations like SNCC and the Black Panthers, </w:t>
      </w:r>
      <w:r w:rsidRPr="00935CF9">
        <w:rPr>
          <w:rStyle w:val="StyleUnderline"/>
        </w:rPr>
        <w:t xml:space="preserve">which were centered around more capacious conceptions of justice and </w:t>
      </w:r>
      <w:r w:rsidRPr="00935CF9">
        <w:rPr>
          <w:rStyle w:val="StyleUnderline"/>
          <w:highlight w:val="cyan"/>
        </w:rPr>
        <w:t xml:space="preserve">included an anti-imperialist component. </w:t>
      </w:r>
      <w:r w:rsidRPr="00935CF9">
        <w:rPr>
          <w:sz w:val="14"/>
        </w:rPr>
        <w:t>For these organizations</w:t>
      </w:r>
      <w:r w:rsidRPr="00935CF9">
        <w:rPr>
          <w:sz w:val="14"/>
          <w:highlight w:val="cyan"/>
        </w:rPr>
        <w:t xml:space="preserve">, </w:t>
      </w:r>
      <w:r w:rsidRPr="00935CF9">
        <w:rPr>
          <w:rStyle w:val="StyleUnderline"/>
          <w:highlight w:val="cyan"/>
        </w:rPr>
        <w:t xml:space="preserve">it was Israel’s status as a colonizer, </w:t>
      </w:r>
      <w:r w:rsidRPr="00935CF9">
        <w:rPr>
          <w:rStyle w:val="StyleUnderline"/>
        </w:rPr>
        <w:t>rather than its liberal, multicultural</w:t>
      </w:r>
      <w:r w:rsidRPr="00D21AE7">
        <w:rPr>
          <w:rStyle w:val="StyleUnderline"/>
        </w:rPr>
        <w:t xml:space="preserve"> character, </w:t>
      </w:r>
      <w:r w:rsidRPr="00935CF9">
        <w:rPr>
          <w:rStyle w:val="StyleUnderline"/>
          <w:highlight w:val="cyan"/>
        </w:rPr>
        <w:t>that influenced their orientation toward it</w:t>
      </w:r>
      <w:r w:rsidRPr="00D21AE7">
        <w:rPr>
          <w:rStyle w:val="StyleUnderline"/>
        </w:rPr>
        <w:t>.</w:t>
      </w:r>
      <w:r w:rsidRPr="00935CF9">
        <w:rPr>
          <w:sz w:val="14"/>
        </w:rPr>
        <w:t xml:space="preserve"> After 1975, Israel strengthened its ties to South Africa, and the Panthers began to argue that Zionism was simultaneously an imperialist and racist discourse. </w:t>
      </w:r>
      <w:r w:rsidRPr="00D21AE7">
        <w:rPr>
          <w:rStyle w:val="StyleUnderline"/>
        </w:rPr>
        <w:t xml:space="preserve">Between 1968 and 1980, </w:t>
      </w:r>
      <w:r w:rsidRPr="00935CF9">
        <w:rPr>
          <w:rStyle w:val="StyleUnderline"/>
          <w:highlight w:val="cyan"/>
        </w:rPr>
        <w:t>the Panthers developed a critique of the nationalist model in the Middle East</w:t>
      </w:r>
      <w:r w:rsidRPr="00D21AE7">
        <w:rPr>
          <w:rStyle w:val="StyleUnderline"/>
        </w:rPr>
        <w:t xml:space="preserve"> and any attendant anti-black racism</w:t>
      </w:r>
      <w:r w:rsidRPr="00935CF9">
        <w:rPr>
          <w:sz w:val="14"/>
        </w:rPr>
        <w:t xml:space="preserve">. In other words, the Panthers critiqued the racism of Arab nationalism and imagined a form of sovereignty incompatible with racial exclusion. They even inspired a group of Arab Israelis who called themselves the “Israeli Panthers.” While the Israeli Panthers at first sought only to end discrimination against Arab Jews within Israel, they eventually came to break with Zionism and oppose the occupation, and “would eventually attempt to link the oppression of the Mizrahim to that of the Palestinians.”34 While Lubin is ultimately skeptical of the extent of the Israeli Panthers’ radical politics, </w:t>
      </w:r>
      <w:r w:rsidRPr="002D450B">
        <w:rPr>
          <w:rStyle w:val="StyleUnderline"/>
        </w:rPr>
        <w:t>their work highlights the ways in which Arab racialization has justified both exclusion from the settler state (Israeli Arabs as black) and colonization itself (Palestinian Arabs as indigenous).</w:t>
      </w:r>
      <w:r w:rsidRPr="00935CF9">
        <w:rPr>
          <w:sz w:val="14"/>
        </w:rPr>
        <w:t xml:space="preserve"> The politics of the Israeli Panthers makes the links between anti-blackness and settlement manifest in ways that continue to resonate in the twenty-first century. </w:t>
      </w:r>
      <w:r w:rsidRPr="00935CF9">
        <w:rPr>
          <w:rStyle w:val="StyleUnderline"/>
          <w:highlight w:val="cyan"/>
        </w:rPr>
        <w:t>In August 2014</w:t>
      </w:r>
      <w:r w:rsidRPr="00D21AE7">
        <w:rPr>
          <w:rStyle w:val="StyleUnderline"/>
        </w:rPr>
        <w:t>,</w:t>
      </w:r>
      <w:r w:rsidRPr="00935CF9">
        <w:rPr>
          <w:sz w:val="14"/>
        </w:rPr>
        <w:t xml:space="preserve"> progressive </w:t>
      </w:r>
      <w:r w:rsidRPr="00935CF9">
        <w:rPr>
          <w:rStyle w:val="StyleUnderline"/>
          <w:highlight w:val="cyan"/>
        </w:rPr>
        <w:t>news sites and social media were dominated by</w:t>
      </w:r>
      <w:r w:rsidRPr="00D21AE7">
        <w:rPr>
          <w:rStyle w:val="StyleUnderline"/>
        </w:rPr>
        <w:t xml:space="preserve"> two topics: </w:t>
      </w:r>
      <w:r w:rsidRPr="00935CF9">
        <w:rPr>
          <w:rStyle w:val="StyleUnderline"/>
          <w:highlight w:val="cyan"/>
        </w:rPr>
        <w:t>protests in Ferguson</w:t>
      </w:r>
      <w:r w:rsidRPr="00D21AE7">
        <w:rPr>
          <w:rStyle w:val="StyleUnderline"/>
        </w:rPr>
        <w:t xml:space="preserve">, Missouri after the shooting of Michael Brown, </w:t>
      </w:r>
      <w:r w:rsidRPr="00935CF9">
        <w:rPr>
          <w:rStyle w:val="StyleUnderline"/>
          <w:highlight w:val="cyan"/>
        </w:rPr>
        <w:t>and the Israeli invasion of Gaza</w:t>
      </w:r>
      <w:r w:rsidRPr="00935CF9">
        <w:rPr>
          <w:sz w:val="14"/>
        </w:rPr>
        <w:t xml:space="preserve">. The chronological overlap between the two events was coincidental, but </w:t>
      </w:r>
      <w:r w:rsidRPr="00935CF9">
        <w:rPr>
          <w:rStyle w:val="StyleUnderline"/>
          <w:highlight w:val="cyan"/>
        </w:rPr>
        <w:t>activists in the United States and Palestine</w:t>
      </w:r>
      <w:r w:rsidRPr="00935CF9">
        <w:rPr>
          <w:rStyle w:val="StyleUnderline"/>
        </w:rPr>
        <w:t xml:space="preserve"> were quick to </w:t>
      </w:r>
      <w:r w:rsidRPr="00935CF9">
        <w:rPr>
          <w:rStyle w:val="StyleUnderline"/>
          <w:highlight w:val="cyan"/>
        </w:rPr>
        <w:t xml:space="preserve">transform coincidence into analysis. </w:t>
      </w:r>
      <w:r w:rsidRPr="00935CF9">
        <w:rPr>
          <w:rStyle w:val="Emphasis"/>
          <w:highlight w:val="cyan"/>
        </w:rPr>
        <w:t>It began when Palestinian activists used Twitter to give protestors in Ferguson advice for dealing with tear gas</w:t>
      </w:r>
      <w:r w:rsidRPr="00935CF9">
        <w:rPr>
          <w:sz w:val="14"/>
        </w:rPr>
        <w:t xml:space="preserve">. And because of images showing a militarized police presence in Ferguson, some reporters began using the language of “occupation.” It didn’t take long before commentators began to make parallels to the Israeli occupation. </w:t>
      </w:r>
      <w:r w:rsidRPr="00935CF9">
        <w:rPr>
          <w:rStyle w:val="StyleUnderline"/>
        </w:rPr>
        <w:t>The twinned refrains, “Occupation is a</w:t>
      </w:r>
      <w:r w:rsidRPr="00D21AE7">
        <w:rPr>
          <w:rStyle w:val="StyleUnderline"/>
        </w:rPr>
        <w:t xml:space="preserve"> crime, from Ferguson to Palestine,” and “Resistance is not a crime, from Ferguson to Palestine” became popular in Ferguson and beyond.</w:t>
      </w:r>
      <w:r w:rsidRPr="00935CF9">
        <w:rPr>
          <w:sz w:val="14"/>
        </w:rPr>
        <w:t xml:space="preserve"> These gestures continued: protestors blocking traffic on California’s San Mateo Bridge on Martin Luther King, Jr. Day in 2015 displaying an enormous Palestinian flag; Black Lives Matter activists penning a letter of support for Indigenous People’s Day later that year; a teach-in about anti-black violence in the United States at a Palestinian university; a delegation of Black Lives Matter activists visiting Palestine.35 The culmination of this work was a “Black Solidarity Statement with Palestine” that gave historical context for the actions of the previous year. </w:t>
      </w:r>
      <w:r w:rsidRPr="00D21AE7">
        <w:rPr>
          <w:rStyle w:val="StyleUnderline"/>
        </w:rPr>
        <w:t xml:space="preserve">These expressions should not be surprising. </w:t>
      </w:r>
      <w:r w:rsidRPr="00935CF9">
        <w:rPr>
          <w:rStyle w:val="StyleUnderline"/>
          <w:highlight w:val="cyan"/>
        </w:rPr>
        <w:t>Black writers have long debated the relationship between blackness and colonialism</w:t>
      </w:r>
      <w:r w:rsidRPr="00D21AE7">
        <w:rPr>
          <w:rStyle w:val="StyleUnderline"/>
        </w:rPr>
        <w:t>.</w:t>
      </w:r>
      <w:r w:rsidRPr="00935CF9">
        <w:rPr>
          <w:sz w:val="14"/>
        </w:rPr>
        <w:t xml:space="preserve"> One thinks of Fanon’s famous claim, “Colonial racism is no different from any other racism.” Or Amiri Baraka’s comparison of black struggles to anticolonial struggles with his pithy statement, “In America, black is a country.” Not to mention James Baldwin’s description of Harlem as “occupied territory.” And the black freedom movement has served as inspiration for many global movements, such as the Israeli Panthers. </w:t>
      </w:r>
      <w:r w:rsidRPr="00D21AE7">
        <w:rPr>
          <w:rStyle w:val="StyleUnderline"/>
        </w:rPr>
        <w:t xml:space="preserve">These </w:t>
      </w:r>
      <w:r w:rsidRPr="00935CF9">
        <w:rPr>
          <w:rStyle w:val="StyleUnderline"/>
          <w:highlight w:val="cyan"/>
        </w:rPr>
        <w:t>intellectual alliances reflect material overlap between policing blackness and upholding the colonial status quo</w:t>
      </w:r>
      <w:r w:rsidRPr="002D450B">
        <w:rPr>
          <w:rStyle w:val="StyleUnderline"/>
        </w:rPr>
        <w:t>. There are numerous ties between US law enforcement agencies and the Israeli military.</w:t>
      </w:r>
      <w:r w:rsidRPr="00935CF9">
        <w:rPr>
          <w:sz w:val="14"/>
        </w:rPr>
        <w:t>37 If Palestinians were able to give activists in Ferguson tips for dealing with tear gas, it was because the same US weapons manufacturer, Combined Tactical Systems, provides tools for political repression around the globe, from Ferguson, to Palestine, to Egypt, to Tunisia, Chile, Bolivia, Guatemala, Thailand, and beyond. The Pennsylvania-based company does so much business with the Israeli military, in fact, that until several years ago they flew the Israeli flag outside their corporate headquarters. The same weapons were being used in both Ferguson and Gaza.38</w:t>
      </w:r>
    </w:p>
    <w:p w:rsidR="00BD15FB" w:rsidRDefault="00BD15FB" w:rsidP="00BD15FB">
      <w:pPr>
        <w:rPr>
          <w:rStyle w:val="StyleUnderline"/>
        </w:rPr>
      </w:pPr>
    </w:p>
    <w:p w:rsidR="00BD15FB" w:rsidRPr="00BD15FB" w:rsidRDefault="00BD15FB" w:rsidP="00BD15FB"/>
    <w:p w:rsidR="00BD15FB" w:rsidRDefault="00BD15FB" w:rsidP="00BD15FB">
      <w:pPr>
        <w:pStyle w:val="Heading2"/>
      </w:pPr>
      <w:r>
        <w:t>Connected to Sexual Violence</w:t>
      </w:r>
    </w:p>
    <w:p w:rsidR="00BD15FB" w:rsidRDefault="00BD15FB" w:rsidP="00BD15FB">
      <w:pPr>
        <w:pStyle w:val="Heading4"/>
      </w:pPr>
      <w:r>
        <w:t>Sexual violence is intricately intertwined with racialized state violence – we must understand these connections to create transnational networks of struggle that can challenge globalized networks of violence</w:t>
      </w:r>
    </w:p>
    <w:p w:rsidR="00BD15FB" w:rsidRDefault="00042AF2" w:rsidP="00BD15FB">
      <w:pPr>
        <w:pStyle w:val="NoSpacing"/>
        <w:rPr>
          <w:rFonts w:ascii="Calibri" w:hAnsi="Calibri"/>
        </w:rPr>
      </w:pPr>
      <w:r w:rsidRPr="00A24BBD">
        <w:rPr>
          <w:rFonts w:ascii="Calibri" w:hAnsi="Calibri" w:cs="Times New Roman"/>
          <w:b/>
          <w:sz w:val="26"/>
          <w:szCs w:val="26"/>
        </w:rPr>
        <w:t>Davis in 16</w:t>
      </w:r>
      <w:r>
        <w:rPr>
          <w:rFonts w:ascii="Verdana" w:hAnsi="Verdana"/>
          <w:sz w:val="16"/>
          <w:szCs w:val="16"/>
        </w:rPr>
        <w:t xml:space="preserve"> </w:t>
      </w:r>
      <w:r w:rsidRPr="00A24BBD">
        <w:rPr>
          <w:rFonts w:ascii="Calibri" w:hAnsi="Calibri"/>
        </w:rPr>
        <w:t>&lt;Angela. “Freedom is a Constant Struggle:  Ferguson, Palestine, and the Foundations of a Movement;” Chpt. 10: “Transnational Solidarities” 2016. pp.141-145. CS&gt;</w:t>
      </w:r>
    </w:p>
    <w:p w:rsidR="00042AF2" w:rsidRDefault="00042AF2" w:rsidP="00BD15FB">
      <w:pPr>
        <w:pStyle w:val="NoSpacing"/>
        <w:rPr>
          <w:rFonts w:ascii="Verdana" w:hAnsi="Verdana"/>
          <w:sz w:val="14"/>
        </w:rPr>
      </w:pPr>
    </w:p>
    <w:p w:rsidR="00BD15FB" w:rsidRPr="005036C9" w:rsidRDefault="00BD15FB" w:rsidP="00BD15FB">
      <w:pPr>
        <w:pStyle w:val="NoSpacing"/>
        <w:rPr>
          <w:rStyle w:val="Emphasis"/>
        </w:rPr>
      </w:pPr>
      <w:r w:rsidRPr="005036C9">
        <w:rPr>
          <w:rFonts w:ascii="Verdana" w:hAnsi="Verdana"/>
          <w:sz w:val="14"/>
          <w:szCs w:val="16"/>
        </w:rPr>
        <w:t xml:space="preserve">Let me say, as I move toward my conclusion, that I want to be little bit more specific about the importance of feminist theory and analysis. I’m not simply speaking to the women in the audience, because I think feminism provides methodological guidance for all of us who are engaged in serious research and organized activist work. Feminist approaches urge us to develop understandings of social relations, whose connections are often initially only intuited. Everyone is familiar with the slogan “The personal is political”-not only that what we experience on a personal level has profound political implications, but that our interior lives, our emotional lives are very much informed by ideology. We ourselves often do the work of the state in and through our interior lives. What we often assume belongs most intimately to ourselves and to our emotional life has been produced elsewhere and has been recruited to do the work of racism and repression. </w:t>
      </w:r>
      <w:r w:rsidRPr="005036C9">
        <w:rPr>
          <w:rStyle w:val="StyleUnderline"/>
        </w:rPr>
        <w:t>Some of us have always insisted on making connections, in terms of prison work, between assaults on women in prison and the larger project of abolishing imprisonment.</w:t>
      </w:r>
      <w:r>
        <w:rPr>
          <w:rStyle w:val="StyleUnderline"/>
        </w:rPr>
        <w:t xml:space="preserve"> </w:t>
      </w:r>
      <w:r w:rsidRPr="005036C9">
        <w:rPr>
          <w:rStyle w:val="StyleUnderline"/>
        </w:rPr>
        <w:t xml:space="preserve">And </w:t>
      </w:r>
      <w:r w:rsidRPr="005036C9">
        <w:rPr>
          <w:rStyle w:val="StyleUnderline"/>
          <w:highlight w:val="cyan"/>
        </w:rPr>
        <w:t>this larger project requires us to understand</w:t>
      </w:r>
      <w:r w:rsidRPr="005036C9">
        <w:rPr>
          <w:rStyle w:val="StyleUnderline"/>
        </w:rPr>
        <w:t xml:space="preserve"> where we figure into </w:t>
      </w:r>
      <w:r w:rsidRPr="005036C9">
        <w:rPr>
          <w:rStyle w:val="StyleUnderline"/>
          <w:highlight w:val="cyan"/>
        </w:rPr>
        <w:t>transnational solidarity efforts</w:t>
      </w:r>
      <w:r w:rsidRPr="005036C9">
        <w:rPr>
          <w:rStyle w:val="StyleUnderline"/>
        </w:rPr>
        <w:t>.</w:t>
      </w:r>
      <w:r>
        <w:rPr>
          <w:rStyle w:val="StyleUnderline"/>
        </w:rPr>
        <w:t xml:space="preserve"> </w:t>
      </w:r>
      <w:r w:rsidRPr="005036C9">
        <w:rPr>
          <w:rStyle w:val="StyleUnderline"/>
        </w:rPr>
        <w:t xml:space="preserve">This means that </w:t>
      </w:r>
      <w:r w:rsidRPr="005036C9">
        <w:rPr>
          <w:rStyle w:val="StyleUnderline"/>
          <w:highlight w:val="cyan"/>
        </w:rPr>
        <w:t>we have to examine</w:t>
      </w:r>
      <w:r w:rsidRPr="005036C9">
        <w:rPr>
          <w:rFonts w:ascii="Verdana" w:hAnsi="Verdana"/>
          <w:sz w:val="14"/>
          <w:szCs w:val="16"/>
        </w:rPr>
        <w:t xml:space="preserve"> various dimensions of our lives-from social relations, political contexts-but also </w:t>
      </w:r>
      <w:r w:rsidRPr="005036C9">
        <w:rPr>
          <w:rStyle w:val="Emphasis"/>
          <w:highlight w:val="cyan"/>
        </w:rPr>
        <w:t>our interior lives</w:t>
      </w:r>
      <w:r w:rsidRPr="005036C9">
        <w:rPr>
          <w:rStyle w:val="StyleUnderline"/>
        </w:rPr>
        <w:t>.</w:t>
      </w:r>
      <w:r>
        <w:rPr>
          <w:rStyle w:val="StyleUnderline"/>
        </w:rPr>
        <w:t xml:space="preserve"> </w:t>
      </w:r>
      <w:r w:rsidRPr="005036C9">
        <w:rPr>
          <w:rStyle w:val="StyleUnderline"/>
        </w:rPr>
        <w:t>It’s interesting that in this era of global capitalism the corporations have learned how to do that:</w:t>
      </w:r>
      <w:r>
        <w:rPr>
          <w:rStyle w:val="StyleUnderline"/>
        </w:rPr>
        <w:t xml:space="preserve"> </w:t>
      </w:r>
      <w:r w:rsidRPr="005036C9">
        <w:rPr>
          <w:rStyle w:val="StyleUnderline"/>
        </w:rPr>
        <w:t xml:space="preserve">the </w:t>
      </w:r>
      <w:r w:rsidRPr="005036C9">
        <w:rPr>
          <w:rStyle w:val="StyleUnderline"/>
          <w:highlight w:val="cyan"/>
        </w:rPr>
        <w:t>corporations have learned how to</w:t>
      </w:r>
      <w:r w:rsidRPr="005036C9">
        <w:rPr>
          <w:rStyle w:val="StyleUnderline"/>
        </w:rPr>
        <w:t xml:space="preserve"> access aspects of our lives that </w:t>
      </w:r>
      <w:r w:rsidRPr="005036C9">
        <w:rPr>
          <w:rStyle w:val="StyleUnderline"/>
          <w:highlight w:val="cyan"/>
        </w:rPr>
        <w:t xml:space="preserve">cause us to often </w:t>
      </w:r>
      <w:r w:rsidRPr="005036C9">
        <w:rPr>
          <w:rStyle w:val="Emphasis"/>
          <w:highlight w:val="cyan"/>
        </w:rPr>
        <w:t>express our innermost dreams in terms of capitalist commodities</w:t>
      </w:r>
      <w:r w:rsidRPr="005036C9">
        <w:rPr>
          <w:rFonts w:ascii="Verdana" w:hAnsi="Verdana"/>
          <w:sz w:val="14"/>
          <w:szCs w:val="16"/>
        </w:rPr>
        <w:t xml:space="preserve">. So </w:t>
      </w:r>
      <w:r w:rsidRPr="005036C9">
        <w:rPr>
          <w:rStyle w:val="Emphasis"/>
          <w:highlight w:val="cyan"/>
        </w:rPr>
        <w:t>we have internalized exchange value in ways that would have been entirely unimaginable to the authors of Capital.</w:t>
      </w:r>
      <w:r w:rsidRPr="005036C9">
        <w:rPr>
          <w:rFonts w:ascii="Verdana" w:hAnsi="Verdana"/>
          <w:sz w:val="14"/>
          <w:szCs w:val="16"/>
        </w:rPr>
        <w:t xml:space="preserve"> But this is the topic of another lecture. What I want to point out is that the </w:t>
      </w:r>
      <w:r w:rsidRPr="005036C9">
        <w:rPr>
          <w:rStyle w:val="StyleUnderline"/>
        </w:rPr>
        <w:t xml:space="preserve">megacorporations have clearly grasped the ways in which </w:t>
      </w:r>
      <w:r w:rsidRPr="005036C9">
        <w:rPr>
          <w:rStyle w:val="StyleUnderline"/>
          <w:highlight w:val="cyan"/>
        </w:rPr>
        <w:t>what we often consider to be disparate issues are connected</w:t>
      </w:r>
      <w:r w:rsidRPr="005036C9">
        <w:rPr>
          <w:rFonts w:ascii="Verdana" w:hAnsi="Verdana"/>
          <w:sz w:val="14"/>
          <w:szCs w:val="16"/>
        </w:rPr>
        <w:t xml:space="preserve">. One such corporation, </w:t>
      </w:r>
      <w:r w:rsidRPr="005036C9">
        <w:rPr>
          <w:rStyle w:val="StyleUnderline"/>
          <w:highlight w:val="cyan"/>
        </w:rPr>
        <w:t>G4S</w:t>
      </w:r>
      <w:r w:rsidRPr="005036C9">
        <w:rPr>
          <w:rFonts w:ascii="Verdana" w:hAnsi="Verdana"/>
          <w:sz w:val="14"/>
          <w:szCs w:val="16"/>
        </w:rPr>
        <w:t xml:space="preserve">, which is </w:t>
      </w:r>
      <w:r w:rsidRPr="005036C9">
        <w:rPr>
          <w:rStyle w:val="StyleUnderline"/>
          <w:highlight w:val="cyan"/>
        </w:rPr>
        <w:t>the largest security corporation in the world</w:t>
      </w:r>
      <w:r w:rsidRPr="005036C9">
        <w:rPr>
          <w:rFonts w:ascii="Verdana" w:hAnsi="Verdana"/>
          <w:sz w:val="14"/>
          <w:szCs w:val="16"/>
        </w:rPr>
        <w:t xml:space="preserve">-and, I evoke G4S because I am certain that they will attempt to take advantage in France of the current situation in a way that evokes Naomi Klein’s analysis of disaster capitalism-G4S, as some of you probably know, has played such an important role in the Israeli occupation of Palestine: running prisons, being involved in checkpoint technology. It’s also been involved in the deaths of undocumented immigrants. The case of Jimmy Mubenga is important. He was killed by G4S guards in Britain in the process of being deported to Angola. G4S operates private prisons in South Africa. G4S </w:t>
      </w:r>
      <w:r w:rsidRPr="005036C9">
        <w:rPr>
          <w:rStyle w:val="StyleUnderline"/>
        </w:rPr>
        <w:t>is the largest corporate employer on the entire continent of Africa.</w:t>
      </w:r>
      <w:r>
        <w:rPr>
          <w:rStyle w:val="StyleUnderline"/>
        </w:rPr>
        <w:t xml:space="preserve"> </w:t>
      </w:r>
      <w:r w:rsidRPr="005036C9">
        <w:rPr>
          <w:rStyle w:val="StyleUnderline"/>
        </w:rPr>
        <w:t xml:space="preserve">G4S, this megacorporation that </w:t>
      </w:r>
      <w:r w:rsidRPr="005036C9">
        <w:rPr>
          <w:rStyle w:val="StyleUnderline"/>
          <w:highlight w:val="cyan"/>
        </w:rPr>
        <w:t>is involved in the ownership and operation of prisons, that provides armies with weapons, that provides security for rock starts</w:t>
      </w:r>
      <w:r w:rsidRPr="005036C9">
        <w:rPr>
          <w:rStyle w:val="StyleUnderline"/>
        </w:rPr>
        <w:t>, also operates centers for abused women and for “young girls at risk.”</w:t>
      </w:r>
      <w:r w:rsidRPr="005036C9">
        <w:rPr>
          <w:rFonts w:ascii="Verdana" w:hAnsi="Verdana"/>
          <w:sz w:val="14"/>
          <w:szCs w:val="16"/>
        </w:rPr>
        <w:t xml:space="preserve"> I mention this because it seems that </w:t>
      </w:r>
      <w:r w:rsidRPr="005036C9">
        <w:rPr>
          <w:rStyle w:val="StyleUnderline"/>
          <w:highlight w:val="cyan"/>
        </w:rPr>
        <w:t>they have grasped the connection in ways that we should have</w:t>
      </w:r>
      <w:r w:rsidRPr="005036C9">
        <w:rPr>
          <w:rStyle w:val="StyleUnderline"/>
        </w:rPr>
        <w:t xml:space="preserve"> long ago</w:t>
      </w:r>
      <w:r w:rsidRPr="005036C9">
        <w:rPr>
          <w:rFonts w:ascii="Verdana" w:hAnsi="Verdana"/>
          <w:sz w:val="14"/>
          <w:szCs w:val="16"/>
        </w:rPr>
        <w:t xml:space="preserve">. Speaking of megacorporations, I heard that students have successfully protested Starbucks. Is today the last day Starbucks will be available on this campus? Hallelujah. Especially since Turkish coffee far exceeds what Starbucks could ever hope for. </w:t>
      </w:r>
      <w:r w:rsidRPr="005036C9">
        <w:rPr>
          <w:rStyle w:val="StyleUnderline"/>
          <w:highlight w:val="cyan"/>
        </w:rPr>
        <w:t>My last example is</w:t>
      </w:r>
      <w:r w:rsidRPr="005036C9">
        <w:rPr>
          <w:rStyle w:val="StyleUnderline"/>
        </w:rPr>
        <w:t xml:space="preserve"> also an example </w:t>
      </w:r>
      <w:r w:rsidRPr="005036C9">
        <w:rPr>
          <w:rStyle w:val="StyleUnderline"/>
          <w:highlight w:val="cyan"/>
        </w:rPr>
        <w:t>from the US, but</w:t>
      </w:r>
      <w:r w:rsidRPr="005036C9">
        <w:rPr>
          <w:rStyle w:val="StyleUnderline"/>
        </w:rPr>
        <w:t xml:space="preserve"> it </w:t>
      </w:r>
      <w:r w:rsidRPr="005036C9">
        <w:rPr>
          <w:rStyle w:val="StyleUnderline"/>
          <w:highlight w:val="cyan"/>
        </w:rPr>
        <w:t>reflects a global pandemic</w:t>
      </w:r>
      <w:r w:rsidRPr="005036C9">
        <w:rPr>
          <w:rFonts w:ascii="Verdana" w:hAnsi="Verdana"/>
          <w:sz w:val="14"/>
          <w:szCs w:val="16"/>
        </w:rPr>
        <w:t xml:space="preserve"> from which no country is exempt. I’m referring to </w:t>
      </w:r>
      <w:r w:rsidRPr="005036C9">
        <w:rPr>
          <w:rStyle w:val="StyleUnderline"/>
          <w:highlight w:val="cyan"/>
        </w:rPr>
        <w:t>sexual violence, sexual harassment, sexual assault. Intimate violence is not unconnected to state violence</w:t>
      </w:r>
      <w:r w:rsidRPr="005036C9">
        <w:rPr>
          <w:rStyle w:val="StyleUnderline"/>
        </w:rPr>
        <w:t>.</w:t>
      </w:r>
      <w:r>
        <w:rPr>
          <w:rStyle w:val="StyleUnderline"/>
        </w:rPr>
        <w:t xml:space="preserve"> </w:t>
      </w:r>
      <w:r w:rsidRPr="005036C9">
        <w:rPr>
          <w:rStyle w:val="StyleUnderline"/>
        </w:rPr>
        <w:t>Where do perpetrators of intimate violence learn how to engage in the practices of violence?</w:t>
      </w:r>
      <w:r w:rsidRPr="005036C9">
        <w:rPr>
          <w:rFonts w:ascii="Verdana" w:hAnsi="Verdana"/>
          <w:sz w:val="14"/>
          <w:szCs w:val="16"/>
        </w:rPr>
        <w:t xml:space="preserve"> Who teaches them that violence is okay? But this is, of course, another question. I do want to evoke the case of a young woman by the name of Marissa Alexander. You know the names of Michael Brown and Eric Garner. Add the name </w:t>
      </w:r>
      <w:r w:rsidRPr="005036C9">
        <w:rPr>
          <w:rStyle w:val="StyleUnderline"/>
        </w:rPr>
        <w:t xml:space="preserve">of </w:t>
      </w:r>
      <w:r w:rsidRPr="005036C9">
        <w:rPr>
          <w:rStyle w:val="StyleUnderline"/>
          <w:highlight w:val="cyan"/>
        </w:rPr>
        <w:t>Marisa Alexander</w:t>
      </w:r>
      <w:r w:rsidRPr="005036C9">
        <w:rPr>
          <w:rFonts w:ascii="Verdana" w:hAnsi="Verdana"/>
          <w:sz w:val="14"/>
          <w:szCs w:val="16"/>
        </w:rPr>
        <w:t xml:space="preserve"> to that list, </w:t>
      </w:r>
      <w:r w:rsidRPr="005036C9">
        <w:rPr>
          <w:rStyle w:val="StyleUnderline"/>
          <w:highlight w:val="cyan"/>
        </w:rPr>
        <w:t>a young Black woman who felt compelled to go to extremes to prevent her abusive husband from attacking her</w:t>
      </w:r>
      <w:r w:rsidRPr="005036C9">
        <w:rPr>
          <w:rStyle w:val="StyleUnderline"/>
        </w:rPr>
        <w:t>.</w:t>
      </w:r>
      <w:r w:rsidRPr="005036C9">
        <w:rPr>
          <w:rFonts w:ascii="Verdana" w:hAnsi="Verdana"/>
          <w:sz w:val="14"/>
          <w:szCs w:val="16"/>
        </w:rPr>
        <w:t xml:space="preserve"> She fired a weapon in the air. No one was hit. But in the very same judicial district where Trayvon Martin-you remember his name-was killed, and where George Zimmerman, his killer, was acquitted, </w:t>
      </w:r>
      <w:r w:rsidRPr="005036C9">
        <w:rPr>
          <w:rStyle w:val="StyleUnderline"/>
        </w:rPr>
        <w:t xml:space="preserve">Marissa </w:t>
      </w:r>
      <w:r w:rsidRPr="005036C9">
        <w:rPr>
          <w:rStyle w:val="StyleUnderline"/>
          <w:highlight w:val="cyan"/>
        </w:rPr>
        <w:t>Alexander was sentenced to twenty years for trying to defend herself against sexual assault</w:t>
      </w:r>
      <w:r w:rsidRPr="005036C9">
        <w:rPr>
          <w:rStyle w:val="StyleUnderline"/>
        </w:rPr>
        <w:t>.</w:t>
      </w:r>
      <w:r w:rsidRPr="005036C9">
        <w:rPr>
          <w:rFonts w:ascii="Verdana" w:hAnsi="Verdana"/>
          <w:sz w:val="14"/>
          <w:szCs w:val="16"/>
        </w:rPr>
        <w:t xml:space="preserve"> Recently she faced a possible resentencing to sixty years, and therefore she engaged in a plea bargain, which means that she will be wearing an electronic bracelet for the next period. </w:t>
      </w:r>
      <w:r w:rsidRPr="005036C9">
        <w:rPr>
          <w:rStyle w:val="StyleUnderline"/>
          <w:highlight w:val="cyan"/>
        </w:rPr>
        <w:t>Racist and sexual violence are practices that are not only tolerated but explicitly-or if not explicitly, then implicitly-encouraged</w:t>
      </w:r>
      <w:r w:rsidRPr="005036C9">
        <w:rPr>
          <w:rStyle w:val="StyleUnderline"/>
        </w:rPr>
        <w:t>.</w:t>
      </w:r>
      <w:r>
        <w:rPr>
          <w:rStyle w:val="StyleUnderline"/>
        </w:rPr>
        <w:t xml:space="preserve"> </w:t>
      </w:r>
      <w:r w:rsidRPr="005036C9">
        <w:rPr>
          <w:rStyle w:val="StyleUnderline"/>
        </w:rPr>
        <w:t>When these modes of violence are recognized-and they are often hidden and rendered invisible</w:t>
      </w:r>
      <w:r w:rsidRPr="005036C9">
        <w:rPr>
          <w:rFonts w:ascii="Verdana" w:hAnsi="Verdana"/>
          <w:sz w:val="14"/>
          <w:szCs w:val="16"/>
        </w:rPr>
        <w:t>-</w:t>
      </w:r>
      <w:r w:rsidRPr="005036C9">
        <w:rPr>
          <w:rStyle w:val="StyleUnderline"/>
          <w:highlight w:val="cyan"/>
        </w:rPr>
        <w:t>they are</w:t>
      </w:r>
      <w:r w:rsidRPr="005036C9">
        <w:rPr>
          <w:rStyle w:val="StyleUnderline"/>
        </w:rPr>
        <w:t xml:space="preserve"> most often the most dramatic </w:t>
      </w:r>
      <w:r w:rsidRPr="005036C9">
        <w:rPr>
          <w:rStyle w:val="StyleUnderline"/>
          <w:highlight w:val="cyan"/>
        </w:rPr>
        <w:t>examples of structural exclusion and discrimination.</w:t>
      </w:r>
      <w:r w:rsidRPr="005036C9">
        <w:rPr>
          <w:rFonts w:ascii="Verdana" w:hAnsi="Verdana"/>
          <w:sz w:val="14"/>
          <w:szCs w:val="16"/>
        </w:rPr>
        <w:t xml:space="preserve"> I think it would be important to go further developing that analysis, but I am going to conclude by saying that </w:t>
      </w:r>
      <w:r w:rsidRPr="000020E5">
        <w:rPr>
          <w:rStyle w:val="StyleUnderline"/>
          <w:highlight w:val="cyan"/>
        </w:rPr>
        <w:t>the greatest challenge facing us as we attempt to forge international solidarities and connections across national borders is an understanding of</w:t>
      </w:r>
      <w:r w:rsidRPr="005036C9">
        <w:rPr>
          <w:rStyle w:val="StyleUnderline"/>
        </w:rPr>
        <w:t xml:space="preserve"> what feminists often call “intersectionality.”</w:t>
      </w:r>
      <w:r>
        <w:rPr>
          <w:rStyle w:val="StyleUnderline"/>
        </w:rPr>
        <w:t xml:space="preserve"> </w:t>
      </w:r>
      <w:r w:rsidRPr="005036C9">
        <w:rPr>
          <w:rStyle w:val="Emphasis"/>
        </w:rPr>
        <w:t xml:space="preserve">Not so much intersectionality of identities, but </w:t>
      </w:r>
      <w:r w:rsidRPr="000020E5">
        <w:rPr>
          <w:rStyle w:val="Emphasis"/>
          <w:highlight w:val="cyan"/>
        </w:rPr>
        <w:t>intersectionality of struggles</w:t>
      </w:r>
      <w:r w:rsidRPr="005036C9">
        <w:rPr>
          <w:rStyle w:val="StyleUnderline"/>
        </w:rPr>
        <w:t>.</w:t>
      </w:r>
      <w:r>
        <w:rPr>
          <w:rStyle w:val="StyleUnderline"/>
        </w:rPr>
        <w:t xml:space="preserve"> </w:t>
      </w:r>
      <w:r w:rsidRPr="005036C9">
        <w:rPr>
          <w:sz w:val="14"/>
        </w:rPr>
        <w:t>Let us not forget the impact of Tahrir Square and the Occupy movement all over the world. And since we are gathered here is Istanbul, let us not forget the Taksim Gezi Park protestors</w:t>
      </w:r>
      <w:r w:rsidRPr="005036C9">
        <w:rPr>
          <w:rFonts w:ascii="Verdana" w:hAnsi="Verdana"/>
          <w:sz w:val="14"/>
          <w:szCs w:val="16"/>
        </w:rPr>
        <w:t xml:space="preserve">. Oftentimes </w:t>
      </w:r>
      <w:r w:rsidRPr="000020E5">
        <w:rPr>
          <w:rStyle w:val="StyleUnderline"/>
          <w:highlight w:val="cyan"/>
        </w:rPr>
        <w:t>people argue</w:t>
      </w:r>
      <w:r w:rsidRPr="005036C9">
        <w:rPr>
          <w:rStyle w:val="StyleUnderline"/>
        </w:rPr>
        <w:t xml:space="preserve"> that </w:t>
      </w:r>
      <w:r w:rsidRPr="000020E5">
        <w:rPr>
          <w:rStyle w:val="StyleUnderline"/>
          <w:highlight w:val="cyan"/>
        </w:rPr>
        <w:t>in these</w:t>
      </w:r>
      <w:r w:rsidRPr="005036C9">
        <w:rPr>
          <w:rFonts w:ascii="Verdana" w:hAnsi="Verdana"/>
          <w:sz w:val="14"/>
          <w:szCs w:val="16"/>
        </w:rPr>
        <w:t xml:space="preserve"> more recent </w:t>
      </w:r>
      <w:r w:rsidRPr="000020E5">
        <w:rPr>
          <w:rStyle w:val="StyleUnderline"/>
          <w:highlight w:val="cyan"/>
        </w:rPr>
        <w:t>movements there were</w:t>
      </w:r>
      <w:r w:rsidRPr="005036C9">
        <w:rPr>
          <w:rStyle w:val="StyleUnderline"/>
        </w:rPr>
        <w:t xml:space="preserve"> no leaders, there was no manifesto no agenda, </w:t>
      </w:r>
      <w:r w:rsidRPr="000020E5">
        <w:rPr>
          <w:rStyle w:val="StyleUnderline"/>
          <w:highlight w:val="cyan"/>
        </w:rPr>
        <w:t>no demands, so</w:t>
      </w:r>
      <w:r w:rsidRPr="005036C9">
        <w:rPr>
          <w:rStyle w:val="StyleUnderline"/>
        </w:rPr>
        <w:t xml:space="preserve"> therefore </w:t>
      </w:r>
      <w:r w:rsidRPr="000020E5">
        <w:rPr>
          <w:rStyle w:val="StyleUnderline"/>
          <w:highlight w:val="cyan"/>
        </w:rPr>
        <w:t>the movements failed</w:t>
      </w:r>
      <w:r w:rsidRPr="005036C9">
        <w:rPr>
          <w:rStyle w:val="StyleUnderline"/>
        </w:rPr>
        <w:t>.</w:t>
      </w:r>
      <w:r w:rsidRPr="005036C9">
        <w:rPr>
          <w:rFonts w:ascii="Verdana" w:hAnsi="Verdana"/>
          <w:sz w:val="14"/>
          <w:szCs w:val="16"/>
        </w:rPr>
        <w:t xml:space="preserve"> But I’d like to point out that Stuart Hall, who died just a little over a year ago, urged us to distinguish between outcome and impact. </w:t>
      </w:r>
      <w:r w:rsidRPr="005036C9">
        <w:rPr>
          <w:rStyle w:val="StyleUnderline"/>
        </w:rPr>
        <w:t>There is a difference between outcome and impact.</w:t>
      </w:r>
      <w:r>
        <w:rPr>
          <w:rStyle w:val="StyleUnderline"/>
        </w:rPr>
        <w:t xml:space="preserve"> </w:t>
      </w:r>
      <w:r w:rsidRPr="005036C9">
        <w:rPr>
          <w:rStyle w:val="StyleUnderline"/>
        </w:rPr>
        <w:t>Many people assume that because the encampments are gone and nothing tangible was produced, that there was no outcome.</w:t>
      </w:r>
      <w:r>
        <w:rPr>
          <w:rStyle w:val="StyleUnderline"/>
        </w:rPr>
        <w:t xml:space="preserve"> </w:t>
      </w:r>
      <w:r w:rsidRPr="005036C9">
        <w:rPr>
          <w:rStyle w:val="StyleUnderline"/>
        </w:rPr>
        <w:t xml:space="preserve">But </w:t>
      </w:r>
      <w:r w:rsidRPr="000020E5">
        <w:rPr>
          <w:rStyle w:val="Emphasis"/>
          <w:highlight w:val="cyan"/>
        </w:rPr>
        <w:t xml:space="preserve">when we think about the impact of these imaginative and innovative actions and these moments where people learned how to be together without the scaffolding of the state, when they learned to solve problems without succumbing to the impulse of calling the police, that should serve as </w:t>
      </w:r>
      <w:r w:rsidRPr="000020E5">
        <w:rPr>
          <w:rStyle w:val="Emphasis"/>
        </w:rPr>
        <w:t xml:space="preserve">a true </w:t>
      </w:r>
      <w:r w:rsidRPr="000020E5">
        <w:rPr>
          <w:rStyle w:val="Emphasis"/>
          <w:highlight w:val="cyan"/>
        </w:rPr>
        <w:t>inspiration for the work that we will do in the future to build these transnational solidarities.</w:t>
      </w:r>
      <w:r w:rsidRPr="005036C9">
        <w:rPr>
          <w:rFonts w:ascii="Verdana" w:hAnsi="Verdana"/>
          <w:sz w:val="14"/>
          <w:szCs w:val="16"/>
        </w:rPr>
        <w:t xml:space="preserve"> Don’t we want to be able to imagine the expansion of freedom and justice in the world, as Hrant Dink urged us to do-in Turkey, in Palestine, in South Africa, in Germany, in Colombia, in Brazil, in the Philippines, in the US? </w:t>
      </w:r>
      <w:r w:rsidRPr="005036C9">
        <w:rPr>
          <w:rStyle w:val="StyleUnderline"/>
        </w:rPr>
        <w:t>If this is the case, we will have to do something quite extraordinary:</w:t>
      </w:r>
      <w:r>
        <w:rPr>
          <w:rStyle w:val="StyleUnderline"/>
        </w:rPr>
        <w:t xml:space="preserve"> </w:t>
      </w:r>
      <w:r w:rsidRPr="005036C9">
        <w:rPr>
          <w:rStyle w:val="StyleUnderline"/>
        </w:rPr>
        <w:t>We will have to go to great lengths.</w:t>
      </w:r>
      <w:r>
        <w:rPr>
          <w:rStyle w:val="StyleUnderline"/>
        </w:rPr>
        <w:t xml:space="preserve"> </w:t>
      </w:r>
      <w:r w:rsidRPr="005036C9">
        <w:rPr>
          <w:rStyle w:val="StyleUnderline"/>
        </w:rPr>
        <w:t>We cannot go on as usual.</w:t>
      </w:r>
      <w:r>
        <w:rPr>
          <w:rStyle w:val="StyleUnderline"/>
        </w:rPr>
        <w:t xml:space="preserve"> </w:t>
      </w:r>
      <w:r w:rsidRPr="005036C9">
        <w:rPr>
          <w:rStyle w:val="StyleUnderline"/>
        </w:rPr>
        <w:t>We cannot pivot the center</w:t>
      </w:r>
      <w:r w:rsidRPr="005036C9">
        <w:rPr>
          <w:rStyle w:val="Emphasis"/>
        </w:rPr>
        <w:t>.</w:t>
      </w:r>
      <w:r>
        <w:rPr>
          <w:rStyle w:val="Emphasis"/>
        </w:rPr>
        <w:t xml:space="preserve"> </w:t>
      </w:r>
      <w:r w:rsidRPr="000020E5">
        <w:rPr>
          <w:rStyle w:val="Emphasis"/>
          <w:highlight w:val="cyan"/>
        </w:rPr>
        <w:t>We cannot be moderate. We will have to be willing to stand up and say no with our combined spirits, our collective intellects, and our many bodies.</w:t>
      </w:r>
    </w:p>
    <w:p w:rsidR="00BD15FB" w:rsidRPr="00BD15FB" w:rsidRDefault="00BD15FB" w:rsidP="00BD15FB"/>
    <w:p w:rsidR="00883A6A" w:rsidRDefault="00883A6A" w:rsidP="00883A6A">
      <w:pPr>
        <w:pStyle w:val="Heading2"/>
      </w:pPr>
      <w:r>
        <w:t xml:space="preserve">IR focus bad </w:t>
      </w:r>
    </w:p>
    <w:p w:rsidR="00883A6A" w:rsidRDefault="00883A6A" w:rsidP="00883A6A">
      <w:pPr>
        <w:pStyle w:val="Heading4"/>
      </w:pPr>
      <w:r>
        <w:t>Gotta situate coloniality/capitalism at center of any analysis of IR – current paradigms obscure its structuring project</w:t>
      </w:r>
    </w:p>
    <w:p w:rsidR="00883A6A" w:rsidRDefault="00883A6A" w:rsidP="00883A6A">
      <w:r w:rsidRPr="000D38B0">
        <w:rPr>
          <w:b/>
        </w:rPr>
        <w:t>Agathangelou and Karaagac in 11</w:t>
      </w:r>
      <w:r>
        <w:t xml:space="preserve"> &lt;Anna M. AGATHANGELOU and Barış KARAAĞAÇ Uluslararası İlişkiler / International Relations Vol. 8, No. 29, Özel Sayı: Uluslararası İlişkilerde Temel Kavramları Yeniden Düşnmek / Special Issue: Re-thinking Key Concepts in International Relations (Bahar / Spring 2011), pp. 101-122</w:t>
      </w:r>
      <w:r w:rsidR="00820D3A">
        <w:t>. CS</w:t>
      </w:r>
      <w:r>
        <w:t>&gt;</w:t>
      </w:r>
    </w:p>
    <w:p w:rsidR="00883A6A" w:rsidRPr="000D38B0" w:rsidRDefault="00883A6A" w:rsidP="00883A6A">
      <w:r>
        <w:t>IPE = International Political Economy</w:t>
      </w:r>
    </w:p>
    <w:p w:rsidR="00883A6A" w:rsidRPr="00C772F8" w:rsidRDefault="00883A6A" w:rsidP="00883A6A">
      <w:pPr>
        <w:rPr>
          <w:sz w:val="16"/>
        </w:rPr>
      </w:pPr>
      <w:r w:rsidRPr="00C772F8">
        <w:rPr>
          <w:sz w:val="16"/>
        </w:rPr>
        <w:t xml:space="preserve">Yet these critical frameworks preclude an analysis of the configuration of </w:t>
      </w:r>
      <w:r w:rsidRPr="00C772F8">
        <w:rPr>
          <w:rStyle w:val="StyleUnderline"/>
        </w:rPr>
        <w:t>the</w:t>
      </w:r>
      <w:r>
        <w:rPr>
          <w:rStyle w:val="StyleUnderline"/>
        </w:rPr>
        <w:t xml:space="preserve"> </w:t>
      </w:r>
      <w:r w:rsidRPr="00C772F8">
        <w:rPr>
          <w:rStyle w:val="StyleUnderline"/>
        </w:rPr>
        <w:t>hegemonic global model of power</w:t>
      </w:r>
      <w:r w:rsidRPr="00C772F8">
        <w:rPr>
          <w:sz w:val="16"/>
        </w:rPr>
        <w:t xml:space="preserve"> whose ontological primacy of the naturalized superior race </w:t>
      </w:r>
      <w:r w:rsidRPr="00C772F8">
        <w:rPr>
          <w:rStyle w:val="StyleUnderline"/>
        </w:rPr>
        <w:t>began with the colonization of America</w:t>
      </w:r>
      <w:r w:rsidRPr="00C772F8">
        <w:rPr>
          <w:sz w:val="16"/>
        </w:rPr>
        <w:t xml:space="preserve">. If we begin with this trajectory as our point of departure from other critical IPE theorists and acknowledge those who re-situate the crucial questions of critical IPE in coloniality, we can argue that </w:t>
      </w:r>
      <w:r w:rsidRPr="00C772F8">
        <w:rPr>
          <w:rStyle w:val="Emphasis"/>
        </w:rPr>
        <w:t>the model of power that</w:t>
      </w:r>
      <w:r>
        <w:rPr>
          <w:rStyle w:val="Emphasis"/>
        </w:rPr>
        <w:t xml:space="preserve"> </w:t>
      </w:r>
      <w:r w:rsidRPr="00C772F8">
        <w:rPr>
          <w:rStyle w:val="Emphasis"/>
        </w:rPr>
        <w:t>is globally hegemonic today presupposes an element of coloniality with race as a politicoontological</w:t>
      </w:r>
      <w:r>
        <w:rPr>
          <w:rStyle w:val="Emphasis"/>
        </w:rPr>
        <w:t xml:space="preserve"> </w:t>
      </w:r>
      <w:r w:rsidRPr="00C772F8">
        <w:rPr>
          <w:rStyle w:val="Emphasis"/>
        </w:rPr>
        <w:t>structuring project.</w:t>
      </w:r>
      <w:r w:rsidRPr="00C772F8">
        <w:rPr>
          <w:sz w:val="16"/>
        </w:rPr>
        <w:t xml:space="preserve">52 </w:t>
      </w:r>
      <w:r w:rsidRPr="00C772F8">
        <w:rPr>
          <w:rStyle w:val="Emphasis"/>
        </w:rPr>
        <w:t>Any critical theorizing of the international political</w:t>
      </w:r>
      <w:r>
        <w:rPr>
          <w:rStyle w:val="Emphasis"/>
        </w:rPr>
        <w:t xml:space="preserve"> </w:t>
      </w:r>
      <w:r w:rsidRPr="00C772F8">
        <w:rPr>
          <w:rStyle w:val="Emphasis"/>
        </w:rPr>
        <w:t>economy of the armed forces must begin with this insight</w:t>
      </w:r>
      <w:r w:rsidRPr="00C772F8">
        <w:rPr>
          <w:sz w:val="16"/>
        </w:rPr>
        <w:t xml:space="preserve">. Starting with this insight, we could analyze </w:t>
      </w:r>
      <w:r w:rsidRPr="00C772F8">
        <w:rPr>
          <w:rStyle w:val="StyleUnderline"/>
        </w:rPr>
        <w:t>the military institution’s attempts to</w:t>
      </w:r>
      <w:r>
        <w:rPr>
          <w:rStyle w:val="StyleUnderline"/>
        </w:rPr>
        <w:t xml:space="preserve"> </w:t>
      </w:r>
      <w:r w:rsidRPr="00C772F8">
        <w:rPr>
          <w:rStyle w:val="StyleUnderline"/>
        </w:rPr>
        <w:t>articulate the segregation of the global world system</w:t>
      </w:r>
      <w:r w:rsidRPr="00C772F8">
        <w:rPr>
          <w:sz w:val="16"/>
        </w:rPr>
        <w:t xml:space="preserve"> in a radically different way which highlights a model of power which </w:t>
      </w:r>
      <w:r w:rsidRPr="00C772F8">
        <w:rPr>
          <w:rStyle w:val="StyleUnderline"/>
        </w:rPr>
        <w:t>constitutes itself as global by bringing together all</w:t>
      </w:r>
      <w:r>
        <w:rPr>
          <w:rStyle w:val="StyleUnderline"/>
        </w:rPr>
        <w:t xml:space="preserve"> </w:t>
      </w:r>
      <w:r w:rsidRPr="00C772F8">
        <w:rPr>
          <w:rStyle w:val="StyleUnderline"/>
        </w:rPr>
        <w:t>spheres of social existence under the hegemony of an institution produced within the</w:t>
      </w:r>
      <w:r>
        <w:rPr>
          <w:rStyle w:val="StyleUnderline"/>
        </w:rPr>
        <w:t xml:space="preserve"> </w:t>
      </w:r>
      <w:r w:rsidRPr="00C772F8">
        <w:rPr>
          <w:rStyle w:val="StyleUnderline"/>
        </w:rPr>
        <w:t>process of formation and development of that same model of power.</w:t>
      </w:r>
      <w:r w:rsidRPr="00C772F8">
        <w:rPr>
          <w:sz w:val="16"/>
        </w:rPr>
        <w:t xml:space="preserve"> </w:t>
      </w:r>
      <w:r w:rsidRPr="00C772F8">
        <w:rPr>
          <w:rStyle w:val="StyleUnderline"/>
        </w:rPr>
        <w:t>Different institutions</w:t>
      </w:r>
      <w:r>
        <w:rPr>
          <w:rStyle w:val="StyleUnderline"/>
        </w:rPr>
        <w:t xml:space="preserve"> </w:t>
      </w:r>
      <w:r w:rsidRPr="00C772F8">
        <w:rPr>
          <w:rStyle w:val="StyleUnderline"/>
        </w:rPr>
        <w:t>control different spheres. For instance, the capitalist enterprise controls labor and its</w:t>
      </w:r>
      <w:r>
        <w:rPr>
          <w:rStyle w:val="StyleUnderline"/>
        </w:rPr>
        <w:t xml:space="preserve"> </w:t>
      </w:r>
      <w:r w:rsidRPr="00C772F8">
        <w:rPr>
          <w:rStyle w:val="StyleUnderline"/>
        </w:rPr>
        <w:t>resource, the bourgeois family controls sex, its resources and products, the nation-state</w:t>
      </w:r>
      <w:r>
        <w:rPr>
          <w:rStyle w:val="StyleUnderline"/>
        </w:rPr>
        <w:t xml:space="preserve"> </w:t>
      </w:r>
      <w:r w:rsidRPr="00C772F8">
        <w:rPr>
          <w:rStyle w:val="StyleUnderline"/>
        </w:rPr>
        <w:t>controls and manages authority, resources and its products, and Eurocentrism controls</w:t>
      </w:r>
      <w:r>
        <w:rPr>
          <w:rStyle w:val="StyleUnderline"/>
        </w:rPr>
        <w:t xml:space="preserve"> </w:t>
      </w:r>
      <w:r w:rsidRPr="00C772F8">
        <w:rPr>
          <w:rStyle w:val="StyleUnderline"/>
        </w:rPr>
        <w:t>and manages intersubjectivity.</w:t>
      </w:r>
      <w:r w:rsidRPr="00C772F8">
        <w:rPr>
          <w:sz w:val="16"/>
        </w:rPr>
        <w:t xml:space="preserve"> Each and everyone of these institutions exist in a relation of interdependence, albeit ridden with many tensions.53 Once we articulate this framework, the nuances of the historical formation of the Turkish Armed Forces and its shifts within the changing dynamics “inside” and “outside” Turkey and the “cracks” in the hegemony of this global model of power become visible. </w:t>
      </w:r>
      <w:r w:rsidRPr="00C772F8">
        <w:rPr>
          <w:rStyle w:val="StyleUnderline"/>
        </w:rPr>
        <w:t>Rather than merely problematizing the territorial segregation of the world and the</w:t>
      </w:r>
      <w:r>
        <w:rPr>
          <w:rStyle w:val="StyleUnderline"/>
        </w:rPr>
        <w:t xml:space="preserve"> </w:t>
      </w:r>
      <w:r w:rsidRPr="00C772F8">
        <w:rPr>
          <w:rStyle w:val="StyleUnderline"/>
        </w:rPr>
        <w:t>context (domestic and international), together with the historical development of systemic</w:t>
      </w:r>
      <w:r>
        <w:rPr>
          <w:rStyle w:val="StyleUnderline"/>
        </w:rPr>
        <w:t xml:space="preserve"> </w:t>
      </w:r>
      <w:r w:rsidRPr="00C772F8">
        <w:rPr>
          <w:rStyle w:val="StyleUnderline"/>
        </w:rPr>
        <w:t xml:space="preserve">relations (the formation of interstate structure), </w:t>
      </w:r>
      <w:r w:rsidRPr="00C772F8">
        <w:rPr>
          <w:rStyle w:val="Emphasis"/>
        </w:rPr>
        <w:t>this analytic points to the relevance of</w:t>
      </w:r>
      <w:r>
        <w:rPr>
          <w:rStyle w:val="Emphasis"/>
        </w:rPr>
        <w:t xml:space="preserve"> </w:t>
      </w:r>
      <w:r w:rsidRPr="00C772F8">
        <w:rPr>
          <w:rStyle w:val="Emphasis"/>
        </w:rPr>
        <w:t>the global politico-ontologic structuring that presumes coloniality of power and draws</w:t>
      </w:r>
      <w:r>
        <w:rPr>
          <w:rStyle w:val="Emphasis"/>
        </w:rPr>
        <w:t xml:space="preserve"> </w:t>
      </w:r>
      <w:r w:rsidRPr="00C772F8">
        <w:rPr>
          <w:rStyle w:val="Emphasis"/>
        </w:rPr>
        <w:t>on Eurocentrism and capital to constitute itself anew</w:t>
      </w:r>
      <w:r w:rsidRPr="00C772F8">
        <w:rPr>
          <w:sz w:val="16"/>
        </w:rPr>
        <w:t>. Th e military as an institution of this power is in control of labor and its resources. Hence, its derivation of capitalist entrepreneurial modes: to control sex and its resources, it controls the bourgeois family; to control authority and its resources and products, it controls aspects of the nation-state; to control intersubjectivity, it controls expressions of Eurocentrism.</w:t>
      </w:r>
    </w:p>
    <w:p w:rsidR="00883A6A" w:rsidRDefault="00883A6A" w:rsidP="00883A6A"/>
    <w:p w:rsidR="00883A6A" w:rsidRDefault="00883A6A" w:rsidP="00883A6A">
      <w:pPr>
        <w:pStyle w:val="Heading4"/>
      </w:pPr>
      <w:r>
        <w:t xml:space="preserve">Their IR theory reproduces imperialism and Eurocentrism – means they can’t understand power relations and reconcentrates Western power </w:t>
      </w:r>
    </w:p>
    <w:p w:rsidR="00883A6A" w:rsidRDefault="00883A6A" w:rsidP="00883A6A">
      <w:r w:rsidRPr="000D38B0">
        <w:rPr>
          <w:b/>
        </w:rPr>
        <w:t>Agathangelou and Karaagac in 11</w:t>
      </w:r>
      <w:r>
        <w:t xml:space="preserve"> &lt;Anna M. AGATHANGELOU and Barış KARAAĞAÇ Uluslararası İlişkiler / International Relations Vol. 8, No. 29, Özel Sayı: Uluslararası İlişkilerde Temel Kavramları Yeniden Düşnmek / Special Issue: Re-thinking Key Concepts in International Relations (Bahar / Spring 2011), pp. 101-122</w:t>
      </w:r>
      <w:r w:rsidR="00820D3A">
        <w:t>. CS</w:t>
      </w:r>
      <w:r>
        <w:t>&gt;</w:t>
      </w:r>
    </w:p>
    <w:p w:rsidR="00883A6A" w:rsidRDefault="00883A6A" w:rsidP="00883A6A">
      <w:r>
        <w:t>IPE = international political economy</w:t>
      </w:r>
    </w:p>
    <w:p w:rsidR="00883A6A" w:rsidRDefault="00883A6A" w:rsidP="00883A6A">
      <w:pPr>
        <w:rPr>
          <w:rStyle w:val="StyleUnderline"/>
        </w:rPr>
      </w:pPr>
      <w:r w:rsidRPr="00C772F8">
        <w:rPr>
          <w:rStyle w:val="StyleUnderline"/>
        </w:rPr>
        <w:t>In problematizing an important methodological question in IPE, namely the separated</w:t>
      </w:r>
      <w:r>
        <w:rPr>
          <w:rStyle w:val="StyleUnderline"/>
        </w:rPr>
        <w:t xml:space="preserve"> </w:t>
      </w:r>
      <w:r w:rsidRPr="00C772F8">
        <w:rPr>
          <w:rStyle w:val="StyleUnderline"/>
        </w:rPr>
        <w:t>conceptions of state and society</w:t>
      </w:r>
      <w:r w:rsidRPr="00C772F8">
        <w:rPr>
          <w:sz w:val="16"/>
        </w:rPr>
        <w:t xml:space="preserve">, international and domestic, we have focused on the political economy of the Turkish military and the Turkish Armed Forces’ articulation of segregation. By articulating how crucial the coloniality of power is in world politics, we critiqued the dominant premises of neorealist, liberal/neoliberal and critical approaches to IPE and their explanations of the sociality of the Turkish Armed Forces, and we arrived at an understanding of segregation that challenges the insignificance of spatiality and temporality which makes visible the larger political contestations about the dominant model of global power. Notably, by reconstituting its sociality in the global model of power and determining how to advance, the Turkish Armed Forces has redistributed its power. </w:t>
      </w:r>
      <w:r w:rsidRPr="00C772F8">
        <w:rPr>
          <w:rStyle w:val="StyleUnderline"/>
        </w:rPr>
        <w:t>Th e present analysis reaff irms that each category used in IPE to analyze the world</w:t>
      </w:r>
      <w:r>
        <w:rPr>
          <w:rStyle w:val="StyleUnderline"/>
        </w:rPr>
        <w:t xml:space="preserve"> </w:t>
      </w:r>
      <w:r w:rsidRPr="00C772F8">
        <w:rPr>
          <w:rStyle w:val="StyleUnderline"/>
        </w:rPr>
        <w:t>generally</w:t>
      </w:r>
      <w:r w:rsidRPr="00C772F8">
        <w:rPr>
          <w:sz w:val="16"/>
        </w:rPr>
        <w:t xml:space="preserve">, and to characterize the Turkish Armed Forces and Turkey’s political processes specifically, </w:t>
      </w:r>
      <w:r w:rsidRPr="00C772F8">
        <w:rPr>
          <w:rStyle w:val="StyleUnderline"/>
        </w:rPr>
        <w:t>off ers a partial and distorted reality</w:t>
      </w:r>
      <w:r w:rsidRPr="00C772F8">
        <w:rPr>
          <w:sz w:val="16"/>
        </w:rPr>
        <w:t xml:space="preserve">. </w:t>
      </w:r>
      <w:r w:rsidRPr="00C772F8">
        <w:rPr>
          <w:rStyle w:val="Emphasis"/>
        </w:rPr>
        <w:t>A useful strategy for capital, this problematic</w:t>
      </w:r>
      <w:r>
        <w:rPr>
          <w:rStyle w:val="Emphasis"/>
        </w:rPr>
        <w:t xml:space="preserve"> </w:t>
      </w:r>
      <w:r w:rsidRPr="00C772F8">
        <w:rPr>
          <w:rStyle w:val="Emphasis"/>
        </w:rPr>
        <w:t>distortion is an inevitable consequence of a Eurocentric perspective, in which a linear and onedirectional</w:t>
      </w:r>
      <w:r>
        <w:rPr>
          <w:rStyle w:val="Emphasis"/>
        </w:rPr>
        <w:t xml:space="preserve"> </w:t>
      </w:r>
      <w:r w:rsidRPr="00C772F8">
        <w:rPr>
          <w:rStyle w:val="Emphasis"/>
        </w:rPr>
        <w:t>evolutionism is amalgamated with a dichotomous vision of history; a radical dualism</w:t>
      </w:r>
      <w:r>
        <w:rPr>
          <w:rStyle w:val="Emphasis"/>
        </w:rPr>
        <w:t xml:space="preserve"> </w:t>
      </w:r>
      <w:r w:rsidRPr="00C772F8">
        <w:rPr>
          <w:rStyle w:val="Emphasis"/>
        </w:rPr>
        <w:t>separates state from civil society, national from international</w:t>
      </w:r>
      <w:r w:rsidRPr="00C772F8">
        <w:rPr>
          <w:sz w:val="16"/>
        </w:rPr>
        <w:t xml:space="preserve">. Th e Eurocentric perspective does not know what to do with the truly “global;” like the old empiricism (which we challenge), </w:t>
      </w:r>
      <w:r w:rsidRPr="00C772F8">
        <w:rPr>
          <w:rStyle w:val="StyleUnderline"/>
        </w:rPr>
        <w:t>it</w:t>
      </w:r>
      <w:r>
        <w:rPr>
          <w:rStyle w:val="StyleUnderline"/>
        </w:rPr>
        <w:t xml:space="preserve"> </w:t>
      </w:r>
      <w:r w:rsidRPr="00C772F8">
        <w:rPr>
          <w:rStyle w:val="StyleUnderline"/>
        </w:rPr>
        <w:t>consistently and systematically renders invisible the global</w:t>
      </w:r>
      <w:r w:rsidRPr="00C772F8">
        <w:rPr>
          <w:sz w:val="16"/>
        </w:rPr>
        <w:t xml:space="preserve">. Meanwhile, </w:t>
      </w:r>
      <w:r w:rsidRPr="00C772F8">
        <w:rPr>
          <w:rStyle w:val="StyleUnderline"/>
        </w:rPr>
        <w:t>critical analyses leave</w:t>
      </w:r>
      <w:r>
        <w:rPr>
          <w:rStyle w:val="StyleUnderline"/>
        </w:rPr>
        <w:t xml:space="preserve"> </w:t>
      </w:r>
      <w:r w:rsidRPr="00C772F8">
        <w:rPr>
          <w:rStyle w:val="StyleUnderline"/>
        </w:rPr>
        <w:t>intact the systematic imperial-Eurocentric approaches to understanding.</w:t>
      </w:r>
      <w:r>
        <w:rPr>
          <w:rStyle w:val="StyleUnderline"/>
        </w:rPr>
        <w:t xml:space="preserve"> </w:t>
      </w:r>
      <w:r w:rsidRPr="00C772F8">
        <w:rPr>
          <w:rStyle w:val="Emphasis"/>
        </w:rPr>
        <w:t>Global power’s production depends on those sites and institutions for its</w:t>
      </w:r>
      <w:r>
        <w:rPr>
          <w:rStyle w:val="Emphasis"/>
        </w:rPr>
        <w:t xml:space="preserve"> </w:t>
      </w:r>
      <w:r w:rsidRPr="00C772F8">
        <w:rPr>
          <w:rStyle w:val="Emphasis"/>
        </w:rPr>
        <w:t>reconcentration</w:t>
      </w:r>
      <w:r w:rsidRPr="00C772F8">
        <w:rPr>
          <w:sz w:val="16"/>
        </w:rPr>
        <w:t xml:space="preserve"> – albeit rife with tensions and contradictions. But studying these tensions and how they enable shifts in global relations yields insight, enticing us to look at other aspects of the formation and constitution of global power.</w:t>
      </w:r>
      <w:r w:rsidRPr="00C772F8">
        <w:rPr>
          <w:rStyle w:val="StyleUnderline"/>
        </w:rPr>
        <w:t xml:space="preserve"> It is time to dismantle the</w:t>
      </w:r>
      <w:r>
        <w:rPr>
          <w:rStyle w:val="StyleUnderline"/>
        </w:rPr>
        <w:t xml:space="preserve"> </w:t>
      </w:r>
      <w:r w:rsidRPr="00C772F8">
        <w:rPr>
          <w:rStyle w:val="StyleUnderline"/>
        </w:rPr>
        <w:t>Eurocentric perspective that prevails in our literature by engaging and disrupting its</w:t>
      </w:r>
      <w:r>
        <w:rPr>
          <w:rStyle w:val="StyleUnderline"/>
        </w:rPr>
        <w:t xml:space="preserve"> </w:t>
      </w:r>
      <w:r w:rsidRPr="00C772F8">
        <w:rPr>
          <w:rStyle w:val="StyleUnderline"/>
        </w:rPr>
        <w:t>distorted vision of our multiple-worlds.</w:t>
      </w:r>
    </w:p>
    <w:p w:rsidR="00104A27" w:rsidRDefault="00104A27" w:rsidP="00820D3A">
      <w:pPr>
        <w:pStyle w:val="Heading2"/>
        <w:rPr>
          <w:rStyle w:val="StyleUnderline"/>
        </w:rPr>
      </w:pPr>
      <w:r>
        <w:rPr>
          <w:rStyle w:val="StyleUnderline"/>
        </w:rPr>
        <w:t>Weapons Focus bad</w:t>
      </w:r>
    </w:p>
    <w:p w:rsidR="00104A27" w:rsidRDefault="00104A27" w:rsidP="00104A27">
      <w:pPr>
        <w:pStyle w:val="Heading4"/>
      </w:pPr>
      <w:r>
        <w:t>There is no ‘drone war’ – focusing on specific weapons systems as the cause of instability mystifies the actual nature of war and militarism which results in serial policy failure</w:t>
      </w:r>
    </w:p>
    <w:p w:rsidR="00104A27" w:rsidRPr="002B00BD" w:rsidRDefault="00104A27" w:rsidP="00104A27">
      <w:r w:rsidRPr="002B00BD">
        <w:rPr>
          <w:rStyle w:val="Style13ptBold"/>
        </w:rPr>
        <w:t>Trombly 12</w:t>
      </w:r>
      <w:r>
        <w:t xml:space="preserve"> (Daniel Trombly, Research Associate at Institute for Defense Analyses. “The Drone War Does Not Take Place,” 11/16/12. </w:t>
      </w:r>
      <w:hyperlink r:id="rId72" w:history="1">
        <w:r w:rsidRPr="002235AA">
          <w:rPr>
            <w:rStyle w:val="Hyperlink"/>
          </w:rPr>
          <w:t>https://slouchingcolumbia.wordpress.com/2012/11/16/the-drone-war-does-not-take-place~~/</w:t>
        </w:r>
      </w:hyperlink>
      <w:r>
        <w:t>, DA: 10/9/18, MT)</w:t>
      </w:r>
    </w:p>
    <w:p w:rsidR="00104A27" w:rsidRDefault="00104A27" w:rsidP="00104A27">
      <w:pPr>
        <w:rPr>
          <w:rStyle w:val="StyleUnderline"/>
        </w:rPr>
      </w:pPr>
      <w:r w:rsidRPr="002B00BD">
        <w:rPr>
          <w:sz w:val="14"/>
        </w:rPr>
        <w:t xml:space="preserve">I’ll try to make this a bit shorter than my usual fare on the subject, but let me be clear about something. As much as I and many others inadvertently use the term, </w:t>
      </w:r>
      <w:r w:rsidRPr="002B00BD">
        <w:rPr>
          <w:rStyle w:val="StyleUnderline"/>
        </w:rPr>
        <w:t xml:space="preserve">there is no such thing as drone war. </w:t>
      </w:r>
      <w:r w:rsidRPr="00192DFE">
        <w:rPr>
          <w:rStyle w:val="StyleUnderline"/>
          <w:highlight w:val="yellow"/>
        </w:rPr>
        <w:t>There is no nuclear war,</w:t>
      </w:r>
      <w:r w:rsidRPr="002B00BD">
        <w:rPr>
          <w:rStyle w:val="StyleUnderline"/>
        </w:rPr>
        <w:t xml:space="preserve"> no air war, no naval war</w:t>
      </w:r>
      <w:r w:rsidRPr="002B00BD">
        <w:rPr>
          <w:sz w:val="14"/>
        </w:rPr>
        <w:t xml:space="preserve">. There isn’t really even irregular war. </w:t>
      </w:r>
      <w:r w:rsidRPr="00192DFE">
        <w:rPr>
          <w:rStyle w:val="StyleUnderline"/>
          <w:highlight w:val="yellow"/>
        </w:rPr>
        <w:t>There’s just war</w:t>
      </w:r>
      <w:r w:rsidRPr="002B00BD">
        <w:rPr>
          <w:rStyle w:val="StyleUnderline"/>
        </w:rPr>
        <w:t>.</w:t>
      </w:r>
      <w:r w:rsidRPr="002B00BD">
        <w:rPr>
          <w:sz w:val="14"/>
        </w:rPr>
        <w:t xml:space="preserve"> There is, of course, drone warfare, just as there is nuclear warfare, aerial warfare, and naval warfare. This is verging on pedantry, but the use of language does matter. </w:t>
      </w:r>
      <w:r w:rsidRPr="002B00BD">
        <w:rPr>
          <w:rStyle w:val="StyleUnderline"/>
        </w:rPr>
        <w:t>The changing conduct and character of war should not be confused with its nature</w:t>
      </w:r>
      <w:r w:rsidRPr="002B00BD">
        <w:rPr>
          <w:sz w:val="14"/>
        </w:rPr>
        <w:t xml:space="preserve">, as Colin Gray strives to remind us in so many of his writings. </w:t>
      </w:r>
      <w:r w:rsidRPr="00192DFE">
        <w:rPr>
          <w:rStyle w:val="StyleUnderline"/>
          <w:highlight w:val="yellow"/>
        </w:rPr>
        <w:t>When we believe that some aspect of warfare changes the nature of war</w:t>
      </w:r>
      <w:r w:rsidRPr="002B00BD">
        <w:rPr>
          <w:sz w:val="14"/>
        </w:rPr>
        <w:t xml:space="preserve"> – whether we do so to despair its ethical descent or praise its technological marvels, or to try to objectively discern some new and irreversible reality </w:t>
      </w:r>
      <w:r w:rsidRPr="002B00BD">
        <w:rPr>
          <w:rStyle w:val="StyleUnderline"/>
        </w:rPr>
        <w:t xml:space="preserve">– </w:t>
      </w:r>
      <w:r w:rsidRPr="00192DFE">
        <w:rPr>
          <w:rStyle w:val="StyleUnderline"/>
          <w:highlight w:val="yellow"/>
        </w:rPr>
        <w:t>we lose sight of a logic tha</w:t>
      </w:r>
      <w:r w:rsidRPr="002B00BD">
        <w:rPr>
          <w:rStyle w:val="StyleUnderline"/>
        </w:rPr>
        <w:t xml:space="preserve">t by and large </w:t>
      </w:r>
      <w:r w:rsidRPr="00192DFE">
        <w:rPr>
          <w:rStyle w:val="StyleUnderline"/>
          <w:highlight w:val="yellow"/>
        </w:rPr>
        <w:t>endures in its political and conceptual character</w:t>
      </w:r>
      <w:r w:rsidRPr="002B00BD">
        <w:rPr>
          <w:rStyle w:val="StyleUnderline"/>
        </w:rPr>
        <w:t>.</w:t>
      </w:r>
      <w:r w:rsidRPr="002B00BD">
        <w:rPr>
          <w:sz w:val="14"/>
        </w:rPr>
        <w:t xml:space="preserve"> Hence the title (with some, but not too much, apology to Baudrillard). There is no drone war, there is only the employment of drones in the various wars we fight under the misleading and conceptually noxious “War on Terror.” Why does this matter? </w:t>
      </w:r>
      <w:r w:rsidRPr="002B00BD">
        <w:rPr>
          <w:rStyle w:val="StyleUnderline"/>
        </w:rPr>
        <w:t>To imbue a weapons system with the political properties of the policy employing it is fallacious, and to assume its mere presence institutes new political realities relies on a denial of facts and context</w:t>
      </w:r>
      <w:r w:rsidRPr="002B00BD">
        <w:rPr>
          <w:sz w:val="14"/>
        </w:rPr>
        <w:t xml:space="preserve">. This remains the case with drones. </w:t>
      </w:r>
      <w:r w:rsidRPr="002B00BD">
        <w:rPr>
          <w:rStyle w:val="StyleUnderline"/>
        </w:rPr>
        <w:t xml:space="preserve">The character of wars waged with drones is different – the warfare is different – but the nature of these wars do not change, and very often </w:t>
      </w:r>
      <w:r w:rsidRPr="00192DFE">
        <w:rPr>
          <w:rStyle w:val="StyleUnderline"/>
          <w:highlight w:val="yellow"/>
        </w:rPr>
        <w:t>this argument obscures the wider military operations occurring</w:t>
      </w:r>
      <w:r w:rsidRPr="002B00BD">
        <w:rPr>
          <w:sz w:val="14"/>
        </w:rPr>
        <w:t xml:space="preserve">. Long before the first drone strikes occurred in Somalia, America was very much at war there. Before their availability in that theater, the U.S. had deployed CIA and SOF assets to the region. It supported Ethiopia’s armies and it helped bankroll and coordinate proxy groups, whether they were Somali TFG units, militias, or private contractors. It bombarded select Somali targets with everything from naval guns to AC-130 gunships to conventional strike aircraft. It deployed JSOC teams to capture or kill Somalis. That at some point the U.S. acquired a new platform to conduct these strikes is not particularly relevant to the character of that war and even less to its nature. </w:t>
      </w:r>
      <w:r w:rsidRPr="002B00BD">
        <w:rPr>
          <w:rStyle w:val="StyleUnderline"/>
        </w:rPr>
        <w:t>We sometimes assume drones inaugurate some new type of invincibility or some transcendental transformation of war as an enterprise of risk and mutual violence. We are incorrect to do so. The war in Somalia is certainly not risk free for the people who the U.S. employs or contracts to target these drones</w:t>
      </w:r>
      <w:r w:rsidRPr="002B00BD">
        <w:rPr>
          <w:sz w:val="14"/>
        </w:rPr>
        <w:t>. It is not risk free for the militias, mercenaries, or military partners which follow up on the ground. Nor is it risk free for those who support the drones. Just ask Abu Talha al-Sudani, one of the key figures behind the 1998 U.S. Embassy bombings in Kenya and Tanzania, who sent operatives to case Camp Lemonier and launch a commando raid – one which looks, in retrospect, very much like the one that crippled Marine aviation at Camp Bastion recently – that might have killed a great many U.S. personnel on a base then and now critical to American operations in the Horn of Africa and Gulf of Aden</w:t>
      </w:r>
      <w:r w:rsidRPr="002B00BD">
        <w:rPr>
          <w:rStyle w:val="StyleUnderline"/>
        </w:rPr>
        <w:t>. The existence of risk is an inherent product of an enemy whose will to fight we have not yet overcome. The degree of that inherent risk – whether it is negligible or great – is a product of relative military capabilities and war’s multifarious external contexts. Looked at through this lens, it’s not drones that reduce U.S. political and material risk, it’s the basic facts of the conflict</w:t>
      </w:r>
      <w:r w:rsidRPr="002B00BD">
        <w:rPr>
          <w:sz w:val="14"/>
        </w:rPr>
        <w:t xml:space="preserve">. In the right context, most any kind of military technology can significantly mitigate risks. A 19th century ironclad fleet could shell the coast of a troublesome principality with basic impunity. When Dewey said, “You may fire when ready, Gridley,” at Manila Bay, according to most history and much legend he lost only one man – due to heatstroke! – while inflicting grievous casualties on his out-ranged and out-gunned Spanish foes. That some historians have suggested Dewey may have concealed a dozen casualties by fudging them in with desertions, which were in any case were a far greater problem than casualties since the Navy was still in the habit of employing foreign sailors expendable by the political standards of the day is even more telling. Yes, there are always risks and almost always casualties even in the most unfair fights, but just as U.S. policymakers wrote off Asian sailors, they write off the victims of death squads which hunt down the chippers, spotters, and informants in Pakistan or the contractors training Puntland’s anti-piracy forces. And no, not even the American spooks are untouchable, the fallen at Camp Chapman are testament to that. This is hardly unique to drones or today’s covert wars. The CIA’s secret air fleet in Indochina lost men, too, and the Hmong suffered mightily for their aid to the U.S. in the Laotian civil war. The fall of Lima Site 85, by virtue or demerit of policy, resonated little with the American public but deeply marks the intelligence community and those branches of the military engaging in clandestine action. </w:t>
      </w:r>
      <w:r w:rsidRPr="00192DFE">
        <w:rPr>
          <w:rStyle w:val="StyleUnderline"/>
          <w:highlight w:val="yellow"/>
        </w:rPr>
        <w:t>The wars we wage in Pakistan, Yemen, and Somalia are not drone wars any more than our war in Laos was an air war</w:t>
      </w:r>
      <w:r w:rsidRPr="002B00BD">
        <w:rPr>
          <w:rStyle w:val="StyleUnderline"/>
        </w:rPr>
        <w:t xml:space="preserve"> simply because Operation Barrel Roll’s bombers elicit more attention than the much more vulnerable prop-driven spotting aircraft or Vang Pao’s men on the ground. </w:t>
      </w:r>
      <w:r w:rsidRPr="00192DFE">
        <w:rPr>
          <w:rStyle w:val="StyleUnderline"/>
          <w:highlight w:val="yellow"/>
        </w:rPr>
        <w:t>There is a certain hubris in thinking we can limit war by limiting its most infamous weapons systems</w:t>
      </w:r>
      <w:r w:rsidRPr="002B00BD">
        <w:rPr>
          <w:rStyle w:val="StyleUnderline"/>
        </w:rPr>
        <w:t>. The taboo and treaties against chemical weapons perhaps saved men</w:t>
      </w:r>
      <w:r w:rsidRPr="002B00BD">
        <w:rPr>
          <w:sz w:val="14"/>
        </w:rPr>
        <w:t xml:space="preserve"> (but not the Chinese at Wuhan, nor the Allied and innocents downwind of the SS John Harvey at Bari) </w:t>
      </w:r>
      <w:r w:rsidRPr="002B00BD">
        <w:rPr>
          <w:rStyle w:val="StyleUnderline"/>
        </w:rPr>
        <w:t>from one of the Great War’s particular horrors, but they did nothing appreciable to check the kind of war the Great War was</w:t>
      </w:r>
      <w:r w:rsidRPr="002B00BD">
        <w:rPr>
          <w:sz w:val="14"/>
        </w:rPr>
        <w:t xml:space="preserve">, or the hypersanguinary consequences of its sequel but a generation later. </w:t>
      </w:r>
      <w:r w:rsidRPr="002B00BD">
        <w:rPr>
          <w:rStyle w:val="StyleUnderline"/>
        </w:rPr>
        <w:t>The Predators and Reapers could have never existed, and very likely the U.S. would still be seeking ways to carry out its war against al Qaeda and its affiliates under the</w:t>
      </w:r>
      <w:r w:rsidRPr="002B00BD">
        <w:rPr>
          <w:sz w:val="14"/>
        </w:rPr>
        <w:t xml:space="preserve"> </w:t>
      </w:r>
      <w:r w:rsidRPr="002B00BD">
        <w:rPr>
          <w:rStyle w:val="StyleUnderline"/>
        </w:rPr>
        <w:t>auspices of the AUMF in all of today’s same theaters</w:t>
      </w:r>
      <w:r w:rsidRPr="002B00BD">
        <w:rPr>
          <w:sz w:val="14"/>
        </w:rPr>
        <w:t xml:space="preserve">. More might die from rifles, Tomahawks, Bofors guns or Strike Eagles’ JDAMs than remotely-launched Griffins, and the tempo of strikes would abate. But the same fundamental problems – the opaque decisions to kill, the esoteric legal justifications for doing so, the obtuse objectives these further – would all remain. Were it not for the exaggerated and almost myopic focus on “killer robots,” the U.S. public would likely pay far less attention to the victims, excesses, and contradictions. But blaming drones qua drones for these problems. or fearing their proliferation at home, makes little more sense than blaming helicopters for Vietnam, or fearing airmobile assaults when DC MPD’s MD-500s buzz over my neighborhood. </w:t>
      </w:r>
      <w:r w:rsidRPr="00192DFE">
        <w:rPr>
          <w:rStyle w:val="StyleUnderline"/>
          <w:highlight w:val="yellow"/>
        </w:rPr>
        <w:t>That concern that proliferation of a weapons system equates to proliferation of the outcomes associated with them</w:t>
      </w:r>
      <w:r w:rsidRPr="002B00BD">
        <w:rPr>
          <w:rStyle w:val="StyleUnderline"/>
        </w:rPr>
        <w:t xml:space="preserve">, without regard to context, </w:t>
      </w:r>
      <w:r w:rsidRPr="00192DFE">
        <w:rPr>
          <w:rStyle w:val="StyleUnderline"/>
          <w:highlight w:val="yellow"/>
        </w:rPr>
        <w:t>is equally misleading.</w:t>
      </w:r>
      <w:r w:rsidRPr="002B00BD">
        <w:rPr>
          <w:rStyle w:val="StyleUnderline"/>
        </w:rPr>
        <w:t xml:space="preserve"> Nobody in America should fear the expansion of the Chinese UAV fleet because, like the U.S. UAV fleet, it is merely going to expand their ability to do what similar aircraft were already doing</w:t>
      </w:r>
      <w:r w:rsidRPr="002B00BD">
        <w:rPr>
          <w:sz w:val="14"/>
        </w:rPr>
        <w:t xml:space="preserve">. Any country with modern air defenses can make mincemeat of drone-only sorties, and for that reason China, which unlike Yemen and Pakistan would not consent to wanton U.S. bombing of its countryside, need not fear drones. For an enormous number of geographical, political, and military reasons, the U.S. ought fear the “drone war” coming home even less. </w:t>
      </w:r>
      <w:r w:rsidRPr="002B00BD">
        <w:rPr>
          <w:rStyle w:val="StyleUnderline"/>
        </w:rPr>
        <w:t>Drones do not grant a country the ability to conduct the kind of wars we conduct against AQAM. The political leverage to build bases and clear airspaces, and the military and intelligence capabilities to mitigate an asymmetric countermeasure operation d</w:t>
      </w:r>
      <w:r w:rsidRPr="002B00BD">
        <w:rPr>
          <w:sz w:val="14"/>
        </w:rPr>
        <w:t xml:space="preserve">o. If another country gains that ability to conduct them against a smaller country, even, it is not because they lacked the ability to put weapons on planes, but because of the full tapestry of national power and military capabilities gave them such an ability. It was not asymmetry in basic technical ability that made the U.S. submarine blockade of Japan so much more effective than the Axis’s attempts to do the same against America’s shores, but the total scope of the assets in the field and context of their use. It was not because of precedent or moral equivalence, or lack thereof that the Axis could bomb Britain or lose the ability to do so, but because of the cumulative effect of military capabilities and the judgments guiding them. What might expand the battlefield of a “drone war” is much the same. America’s enemies do not refrain from attacking bases in CONUS or targeting dissidents in the U.S. (not that they have not before), they wait for an opportunity and practical reason to do so, and that has very little to do with drones in particular and even less the nature of the war itself. </w:t>
      </w:r>
      <w:r w:rsidRPr="002B00BD">
        <w:rPr>
          <w:rStyle w:val="StyleUnderline"/>
        </w:rPr>
        <w:t>Fearing that the mere use of a weapons system determines the way in which our enemies will use it without regard to this context is not prophetic wisdom. It is quasi-Spenglerian hyperventilation that attributes the decision to use force to childlike mimesis rather</w:t>
      </w:r>
      <w:r w:rsidRPr="002B00BD">
        <w:rPr>
          <w:sz w:val="14"/>
        </w:rPr>
        <w:t xml:space="preserve"> </w:t>
      </w:r>
      <w:r w:rsidRPr="002B00BD">
        <w:rPr>
          <w:rStyle w:val="StyleUnderline"/>
        </w:rPr>
        <w:t xml:space="preserve">than its fundamentally political purposes. Iran and Russia do not wait on drones to conduct extrajudicial targeted killings, and indeed drones would be of much less use to them in their own political contexts. </w:t>
      </w:r>
      <w:r w:rsidRPr="00192DFE">
        <w:rPr>
          <w:rStyle w:val="StyleUnderline"/>
          <w:highlight w:val="yellow"/>
        </w:rPr>
        <w:t>Focusing on drones and the nature of targeted killings as some sort of inherent link ignores those contexts and ultimately does a disservice to understanding of wars past, present, and future,</w:t>
      </w:r>
      <w:r w:rsidRPr="002B00BD">
        <w:rPr>
          <w:rStyle w:val="StyleUnderline"/>
        </w:rPr>
        <w:t xml:space="preserve"> and by doing so, does little help – and possibly a great deal of harm – to understanding how to move forward.</w:t>
      </w:r>
    </w:p>
    <w:p w:rsidR="00104A27" w:rsidRPr="00104A27" w:rsidRDefault="00104A27" w:rsidP="00104A27"/>
    <w:p w:rsidR="00820D3A" w:rsidRDefault="00820D3A" w:rsidP="00820D3A">
      <w:pPr>
        <w:pStyle w:val="Heading2"/>
        <w:rPr>
          <w:rStyle w:val="StyleUnderline"/>
        </w:rPr>
      </w:pPr>
      <w:r>
        <w:rPr>
          <w:rStyle w:val="StyleUnderline"/>
        </w:rPr>
        <w:t>A2 Humanitarian Intervention</w:t>
      </w:r>
    </w:p>
    <w:p w:rsidR="00820D3A" w:rsidRDefault="00820D3A" w:rsidP="00820D3A">
      <w:pPr>
        <w:pStyle w:val="Heading4"/>
      </w:pPr>
      <w:r>
        <w:t>Humanitarian intervention only seeks to produce a “good empire” that appears benign but justifies the extension of racial and colonial violence across the globe</w:t>
      </w:r>
    </w:p>
    <w:p w:rsidR="00820D3A" w:rsidRDefault="00820D3A" w:rsidP="00820D3A">
      <w:r w:rsidRPr="00726072">
        <w:rPr>
          <w:b/>
        </w:rPr>
        <w:t>Feichtinger and Malinowski in 12</w:t>
      </w:r>
      <w:r>
        <w:t xml:space="preserve"> &lt;Stephan and Moritz. “Transformative Invasions: Western Post-9/11 Counterinsurgency and the Lessons of Colonialism” Spring 2012. Humanity: An International Journal of Human Rights, Humanitarianism, and Development Volume 3, Number 1, Spring 2012&gt;</w:t>
      </w:r>
    </w:p>
    <w:p w:rsidR="00820D3A" w:rsidRDefault="00820D3A" w:rsidP="00820D3A">
      <w:pPr>
        <w:rPr>
          <w:rStyle w:val="StyleUnderline"/>
        </w:rPr>
      </w:pPr>
      <w:r w:rsidRPr="009E64C1">
        <w:rPr>
          <w:rStyle w:val="StyleUnderline"/>
        </w:rPr>
        <w:t>One of the greatest surprises in the debate over the so-called New World Order in the final decade of the twentieth century was how the concept of empire won an astonishing new respectability</w:t>
      </w:r>
      <w:r w:rsidRPr="00B40ABF">
        <w:rPr>
          <w:sz w:val="16"/>
        </w:rPr>
        <w:t xml:space="preserve">. The word “empire,” which for decades had possessed a negative connotation (especially in American usage), increasingly took on a positive resonance—and not just among journalists.3 </w:t>
      </w:r>
      <w:r w:rsidRPr="00D55C16">
        <w:rPr>
          <w:rStyle w:val="StyleUnderline"/>
          <w:highlight w:val="cyan"/>
        </w:rPr>
        <w:t>For theorists and policymakers, the notion of a “good empire” once again became thinkable: empire as a multicultural</w:t>
      </w:r>
      <w:r w:rsidRPr="009E64C1">
        <w:rPr>
          <w:rStyle w:val="StyleUnderline"/>
        </w:rPr>
        <w:t xml:space="preserve">, flexible form of </w:t>
      </w:r>
      <w:r w:rsidRPr="00D55C16">
        <w:rPr>
          <w:rStyle w:val="StyleUnderline"/>
        </w:rPr>
        <w:t>power</w:t>
      </w:r>
      <w:r w:rsidRPr="009E64C1">
        <w:rPr>
          <w:rStyle w:val="StyleUnderline"/>
        </w:rPr>
        <w:t xml:space="preserve"> operating across vast distances </w:t>
      </w:r>
      <w:r w:rsidRPr="00D55C16">
        <w:rPr>
          <w:rStyle w:val="StyleUnderline"/>
          <w:highlight w:val="cyan"/>
        </w:rPr>
        <w:t>that could promote</w:t>
      </w:r>
      <w:r w:rsidRPr="009E64C1">
        <w:rPr>
          <w:rStyle w:val="StyleUnderline"/>
        </w:rPr>
        <w:t xml:space="preserve"> (if not guarantee) </w:t>
      </w:r>
      <w:r w:rsidRPr="00D55C16">
        <w:rPr>
          <w:rStyle w:val="StyleUnderline"/>
          <w:highlight w:val="cyan"/>
        </w:rPr>
        <w:t>human rights, development, order, and prosperity</w:t>
      </w:r>
      <w:r w:rsidRPr="00B40ABF">
        <w:rPr>
          <w:sz w:val="16"/>
        </w:rPr>
        <w:t xml:space="preserve">.4 </w:t>
      </w:r>
      <w:r w:rsidRPr="00D55C16">
        <w:rPr>
          <w:rStyle w:val="StyleUnderline"/>
          <w:highlight w:val="cyan"/>
        </w:rPr>
        <w:t>In order to justify the use of force</w:t>
      </w:r>
      <w:r w:rsidRPr="009E64C1">
        <w:rPr>
          <w:rStyle w:val="StyleUnderline"/>
        </w:rPr>
        <w:t xml:space="preserve">, however, </w:t>
      </w:r>
      <w:r w:rsidRPr="00D55C16">
        <w:rPr>
          <w:rStyle w:val="StyleUnderline"/>
          <w:highlight w:val="cyan"/>
        </w:rPr>
        <w:t>this concept “good empire” required</w:t>
      </w:r>
      <w:r w:rsidRPr="009E64C1">
        <w:rPr>
          <w:rStyle w:val="StyleUnderline"/>
        </w:rPr>
        <w:t xml:space="preserve"> both </w:t>
      </w:r>
      <w:r w:rsidRPr="00D55C16">
        <w:rPr>
          <w:rStyle w:val="StyleUnderline"/>
          <w:highlight w:val="cyan"/>
        </w:rPr>
        <w:t>the development of a suitable new form of warfare and a reformulated narrative legitimation of this warfare</w:t>
      </w:r>
      <w:r w:rsidRPr="009E64C1">
        <w:rPr>
          <w:rStyle w:val="StyleUnderline"/>
        </w:rPr>
        <w:t>.</w:t>
      </w:r>
      <w:r w:rsidRPr="00B40ABF">
        <w:rPr>
          <w:sz w:val="16"/>
        </w:rPr>
        <w:t xml:space="preserve">5 In the post–Cold War geopolitical environment, </w:t>
      </w:r>
      <w:r w:rsidRPr="00D55C16">
        <w:rPr>
          <w:rStyle w:val="StyleUnderline"/>
          <w:highlight w:val="cyan"/>
        </w:rPr>
        <w:t>American debates</w:t>
      </w:r>
      <w:r w:rsidRPr="009E64C1">
        <w:rPr>
          <w:rStyle w:val="StyleUnderline"/>
        </w:rPr>
        <w:t xml:space="preserve"> over foreign interventions no longer </w:t>
      </w:r>
      <w:r w:rsidRPr="00D55C16">
        <w:rPr>
          <w:rStyle w:val="StyleUnderline"/>
          <w:highlight w:val="cyan"/>
        </w:rPr>
        <w:t>pivoted</w:t>
      </w:r>
      <w:r w:rsidRPr="009E64C1">
        <w:rPr>
          <w:rStyle w:val="StyleUnderline"/>
        </w:rPr>
        <w:t xml:space="preserve"> around the old battle lines of internationalism or isolationism but </w:t>
      </w:r>
      <w:r w:rsidRPr="00D55C16">
        <w:rPr>
          <w:rStyle w:val="StyleUnderline"/>
        </w:rPr>
        <w:t xml:space="preserve">increasingly </w:t>
      </w:r>
      <w:r w:rsidRPr="00D55C16">
        <w:rPr>
          <w:rStyle w:val="StyleUnderline"/>
          <w:highlight w:val="cyan"/>
        </w:rPr>
        <w:t>around the politically sharpened concept of genocide prevention</w:t>
      </w:r>
      <w:r w:rsidRPr="009E64C1">
        <w:rPr>
          <w:rStyle w:val="StyleUnderline"/>
        </w:rPr>
        <w:t>.</w:t>
      </w:r>
      <w:r w:rsidRPr="00B40ABF">
        <w:rPr>
          <w:sz w:val="16"/>
        </w:rPr>
        <w:t xml:space="preserve"> In the United States, </w:t>
      </w:r>
      <w:r w:rsidRPr="00D55C16">
        <w:rPr>
          <w:rStyle w:val="Emphasis"/>
          <w:highlight w:val="cyan"/>
        </w:rPr>
        <w:t>the belief that military operations could prevent</w:t>
      </w:r>
      <w:r w:rsidRPr="009E64C1">
        <w:rPr>
          <w:rStyle w:val="Emphasis"/>
        </w:rPr>
        <w:t xml:space="preserve"> or halt </w:t>
      </w:r>
      <w:r w:rsidRPr="00D55C16">
        <w:rPr>
          <w:rStyle w:val="Emphasis"/>
          <w:highlight w:val="cyan"/>
        </w:rPr>
        <w:t>genocides led to an astonishing alliance of left-liberal humanitarian interventionism with neoconservative expansionism</w:t>
      </w:r>
      <w:r w:rsidRPr="00B40ABF">
        <w:rPr>
          <w:sz w:val="16"/>
        </w:rPr>
        <w:t xml:space="preserve">.6 On the one hand, neither the Cold War nor the conventional wars of the twentieth century provided usable models for the execution of “transformative invasions,” which after 9/11 appeared to have become the norm.7 On the other hand, </w:t>
      </w:r>
      <w:r w:rsidRPr="009E64C1">
        <w:rPr>
          <w:rStyle w:val="StyleUnderline"/>
        </w:rPr>
        <w:t xml:space="preserve">references to humanitarian objectives, human rights, American interventionism, and United Nations mandates were not enough to make sense of this new form of transformative invasion. Instead, </w:t>
      </w:r>
      <w:r w:rsidRPr="00D55C16">
        <w:rPr>
          <w:rStyle w:val="StyleUnderline"/>
          <w:highlight w:val="cyan"/>
        </w:rPr>
        <w:t>this new form of warfare</w:t>
      </w:r>
      <w:r w:rsidRPr="009E64C1">
        <w:rPr>
          <w:rStyle w:val="StyleUnderline"/>
        </w:rPr>
        <w:t xml:space="preserve">, combining humanism and Machtpolitik, </w:t>
      </w:r>
      <w:r w:rsidRPr="00D55C16">
        <w:rPr>
          <w:rStyle w:val="StyleUnderline"/>
          <w:highlight w:val="cyan"/>
        </w:rPr>
        <w:t>had historical roots in</w:t>
      </w:r>
      <w:r w:rsidRPr="009E64C1">
        <w:rPr>
          <w:rStyle w:val="StyleUnderline"/>
        </w:rPr>
        <w:t xml:space="preserve"> a different, rather unexpected place: in </w:t>
      </w:r>
      <w:r w:rsidRPr="00D55C16">
        <w:rPr>
          <w:rStyle w:val="StyleUnderline"/>
          <w:highlight w:val="cyan"/>
        </w:rPr>
        <w:t>the guerilla wars of late European colonialism</w:t>
      </w:r>
      <w:r w:rsidRPr="00B40ABF">
        <w:rPr>
          <w:sz w:val="16"/>
        </w:rPr>
        <w:t xml:space="preserve">, which took place from the late 1940s through the early 1960s. [End Page 35] The goal of this essay is to analyze how </w:t>
      </w:r>
      <w:r w:rsidRPr="00D55C16">
        <w:rPr>
          <w:rStyle w:val="Emphasis"/>
          <w:highlight w:val="cyan"/>
        </w:rPr>
        <w:t>American and Western European armies have appropriated the operational and conceptual arsenal of European late-colonial warfare and adjusted it to suit their current political objectives</w:t>
      </w:r>
      <w:r w:rsidRPr="009E64C1">
        <w:rPr>
          <w:rStyle w:val="Emphasis"/>
        </w:rPr>
        <w:t xml:space="preserve">. </w:t>
      </w:r>
      <w:r w:rsidRPr="009E64C1">
        <w:rPr>
          <w:rStyle w:val="StyleUnderline"/>
        </w:rPr>
        <w:t>This reception and adaptation of late-colonial approaches to how war is fought</w:t>
      </w:r>
      <w:r w:rsidRPr="00B40ABF">
        <w:rPr>
          <w:sz w:val="16"/>
        </w:rPr>
        <w:t xml:space="preserve">, we argue, takes place both in the operational conduct of current Western military interventions and in the portrayal of these wars before a national and international public. </w:t>
      </w:r>
      <w:r w:rsidRPr="009E64C1">
        <w:rPr>
          <w:rStyle w:val="StyleUnderline"/>
        </w:rPr>
        <w:t>Identifying the structural parallels between late-colonial wars and current Western interventions helps to explain why some of today’s most important military theorists and planners find themselves attracted to the strategies deployed by European powers during the late-colonial wars</w:t>
      </w:r>
      <w:r w:rsidRPr="00B40ABF">
        <w:rPr>
          <w:sz w:val="16"/>
        </w:rPr>
        <w:t>. In the decade since 9/11, the formula of “learning to eat soup with a knife” (often attributed to Lawrence of Arabia) has become a watchword for the adaptation of Western armies to the altered demands of what at first was called the “Global War on Terror” but which is now more commonly referred to as the “Long War.”8 In addition to homegrown American traditions originating with presidents Theodore Roosevelt and Woodrow Wilson</w:t>
      </w:r>
      <w:r w:rsidRPr="009E64C1">
        <w:rPr>
          <w:rStyle w:val="StyleUnderline"/>
        </w:rPr>
        <w:t xml:space="preserve">, </w:t>
      </w:r>
      <w:r w:rsidRPr="00D55C16">
        <w:rPr>
          <w:rStyle w:val="StyleUnderline"/>
          <w:highlight w:val="cyan"/>
        </w:rPr>
        <w:t>the idea of conducting military-led missions against barbarism, injustice, and underdevelopment has roots in European colonialism</w:t>
      </w:r>
      <w:r w:rsidRPr="00B40ABF">
        <w:rPr>
          <w:sz w:val="16"/>
        </w:rPr>
        <w:t xml:space="preserve">.9 Proponents of a systematic appropriation of European late-colonial war experiences criticize the inadequate strategy, tactics, and doctrines of conventional Western armies in combat with guerilla armies in Third World regions. </w:t>
      </w:r>
      <w:r w:rsidRPr="00D55C16">
        <w:rPr>
          <w:rStyle w:val="StyleUnderline"/>
          <w:highlight w:val="cyan"/>
        </w:rPr>
        <w:t>They call for</w:t>
      </w:r>
      <w:r w:rsidRPr="009E64C1">
        <w:rPr>
          <w:rStyle w:val="StyleUnderline"/>
        </w:rPr>
        <w:t xml:space="preserve"> an institutional and political </w:t>
      </w:r>
      <w:r w:rsidRPr="00D55C16">
        <w:rPr>
          <w:rStyle w:val="StyleUnderline"/>
          <w:highlight w:val="cyan"/>
        </w:rPr>
        <w:t>learning process, in which Western democracies integrate their military, development, and propaganda machineries into</w:t>
      </w:r>
      <w:r w:rsidRPr="009E64C1">
        <w:rPr>
          <w:rStyle w:val="StyleUnderline"/>
        </w:rPr>
        <w:t xml:space="preserve"> innovative </w:t>
      </w:r>
      <w:r w:rsidRPr="00D55C16">
        <w:rPr>
          <w:rStyle w:val="StyleUnderline"/>
          <w:highlight w:val="cyan"/>
        </w:rPr>
        <w:t>apparatuses capable of bringing a lasting end to insurgencies—</w:t>
      </w:r>
      <w:r w:rsidRPr="00D55C16">
        <w:rPr>
          <w:rStyle w:val="Emphasis"/>
          <w:highlight w:val="cyan"/>
        </w:rPr>
        <w:t>less through firepower than through development programs and aid</w:t>
      </w:r>
      <w:r w:rsidRPr="009E64C1">
        <w:rPr>
          <w:rStyle w:val="StyleUnderline"/>
        </w:rPr>
        <w:t>.</w:t>
      </w:r>
      <w:r w:rsidRPr="00B40ABF">
        <w:rPr>
          <w:sz w:val="16"/>
        </w:rPr>
        <w:t xml:space="preserve"> These approaches to countering guerilla fighters, first developed and tested during late-colonial wars, appear to their contemporary advocates to be the most militarily and politically plausible options currently available to Western states. </w:t>
      </w:r>
      <w:r w:rsidRPr="00374B89">
        <w:rPr>
          <w:rStyle w:val="StyleUnderline"/>
          <w:highlight w:val="cyan"/>
        </w:rPr>
        <w:t>The advocates of this</w:t>
      </w:r>
      <w:r w:rsidRPr="009E64C1">
        <w:rPr>
          <w:rStyle w:val="StyleUnderline"/>
        </w:rPr>
        <w:t xml:space="preserve"> integrated </w:t>
      </w:r>
      <w:r w:rsidRPr="00374B89">
        <w:rPr>
          <w:rStyle w:val="StyleUnderline"/>
          <w:highlight w:val="cyan"/>
        </w:rPr>
        <w:t>approach envision a democratic utopia of a war</w:t>
      </w:r>
      <w:r w:rsidRPr="009E64C1">
        <w:rPr>
          <w:rStyle w:val="StyleUnderline"/>
        </w:rPr>
        <w:t xml:space="preserve"> that is not war at all but instead a military-flanked development effort in underdeveloped areas. In sum, </w:t>
      </w:r>
      <w:r w:rsidRPr="00374B89">
        <w:rPr>
          <w:rStyle w:val="StyleUnderline"/>
          <w:highlight w:val="cyan"/>
        </w:rPr>
        <w:t xml:space="preserve">although Western states present their current wars in new humanitarian bottles, </w:t>
      </w:r>
      <w:r w:rsidRPr="00374B89">
        <w:rPr>
          <w:rStyle w:val="Emphasis"/>
          <w:highlight w:val="cyan"/>
        </w:rPr>
        <w:t>the dregs from the old wine of the search for colonial order remains</w:t>
      </w:r>
      <w:r w:rsidRPr="00374B89">
        <w:rPr>
          <w:rStyle w:val="StyleUnderline"/>
          <w:highlight w:val="cyan"/>
        </w:rPr>
        <w:t>.</w:t>
      </w:r>
    </w:p>
    <w:p w:rsidR="00820D3A" w:rsidRPr="00820D3A" w:rsidRDefault="00820D3A" w:rsidP="00820D3A"/>
    <w:p w:rsidR="00820D3A" w:rsidRDefault="00820D3A" w:rsidP="00820D3A">
      <w:pPr>
        <w:pStyle w:val="Heading2"/>
        <w:rPr>
          <w:rStyle w:val="StyleUnderline"/>
        </w:rPr>
      </w:pPr>
      <w:r>
        <w:rPr>
          <w:rStyle w:val="StyleUnderline"/>
        </w:rPr>
        <w:t>A2 Pragmatism/Incrementalism</w:t>
      </w:r>
    </w:p>
    <w:p w:rsidR="00820D3A" w:rsidRPr="00820D3A" w:rsidRDefault="00820D3A" w:rsidP="00820D3A">
      <w:pPr>
        <w:pStyle w:val="Heading4"/>
        <w:rPr>
          <w:rStyle w:val="Style13ptBold"/>
          <w:b/>
        </w:rPr>
      </w:pPr>
      <w:r>
        <w:rPr>
          <w:rStyle w:val="Style13ptBold"/>
          <w:b/>
        </w:rPr>
        <w:t>The logic of “lesser evil” and “pragmatism” function as a containment strategy that never actually lessens war but keeps the US in a constant state of war – only our uncompromising call for the abolition of all war and arms sales solves</w:t>
      </w:r>
    </w:p>
    <w:p w:rsidR="00820D3A" w:rsidRDefault="00820D3A" w:rsidP="00820D3A">
      <w:r w:rsidRPr="00820D3A">
        <w:rPr>
          <w:rStyle w:val="Style13ptBold"/>
          <w:sz w:val="24"/>
        </w:rPr>
        <w:t>Tran-Creque in 13,</w:t>
      </w:r>
      <w:r>
        <w:rPr>
          <w:rStyle w:val="Style13ptBold"/>
        </w:rPr>
        <w:t xml:space="preserve"> &lt;</w:t>
      </w:r>
      <w:r w:rsidRPr="00061A8F">
        <w:t>Steven Tran-Creque,"The Forever War is Always Hungry," 6-5-13, dronecenter.bard.edu/the-forever-war-is-</w:t>
      </w:r>
      <w:r>
        <w:t>always-hungry/.&gt;</w:t>
      </w:r>
    </w:p>
    <w:p w:rsidR="00820D3A" w:rsidRPr="00817B10" w:rsidRDefault="00820D3A" w:rsidP="00820D3A">
      <w:r w:rsidRPr="00061A8F">
        <w:rPr>
          <w:sz w:val="16"/>
        </w:rPr>
        <w:t xml:space="preserve">And so on. </w:t>
      </w:r>
      <w:r w:rsidRPr="001F5130">
        <w:rPr>
          <w:rStyle w:val="StyleUnderline"/>
        </w:rPr>
        <w:t>In</w:t>
      </w:r>
      <w:r w:rsidRPr="00061A8F">
        <w:rPr>
          <w:sz w:val="16"/>
        </w:rPr>
        <w:t xml:space="preserve"> both popular discourse and </w:t>
      </w:r>
      <w:r w:rsidRPr="001F5130">
        <w:rPr>
          <w:rStyle w:val="StyleUnderline"/>
        </w:rPr>
        <w:t>the policy press</w:t>
      </w:r>
      <w:r w:rsidRPr="00061A8F">
        <w:rPr>
          <w:sz w:val="16"/>
        </w:rPr>
        <w:t xml:space="preserve">, </w:t>
      </w:r>
      <w:r w:rsidRPr="001F5130">
        <w:rPr>
          <w:rStyle w:val="StyleUnderline"/>
        </w:rPr>
        <w:t>pundits</w:t>
      </w:r>
      <w:r w:rsidRPr="00061A8F">
        <w:rPr>
          <w:sz w:val="16"/>
        </w:rPr>
        <w:t xml:space="preserve"> and commentators </w:t>
      </w:r>
      <w:r w:rsidRPr="001F5130">
        <w:rPr>
          <w:rStyle w:val="StyleUnderline"/>
        </w:rPr>
        <w:t>have overwhelmingly adopted</w:t>
      </w:r>
      <w:r w:rsidRPr="00061A8F">
        <w:rPr>
          <w:sz w:val="16"/>
        </w:rPr>
        <w:t xml:space="preserve"> the same familiar blueprint: </w:t>
      </w:r>
      <w:r w:rsidRPr="001F5130">
        <w:rPr>
          <w:rStyle w:val="StyleUnderline"/>
        </w:rPr>
        <w:t>a legalistic invocation of sovereignty that emphasizes</w:t>
      </w:r>
      <w:r w:rsidRPr="00061A8F">
        <w:rPr>
          <w:sz w:val="16"/>
        </w:rPr>
        <w:t xml:space="preserve"> borders and </w:t>
      </w:r>
      <w:r w:rsidRPr="001F5130">
        <w:rPr>
          <w:rStyle w:val="StyleUnderline"/>
        </w:rPr>
        <w:t>governmental authority to the exclusion much else</w:t>
      </w:r>
      <w:r w:rsidRPr="00061A8F">
        <w:rPr>
          <w:sz w:val="16"/>
        </w:rPr>
        <w:t xml:space="preserve">. </w:t>
      </w:r>
      <w:r w:rsidRPr="001F5130">
        <w:rPr>
          <w:rStyle w:val="StyleUnderline"/>
        </w:rPr>
        <w:t>There is a dangerous intellectual poverty in this</w:t>
      </w:r>
      <w:r w:rsidRPr="00061A8F">
        <w:rPr>
          <w:sz w:val="16"/>
        </w:rPr>
        <w:t xml:space="preserve">. We are not, as Trevor Paglen recently observed, “moving toward a surveillance state: we live in the heart of one.” This is the era of total surveillance and extrajudicial killing, of public austerity and mass incarceration, of permanent unemployment and global warming: what Jakob Augstein recognized last week in Der Spiegel as nothing short of totalitarianism. The extraordinary measures of rendition, black sites, secret laws, black budgets and retroactive legalizations that have accompanied the vicious internal targeting of Muslims, protesters and whistleblowers—all of this has become the new normal, and coming decades will reap the whirlwind. This is what Paglen has dubbed the “terror state”: not merely the possibility of “turnkey tyranny” one step away, but its virtual inevitability. </w:t>
      </w:r>
      <w:r w:rsidRPr="009E2821">
        <w:rPr>
          <w:rStyle w:val="StyleUnderline"/>
        </w:rPr>
        <w:t>As the War on Terror now transforms into the forever war, I think we must begin by asking how exactly we ever got here.</w:t>
      </w:r>
      <w:r w:rsidRPr="00061A8F">
        <w:rPr>
          <w:sz w:val="16"/>
        </w:rPr>
        <w:t xml:space="preserve"> Of course, at first glance, the connection between all of this and the question of whose legal jurisdiction prevails in Waziristan seems faint at best. Certainly, </w:t>
      </w:r>
      <w:r w:rsidRPr="00552F30">
        <w:rPr>
          <w:rStyle w:val="StyleUnderline"/>
          <w:highlight w:val="cyan"/>
        </w:rPr>
        <w:t>no matter how broadly one reads the term “war,” one struggles to find in this anything like the strangely resilient imagery of nation states battling each other with state of the art weaponry</w:t>
      </w:r>
      <w:r w:rsidRPr="009E2821">
        <w:rPr>
          <w:rStyle w:val="StyleUnderline"/>
        </w:rPr>
        <w:t>, no matter how much this continues to dominate the way we think of war.</w:t>
      </w:r>
      <w:r w:rsidRPr="00061A8F">
        <w:rPr>
          <w:sz w:val="16"/>
        </w:rPr>
        <w:t xml:space="preserve"> In none of the usual accounts can one find something like Jean Bodin’s definition of sovereignty as “the absolute and perpetual power of the republic,” one of the principal influences from which Carl Schmitt famously drew his definition of the sovereign as “he who decides on the exception” to the law. But I would insist: these are not esoteric historical or theoretical concerns. I want to offer a very different approach here to the question of what sovereignty means. </w:t>
      </w:r>
      <w:r w:rsidRPr="001F5130">
        <w:rPr>
          <w:rStyle w:val="StyleUnderline"/>
        </w:rPr>
        <w:t>Sovereignty has never been an anodyne policy question of whose jurisdiction applies, of who controls drones, or of how visible such clandestine military programs will be. Rather</w:t>
      </w:r>
      <w:r w:rsidRPr="00061A8F">
        <w:rPr>
          <w:sz w:val="16"/>
        </w:rPr>
        <w:t xml:space="preserve">, following Eyal Weizman, </w:t>
      </w:r>
      <w:r w:rsidRPr="00552F30">
        <w:rPr>
          <w:rStyle w:val="StyleUnderline"/>
        </w:rPr>
        <w:t>one should begin by asking how sovereignty came to be exercised as the economistic management of death</w:t>
      </w:r>
      <w:r w:rsidRPr="001F5130">
        <w:rPr>
          <w:rStyle w:val="StyleUnderline"/>
        </w:rPr>
        <w:t xml:space="preserve">. </w:t>
      </w:r>
      <w:r w:rsidRPr="00061A8F">
        <w:rPr>
          <w:sz w:val="16"/>
        </w:rPr>
        <w:t xml:space="preserve">In the strangest of places, David Graeber’s historical critique of an old anthropological debate over the divine kingship of the Shilluk of Southern Sudan offers what I find to be the most compelling explanation for the forever war. That is, that </w:t>
      </w:r>
      <w:r w:rsidRPr="00552F30">
        <w:rPr>
          <w:rStyle w:val="StyleUnderline"/>
          <w:highlight w:val="cyan"/>
        </w:rPr>
        <w:t>the War on Terror is better understood as an unusually visible example of the constitutive principle of sovereignty: a permanent war</w:t>
      </w:r>
      <w:r w:rsidRPr="00061A8F">
        <w:rPr>
          <w:rStyle w:val="StyleUnderline"/>
        </w:rPr>
        <w:t xml:space="preserve"> </w:t>
      </w:r>
      <w:r w:rsidRPr="00333125">
        <w:rPr>
          <w:rStyle w:val="StyleUnderline"/>
        </w:rPr>
        <w:t>between the sovereign and everyone else—the only kind of war there is.</w:t>
      </w:r>
      <w:r w:rsidRPr="00333125">
        <w:rPr>
          <w:sz w:val="16"/>
        </w:rPr>
        <w:t xml:space="preserve"> This</w:t>
      </w:r>
      <w:r w:rsidRPr="00061A8F">
        <w:rPr>
          <w:sz w:val="16"/>
        </w:rPr>
        <w:t xml:space="preserve"> is why, as Teju Cole once remarked, the forever war is always hungry. The Raw Material of Sovereignty Weizman’s question is simple. “How, after the evacuation of the ground surface of Gaza, did bodies, rather than territories, or death, rather than space, turn into the raw material of Israeli sovereignty?” In Weizman’s Thanato-tactics, sovereignty is simply the management of death. The Israeli General Security Service’s assassination program, which began in 2000—before 9/11—produced the sprawling surveillance and counterinsurgency apparatus of the occupation. But it also provided the template and testing grounds for the United States’ own assassination program. What Weizman is really interested </w:t>
      </w:r>
      <w:r w:rsidRPr="00552F30">
        <w:rPr>
          <w:rStyle w:val="StyleUnderline"/>
          <w:highlight w:val="cyan"/>
        </w:rPr>
        <w:t>in</w:t>
      </w:r>
      <w:r w:rsidRPr="00061A8F">
        <w:rPr>
          <w:sz w:val="16"/>
        </w:rPr>
        <w:t xml:space="preserve"> is </w:t>
      </w:r>
      <w:r w:rsidRPr="00552F30">
        <w:rPr>
          <w:rStyle w:val="StyleUnderline"/>
          <w:highlight w:val="cyan"/>
        </w:rPr>
        <w:t>the logic of the lesser evil</w:t>
      </w:r>
      <w:r w:rsidRPr="00061A8F">
        <w:rPr>
          <w:sz w:val="16"/>
        </w:rPr>
        <w:t xml:space="preserve">, by which </w:t>
      </w:r>
      <w:r w:rsidRPr="00552F30">
        <w:rPr>
          <w:rStyle w:val="StyleUnderline"/>
        </w:rPr>
        <w:t xml:space="preserve">economizing language </w:t>
      </w:r>
      <w:r w:rsidRPr="00552F30">
        <w:rPr>
          <w:rStyle w:val="StyleUnderline"/>
          <w:highlight w:val="cyan"/>
        </w:rPr>
        <w:t>produces this environment of managed death.</w:t>
      </w:r>
      <w:r w:rsidRPr="00061A8F">
        <w:rPr>
          <w:sz w:val="16"/>
        </w:rPr>
        <w:t xml:space="preserve"> </w:t>
      </w:r>
      <w:r w:rsidRPr="001F5130">
        <w:rPr>
          <w:rStyle w:val="StyleUnderline"/>
        </w:rPr>
        <w:t xml:space="preserve">From this perspective, </w:t>
      </w:r>
      <w:r w:rsidRPr="00552F30">
        <w:rPr>
          <w:rStyle w:val="StyleUnderline"/>
          <w:highlight w:val="cyan"/>
        </w:rPr>
        <w:t>collateral damage calculations are not a humanitarian triumph limiting the scope of violence</w:t>
      </w:r>
      <w:r w:rsidRPr="00C3032A">
        <w:rPr>
          <w:rStyle w:val="StyleUnderline"/>
        </w:rPr>
        <w:t>.</w:t>
      </w:r>
      <w:r w:rsidRPr="001F5130">
        <w:rPr>
          <w:rStyle w:val="StyleUnderline"/>
        </w:rPr>
        <w:t xml:space="preserve"> Rather, </w:t>
      </w:r>
      <w:r w:rsidRPr="00552F30">
        <w:rPr>
          <w:rStyle w:val="StyleUnderline"/>
          <w:highlight w:val="cyan"/>
        </w:rPr>
        <w:t>they are a crucial part of the ideological apparatus by which acts of state violence are rendered</w:t>
      </w:r>
      <w:r w:rsidRPr="00C3032A">
        <w:rPr>
          <w:rStyle w:val="StyleUnderline"/>
        </w:rPr>
        <w:t xml:space="preserve"> </w:t>
      </w:r>
      <w:r w:rsidRPr="001F5130">
        <w:rPr>
          <w:rStyle w:val="StyleUnderline"/>
        </w:rPr>
        <w:t>legal and</w:t>
      </w:r>
      <w:r w:rsidRPr="00C3032A">
        <w:rPr>
          <w:rStyle w:val="StyleUnderline"/>
        </w:rPr>
        <w:t xml:space="preserve"> </w:t>
      </w:r>
      <w:r w:rsidRPr="00552F30">
        <w:rPr>
          <w:rStyle w:val="StyleUnderline"/>
          <w:highlight w:val="cyan"/>
        </w:rPr>
        <w:t xml:space="preserve">legitimate, encompassed within the </w:t>
      </w:r>
      <w:r w:rsidRPr="001F5130">
        <w:rPr>
          <w:rStyle w:val="StyleUnderline"/>
        </w:rPr>
        <w:t xml:space="preserve">permissible </w:t>
      </w:r>
      <w:r w:rsidRPr="00552F30">
        <w:rPr>
          <w:rStyle w:val="StyleUnderline"/>
          <w:highlight w:val="cyan"/>
        </w:rPr>
        <w:t>logic of forestalling greater violence</w:t>
      </w:r>
      <w:r w:rsidRPr="00C3032A">
        <w:rPr>
          <w:rStyle w:val="StyleUnderline"/>
        </w:rPr>
        <w:t>.</w:t>
      </w:r>
      <w:r w:rsidRPr="00061A8F">
        <w:rPr>
          <w:sz w:val="16"/>
        </w:rPr>
        <w:t xml:space="preserve"> Weizman quotes Israeli Air Force commander Eliezer Shkedi saying, before the 2006 invasion of Gaza, that “the only alternative to aerial attacks is a ground operation and the reoccupation.” Assassination, he added, “is the most precise tool we have.” </w:t>
      </w:r>
      <w:r w:rsidRPr="00552F30">
        <w:rPr>
          <w:rStyle w:val="StyleUnderline"/>
          <w:highlight w:val="cyan"/>
        </w:rPr>
        <w:t>So too with</w:t>
      </w:r>
      <w:r w:rsidRPr="001F5130">
        <w:rPr>
          <w:rStyle w:val="StyleUnderline"/>
        </w:rPr>
        <w:t xml:space="preserve"> </w:t>
      </w:r>
      <w:r w:rsidRPr="00061A8F">
        <w:rPr>
          <w:sz w:val="16"/>
        </w:rPr>
        <w:t xml:space="preserve">proportionality, balancing, efficiency, </w:t>
      </w:r>
      <w:r w:rsidRPr="00552F30">
        <w:rPr>
          <w:rStyle w:val="StyleUnderline"/>
          <w:highlight w:val="cyan"/>
        </w:rPr>
        <w:t>pragmatism, the injunction to “be realistic,” and the entire pantheon of reasonable constraints.</w:t>
      </w:r>
      <w:r w:rsidRPr="00061A8F">
        <w:rPr>
          <w:sz w:val="16"/>
        </w:rPr>
        <w:t xml:space="preserve"> </w:t>
      </w:r>
      <w:r w:rsidRPr="001F5130">
        <w:rPr>
          <w:rStyle w:val="StyleUnderline"/>
        </w:rPr>
        <w:t xml:space="preserve">All of the oppositional forces of </w:t>
      </w:r>
      <w:r w:rsidRPr="00552F30">
        <w:rPr>
          <w:rStyle w:val="StyleUnderline"/>
          <w:highlight w:val="cyan"/>
        </w:rPr>
        <w:t>military interests and</w:t>
      </w:r>
      <w:r w:rsidRPr="00552F30">
        <w:rPr>
          <w:sz w:val="16"/>
          <w:highlight w:val="cyan"/>
        </w:rPr>
        <w:t xml:space="preserve"> </w:t>
      </w:r>
      <w:r w:rsidRPr="00061A8F">
        <w:rPr>
          <w:sz w:val="16"/>
        </w:rPr>
        <w:t xml:space="preserve">intelligence agencies, </w:t>
      </w:r>
      <w:r w:rsidRPr="00552F30">
        <w:rPr>
          <w:rStyle w:val="StyleUnderline"/>
          <w:highlight w:val="cyan"/>
        </w:rPr>
        <w:t>human rights groups</w:t>
      </w:r>
      <w:r w:rsidRPr="00552F30">
        <w:rPr>
          <w:sz w:val="16"/>
          <w:highlight w:val="cyan"/>
        </w:rPr>
        <w:t xml:space="preserve"> </w:t>
      </w:r>
      <w:r w:rsidRPr="00061A8F">
        <w:rPr>
          <w:sz w:val="16"/>
        </w:rPr>
        <w:t xml:space="preserve">and journalists, </w:t>
      </w:r>
      <w:r w:rsidRPr="00552F30">
        <w:rPr>
          <w:rStyle w:val="StyleUnderline"/>
          <w:highlight w:val="cyan"/>
        </w:rPr>
        <w:t>can be incorporated within the same project: the maintenance of humanitarian violence</w:t>
      </w:r>
      <w:r w:rsidRPr="001F5130">
        <w:rPr>
          <w:rStyle w:val="StyleUnderline"/>
        </w:rPr>
        <w:t>, albeit one that bills itself as a lesser form of violence compared to the alternatives.</w:t>
      </w:r>
      <w:r w:rsidRPr="00061A8F">
        <w:rPr>
          <w:sz w:val="16"/>
        </w:rPr>
        <w:t xml:space="preserve"> As Will Saletan put it in Slate earlier this year with memorable enthusiasm: Drones kill fewer civilians, as a percentage of total fatalities, than any other military weapon. They’re the worst form of warfare in the history of the world, except for all the others. … civilian casualties? That’s not an argument against drones. It’s the best thing about them. </w:t>
      </w:r>
      <w:r w:rsidRPr="00552F30">
        <w:rPr>
          <w:rStyle w:val="StyleUnderline"/>
          <w:highlight w:val="cyan"/>
        </w:rPr>
        <w:t xml:space="preserve">The choice presented is </w:t>
      </w:r>
      <w:r w:rsidRPr="001F5130">
        <w:rPr>
          <w:rStyle w:val="StyleUnderline"/>
        </w:rPr>
        <w:t xml:space="preserve">always </w:t>
      </w:r>
      <w:r w:rsidRPr="00552F30">
        <w:rPr>
          <w:rStyle w:val="StyleUnderline"/>
          <w:highlight w:val="cyan"/>
        </w:rPr>
        <w:t xml:space="preserve">between </w:t>
      </w:r>
      <w:r w:rsidRPr="001F5130">
        <w:rPr>
          <w:rStyle w:val="StyleUnderline"/>
        </w:rPr>
        <w:t xml:space="preserve">assassination and invasion, between </w:t>
      </w:r>
      <w:r w:rsidRPr="00552F30">
        <w:rPr>
          <w:rStyle w:val="StyleUnderline"/>
          <w:highlight w:val="cyan"/>
        </w:rPr>
        <w:t>Hellfire missiles and imprecise bombs—between fewer dead and more dead. It is not a choice between war and peace</w:t>
      </w:r>
      <w:r w:rsidRPr="001F5130">
        <w:rPr>
          <w:rStyle w:val="StyleUnderline"/>
        </w:rPr>
        <w:t>.</w:t>
      </w:r>
      <w:r w:rsidRPr="00061A8F">
        <w:rPr>
          <w:sz w:val="16"/>
        </w:rPr>
        <w:t xml:space="preserve"> Well-trained commentators cannot even imagine a world in which such things simply do not happen. And </w:t>
      </w:r>
      <w:r w:rsidRPr="00C3032A">
        <w:rPr>
          <w:rStyle w:val="StyleUnderline"/>
        </w:rPr>
        <w:t>one never questions the legitimacy of the system in which</w:t>
      </w:r>
      <w:r w:rsidRPr="00061A8F">
        <w:rPr>
          <w:sz w:val="16"/>
        </w:rPr>
        <w:t xml:space="preserve">, as Hannah Arendt emphasized, </w:t>
      </w:r>
      <w:r w:rsidRPr="00C3032A">
        <w:rPr>
          <w:rStyle w:val="StyleUnderline"/>
        </w:rPr>
        <w:t>one must choose evil</w:t>
      </w:r>
      <w:r w:rsidRPr="00061A8F">
        <w:rPr>
          <w:sz w:val="16"/>
        </w:rPr>
        <w:t xml:space="preserve">. Periodic eruptions of unchecked violence—as in the Israeli invasion of Gaza in 2008 and the bombardment in 2012—are neither accidents nor failures. </w:t>
      </w:r>
      <w:r w:rsidRPr="00552F30">
        <w:rPr>
          <w:rStyle w:val="StyleUnderline"/>
          <w:highlight w:val="cyan"/>
        </w:rPr>
        <w:t>The normal practice of violence through</w:t>
      </w:r>
      <w:r w:rsidRPr="00552F30">
        <w:rPr>
          <w:sz w:val="16"/>
          <w:highlight w:val="cyan"/>
        </w:rPr>
        <w:t xml:space="preserve"> </w:t>
      </w:r>
      <w:r w:rsidRPr="00061A8F">
        <w:rPr>
          <w:sz w:val="16"/>
        </w:rPr>
        <w:t xml:space="preserve">checkpoints, </w:t>
      </w:r>
      <w:r w:rsidRPr="00552F30">
        <w:rPr>
          <w:rStyle w:val="StyleUnderline"/>
          <w:highlight w:val="cyan"/>
        </w:rPr>
        <w:t>annexation, resource extraction, and assassination is maintained against the</w:t>
      </w:r>
      <w:r w:rsidRPr="00CA0D3E">
        <w:rPr>
          <w:sz w:val="16"/>
          <w:highlight w:val="green"/>
        </w:rPr>
        <w:t xml:space="preserve"> </w:t>
      </w:r>
      <w:r w:rsidRPr="00061A8F">
        <w:rPr>
          <w:sz w:val="16"/>
        </w:rPr>
        <w:t xml:space="preserve">the </w:t>
      </w:r>
      <w:r w:rsidRPr="001F5130">
        <w:rPr>
          <w:rStyle w:val="StyleUnderline"/>
        </w:rPr>
        <w:t xml:space="preserve">ever present </w:t>
      </w:r>
      <w:r w:rsidRPr="00552F30">
        <w:rPr>
          <w:rStyle w:val="StyleUnderline"/>
          <w:highlight w:val="cyan"/>
        </w:rPr>
        <w:t>threat of greater violence</w:t>
      </w:r>
      <w:r w:rsidRPr="00061A8F">
        <w:rPr>
          <w:sz w:val="16"/>
        </w:rPr>
        <w:t xml:space="preserve">, regularly demonstrated. </w:t>
      </w:r>
      <w:r w:rsidRPr="00552F30">
        <w:rPr>
          <w:rStyle w:val="StyleUnderline"/>
          <w:highlight w:val="cyan"/>
        </w:rPr>
        <w:t>The greater evil kept at bay by the lesser evil, in an endless state of war</w:t>
      </w:r>
      <w:r w:rsidRPr="00C3032A">
        <w:rPr>
          <w:rStyle w:val="StyleUnderline"/>
        </w:rPr>
        <w:t xml:space="preserve">. </w:t>
      </w:r>
      <w:r w:rsidRPr="00061A8F">
        <w:rPr>
          <w:sz w:val="16"/>
        </w:rPr>
        <w:t xml:space="preserve">This permanent threat of arbitrary violence is precisely what we call sovereignty. The Only War there Is Beginning with his observation that states are “at the same time forms of institutionalized raiding or extortion, and utopian projects,” David Graeber’s definition of sovereignty is simple enough: “the right to exercise violence with impunity.” Graeber offers the example of the Ganda kingship to the south of the Shilluk. In the late 19th century, European visitors to the court of King Mutesa offered a gift of firearms. Mutesa responded by firing the rifle in the street and killing his subjects at random. When David Livingstone asked why the Ganda king killed so many people, he was told that “if [the king] didn’t, everyone would assume that he was dead.” However, the notoriety of the Ganda kings for arbitrary, random violence towards their own people did not prevent Mutesa from also being accepted as supreme judge and guardian of the state’s system of justice. Indeed, it was the very foundation for it. Specifically, Graeber is interested in the transcendent quality of violence: the violence and transgression of the king makes him “a creature beyond morality.” Paradoxically, the sovereign may be arbitrarily violent—the etymology here is telling—and nevertheless seen as the supreme source of justice and law. Graeber calls this transcendent aspect of violence “divine.” It isn’t just that kings act like gods; it’s that they do so and get away with it. This remains the case in the modern state. Walter Benjamin’s famous distinction between “law-making” and “law-maintaining” violence refers to the same phenomenon. We often say that no one is above the law, but if this were true, there would be no one to bring the legal order into being in the first place: the signers of the Declaration of Independence or the American Constitution were all traitors by the legal order under which they were born. There really is no resolution to this paradox. The solution of the left is that the people may rise up periodically and overthrow the existing legal regime in a revolution. The solution of the right is Carl Schmitt’s exception: that sovereignty is exercised by the head of state in putting aside the legal order. But whichever solution one prefers, this really just defers the dilemma: all sovereignty is built on a foundation of illegal acts of violence, and it always carries the immanent potential for arbitrary violence. In 19th-century accounts of rainmakers in Southern Sudan, the function of violence is even clearer. With rainmakers, as with Shilluk kings, the health of the land is tied to the health of the king. If the rains fail to fall, first people will bring petitions, then gifts. But after a certain point, if the rains still don’t come, the rainmaker must either flee or face a community united to kill him. It isn’t hard to see why rainmakers would want something like the state’s monopoly on violence or a retinue of loyal, armed followers. But the crucial point is that insofar as “the people” could be said to exist, they were essentially seen as the collective enemy of the king. European explorers in the region often found kings raiding enemy villages only to find that the villages contained the king’s own subjects. They were delivering arbitrary violence to the people they were supposed to protect. So Graeber reminds us, </w:t>
      </w:r>
      <w:r w:rsidRPr="00061A8F">
        <w:rPr>
          <w:rStyle w:val="StyleUnderline"/>
        </w:rPr>
        <w:t>“predatory violence was and would always remain the essence of sovereignty.” Such is the hidden logic of sovereignty. Above all, it depends on the transcendent quality of violence that allows the sovereign to become,</w:t>
      </w:r>
      <w:r w:rsidRPr="00061A8F">
        <w:rPr>
          <w:sz w:val="16"/>
        </w:rPr>
        <w:t xml:space="preserve"> as Hobbes put it, </w:t>
      </w:r>
      <w:r w:rsidRPr="00061A8F">
        <w:rPr>
          <w:rStyle w:val="StyleUnderline"/>
        </w:rPr>
        <w:t>a “mortal god.”</w:t>
      </w:r>
      <w:r w:rsidRPr="00061A8F">
        <w:rPr>
          <w:sz w:val="16"/>
        </w:rPr>
        <w:t xml:space="preserve"> But this is also means that arbitrary violence is the constitutive principle of sovereignty, defining the relationship between the sovereign and everything else: What we call ‘the social peace’ is really just a truce in a constitutive war between sovereign power and ‘the people,’ or ‘nation’—both of whom come into existence, as political entities, in their struggle against each other. </w:t>
      </w:r>
      <w:r w:rsidRPr="00061A8F">
        <w:rPr>
          <w:rStyle w:val="StyleUnderline"/>
        </w:rPr>
        <w:t>There is no inside or outside here.</w:t>
      </w:r>
      <w:r w:rsidRPr="00061A8F">
        <w:rPr>
          <w:sz w:val="16"/>
        </w:rPr>
        <w:t xml:space="preserve"> Contra Schmitt and his friend-enemy distinction, this constitutive war precedes wars between nations and peoples. </w:t>
      </w:r>
      <w:r w:rsidRPr="00552F30">
        <w:rPr>
          <w:rStyle w:val="StyleUnderline"/>
        </w:rPr>
        <w:t>From the perspective of sovereign power, “there is no fundamental difference in the relation between a sovereign and his people, and a sovereign and his enemies,”</w:t>
      </w:r>
      <w:r w:rsidRPr="00552F30">
        <w:rPr>
          <w:sz w:val="16"/>
        </w:rPr>
        <w:t xml:space="preserve"> explains Graeber. </w:t>
      </w:r>
      <w:r w:rsidRPr="00552F30">
        <w:rPr>
          <w:rStyle w:val="StyleUnderline"/>
        </w:rPr>
        <w:t>This constitutive war is a war the sovereign can never win—a forever war that can never end.</w:t>
      </w:r>
      <w:r w:rsidRPr="00061A8F">
        <w:rPr>
          <w:rStyle w:val="StyleUnderline"/>
        </w:rPr>
        <w:t xml:space="preserve"> </w:t>
      </w:r>
      <w:r w:rsidRPr="00061A8F">
        <w:rPr>
          <w:sz w:val="16"/>
        </w:rPr>
        <w:t xml:space="preserve">No War but the Forever War What exactly is one supposed to make of John Brennan’s admission that the war against Al Qaeda will continue for another decade? How did the AUMF and the Patriot Act together come to constitute something like America’s Article 48, creating a permanent state of exception in which something like the NSA’s “giant automated Stasi” is simply accepted as the new normal? How did drones become an inevitable part of the near future in New York City? After all, the War on Terror really isn’t anything like a war at all— at least, not in the conventional imaginary of nation states commanding disciplined military forces on established fields of battle. </w:t>
      </w:r>
      <w:r w:rsidRPr="00552F30">
        <w:rPr>
          <w:rStyle w:val="StyleUnderline"/>
          <w:highlight w:val="cyan"/>
        </w:rPr>
        <w:t xml:space="preserve">The United States commands a degree of military power and comparative dominance </w:t>
      </w:r>
      <w:r w:rsidRPr="00552F30">
        <w:rPr>
          <w:rStyle w:val="StyleUnderline"/>
        </w:rPr>
        <w:t xml:space="preserve">simply </w:t>
      </w:r>
      <w:r w:rsidRPr="00552F30">
        <w:rPr>
          <w:rStyle w:val="StyleUnderline"/>
          <w:highlight w:val="cyan"/>
        </w:rPr>
        <w:t xml:space="preserve">unprecedented in </w:t>
      </w:r>
      <w:r w:rsidRPr="00552F30">
        <w:rPr>
          <w:rStyle w:val="StyleUnderline"/>
        </w:rPr>
        <w:t xml:space="preserve">human </w:t>
      </w:r>
      <w:r w:rsidRPr="00552F30">
        <w:rPr>
          <w:rStyle w:val="StyleUnderline"/>
          <w:highlight w:val="cyan"/>
        </w:rPr>
        <w:t>history</w:t>
      </w:r>
      <w:r w:rsidRPr="00061A8F">
        <w:rPr>
          <w:rStyle w:val="StyleUnderline"/>
        </w:rPr>
        <w:t>—</w:t>
      </w:r>
      <w:r w:rsidRPr="00552F30">
        <w:rPr>
          <w:rStyle w:val="StyleUnderline"/>
          <w:highlight w:val="cyan"/>
        </w:rPr>
        <w:t>what is elegantly referred to</w:t>
      </w:r>
      <w:r w:rsidRPr="00061A8F">
        <w:rPr>
          <w:rStyle w:val="StyleUnderline"/>
        </w:rPr>
        <w:t xml:space="preserve">, in the anodyne language of military planners, </w:t>
      </w:r>
      <w:r w:rsidRPr="00552F30">
        <w:rPr>
          <w:rStyle w:val="StyleUnderline"/>
          <w:highlight w:val="cyan"/>
        </w:rPr>
        <w:t>as “asymmetry.”</w:t>
      </w:r>
      <w:r w:rsidRPr="00061A8F">
        <w:rPr>
          <w:rStyle w:val="StyleUnderline"/>
        </w:rPr>
        <w:t xml:space="preserve"> There are no strictly defined battlefields, and the formal enemies in the War on Terror have rarely amounted to more than the insurgent army of a deposed dictator (funded and armed by the U.S., albeit long ago) and a few hundred religious students in the mountains of Central Asia.</w:t>
      </w:r>
      <w:r w:rsidRPr="00061A8F">
        <w:rPr>
          <w:sz w:val="16"/>
        </w:rPr>
        <w:t xml:space="preserve"> It is in fact genuinely strange how resiliently this conventional image seems to persist in both popular and intellectual imagination. </w:t>
      </w:r>
      <w:r w:rsidRPr="00061A8F">
        <w:rPr>
          <w:rStyle w:val="StyleUnderline"/>
        </w:rPr>
        <w:t>Even scholarly responses to the War on Terror begin from the assumption that something new and strange is happening when battlefields and opponents alike are no longer delimited but rather always and everywhere.</w:t>
      </w:r>
      <w:r w:rsidRPr="00061A8F">
        <w:rPr>
          <w:sz w:val="16"/>
        </w:rPr>
        <w:t xml:space="preserve"> If one limits oneself to legal documents, this is pretty much the only possible conclusion. The conventional imagery really seems to be most useful in obscuring the more fundamental realities of what war really is. In part, war consists of the far more common practice of civil wars, guerrilla wars, genocide and internal repression—but also, in a larger sense, the fundamental state of war between the sovereign and his people that is the originary, constitutive state for sovereign power itself. The forever war, then, has effectively allowed the United States to claim sovereignty to farthest reaches of the earth. Certainly, this is not a question purely of drones: the apparatus also consists of a deep surveillance state, total international digital surveillance, a military larger than the combined militaries of the rest of the world, and extralegal rendition and detention programs. But at the edges of this arrangement, one finds Agamben’s homo sacer, Fiskesjö’s barbarians: those excluded from the legal order, stripped of rights, subject to death at any time—the point at which an empire converts those beyond its reach into obedient subjects or corpses. This is the logic of sovereign violence taken to its most extreme—and not insignificantly, this has been accomplished in part by euphemizing that violence, whether in the sanitized parlance of the military—“focused obstruction,” “targeted killing,” “kinetic action”—or the more artful, ideological euphemization by which assassination programs become complex and debatable moral issues in the liberal press. It should come as no surprise that this has been accompanied by the infinite expansion of an apparatus of domestic surveillance and control unprecedented in human history. </w:t>
      </w:r>
      <w:r w:rsidRPr="00CA0D3E">
        <w:rPr>
          <w:rStyle w:val="Emphasis"/>
        </w:rPr>
        <w:t xml:space="preserve">One should never forget that </w:t>
      </w:r>
      <w:r w:rsidRPr="00552F30">
        <w:rPr>
          <w:rStyle w:val="Emphasis"/>
          <w:highlight w:val="cyan"/>
        </w:rPr>
        <w:t>the instruments of sovereignty—drones, militarized police, mass surveillance apparatus—were always directed inwards as much as outwards</w:t>
      </w:r>
      <w:r w:rsidRPr="00CA0D3E">
        <w:rPr>
          <w:rStyle w:val="Emphasis"/>
        </w:rPr>
        <w:t>, because the security state secures one thing: the safety of the sovereign above all.</w:t>
      </w:r>
      <w:r w:rsidRPr="00061A8F">
        <w:rPr>
          <w:sz w:val="16"/>
        </w:rPr>
        <w:t xml:space="preserve"> From the perspective of sovereign power, </w:t>
      </w:r>
      <w:r w:rsidRPr="00552F30">
        <w:rPr>
          <w:rStyle w:val="StyleUnderline"/>
        </w:rPr>
        <w:t>there is no inside and there is no outside.</w:t>
      </w:r>
      <w:r w:rsidRPr="00061A8F">
        <w:rPr>
          <w:rStyle w:val="StyleUnderline"/>
        </w:rPr>
        <w:t xml:space="preserve"> There is only the violence to which we are all subject.</w:t>
      </w:r>
      <w:r w:rsidRPr="00061A8F">
        <w:rPr>
          <w:sz w:val="16"/>
        </w:rPr>
        <w:t xml:space="preserve"> “One simple imperative: Know your enemy” </w:t>
      </w:r>
      <w:r w:rsidRPr="00552F30">
        <w:rPr>
          <w:rStyle w:val="StyleUnderline"/>
          <w:highlight w:val="cyan"/>
        </w:rPr>
        <w:t>The legalistic definition of sovereignty, the preoccupation with policy making</w:t>
      </w:r>
      <w:r w:rsidRPr="001F5130">
        <w:rPr>
          <w:rStyle w:val="StyleUnderline"/>
        </w:rPr>
        <w:t xml:space="preserve">, </w:t>
      </w:r>
      <w:r w:rsidRPr="00061A8F">
        <w:rPr>
          <w:sz w:val="16"/>
        </w:rPr>
        <w:t xml:space="preserve">even the basic assumption that the debates we have really matter—all of this </w:t>
      </w:r>
      <w:r w:rsidRPr="00552F30">
        <w:rPr>
          <w:rStyle w:val="StyleUnderline"/>
          <w:highlight w:val="cyan"/>
        </w:rPr>
        <w:t>starts to look ideological in the worst sense</w:t>
      </w:r>
      <w:r w:rsidRPr="001F5130">
        <w:rPr>
          <w:rStyle w:val="StyleUnderline"/>
        </w:rPr>
        <w:t xml:space="preserve">. </w:t>
      </w:r>
      <w:r w:rsidRPr="00061A8F">
        <w:rPr>
          <w:sz w:val="16"/>
        </w:rPr>
        <w:t xml:space="preserve">Following the Prism revelations last week, Christian Caryl wrote a retrospective in Foreign Policy comparing the NSA and the East German Stasi: So which is worse, the Stasi or the NSA? Definitely the Stasi. East German citizens had no defense whatsoever against its intrusions. American citizens can still exercise control over our own intelligence organizations, which are still bound (or so we are told) by the rule of law. But do we really have the will to restrain them? There is admittedly some faint courage in being willing to even make the comparison, but there is something utterly more remarkable in the ideological refrain of asking if “American citizens can still exercise control over our own intelligence organization”—as if the state’s intelligence apparatus had ever been democratic—“or so we are told.” But this is hardly uncommon. Dan </w:t>
      </w:r>
      <w:r w:rsidRPr="00D83495">
        <w:rPr>
          <w:rStyle w:val="StyleUnderline"/>
        </w:rPr>
        <w:t xml:space="preserve">Gettinger’s </w:t>
      </w:r>
      <w:r w:rsidRPr="001F5130">
        <w:rPr>
          <w:rStyle w:val="StyleUnderline"/>
        </w:rPr>
        <w:t xml:space="preserve">recent </w:t>
      </w:r>
      <w:r w:rsidRPr="00D83495">
        <w:rPr>
          <w:rStyle w:val="StyleUnderline"/>
        </w:rPr>
        <w:t>piece</w:t>
      </w:r>
      <w:r w:rsidRPr="00D83495">
        <w:rPr>
          <w:sz w:val="16"/>
        </w:rPr>
        <w:t xml:space="preserve"> </w:t>
      </w:r>
      <w:r w:rsidRPr="00061A8F">
        <w:rPr>
          <w:sz w:val="16"/>
        </w:rPr>
        <w:t xml:space="preserve">for the Center here </w:t>
      </w:r>
      <w:r w:rsidRPr="00D83495">
        <w:rPr>
          <w:rStyle w:val="StyleUnderline"/>
        </w:rPr>
        <w:t xml:space="preserve">frames the question in terms of </w:t>
      </w:r>
      <w:r w:rsidRPr="001F5130">
        <w:rPr>
          <w:rStyle w:val="StyleUnderline"/>
        </w:rPr>
        <w:t xml:space="preserve">legislative </w:t>
      </w:r>
      <w:r w:rsidRPr="00D83495">
        <w:rPr>
          <w:rStyle w:val="StyleUnderline"/>
        </w:rPr>
        <w:t>oversight in the</w:t>
      </w:r>
      <w:r w:rsidRPr="00D83495">
        <w:rPr>
          <w:sz w:val="16"/>
        </w:rPr>
        <w:t xml:space="preserve"> </w:t>
      </w:r>
      <w:r w:rsidRPr="00061A8F">
        <w:rPr>
          <w:sz w:val="16"/>
        </w:rPr>
        <w:t xml:space="preserve">application of the </w:t>
      </w:r>
      <w:r w:rsidRPr="00D83495">
        <w:rPr>
          <w:rStyle w:val="StyleUnderline"/>
        </w:rPr>
        <w:t>AUMF</w:t>
      </w:r>
      <w:r w:rsidRPr="00061A8F">
        <w:rPr>
          <w:sz w:val="16"/>
        </w:rPr>
        <w:t xml:space="preserve">: Understanding this legal debate and the evolving strategic situation determines how this country deploys it’s forces abroad, the kinds of military technologies that we invest in, and the degree of oversight that Congress has over the use of force by the Executive Branch. While the outcome of this debate will likely result in some form forever war against terrorism, </w:t>
      </w:r>
      <w:r w:rsidRPr="00AA77EB">
        <w:rPr>
          <w:rStyle w:val="StyleUnderline"/>
        </w:rPr>
        <w:t>the question remains as to whether it will be conducted in the shadows of ambiguity or limited by some degree of Congressional observation</w:t>
      </w:r>
      <w:r w:rsidRPr="00061A8F">
        <w:rPr>
          <w:sz w:val="16"/>
        </w:rPr>
        <w:t xml:space="preserve">. And </w:t>
      </w:r>
      <w:r w:rsidRPr="00D83495">
        <w:rPr>
          <w:rStyle w:val="StyleUnderline"/>
        </w:rPr>
        <w:t>here we are back at the lesser evil</w:t>
      </w:r>
      <w:r w:rsidRPr="001F5130">
        <w:rPr>
          <w:rStyle w:val="StyleUnderline"/>
        </w:rPr>
        <w:t>.</w:t>
      </w:r>
      <w:r w:rsidRPr="00061A8F">
        <w:rPr>
          <w:sz w:val="16"/>
        </w:rPr>
        <w:t xml:space="preserve"> It is significant, I think, that it is fundamentally impossible it is to reconcile any of this with anything like actual democracy. These are questions for policy elites—and perhaps for those who imagine themselves among their ranks. But </w:t>
      </w:r>
      <w:r w:rsidRPr="0073728D">
        <w:rPr>
          <w:rStyle w:val="StyleUnderline"/>
          <w:highlight w:val="cyan"/>
        </w:rPr>
        <w:t xml:space="preserve">the question is always between more killing and less killing, </w:t>
      </w:r>
      <w:r w:rsidRPr="0073728D">
        <w:rPr>
          <w:sz w:val="16"/>
          <w:highlight w:val="cyan"/>
        </w:rPr>
        <w:t xml:space="preserve">between more secrecy and less secrecy, </w:t>
      </w:r>
      <w:r w:rsidRPr="0073728D">
        <w:rPr>
          <w:rStyle w:val="StyleUnderline"/>
          <w:highlight w:val="cyan"/>
        </w:rPr>
        <w:t>more oversight and less oversight—always witheringly loyal to the same order of violence that produced these choices in the first place</w:t>
      </w:r>
      <w:r w:rsidRPr="0073728D">
        <w:rPr>
          <w:sz w:val="16"/>
        </w:rPr>
        <w:t>—and which never bore any of us any loyalty.</w:t>
      </w:r>
    </w:p>
    <w:p w:rsidR="00820D3A" w:rsidRPr="00820D3A" w:rsidRDefault="00820D3A" w:rsidP="00820D3A"/>
    <w:p w:rsidR="00820D3A" w:rsidRDefault="00820D3A" w:rsidP="00820D3A">
      <w:pPr>
        <w:pStyle w:val="Heading2"/>
        <w:rPr>
          <w:rStyle w:val="StyleUnderline"/>
        </w:rPr>
      </w:pPr>
      <w:r>
        <w:rPr>
          <w:rStyle w:val="StyleUnderline"/>
        </w:rPr>
        <w:t>A2 Crackdown</w:t>
      </w:r>
    </w:p>
    <w:p w:rsidR="00820D3A" w:rsidRDefault="00820D3A" w:rsidP="00820D3A">
      <w:pPr>
        <w:pStyle w:val="Heading4"/>
      </w:pPr>
      <w:r>
        <w:t>Revolution is not impossible, it is made impossible by the intimidation techniques used by the negative – even at the risk of failure attempts like the aff are good because they ignite the possibility of radical revolution</w:t>
      </w:r>
    </w:p>
    <w:p w:rsidR="00820D3A" w:rsidRDefault="00820D3A" w:rsidP="00820D3A">
      <w:pPr>
        <w:pStyle w:val="NoSpacing"/>
        <w:rPr>
          <w:rFonts w:ascii="Verdana" w:hAnsi="Verdana"/>
          <w:sz w:val="16"/>
          <w:szCs w:val="16"/>
        </w:rPr>
      </w:pPr>
      <w:r w:rsidRPr="00820D3A">
        <w:rPr>
          <w:rFonts w:ascii="Calibri" w:hAnsi="Calibri"/>
          <w:b/>
          <w:sz w:val="24"/>
          <w:szCs w:val="24"/>
        </w:rPr>
        <w:t>Barat in 16</w:t>
      </w:r>
      <w:r>
        <w:rPr>
          <w:rFonts w:ascii="Verdana" w:hAnsi="Verdana"/>
          <w:b/>
          <w:sz w:val="24"/>
          <w:szCs w:val="24"/>
        </w:rPr>
        <w:t xml:space="preserve"> </w:t>
      </w:r>
      <w:r>
        <w:rPr>
          <w:rFonts w:ascii="Verdana" w:hAnsi="Verdana"/>
          <w:sz w:val="16"/>
          <w:szCs w:val="16"/>
        </w:rPr>
        <w:t>&lt;Frank. Human Rights Activist in London. One of the coordinators of the Russell Tribunal on Palestine who has co-authored several books on the subject of Palestinian Liberation; “Freedom is a Constant Struggle:  Ferguson, Palestine and the Foundations of a Movement” by Angela Davis and edited by F/Barat; pp.ix-xi (introduction)&gt;</w:t>
      </w:r>
    </w:p>
    <w:p w:rsidR="00820D3A" w:rsidRDefault="00820D3A" w:rsidP="00820D3A">
      <w:pPr>
        <w:pStyle w:val="NoSpacing"/>
        <w:rPr>
          <w:rFonts w:ascii="Verdana" w:hAnsi="Verdana"/>
          <w:sz w:val="16"/>
          <w:szCs w:val="16"/>
        </w:rPr>
      </w:pPr>
      <w:r>
        <w:rPr>
          <w:rFonts w:ascii="Verdana" w:hAnsi="Verdana"/>
          <w:sz w:val="16"/>
          <w:szCs w:val="16"/>
        </w:rPr>
        <w:t xml:space="preserve">     </w:t>
      </w:r>
    </w:p>
    <w:p w:rsidR="00820D3A" w:rsidRPr="0066605C" w:rsidRDefault="00820D3A" w:rsidP="00820D3A">
      <w:pPr>
        <w:pStyle w:val="NoSpacing"/>
        <w:rPr>
          <w:rStyle w:val="StyleUnderline"/>
        </w:rPr>
      </w:pPr>
      <w:r w:rsidRPr="0066605C">
        <w:rPr>
          <w:rFonts w:ascii="Verdana" w:hAnsi="Verdana"/>
          <w:sz w:val="14"/>
          <w:szCs w:val="16"/>
        </w:rPr>
        <w:t xml:space="preserve">I am writing this sitting in my small office in Brussels. The month of June is nearly gone and the heat has just arrived. I work in a building that hosts various organizations and charities working for global justice. Some focus on Western Sahara; some on Palestine; others on torture, Latin America, or Africa. It is a good environment to work in, surrounded by people who believe in a fairer and better society, and who have decided to act on their beliefs and dedicate their lives to trying to change the world. Sounds utopian, maybe. But </w:t>
      </w:r>
      <w:r w:rsidRPr="0066605C">
        <w:rPr>
          <w:rStyle w:val="StyleUnderline"/>
          <w:highlight w:val="cyan"/>
        </w:rPr>
        <w:t>the important word here is</w:t>
      </w:r>
      <w:r w:rsidRPr="00A867D9">
        <w:rPr>
          <w:rStyle w:val="StyleUnderline"/>
        </w:rPr>
        <w:t xml:space="preserve"> probably not the one you are thinking of.</w:t>
      </w:r>
      <w:r>
        <w:rPr>
          <w:rStyle w:val="StyleUnderline"/>
        </w:rPr>
        <w:t xml:space="preserve"> </w:t>
      </w:r>
      <w:r w:rsidRPr="00A867D9">
        <w:rPr>
          <w:rStyle w:val="StyleUnderline"/>
        </w:rPr>
        <w:t xml:space="preserve">It’s </w:t>
      </w:r>
      <w:r w:rsidRPr="0066605C">
        <w:rPr>
          <w:rStyle w:val="StyleUnderline"/>
          <w:highlight w:val="cyan"/>
        </w:rPr>
        <w:t>trying. Trying and trying again. Never stopping. That is a victory in itself. Everyone</w:t>
      </w:r>
      <w:r w:rsidRPr="00A867D9">
        <w:rPr>
          <w:rStyle w:val="StyleUnderline"/>
        </w:rPr>
        <w:t xml:space="preserve"> and everything </w:t>
      </w:r>
      <w:r w:rsidRPr="0066605C">
        <w:rPr>
          <w:rStyle w:val="StyleUnderline"/>
          <w:highlight w:val="cyan"/>
        </w:rPr>
        <w:t>tells you</w:t>
      </w:r>
      <w:r w:rsidRPr="00A867D9">
        <w:rPr>
          <w:rStyle w:val="StyleUnderline"/>
        </w:rPr>
        <w:t xml:space="preserve"> that “outside” you will not succeed, that </w:t>
      </w:r>
      <w:r w:rsidRPr="0066605C">
        <w:rPr>
          <w:rStyle w:val="StyleUnderline"/>
          <w:highlight w:val="cyan"/>
        </w:rPr>
        <w:t xml:space="preserve">it is too late, </w:t>
      </w:r>
      <w:r w:rsidRPr="0066605C">
        <w:rPr>
          <w:rStyle w:val="Emphasis"/>
          <w:highlight w:val="cyan"/>
        </w:rPr>
        <w:t>that we live in an epoch where a revolution cannot happen anymore</w:t>
      </w:r>
      <w:r w:rsidRPr="0066605C">
        <w:rPr>
          <w:rFonts w:ascii="Verdana" w:hAnsi="Verdana"/>
          <w:sz w:val="14"/>
          <w:szCs w:val="16"/>
        </w:rPr>
        <w:t xml:space="preserve">. Radical changes are a thing of the past. </w:t>
      </w:r>
      <w:r w:rsidRPr="0066605C">
        <w:rPr>
          <w:rStyle w:val="StyleUnderline"/>
          <w:highlight w:val="cyan"/>
        </w:rPr>
        <w:t>You can</w:t>
      </w:r>
      <w:r w:rsidRPr="00A867D9">
        <w:rPr>
          <w:rStyle w:val="StyleUnderline"/>
        </w:rPr>
        <w:t xml:space="preserve"> be an outsider, but not outside the system, and you can </w:t>
      </w:r>
      <w:r w:rsidRPr="0066605C">
        <w:rPr>
          <w:rStyle w:val="StyleUnderline"/>
          <w:highlight w:val="cyan"/>
        </w:rPr>
        <w:t>have political beliefs</w:t>
      </w:r>
      <w:r w:rsidRPr="00A867D9">
        <w:rPr>
          <w:rStyle w:val="StyleUnderline"/>
        </w:rPr>
        <w:t xml:space="preserve">, even radical ones, </w:t>
      </w:r>
      <w:r w:rsidRPr="0066605C">
        <w:rPr>
          <w:rStyle w:val="StyleUnderline"/>
          <w:highlight w:val="cyan"/>
        </w:rPr>
        <w:t>but they need to stay</w:t>
      </w:r>
      <w:r w:rsidRPr="00A867D9">
        <w:rPr>
          <w:rStyle w:val="StyleUnderline"/>
        </w:rPr>
        <w:t xml:space="preserve"> within the bounds of the permissible, </w:t>
      </w:r>
      <w:r w:rsidRPr="0066605C">
        <w:rPr>
          <w:rStyle w:val="Emphasis"/>
          <w:highlight w:val="cyan"/>
        </w:rPr>
        <w:t>inside that bubble that has been drawn for you by the elites</w:t>
      </w:r>
      <w:r w:rsidRPr="00A867D9">
        <w:rPr>
          <w:rStyle w:val="Emphasis"/>
        </w:rPr>
        <w:t>.</w:t>
      </w:r>
      <w:r>
        <w:rPr>
          <w:rStyle w:val="Emphasis"/>
        </w:rPr>
        <w:t xml:space="preserve"> </w:t>
      </w:r>
      <w:r w:rsidRPr="0066605C">
        <w:rPr>
          <w:rFonts w:ascii="Verdana" w:hAnsi="Verdana"/>
          <w:sz w:val="14"/>
          <w:szCs w:val="16"/>
        </w:rPr>
        <w:t xml:space="preserve">My office is located a few steps away from the European Commission headquarters, an imposing building made of grayness and glass that I cycle past every morning. A place that is now flanked by military personnel as well as private security companies. I often wonder what their job is: to protect the people, the human beings inside, or to protect the place itself, the concept, the ideology embodied in it? This morning, when I visualized Greece in the midst of anti-austerity protests, I saw the contested “Europe.” People in the streets, from all walks of life, from various generations, chanting, raising flags, rioting. I saw people organizing. I saw local assemblies, clinics run by volunteers. I saw the Acropolis, Exarchia, Syntagma Square. I saw olive trees. I saw the sun. I saw </w:t>
      </w:r>
      <w:r w:rsidRPr="0066605C">
        <w:rPr>
          <w:rFonts w:ascii="Verdana" w:hAnsi="Verdana"/>
          <w:i/>
          <w:sz w:val="14"/>
          <w:szCs w:val="16"/>
        </w:rPr>
        <w:t xml:space="preserve">demokratia. </w:t>
      </w:r>
      <w:r w:rsidRPr="00A867D9">
        <w:rPr>
          <w:rStyle w:val="StyleUnderline"/>
        </w:rPr>
        <w:t>The rule, the power, of the people.</w:t>
      </w:r>
      <w:r>
        <w:rPr>
          <w:rStyle w:val="StyleUnderline"/>
        </w:rPr>
        <w:t xml:space="preserve"> </w:t>
      </w:r>
      <w:r w:rsidRPr="00A867D9">
        <w:rPr>
          <w:rStyle w:val="StyleUnderline"/>
        </w:rPr>
        <w:t>The very concept that has lost most of its meaning in today’s world</w:t>
      </w:r>
      <w:r w:rsidRPr="0066605C">
        <w:rPr>
          <w:rFonts w:ascii="Verdana" w:hAnsi="Verdana"/>
          <w:sz w:val="14"/>
          <w:szCs w:val="16"/>
        </w:rPr>
        <w:t xml:space="preserve">. This is a concept that to the “big guns” of Europe (Germany, France, Italy, the European Central Bank, and the European Commission itself) is only valid and celebrated when it does not diverge from their view of and plans for the world. In the last few months, since the groundbreaking and game-changing elections in Greece, for the first time in Europe a left-wing and anti-austerity party, Syriza, has come to power, and those big guns are trying to make sure that it crumbles and disappears. The party, but more importantly, the message, the idea the party embodies, is under threat. The concept that another way of organizing our lives collectively is possible, that we can be ruled by each other, the 99 percent, instead of technocrats, banks, and corporations. As I write this, the hope that finds expression in the streets and homes all over Greece is a movement. A movement in the midst of a huge loss of material wealth for ordinary Greeks. But their’s a message there for everyone and it is that </w:t>
      </w:r>
      <w:r w:rsidRPr="0066605C">
        <w:rPr>
          <w:rStyle w:val="StyleUnderline"/>
          <w:highlight w:val="cyan"/>
        </w:rPr>
        <w:t>people can unite</w:t>
      </w:r>
      <w:r w:rsidRPr="0066605C">
        <w:rPr>
          <w:rFonts w:ascii="Verdana" w:hAnsi="Verdana"/>
          <w:sz w:val="14"/>
          <w:szCs w:val="16"/>
        </w:rPr>
        <w:t xml:space="preserve">, that democracy from below can </w:t>
      </w:r>
      <w:r w:rsidRPr="0066605C">
        <w:rPr>
          <w:rStyle w:val="StyleUnderline"/>
          <w:highlight w:val="cyan"/>
        </w:rPr>
        <w:t>challenge oligarchy</w:t>
      </w:r>
      <w:r w:rsidRPr="0066605C">
        <w:rPr>
          <w:rFonts w:ascii="Verdana" w:hAnsi="Verdana"/>
          <w:sz w:val="14"/>
          <w:szCs w:val="16"/>
        </w:rPr>
        <w:t xml:space="preserve">, that imprisoned migrants can be freed, that </w:t>
      </w:r>
      <w:r w:rsidRPr="0066605C">
        <w:rPr>
          <w:rStyle w:val="StyleUnderline"/>
          <w:highlight w:val="cyan"/>
        </w:rPr>
        <w:t>fascism can be overcome, and</w:t>
      </w:r>
      <w:r w:rsidRPr="0066605C">
        <w:rPr>
          <w:rStyle w:val="StyleUnderline"/>
        </w:rPr>
        <w:t xml:space="preserve"> that </w:t>
      </w:r>
      <w:r w:rsidRPr="0066605C">
        <w:rPr>
          <w:rStyle w:val="StyleUnderline"/>
          <w:highlight w:val="cyan"/>
        </w:rPr>
        <w:t>equality is emancipatory.</w:t>
      </w:r>
      <w:r w:rsidRPr="0066605C">
        <w:rPr>
          <w:rFonts w:ascii="Verdana" w:hAnsi="Verdana"/>
          <w:sz w:val="14"/>
          <w:szCs w:val="16"/>
          <w:highlight w:val="cyan"/>
        </w:rPr>
        <w:t xml:space="preserve"> </w:t>
      </w:r>
      <w:r w:rsidRPr="0066605C">
        <w:rPr>
          <w:rStyle w:val="StyleUnderline"/>
          <w:highlight w:val="cyan"/>
        </w:rPr>
        <w:t>The powerful have sent us a message: obey, and if you seek collective liberation, then you will be collectively punished.</w:t>
      </w:r>
      <w:r w:rsidRPr="0066605C">
        <w:rPr>
          <w:rFonts w:ascii="Verdana" w:hAnsi="Verdana"/>
          <w:sz w:val="14"/>
          <w:szCs w:val="16"/>
        </w:rPr>
        <w:t xml:space="preserve"> In the case of Europe, it’s the violence of austerity and borders where migrant lives are negated, allowed to drown in a sea of buffer zones</w:t>
      </w:r>
      <w:r w:rsidRPr="0066605C">
        <w:rPr>
          <w:rStyle w:val="StyleUnderline"/>
        </w:rPr>
        <w:t>.</w:t>
      </w:r>
      <w:r>
        <w:rPr>
          <w:rStyle w:val="StyleUnderline"/>
        </w:rPr>
        <w:t xml:space="preserve"> </w:t>
      </w:r>
      <w:r w:rsidRPr="0066605C">
        <w:rPr>
          <w:rStyle w:val="StyleUnderline"/>
          <w:highlight w:val="cyan"/>
        </w:rPr>
        <w:t>In the case of the United States, Black and Native lives are systematically choked by an enduring white supremacy</w:t>
      </w:r>
      <w:r w:rsidRPr="0066605C">
        <w:rPr>
          <w:rStyle w:val="StyleUnderline"/>
        </w:rPr>
        <w:t xml:space="preserve"> that thrives on oppression and settler colonialism, and is </w:t>
      </w:r>
      <w:r w:rsidRPr="0066605C">
        <w:rPr>
          <w:rStyle w:val="StyleUnderline"/>
          <w:highlight w:val="cyan"/>
        </w:rPr>
        <w:t>backed by drones</w:t>
      </w:r>
      <w:r w:rsidRPr="0066605C">
        <w:rPr>
          <w:rStyle w:val="StyleUnderline"/>
        </w:rPr>
        <w:t xml:space="preserve">, the </w:t>
      </w:r>
      <w:r w:rsidRPr="0066605C">
        <w:rPr>
          <w:rStyle w:val="StyleUnderline"/>
          <w:highlight w:val="cyan"/>
        </w:rPr>
        <w:t>dispossession of territory</w:t>
      </w:r>
      <w:r w:rsidRPr="0066605C">
        <w:rPr>
          <w:rStyle w:val="StyleUnderline"/>
        </w:rPr>
        <w:t xml:space="preserve"> and identity to millions, </w:t>
      </w:r>
      <w:r w:rsidRPr="0066605C">
        <w:rPr>
          <w:rStyle w:val="StyleUnderline"/>
          <w:highlight w:val="cyan"/>
        </w:rPr>
        <w:t>mass incarceration, the un-peopleing of people, and resource grabs</w:t>
      </w:r>
      <w:r w:rsidRPr="0066605C">
        <w:rPr>
          <w:rStyle w:val="StyleUnderline"/>
        </w:rPr>
        <w:t xml:space="preserve"> that deny that indigenous lives matter and that our planet matters.</w:t>
      </w:r>
      <w:r>
        <w:rPr>
          <w:rStyle w:val="StyleUnderline"/>
        </w:rPr>
        <w:t xml:space="preserve"> </w:t>
      </w:r>
      <w:r w:rsidRPr="0066605C">
        <w:rPr>
          <w:rStyle w:val="Emphasis"/>
          <w:highlight w:val="cyan"/>
        </w:rPr>
        <w:t>All around us and up close, we are being told not to care. Not to collectivize, not to confront.</w:t>
      </w:r>
    </w:p>
    <w:p w:rsidR="00820D3A" w:rsidRPr="00820D3A" w:rsidRDefault="00820D3A" w:rsidP="00820D3A"/>
    <w:p w:rsidR="00931FB7" w:rsidRDefault="00931FB7" w:rsidP="00931FB7">
      <w:pPr>
        <w:pStyle w:val="Heading4"/>
      </w:pPr>
      <w:r>
        <w:t>Abolition is an ethical imperative in the intolerable status quo – their claims we are utopian or impossible are part of a broader regime of liberal/reformist thinking that disciplines radical thought to pacify transformative change</w:t>
      </w:r>
    </w:p>
    <w:p w:rsidR="00931FB7" w:rsidRPr="00042AF2" w:rsidRDefault="00931FB7" w:rsidP="00931FB7">
      <w:pPr>
        <w:rPr>
          <w:rFonts w:eastAsiaTheme="majorEastAsia" w:cstheme="majorBidi"/>
          <w:bCs/>
          <w:sz w:val="20"/>
          <w:szCs w:val="20"/>
        </w:rPr>
      </w:pPr>
      <w:r w:rsidRPr="00BC78CA">
        <w:rPr>
          <w:rFonts w:eastAsiaTheme="majorEastAsia" w:cstheme="majorBidi"/>
          <w:b/>
          <w:bCs/>
          <w:sz w:val="26"/>
          <w:szCs w:val="26"/>
        </w:rPr>
        <w:t xml:space="preserve">Rodriguez in </w:t>
      </w:r>
      <w:r>
        <w:rPr>
          <w:rFonts w:eastAsiaTheme="majorEastAsia" w:cstheme="majorBidi"/>
          <w:b/>
          <w:bCs/>
          <w:sz w:val="26"/>
          <w:szCs w:val="26"/>
        </w:rPr>
        <w:t>9</w:t>
      </w:r>
      <w:r w:rsidRPr="00BC78CA">
        <w:rPr>
          <w:rFonts w:eastAsiaTheme="majorEastAsia" w:cstheme="majorBidi"/>
          <w:bCs/>
          <w:sz w:val="26"/>
          <w:szCs w:val="26"/>
        </w:rPr>
        <w:t xml:space="preserve"> </w:t>
      </w:r>
      <w:r w:rsidRPr="00BC78CA">
        <w:rPr>
          <w:rFonts w:eastAsiaTheme="majorEastAsia" w:cstheme="majorBidi"/>
          <w:bCs/>
          <w:sz w:val="20"/>
          <w:szCs w:val="20"/>
        </w:rPr>
        <w:t xml:space="preserve">&lt;Dylan. </w:t>
      </w:r>
      <w:r>
        <w:rPr>
          <w:rFonts w:eastAsiaTheme="majorEastAsia" w:cstheme="majorBidi"/>
          <w:bCs/>
          <w:sz w:val="20"/>
          <w:szCs w:val="20"/>
        </w:rPr>
        <w:t>“</w:t>
      </w:r>
      <w:r w:rsidRPr="00A24BBD">
        <w:rPr>
          <w:rFonts w:eastAsiaTheme="majorEastAsia" w:cstheme="majorBidi"/>
          <w:bCs/>
          <w:sz w:val="20"/>
          <w:szCs w:val="20"/>
        </w:rPr>
        <w:t>The Disorientation of the Teaching Act:: Abolition as Pedagogical Position</w:t>
      </w:r>
      <w:r>
        <w:rPr>
          <w:rFonts w:eastAsiaTheme="majorEastAsia" w:cstheme="majorBidi"/>
          <w:bCs/>
          <w:sz w:val="20"/>
          <w:szCs w:val="20"/>
        </w:rPr>
        <w:t xml:space="preserve">.” </w:t>
      </w:r>
      <w:r w:rsidRPr="00A24BBD">
        <w:rPr>
          <w:rFonts w:eastAsiaTheme="majorEastAsia" w:cstheme="majorBidi"/>
          <w:bCs/>
          <w:sz w:val="20"/>
          <w:szCs w:val="20"/>
        </w:rPr>
        <w:t>The Radical Teacher , No. 88 (Summer 2010), pp. 7-19</w:t>
      </w:r>
      <w:r>
        <w:rPr>
          <w:rFonts w:eastAsiaTheme="majorEastAsia" w:cstheme="majorBidi"/>
          <w:bCs/>
          <w:sz w:val="20"/>
          <w:szCs w:val="20"/>
        </w:rPr>
        <w:t>. CS&gt;</w:t>
      </w:r>
    </w:p>
    <w:p w:rsidR="00931FB7" w:rsidRPr="00042AF2" w:rsidRDefault="00931FB7" w:rsidP="00931FB7">
      <w:pPr>
        <w:rPr>
          <w:rStyle w:val="Emphasis"/>
        </w:rPr>
      </w:pPr>
      <w:r w:rsidRPr="00042AF2">
        <w:rPr>
          <w:sz w:val="16"/>
        </w:rPr>
        <w:t xml:space="preserve">I have had little trouble “convincing” most students—across distinctions of race, class, gender, age, sexuality, and geography—of the gravity and emergency of our historical moment. It is the analytical, political, and practical move toward an abolitionist positionality that is (perhaps predictably) far more challenging. This is in part due to </w:t>
      </w:r>
      <w:r w:rsidRPr="00042AF2">
        <w:rPr>
          <w:rStyle w:val="StyleUnderline"/>
        </w:rPr>
        <w:t>the fraudulent and stubborn</w:t>
      </w:r>
      <w:r>
        <w:rPr>
          <w:rStyle w:val="StyleUnderline"/>
        </w:rPr>
        <w:t xml:space="preserve"> </w:t>
      </w:r>
      <w:r w:rsidRPr="00042AF2">
        <w:rPr>
          <w:rStyle w:val="StyleUnderline"/>
        </w:rPr>
        <w:t>default position of centrist-to-progressive</w:t>
      </w:r>
      <w:r>
        <w:rPr>
          <w:rStyle w:val="StyleUnderline"/>
        </w:rPr>
        <w:t xml:space="preserve"> </w:t>
      </w:r>
      <w:r w:rsidRPr="00042AF2">
        <w:rPr>
          <w:rStyle w:val="StyleUnderline"/>
        </w:rPr>
        <w:t>liberalism/reformism (including assertions</w:t>
      </w:r>
      <w:r>
        <w:rPr>
          <w:rStyle w:val="StyleUnderline"/>
        </w:rPr>
        <w:t xml:space="preserve"> </w:t>
      </w:r>
      <w:r w:rsidRPr="00042AF2">
        <w:rPr>
          <w:rStyle w:val="StyleUnderline"/>
        </w:rPr>
        <w:t>of “civil” and “human” rights) as the only</w:t>
      </w:r>
      <w:r>
        <w:rPr>
          <w:rStyle w:val="StyleUnderline"/>
        </w:rPr>
        <w:t xml:space="preserve"> </w:t>
      </w:r>
      <w:r w:rsidRPr="00042AF2">
        <w:rPr>
          <w:rStyle w:val="StyleUnderline"/>
        </w:rPr>
        <w:t>feasible or legible response to reactionary, violent, racist forms of state power.</w:t>
      </w:r>
      <w:r>
        <w:rPr>
          <w:rStyle w:val="StyleUnderline"/>
        </w:rPr>
        <w:t xml:space="preserve"> </w:t>
      </w:r>
      <w:r w:rsidRPr="00042AF2">
        <w:rPr>
          <w:sz w:val="16"/>
        </w:rPr>
        <w:t xml:space="preserve">Perhaps more troublesome, however, is that </w:t>
      </w:r>
      <w:r w:rsidRPr="00042AF2">
        <w:rPr>
          <w:rStyle w:val="Emphasis"/>
        </w:rPr>
        <w:t>this resistance to engaging with abolitionist praxis seems to also derive from</w:t>
      </w:r>
      <w:r>
        <w:rPr>
          <w:rStyle w:val="Emphasis"/>
        </w:rPr>
        <w:t xml:space="preserve"> </w:t>
      </w:r>
      <w:r w:rsidRPr="00042AF2">
        <w:rPr>
          <w:rStyle w:val="Emphasis"/>
        </w:rPr>
        <w:t>a deep and broad epistemological and</w:t>
      </w:r>
      <w:r>
        <w:rPr>
          <w:rStyle w:val="Emphasis"/>
        </w:rPr>
        <w:t xml:space="preserve"> </w:t>
      </w:r>
      <w:r w:rsidRPr="00042AF2">
        <w:rPr>
          <w:rStyle w:val="Emphasis"/>
        </w:rPr>
        <w:t>cultural disciplining of the political imagination that makes liberationist dreams</w:t>
      </w:r>
      <w:r>
        <w:rPr>
          <w:rStyle w:val="Emphasis"/>
        </w:rPr>
        <w:t xml:space="preserve"> </w:t>
      </w:r>
      <w:r w:rsidRPr="00042AF2">
        <w:rPr>
          <w:rStyle w:val="Emphasis"/>
        </w:rPr>
        <w:t xml:space="preserve">unspeakable. </w:t>
      </w:r>
      <w:r w:rsidRPr="00042AF2">
        <w:rPr>
          <w:rStyle w:val="StyleUnderline"/>
        </w:rPr>
        <w:t>This disciplining is most</w:t>
      </w:r>
      <w:r>
        <w:rPr>
          <w:rStyle w:val="StyleUnderline"/>
        </w:rPr>
        <w:t xml:space="preserve"> </w:t>
      </w:r>
      <w:r w:rsidRPr="00042AF2">
        <w:rPr>
          <w:rStyle w:val="StyleUnderline"/>
        </w:rPr>
        <w:t>overtly produced through hegemonic state</w:t>
      </w:r>
      <w:r>
        <w:rPr>
          <w:rStyle w:val="StyleUnderline"/>
        </w:rPr>
        <w:t xml:space="preserve"> </w:t>
      </w:r>
      <w:r w:rsidRPr="00042AF2">
        <w:rPr>
          <w:rStyle w:val="StyleUnderline"/>
        </w:rPr>
        <w:t>and cultural apparatuses and their representatives (including elected officials,</w:t>
      </w:r>
      <w:r>
        <w:rPr>
          <w:rStyle w:val="StyleUnderline"/>
        </w:rPr>
        <w:t xml:space="preserve"> </w:t>
      </w:r>
      <w:r w:rsidRPr="00042AF2">
        <w:rPr>
          <w:rStyle w:val="StyleUnderline"/>
        </w:rPr>
        <w:t>popular political pundits and public intellectuals, schools, family units, religious</w:t>
      </w:r>
      <w:r>
        <w:rPr>
          <w:rStyle w:val="StyleUnderline"/>
        </w:rPr>
        <w:t xml:space="preserve"> </w:t>
      </w:r>
      <w:r w:rsidRPr="00042AF2">
        <w:rPr>
          <w:rStyle w:val="StyleUnderline"/>
        </w:rPr>
        <w:t>institutions, etc.), but is also compounded</w:t>
      </w:r>
      <w:r>
        <w:rPr>
          <w:rStyle w:val="StyleUnderline"/>
        </w:rPr>
        <w:t xml:space="preserve"> </w:t>
      </w:r>
      <w:r w:rsidRPr="00042AF2">
        <w:rPr>
          <w:rStyle w:val="StyleUnderline"/>
        </w:rPr>
        <w:t>through the pragmatic imperatives of</w:t>
      </w:r>
      <w:r>
        <w:rPr>
          <w:rStyle w:val="StyleUnderline"/>
        </w:rPr>
        <w:t xml:space="preserve"> </w:t>
      </w:r>
      <w:r w:rsidRPr="00042AF2">
        <w:rPr>
          <w:rStyle w:val="StyleUnderline"/>
        </w:rPr>
        <w:t>many liberal and progressive nonprofit</w:t>
      </w:r>
      <w:r>
        <w:rPr>
          <w:rStyle w:val="StyleUnderline"/>
        </w:rPr>
        <w:t xml:space="preserve"> </w:t>
      </w:r>
      <w:r w:rsidRPr="00042AF2">
        <w:rPr>
          <w:rStyle w:val="StyleUnderline"/>
        </w:rPr>
        <w:t>organizations and social movements</w:t>
      </w:r>
      <w:r w:rsidRPr="00042AF2">
        <w:rPr>
          <w:sz w:val="16"/>
        </w:rPr>
        <w:t xml:space="preserve"> that reproduce the political limitations of the nonprofit industrial complex.22 In this context, </w:t>
      </w:r>
      <w:r w:rsidRPr="00042AF2">
        <w:rPr>
          <w:rStyle w:val="Emphasis"/>
        </w:rPr>
        <w:t>the liberationist historical identifications hailed by an abolitionist social</w:t>
      </w:r>
      <w:r>
        <w:rPr>
          <w:rStyle w:val="Emphasis"/>
        </w:rPr>
        <w:t xml:space="preserve"> </w:t>
      </w:r>
      <w:r w:rsidRPr="00042AF2">
        <w:rPr>
          <w:rStyle w:val="Emphasis"/>
        </w:rPr>
        <w:t>imagination also require that such repression of political-intellectual imagination</w:t>
      </w:r>
      <w:r>
        <w:rPr>
          <w:rStyle w:val="Emphasis"/>
        </w:rPr>
        <w:t xml:space="preserve"> </w:t>
      </w:r>
      <w:r w:rsidRPr="00042AF2">
        <w:rPr>
          <w:rStyle w:val="Emphasis"/>
        </w:rPr>
        <w:t>be fought, demystified, and displaced.</w:t>
      </w:r>
    </w:p>
    <w:p w:rsidR="00883A6A" w:rsidRPr="00883A6A" w:rsidRDefault="00883A6A" w:rsidP="00883A6A"/>
    <w:p w:rsidR="00BD15FB" w:rsidRDefault="00BD15FB" w:rsidP="00BD15FB">
      <w:pPr>
        <w:pStyle w:val="Heading1"/>
      </w:pPr>
      <w:r>
        <w:t xml:space="preserve">Method </w:t>
      </w:r>
    </w:p>
    <w:p w:rsidR="00BD15FB" w:rsidRDefault="00BD15FB" w:rsidP="00BD15FB">
      <w:pPr>
        <w:pStyle w:val="Heading2"/>
      </w:pPr>
      <w:r>
        <w:t xml:space="preserve">Abolition </w:t>
      </w:r>
    </w:p>
    <w:p w:rsidR="00A24BBD" w:rsidRDefault="00A24BBD" w:rsidP="00A24BBD">
      <w:pPr>
        <w:pStyle w:val="Heading4"/>
      </w:pPr>
      <w:r>
        <w:t>We affirm an abolitionist pedagogical practice – this affirms an uncompromising willingness to demand the end to all forms of carceral and militaristic domination including the arms trade. Racial violence does not just exist within physical walls of prisons or arms sales but in the manufacturing of “common sense” in classroom spaces like debate – only our praxis interrupts that process by refusing the reformist impulse of the status quo in order to think possible radical alternatives</w:t>
      </w:r>
    </w:p>
    <w:p w:rsidR="00A24BBD" w:rsidRPr="00A24BBD" w:rsidRDefault="00A24BBD" w:rsidP="00A24BBD">
      <w:pPr>
        <w:rPr>
          <w:rFonts w:eastAsiaTheme="majorEastAsia" w:cstheme="majorBidi"/>
          <w:bCs/>
          <w:sz w:val="20"/>
          <w:szCs w:val="20"/>
        </w:rPr>
      </w:pPr>
      <w:r w:rsidRPr="00BC78CA">
        <w:rPr>
          <w:rFonts w:eastAsiaTheme="majorEastAsia" w:cstheme="majorBidi"/>
          <w:b/>
          <w:bCs/>
          <w:sz w:val="26"/>
          <w:szCs w:val="26"/>
        </w:rPr>
        <w:t xml:space="preserve">Rodriguez in </w:t>
      </w:r>
      <w:r>
        <w:rPr>
          <w:rFonts w:eastAsiaTheme="majorEastAsia" w:cstheme="majorBidi"/>
          <w:b/>
          <w:bCs/>
          <w:sz w:val="26"/>
          <w:szCs w:val="26"/>
        </w:rPr>
        <w:t>9</w:t>
      </w:r>
      <w:r w:rsidRPr="00BC78CA">
        <w:rPr>
          <w:rFonts w:eastAsiaTheme="majorEastAsia" w:cstheme="majorBidi"/>
          <w:bCs/>
          <w:sz w:val="26"/>
          <w:szCs w:val="26"/>
        </w:rPr>
        <w:t xml:space="preserve"> </w:t>
      </w:r>
      <w:r w:rsidRPr="00BC78CA">
        <w:rPr>
          <w:rFonts w:eastAsiaTheme="majorEastAsia" w:cstheme="majorBidi"/>
          <w:bCs/>
          <w:sz w:val="20"/>
          <w:szCs w:val="20"/>
        </w:rPr>
        <w:t xml:space="preserve">&lt;Dylan. </w:t>
      </w:r>
      <w:r>
        <w:rPr>
          <w:rFonts w:eastAsiaTheme="majorEastAsia" w:cstheme="majorBidi"/>
          <w:bCs/>
          <w:sz w:val="20"/>
          <w:szCs w:val="20"/>
        </w:rPr>
        <w:t>“</w:t>
      </w:r>
      <w:r w:rsidRPr="00A24BBD">
        <w:rPr>
          <w:rFonts w:eastAsiaTheme="majorEastAsia" w:cstheme="majorBidi"/>
          <w:bCs/>
          <w:sz w:val="20"/>
          <w:szCs w:val="20"/>
        </w:rPr>
        <w:t>The Disorientation of the Teaching Act:: Abolition as Pedagogical Position</w:t>
      </w:r>
      <w:r>
        <w:rPr>
          <w:rFonts w:eastAsiaTheme="majorEastAsia" w:cstheme="majorBidi"/>
          <w:bCs/>
          <w:sz w:val="20"/>
          <w:szCs w:val="20"/>
        </w:rPr>
        <w:t xml:space="preserve">.” </w:t>
      </w:r>
      <w:r w:rsidRPr="00A24BBD">
        <w:rPr>
          <w:rFonts w:eastAsiaTheme="majorEastAsia" w:cstheme="majorBidi"/>
          <w:bCs/>
          <w:sz w:val="20"/>
          <w:szCs w:val="20"/>
        </w:rPr>
        <w:t>The Radical Teacher , No. 88 (Summer 2010), pp. 7-19</w:t>
      </w:r>
      <w:r>
        <w:rPr>
          <w:rFonts w:eastAsiaTheme="majorEastAsia" w:cstheme="majorBidi"/>
          <w:bCs/>
          <w:sz w:val="20"/>
          <w:szCs w:val="20"/>
        </w:rPr>
        <w:t>. CS&gt;</w:t>
      </w:r>
    </w:p>
    <w:p w:rsidR="00A24BBD" w:rsidRPr="00A24BBD" w:rsidRDefault="00A24BBD" w:rsidP="00A24BBD">
      <w:pPr>
        <w:rPr>
          <w:rStyle w:val="StyleUnderline"/>
        </w:rPr>
      </w:pPr>
      <w:r w:rsidRPr="00A24BBD">
        <w:rPr>
          <w:rStyle w:val="StyleUnderline"/>
        </w:rPr>
        <w:t>A compulsory deferral of abolitionist</w:t>
      </w:r>
      <w:r>
        <w:rPr>
          <w:rStyle w:val="StyleUnderline"/>
        </w:rPr>
        <w:t xml:space="preserve"> </w:t>
      </w:r>
      <w:r w:rsidRPr="00A24BBD">
        <w:rPr>
          <w:rStyle w:val="StyleUnderline"/>
        </w:rPr>
        <w:t>pedagogical possibilities composes the</w:t>
      </w:r>
      <w:r>
        <w:rPr>
          <w:rStyle w:val="StyleUnderline"/>
        </w:rPr>
        <w:t xml:space="preserve"> </w:t>
      </w:r>
      <w:r w:rsidRPr="00A24BBD">
        <w:rPr>
          <w:rStyle w:val="StyleUnderline"/>
        </w:rPr>
        <w:t>largely unaddressed precedent of teaching</w:t>
      </w:r>
      <w:r>
        <w:rPr>
          <w:rStyle w:val="StyleUnderline"/>
        </w:rPr>
        <w:t xml:space="preserve"> </w:t>
      </w:r>
      <w:r w:rsidRPr="00A24BBD">
        <w:rPr>
          <w:rStyle w:val="StyleUnderline"/>
        </w:rPr>
        <w:t>in the current historical period</w:t>
      </w:r>
      <w:r w:rsidRPr="00A24BBD">
        <w:rPr>
          <w:sz w:val="16"/>
        </w:rPr>
        <w:t xml:space="preserve">. </w:t>
      </w:r>
      <w:r w:rsidRPr="00A24BBD">
        <w:rPr>
          <w:rStyle w:val="Emphasis"/>
        </w:rPr>
        <w:t>It is this</w:t>
      </w:r>
      <w:r w:rsidRPr="00A24BBD">
        <w:rPr>
          <w:sz w:val="16"/>
        </w:rPr>
        <w:t xml:space="preserve"> </w:t>
      </w:r>
      <w:r w:rsidRPr="00A24BBD">
        <w:rPr>
          <w:rStyle w:val="Emphasis"/>
        </w:rPr>
        <w:t>deferral</w:t>
      </w:r>
      <w:r w:rsidRPr="00A24BBD">
        <w:rPr>
          <w:sz w:val="16"/>
        </w:rPr>
        <w:t>—generally unacknowledged and largely presumed—</w:t>
      </w:r>
      <w:r w:rsidRPr="00A24BBD">
        <w:rPr>
          <w:rStyle w:val="Emphasis"/>
        </w:rPr>
        <w:t>that both undermines</w:t>
      </w:r>
      <w:r>
        <w:rPr>
          <w:rStyle w:val="Emphasis"/>
        </w:rPr>
        <w:t xml:space="preserve"> </w:t>
      </w:r>
      <w:r w:rsidRPr="00A24BBD">
        <w:rPr>
          <w:rStyle w:val="Emphasis"/>
        </w:rPr>
        <w:t>the emergence of an abolitionist pedagogical praxis and illuminates abolitionism’s</w:t>
      </w:r>
      <w:r>
        <w:rPr>
          <w:rStyle w:val="Emphasis"/>
        </w:rPr>
        <w:t xml:space="preserve"> </w:t>
      </w:r>
      <w:r w:rsidRPr="00A24BBD">
        <w:rPr>
          <w:rStyle w:val="Emphasis"/>
        </w:rPr>
        <w:t>necessity as a dynamic practice of social</w:t>
      </w:r>
      <w:r>
        <w:rPr>
          <w:rStyle w:val="Emphasis"/>
        </w:rPr>
        <w:t xml:space="preserve"> </w:t>
      </w:r>
      <w:r w:rsidRPr="00A24BBD">
        <w:rPr>
          <w:rStyle w:val="Emphasis"/>
        </w:rPr>
        <w:t>transformation, over and against liberal</w:t>
      </w:r>
      <w:r>
        <w:rPr>
          <w:rStyle w:val="Emphasis"/>
        </w:rPr>
        <w:t xml:space="preserve"> </w:t>
      </w:r>
      <w:r w:rsidRPr="00A24BBD">
        <w:rPr>
          <w:rStyle w:val="Emphasis"/>
        </w:rPr>
        <w:t>and progressive appropriations of “critical/</w:t>
      </w:r>
      <w:r>
        <w:rPr>
          <w:rStyle w:val="Emphasis"/>
        </w:rPr>
        <w:t xml:space="preserve"> </w:t>
      </w:r>
      <w:r w:rsidRPr="00A24BBD">
        <w:rPr>
          <w:rStyle w:val="Emphasis"/>
        </w:rPr>
        <w:t>radical pedagogy.”</w:t>
      </w:r>
      <w:r w:rsidRPr="00A24BBD">
        <w:rPr>
          <w:sz w:val="16"/>
        </w:rPr>
        <w:t xml:space="preserve"> Contrary to the thinly disguised ideological Alinskyism that contemporary liberal, progressive, critical, and “radical” teaching generally and tacitly assumes in relation to the prison regime, what is usually required, and what usually works as a strategy for teaching against the carceral common sense, is </w:t>
      </w:r>
      <w:r w:rsidRPr="00A24BBD">
        <w:rPr>
          <w:rStyle w:val="Emphasis"/>
        </w:rPr>
        <w:t>a pedagogical approach</w:t>
      </w:r>
      <w:r>
        <w:rPr>
          <w:rStyle w:val="Emphasis"/>
        </w:rPr>
        <w:t xml:space="preserve"> </w:t>
      </w:r>
      <w:r w:rsidRPr="00A24BBD">
        <w:rPr>
          <w:rStyle w:val="Emphasis"/>
        </w:rPr>
        <w:t>that asks the unaskable, posits the necessity of the impossible, and embraces the</w:t>
      </w:r>
      <w:r>
        <w:rPr>
          <w:rStyle w:val="Emphasis"/>
        </w:rPr>
        <w:t xml:space="preserve"> </w:t>
      </w:r>
      <w:r w:rsidRPr="00A24BBD">
        <w:rPr>
          <w:rStyle w:val="Emphasis"/>
        </w:rPr>
        <w:t>creative danger inherent in liberationist</w:t>
      </w:r>
      <w:r>
        <w:rPr>
          <w:rStyle w:val="Emphasis"/>
        </w:rPr>
        <w:t xml:space="preserve"> </w:t>
      </w:r>
      <w:r w:rsidRPr="00A24BBD">
        <w:rPr>
          <w:rStyle w:val="Emphasis"/>
        </w:rPr>
        <w:t>futures.</w:t>
      </w:r>
      <w:r w:rsidRPr="00A24BBD">
        <w:rPr>
          <w:sz w:val="16"/>
        </w:rPr>
        <w:t xml:space="preserve"> About a decade of teaching a variety of courses at the undergraduate and graduate levels at one of the most demographically diverse research universities in the United States (the University of California, Riverside) has allowed me the opportunity to experiment with the curricular content, assignment form, pedagogical mode, and conceptual organization of coursework that directly or tangentially addresses the formation of the U.S. prison regime and prison industrial complex. Students are consistently (and often unanimously) eager to locate their studies within an abolitionist genealogy—often understanding their work as potentially connected to a living history of radical social movements and epistemological-political revolt—and tend to embrace the high academic demands and rigor of these courses with far less resistance and ambivalence than in many of my other Ethnic Studies courses. There are some immediate analytical and scholarly tools that form a basic pedagogical apparatus for productively exploding the generalized common sense that creates and surrounds the U.S. prison regime. In fact, </w:t>
      </w:r>
      <w:r w:rsidRPr="00A24BBD">
        <w:rPr>
          <w:rStyle w:val="Emphasis"/>
        </w:rPr>
        <w:t>it is crucial for teachers</w:t>
      </w:r>
      <w:r>
        <w:rPr>
          <w:rStyle w:val="Emphasis"/>
        </w:rPr>
        <w:t xml:space="preserve"> </w:t>
      </w:r>
      <w:r w:rsidRPr="00A24BBD">
        <w:rPr>
          <w:rStyle w:val="Emphasis"/>
        </w:rPr>
        <w:t>and students to collectively understand</w:t>
      </w:r>
      <w:r>
        <w:rPr>
          <w:rStyle w:val="Emphasis"/>
        </w:rPr>
        <w:t xml:space="preserve"> </w:t>
      </w:r>
      <w:r w:rsidRPr="00A24BBD">
        <w:rPr>
          <w:rStyle w:val="Emphasis"/>
        </w:rPr>
        <w:t>that it is precisely the circulation and</w:t>
      </w:r>
      <w:r>
        <w:rPr>
          <w:rStyle w:val="Emphasis"/>
        </w:rPr>
        <w:t xml:space="preserve"> </w:t>
      </w:r>
      <w:r w:rsidRPr="00A24BBD">
        <w:rPr>
          <w:rStyle w:val="Emphasis"/>
        </w:rPr>
        <w:t>concrete enactment of this common sense</w:t>
      </w:r>
      <w:r>
        <w:rPr>
          <w:rStyle w:val="Emphasis"/>
        </w:rPr>
        <w:t xml:space="preserve"> </w:t>
      </w:r>
      <w:r w:rsidRPr="00A24BBD">
        <w:rPr>
          <w:rStyle w:val="Emphasis"/>
        </w:rPr>
        <w:t>that makes it central to the prison regime,</w:t>
      </w:r>
      <w:r>
        <w:rPr>
          <w:rStyle w:val="Emphasis"/>
        </w:rPr>
        <w:t xml:space="preserve"> </w:t>
      </w:r>
      <w:r w:rsidRPr="00A24BBD">
        <w:rPr>
          <w:rStyle w:val="Emphasis"/>
        </w:rPr>
        <w:t>not simply an ideological “supplement”</w:t>
      </w:r>
      <w:r>
        <w:rPr>
          <w:rStyle w:val="Emphasis"/>
        </w:rPr>
        <w:t xml:space="preserve"> </w:t>
      </w:r>
      <w:r w:rsidRPr="00A24BBD">
        <w:rPr>
          <w:rStyle w:val="Emphasis"/>
        </w:rPr>
        <w:t>of it.</w:t>
      </w:r>
      <w:r w:rsidRPr="00A24BBD">
        <w:rPr>
          <w:sz w:val="16"/>
        </w:rPr>
        <w:t xml:space="preserve"> Put differently, </w:t>
      </w:r>
      <w:r w:rsidRPr="00A24BBD">
        <w:rPr>
          <w:rStyle w:val="StyleUnderline"/>
        </w:rPr>
        <w:t>many students and</w:t>
      </w:r>
      <w:r>
        <w:rPr>
          <w:rStyle w:val="StyleUnderline"/>
        </w:rPr>
        <w:t xml:space="preserve"> </w:t>
      </w:r>
      <w:r w:rsidRPr="00A24BBD">
        <w:rPr>
          <w:rStyle w:val="StyleUnderline"/>
        </w:rPr>
        <w:t>teachers have a tendency to presume that</w:t>
      </w:r>
      <w:r>
        <w:rPr>
          <w:rStyle w:val="StyleUnderline"/>
        </w:rPr>
        <w:t xml:space="preserve"> </w:t>
      </w:r>
      <w:r w:rsidRPr="00A24BBD">
        <w:rPr>
          <w:rStyle w:val="StyleUnderline"/>
        </w:rPr>
        <w:t>the cultural symbols and popular discourses that signify and give common</w:t>
      </w:r>
      <w:r>
        <w:rPr>
          <w:rStyle w:val="StyleUnderline"/>
        </w:rPr>
        <w:t xml:space="preserve"> </w:t>
      </w:r>
      <w:r w:rsidRPr="00A24BBD">
        <w:rPr>
          <w:rStyle w:val="StyleUnderline"/>
        </w:rPr>
        <w:t>sense meaning to prisons and policing</w:t>
      </w:r>
      <w:r>
        <w:rPr>
          <w:rStyle w:val="StyleUnderline"/>
        </w:rPr>
        <w:t xml:space="preserve"> </w:t>
      </w:r>
      <w:r w:rsidRPr="00A24BBD">
        <w:rPr>
          <w:rStyle w:val="StyleUnderline"/>
        </w:rPr>
        <w:t>are external to the prison regime</w:t>
      </w:r>
      <w:r w:rsidRPr="00A24BBD">
        <w:rPr>
          <w:sz w:val="16"/>
        </w:rPr>
        <w:t xml:space="preserve">, </w:t>
      </w:r>
      <w:r w:rsidRPr="00A24BBD">
        <w:rPr>
          <w:rStyle w:val="Emphasis"/>
        </w:rPr>
        <w:t>as if</w:t>
      </w:r>
      <w:r>
        <w:rPr>
          <w:rStyle w:val="Emphasis"/>
        </w:rPr>
        <w:t xml:space="preserve"> </w:t>
      </w:r>
      <w:r w:rsidRPr="00A24BBD">
        <w:rPr>
          <w:rStyle w:val="Emphasis"/>
        </w:rPr>
        <w:t>these symbols and discourses</w:t>
      </w:r>
      <w:r w:rsidRPr="00A24BBD">
        <w:rPr>
          <w:sz w:val="16"/>
        </w:rPr>
        <w:t xml:space="preserve"> (produced through mass media, state spokespersons and elected officials, right-wing think tanks, video games, television crime dramas, etc.) </w:t>
      </w:r>
      <w:r w:rsidRPr="00A24BBD">
        <w:rPr>
          <w:rStyle w:val="Emphasis"/>
        </w:rPr>
        <w:t>simply amount to “bad” or</w:t>
      </w:r>
      <w:r>
        <w:rPr>
          <w:rStyle w:val="Emphasis"/>
        </w:rPr>
        <w:t xml:space="preserve"> </w:t>
      </w:r>
      <w:r w:rsidRPr="00A24BBD">
        <w:rPr>
          <w:rStyle w:val="Emphasis"/>
        </w:rPr>
        <w:t>“deceptive” propaganda that conspiratorially hide some essential “truth” about</w:t>
      </w:r>
      <w:r>
        <w:rPr>
          <w:rStyle w:val="Emphasis"/>
        </w:rPr>
        <w:t xml:space="preserve"> </w:t>
      </w:r>
      <w:r w:rsidRPr="00A24BBD">
        <w:rPr>
          <w:rStyle w:val="Emphasis"/>
        </w:rPr>
        <w:t>prisons that can be uncovered.</w:t>
      </w:r>
      <w:r w:rsidRPr="00A24BBD">
        <w:rPr>
          <w:sz w:val="16"/>
        </w:rPr>
        <w:t xml:space="preserve"> This is a seductive and self-explanatory, but far too simplistic, way of understanding how the prison regime thrives. </w:t>
      </w:r>
      <w:r w:rsidRPr="00A24BBD">
        <w:rPr>
          <w:rStyle w:val="Emphasis"/>
        </w:rPr>
        <w:t>What we require,</w:t>
      </w:r>
      <w:r>
        <w:rPr>
          <w:rStyle w:val="Emphasis"/>
        </w:rPr>
        <w:t xml:space="preserve"> </w:t>
      </w:r>
      <w:r w:rsidRPr="00A24BBD">
        <w:rPr>
          <w:rStyle w:val="Emphasis"/>
        </w:rPr>
        <w:t>instead, is a sustained analytical discussion that considers how multiple layers</w:t>
      </w:r>
      <w:r>
        <w:rPr>
          <w:rStyle w:val="Emphasis"/>
        </w:rPr>
        <w:t xml:space="preserve"> </w:t>
      </w:r>
      <w:r w:rsidRPr="00A24BBD">
        <w:rPr>
          <w:rStyle w:val="Emphasis"/>
        </w:rPr>
        <w:t>of knowledge—including common sense</w:t>
      </w:r>
      <w:r>
        <w:rPr>
          <w:rStyle w:val="Emphasis"/>
        </w:rPr>
        <w:t xml:space="preserve"> </w:t>
      </w:r>
      <w:r w:rsidRPr="00A24BBD">
        <w:rPr>
          <w:rStyle w:val="Emphasis"/>
        </w:rPr>
        <w:t>and its different cultural forms—are constantly producing a “lived truth” of policing</w:t>
      </w:r>
      <w:r>
        <w:rPr>
          <w:rStyle w:val="Emphasis"/>
        </w:rPr>
        <w:t xml:space="preserve"> </w:t>
      </w:r>
      <w:r w:rsidRPr="00A24BBD">
        <w:rPr>
          <w:rStyle w:val="Emphasis"/>
        </w:rPr>
        <w:t>and prisons that has nothing at all to do</w:t>
      </w:r>
      <w:r>
        <w:rPr>
          <w:rStyle w:val="Emphasis"/>
        </w:rPr>
        <w:t xml:space="preserve"> </w:t>
      </w:r>
      <w:r w:rsidRPr="00A24BBD">
        <w:rPr>
          <w:rStyle w:val="Emphasis"/>
        </w:rPr>
        <w:t>with an essential, objective truth.</w:t>
      </w:r>
      <w:r w:rsidRPr="00A24BBD">
        <w:rPr>
          <w:sz w:val="16"/>
        </w:rPr>
        <w:t xml:space="preserve"> Rather, this fabricated, lived truth forms the template of everyday life through which we come to believe that we more or less understand and “know” the prison and policing apparatus, and which dynamically produces our consent and/or surrender to its epochal oppressive violence. As a pedagogical tool, this framework compels students and teachers to examine how deeply engaged they are in the violent common sense of the prison and the racist state. Who is left for dead in the common discourse of crime, “innocence,” and “guilt”? How has the mundane institutionalized violence of the racist state become so normalized as to be generally beyond comment? </w:t>
      </w:r>
      <w:r w:rsidRPr="00A24BBD">
        <w:rPr>
          <w:rStyle w:val="StyleUnderline"/>
        </w:rPr>
        <w:t>What has made the prison</w:t>
      </w:r>
      <w:r>
        <w:rPr>
          <w:rStyle w:val="StyleUnderline"/>
        </w:rPr>
        <w:t xml:space="preserve"> </w:t>
      </w:r>
      <w:r w:rsidRPr="00A24BBD">
        <w:rPr>
          <w:rStyle w:val="StyleUnderline"/>
        </w:rPr>
        <w:t>and policing apparatus in its current form</w:t>
      </w:r>
      <w:r>
        <w:rPr>
          <w:rStyle w:val="StyleUnderline"/>
        </w:rPr>
        <w:t xml:space="preserve"> </w:t>
      </w:r>
      <w:r w:rsidRPr="00A24BBD">
        <w:rPr>
          <w:rStyle w:val="StyleUnderline"/>
        </w:rPr>
        <w:t>appear to be so permanent, necessary, and</w:t>
      </w:r>
      <w:r>
        <w:rPr>
          <w:rStyle w:val="StyleUnderline"/>
        </w:rPr>
        <w:t xml:space="preserve"> </w:t>
      </w:r>
      <w:r w:rsidRPr="00A24BBD">
        <w:rPr>
          <w:rStyle w:val="StyleUnderline"/>
        </w:rPr>
        <w:t>immovable within the common sense of</w:t>
      </w:r>
      <w:r>
        <w:rPr>
          <w:rStyle w:val="StyleUnderline"/>
        </w:rPr>
        <w:t xml:space="preserve"> </w:t>
      </w:r>
      <w:r w:rsidRPr="00A24BBD">
        <w:rPr>
          <w:rStyle w:val="StyleUnderline"/>
        </w:rPr>
        <w:t>social change and historical transformation? In this sense, teachers and students</w:t>
      </w:r>
      <w:r>
        <w:rPr>
          <w:rStyle w:val="StyleUnderline"/>
        </w:rPr>
        <w:t xml:space="preserve"> </w:t>
      </w:r>
      <w:r w:rsidRPr="00A24BBD">
        <w:rPr>
          <w:rStyle w:val="StyleUnderline"/>
        </w:rPr>
        <w:t>can attempt to concretely understand how</w:t>
      </w:r>
      <w:r>
        <w:rPr>
          <w:rStyle w:val="StyleUnderline"/>
        </w:rPr>
        <w:t xml:space="preserve"> </w:t>
      </w:r>
      <w:r w:rsidRPr="00A24BBD">
        <w:rPr>
          <w:rStyle w:val="StyleUnderline"/>
        </w:rPr>
        <w:t>they are a dynamic part of the prison</w:t>
      </w:r>
      <w:r>
        <w:rPr>
          <w:rStyle w:val="StyleUnderline"/>
        </w:rPr>
        <w:t xml:space="preserve"> </w:t>
      </w:r>
      <w:r w:rsidRPr="00A24BBD">
        <w:rPr>
          <w:rStyle w:val="StyleUnderline"/>
        </w:rPr>
        <w:t>regime’s production and reproduction—</w:t>
      </w:r>
      <w:r>
        <w:rPr>
          <w:rStyle w:val="StyleUnderline"/>
        </w:rPr>
        <w:t xml:space="preserve"> </w:t>
      </w:r>
      <w:r w:rsidRPr="00A24BBD">
        <w:rPr>
          <w:rStyle w:val="StyleUnderline"/>
        </w:rPr>
        <w:t>and thus how they might also be part of</w:t>
      </w:r>
      <w:r>
        <w:rPr>
          <w:rStyle w:val="StyleUnderline"/>
        </w:rPr>
        <w:t xml:space="preserve"> </w:t>
      </w:r>
      <w:r w:rsidRPr="00A24BBD">
        <w:rPr>
          <w:rStyle w:val="StyleUnderline"/>
        </w:rPr>
        <w:t>its abolition through the work of building</w:t>
      </w:r>
      <w:r>
        <w:rPr>
          <w:rStyle w:val="StyleUnderline"/>
        </w:rPr>
        <w:t xml:space="preserve"> </w:t>
      </w:r>
      <w:r w:rsidRPr="00A24BBD">
        <w:rPr>
          <w:rStyle w:val="StyleUnderline"/>
        </w:rPr>
        <w:t>and teaching a radical and liberatory common sense</w:t>
      </w:r>
      <w:r w:rsidRPr="00A24BBD">
        <w:rPr>
          <w:sz w:val="16"/>
        </w:rPr>
        <w:t xml:space="preserve"> (this is political work that anyone can do, ideally as part of a community of social movement). Additionally, the abolitionist teacher can prioritize a rigorous—and vigorous— critique of the endemic complicities of liberal/progressive reformism to the or resist this desire is to be unaccountable to the historical truth of our moment, in which the structural logic and physiological technologies of social liquidation (removal from or effective neutralization within civil society) have merged with history’s greatest experiment in punitive human captivity, a linkage that increasingly lays bare racism’s logical outcome in genocide </w:t>
      </w:r>
      <w:r w:rsidRPr="00A24BBD">
        <w:rPr>
          <w:rStyle w:val="Emphasis"/>
        </w:rPr>
        <w:t>Given the historical context I have</w:t>
      </w:r>
      <w:r>
        <w:rPr>
          <w:rStyle w:val="Emphasis"/>
        </w:rPr>
        <w:t xml:space="preserve"> </w:t>
      </w:r>
      <w:r w:rsidRPr="00A24BBD">
        <w:rPr>
          <w:rStyle w:val="Emphasis"/>
        </w:rPr>
        <w:t>briefly outlined, and the practical-theoretical need for situating an abolitionist</w:t>
      </w:r>
      <w:r>
        <w:rPr>
          <w:rStyle w:val="Emphasis"/>
        </w:rPr>
        <w:t xml:space="preserve"> </w:t>
      </w:r>
      <w:r w:rsidRPr="00A24BBD">
        <w:rPr>
          <w:rStyle w:val="Emphasis"/>
        </w:rPr>
        <w:t>praxis within a longer tradition of freedom struggle, I contend that there can</w:t>
      </w:r>
      <w:r>
        <w:rPr>
          <w:rStyle w:val="Emphasis"/>
        </w:rPr>
        <w:t xml:space="preserve"> </w:t>
      </w:r>
      <w:r w:rsidRPr="00A24BBD">
        <w:rPr>
          <w:rStyle w:val="Emphasis"/>
        </w:rPr>
        <w:t>be no liberatory teaching act, nor can</w:t>
      </w:r>
      <w:r>
        <w:rPr>
          <w:rStyle w:val="Emphasis"/>
        </w:rPr>
        <w:t xml:space="preserve"> </w:t>
      </w:r>
      <w:r w:rsidRPr="00A24BBD">
        <w:rPr>
          <w:rStyle w:val="Emphasis"/>
        </w:rPr>
        <w:t>there be an adequately critical pedagogical practice, that does not also attempt to</w:t>
      </w:r>
      <w:r>
        <w:rPr>
          <w:rStyle w:val="Emphasis"/>
        </w:rPr>
        <w:t xml:space="preserve"> </w:t>
      </w:r>
      <w:r w:rsidRPr="00A24BBD">
        <w:rPr>
          <w:rStyle w:val="Emphasis"/>
        </w:rPr>
        <w:t>become an abolitionist one</w:t>
      </w:r>
      <w:r w:rsidRPr="00A24BBD">
        <w:rPr>
          <w:sz w:val="16"/>
        </w:rPr>
        <w:t xml:space="preserve">. Provisionally, </w:t>
      </w:r>
      <w:r w:rsidRPr="00A24BBD">
        <w:rPr>
          <w:rStyle w:val="Emphasis"/>
        </w:rPr>
        <w:t>I am conceptualizing abolition as a praxis</w:t>
      </w:r>
      <w:r>
        <w:rPr>
          <w:rStyle w:val="Emphasis"/>
        </w:rPr>
        <w:t xml:space="preserve"> </w:t>
      </w:r>
      <w:r w:rsidRPr="00A24BBD">
        <w:rPr>
          <w:rStyle w:val="Emphasis"/>
        </w:rPr>
        <w:t>of liberation that is creative and experimental rather than formulaic and rigidly</w:t>
      </w:r>
      <w:r>
        <w:rPr>
          <w:rStyle w:val="Emphasis"/>
        </w:rPr>
        <w:t xml:space="preserve"> </w:t>
      </w:r>
      <w:r w:rsidRPr="00A24BBD">
        <w:rPr>
          <w:rStyle w:val="Emphasis"/>
        </w:rPr>
        <w:t>programmati</w:t>
      </w:r>
      <w:r w:rsidRPr="00A24BBD">
        <w:rPr>
          <w:sz w:val="16"/>
        </w:rPr>
        <w:t xml:space="preserve">c. </w:t>
      </w:r>
      <w:r w:rsidRPr="00A24BBD">
        <w:rPr>
          <w:rStyle w:val="Emphasis"/>
        </w:rPr>
        <w:t>Abolition is a “radical”</w:t>
      </w:r>
      <w:r>
        <w:rPr>
          <w:rStyle w:val="Emphasis"/>
        </w:rPr>
        <w:t xml:space="preserve"> </w:t>
      </w:r>
      <w:r w:rsidRPr="00A24BBD">
        <w:rPr>
          <w:rStyle w:val="Emphasis"/>
        </w:rPr>
        <w:t xml:space="preserve">political position, </w:t>
      </w:r>
      <w:r w:rsidRPr="00A24BBD">
        <w:rPr>
          <w:sz w:val="16"/>
        </w:rPr>
        <w:t xml:space="preserve">as well as a perpetually creative and experimental pedagogy, because formulaic approaches cannot adequately apprehend the biopolitics, dynamic statecraft, and internalized violence of genocidal and proto-genocidal systems of human domination. As a productive and creative praxis, </w:t>
      </w:r>
      <w:r w:rsidRPr="00A24BBD">
        <w:rPr>
          <w:rStyle w:val="Emphasis"/>
        </w:rPr>
        <w:t>this</w:t>
      </w:r>
      <w:r>
        <w:rPr>
          <w:rStyle w:val="Emphasis"/>
        </w:rPr>
        <w:t xml:space="preserve"> </w:t>
      </w:r>
      <w:r w:rsidRPr="00A24BBD">
        <w:rPr>
          <w:rStyle w:val="Emphasis"/>
        </w:rPr>
        <w:t>conception of abolition posits the material</w:t>
      </w:r>
      <w:r>
        <w:rPr>
          <w:rStyle w:val="Emphasis"/>
        </w:rPr>
        <w:t xml:space="preserve"> </w:t>
      </w:r>
      <w:r w:rsidRPr="00A24BBD">
        <w:rPr>
          <w:rStyle w:val="Emphasis"/>
        </w:rPr>
        <w:t>possibility and historical necessity of a</w:t>
      </w:r>
      <w:r>
        <w:rPr>
          <w:rStyle w:val="Emphasis"/>
        </w:rPr>
        <w:t xml:space="preserve"> </w:t>
      </w:r>
      <w:r w:rsidRPr="00A24BBD">
        <w:rPr>
          <w:rStyle w:val="Emphasis"/>
        </w:rPr>
        <w:t>social capacity for human freedom based</w:t>
      </w:r>
      <w:r>
        <w:rPr>
          <w:rStyle w:val="Emphasis"/>
        </w:rPr>
        <w:t xml:space="preserve"> </w:t>
      </w:r>
      <w:r w:rsidRPr="00A24BBD">
        <w:rPr>
          <w:rStyle w:val="Emphasis"/>
        </w:rPr>
        <w:t>on a cultural-economic infrastructure that</w:t>
      </w:r>
      <w:r>
        <w:rPr>
          <w:rStyle w:val="Emphasis"/>
        </w:rPr>
        <w:t xml:space="preserve"> </w:t>
      </w:r>
      <w:r w:rsidRPr="00A24BBD">
        <w:rPr>
          <w:rStyle w:val="Emphasis"/>
        </w:rPr>
        <w:t>supports the transformation of oppressive</w:t>
      </w:r>
      <w:r>
        <w:rPr>
          <w:rStyle w:val="Emphasis"/>
        </w:rPr>
        <w:t xml:space="preserve"> </w:t>
      </w:r>
      <w:r w:rsidRPr="00A24BBD">
        <w:rPr>
          <w:rStyle w:val="Emphasis"/>
        </w:rPr>
        <w:t>relations that are the legacy of genocidal</w:t>
      </w:r>
      <w:r>
        <w:rPr>
          <w:rStyle w:val="Emphasis"/>
        </w:rPr>
        <w:t xml:space="preserve"> </w:t>
      </w:r>
      <w:r w:rsidRPr="00A24BBD">
        <w:rPr>
          <w:rStyle w:val="Emphasis"/>
        </w:rPr>
        <w:t>conquest, settler colonialism, racial slavery/capitalism</w:t>
      </w:r>
      <w:r w:rsidRPr="00A24BBD">
        <w:rPr>
          <w:sz w:val="16"/>
        </w:rPr>
        <w:t xml:space="preserve">,19 </w:t>
      </w:r>
      <w:r w:rsidRPr="00A24BBD">
        <w:rPr>
          <w:rStyle w:val="Emphasis"/>
        </w:rPr>
        <w:t>compulsory hetero-patriarchies, and global white supremacy</w:t>
      </w:r>
      <w:r w:rsidRPr="00A24BBD">
        <w:rPr>
          <w:sz w:val="16"/>
        </w:rPr>
        <w:t xml:space="preserve">. In this sense, </w:t>
      </w:r>
      <w:r w:rsidRPr="00A24BBD">
        <w:rPr>
          <w:rStyle w:val="StyleUnderline"/>
        </w:rPr>
        <w:t>abolitionist praxis does not singularly concern itself with the “abolition of</w:t>
      </w:r>
      <w:r>
        <w:rPr>
          <w:rStyle w:val="StyleUnderline"/>
        </w:rPr>
        <w:t xml:space="preserve"> </w:t>
      </w:r>
      <w:r w:rsidRPr="00A24BBD">
        <w:rPr>
          <w:rStyle w:val="StyleUnderline"/>
        </w:rPr>
        <w:t>the prison industrial complex</w:t>
      </w:r>
      <w:r w:rsidRPr="00A24BBD">
        <w:rPr>
          <w:sz w:val="16"/>
        </w:rPr>
        <w:t xml:space="preserve">,” although it fundamentally and strategically prioritizes the prison as a central site for catalyzing broader, radical social transformations. In significant part, </w:t>
      </w:r>
      <w:r w:rsidRPr="00A24BBD">
        <w:rPr>
          <w:rStyle w:val="StyleUnderline"/>
        </w:rPr>
        <w:t>this suggests envisioning</w:t>
      </w:r>
      <w:r>
        <w:rPr>
          <w:rStyle w:val="StyleUnderline"/>
        </w:rPr>
        <w:t xml:space="preserve"> </w:t>
      </w:r>
      <w:r w:rsidRPr="00A24BBD">
        <w:rPr>
          <w:rStyle w:val="StyleUnderline"/>
        </w:rPr>
        <w:t>and ultimately constructing “a constellation of alternative strategies and institutions, with the ultimate aim of removing</w:t>
      </w:r>
      <w:r>
        <w:rPr>
          <w:rStyle w:val="StyleUnderline"/>
        </w:rPr>
        <w:t xml:space="preserve"> </w:t>
      </w:r>
      <w:r w:rsidRPr="00A24BBD">
        <w:rPr>
          <w:rStyle w:val="StyleUnderline"/>
        </w:rPr>
        <w:t>the prison from the social and ideological</w:t>
      </w:r>
      <w:r>
        <w:rPr>
          <w:rStyle w:val="StyleUnderline"/>
        </w:rPr>
        <w:t xml:space="preserve"> </w:t>
      </w:r>
      <w:r w:rsidRPr="00A24BBD">
        <w:rPr>
          <w:rStyle w:val="StyleUnderline"/>
        </w:rPr>
        <w:t>landscape of our society.”</w:t>
      </w:r>
      <w:r w:rsidRPr="00A24BBD">
        <w:rPr>
          <w:sz w:val="16"/>
        </w:rPr>
        <w:t xml:space="preserve">20 In locating abolitionist praxis within a longer political genealogy that anticipates the task of remaking the world under transformed material circumstances, </w:t>
      </w:r>
      <w:r w:rsidRPr="00A24BBD">
        <w:rPr>
          <w:rStyle w:val="StyleUnderline"/>
        </w:rPr>
        <w:t>this position</w:t>
      </w:r>
      <w:r>
        <w:rPr>
          <w:rStyle w:val="StyleUnderline"/>
        </w:rPr>
        <w:t xml:space="preserve"> </w:t>
      </w:r>
      <w:r w:rsidRPr="00A24BBD">
        <w:rPr>
          <w:rStyle w:val="StyleUnderline"/>
        </w:rPr>
        <w:t>refracts the most radical and revolutionary</w:t>
      </w:r>
      <w:r>
        <w:rPr>
          <w:rStyle w:val="StyleUnderline"/>
        </w:rPr>
        <w:t xml:space="preserve"> </w:t>
      </w:r>
      <w:r w:rsidRPr="00A24BBD">
        <w:rPr>
          <w:rStyle w:val="StyleUnderline"/>
        </w:rPr>
        <w:t>dimensions of a historical Black freedom</w:t>
      </w:r>
      <w:r>
        <w:rPr>
          <w:rStyle w:val="StyleUnderline"/>
        </w:rPr>
        <w:t xml:space="preserve"> </w:t>
      </w:r>
      <w:r w:rsidRPr="00A24BBD">
        <w:rPr>
          <w:rStyle w:val="StyleUnderline"/>
        </w:rPr>
        <w:t>struggle that positioned the abolition of</w:t>
      </w:r>
      <w:r>
        <w:rPr>
          <w:rStyle w:val="StyleUnderline"/>
        </w:rPr>
        <w:t xml:space="preserve"> </w:t>
      </w:r>
      <w:r w:rsidRPr="00A24BBD">
        <w:rPr>
          <w:rStyle w:val="StyleUnderline"/>
        </w:rPr>
        <w:t>“slavery” as the condition of possibility for</w:t>
      </w:r>
      <w:r>
        <w:rPr>
          <w:rStyle w:val="StyleUnderline"/>
        </w:rPr>
        <w:t xml:space="preserve"> </w:t>
      </w:r>
      <w:r w:rsidRPr="00A24BBD">
        <w:rPr>
          <w:rStyle w:val="StyleUnderline"/>
        </w:rPr>
        <w:t>Black—hence “human”—freedom.</w:t>
      </w:r>
    </w:p>
    <w:p w:rsidR="00A24BBD" w:rsidRPr="00A24BBD" w:rsidRDefault="00A24BBD" w:rsidP="00A24BBD"/>
    <w:p w:rsidR="00BD15FB" w:rsidRPr="003F6033" w:rsidRDefault="00BD15FB" w:rsidP="00BD15FB">
      <w:pPr>
        <w:pStyle w:val="Heading4"/>
      </w:pPr>
      <w:r>
        <w:t>Abolition</w:t>
      </w:r>
      <w:r w:rsidRPr="006812AF">
        <w:t xml:space="preserve"> creates the possibilities for marginalized groups in opposition to the status quo to use the spaces they have to create </w:t>
      </w:r>
      <w:r>
        <w:t xml:space="preserve">a bottom up response to warfare. </w:t>
      </w:r>
      <w:r w:rsidRPr="00323EF4">
        <w:t>Attempts outside of insurgency just manage the casualties of domestic warfar</w:t>
      </w:r>
      <w:r>
        <w:t>e, vote aff for an insurgent pedagogical</w:t>
      </w:r>
      <w:r w:rsidRPr="00323EF4">
        <w:t xml:space="preserve"> ruptu</w:t>
      </w:r>
      <w:r>
        <w:t>ring of the current colonial edifice necessary to create the conditions for effective resistance.</w:t>
      </w:r>
    </w:p>
    <w:p w:rsidR="00BD15FB" w:rsidRPr="0078490E" w:rsidRDefault="00BD15FB" w:rsidP="00BD15FB">
      <w:pPr>
        <w:rPr>
          <w:rFonts w:eastAsiaTheme="majorEastAsia" w:cstheme="majorBidi"/>
          <w:bCs/>
          <w:sz w:val="20"/>
          <w:szCs w:val="20"/>
        </w:rPr>
      </w:pPr>
      <w:r w:rsidRPr="00BC78CA">
        <w:rPr>
          <w:rFonts w:eastAsiaTheme="majorEastAsia" w:cstheme="majorBidi"/>
          <w:b/>
          <w:bCs/>
          <w:sz w:val="26"/>
          <w:szCs w:val="26"/>
        </w:rPr>
        <w:t xml:space="preserve">Rodriguez in </w:t>
      </w:r>
      <w:r>
        <w:rPr>
          <w:rFonts w:eastAsiaTheme="majorEastAsia" w:cstheme="majorBidi"/>
          <w:b/>
          <w:bCs/>
          <w:sz w:val="26"/>
          <w:szCs w:val="26"/>
        </w:rPr>
        <w:t>9</w:t>
      </w:r>
      <w:r w:rsidRPr="00BC78CA">
        <w:rPr>
          <w:rFonts w:eastAsiaTheme="majorEastAsia" w:cstheme="majorBidi"/>
          <w:bCs/>
          <w:sz w:val="26"/>
          <w:szCs w:val="26"/>
        </w:rPr>
        <w:t xml:space="preserve"> </w:t>
      </w:r>
      <w:r w:rsidRPr="00BC78CA">
        <w:rPr>
          <w:rFonts w:eastAsiaTheme="majorEastAsia" w:cstheme="majorBidi"/>
          <w:bCs/>
          <w:sz w:val="20"/>
          <w:szCs w:val="20"/>
        </w:rPr>
        <w:t xml:space="preserve">&lt;Dylan. “The Terms of Engagement: Warfare, White Locality, and Abolition” </w:t>
      </w:r>
      <w:r>
        <w:rPr>
          <w:rFonts w:eastAsiaTheme="majorEastAsia" w:cstheme="majorBidi"/>
          <w:bCs/>
          <w:sz w:val="20"/>
          <w:szCs w:val="20"/>
        </w:rPr>
        <w:t>Critical Sociology. January 2009</w:t>
      </w:r>
      <w:r w:rsidRPr="00BC78CA">
        <w:rPr>
          <w:rFonts w:eastAsiaTheme="majorEastAsia" w:cstheme="majorBidi"/>
          <w:bCs/>
          <w:sz w:val="20"/>
          <w:szCs w:val="20"/>
        </w:rPr>
        <w:t>. Volume 36 No. 1. Pgs 151-173</w:t>
      </w:r>
      <w:r w:rsidR="00A24BBD">
        <w:rPr>
          <w:rFonts w:eastAsiaTheme="majorEastAsia" w:cstheme="majorBidi"/>
          <w:bCs/>
          <w:sz w:val="20"/>
          <w:szCs w:val="20"/>
        </w:rPr>
        <w:t>. CS</w:t>
      </w:r>
      <w:r w:rsidRPr="00BC78CA">
        <w:rPr>
          <w:rFonts w:eastAsiaTheme="majorEastAsia" w:cstheme="majorBidi"/>
          <w:bCs/>
          <w:sz w:val="20"/>
          <w:szCs w:val="20"/>
        </w:rPr>
        <w:t>&gt;</w:t>
      </w:r>
    </w:p>
    <w:p w:rsidR="00BD15FB" w:rsidRDefault="00BD15FB" w:rsidP="00BD15FB">
      <w:pPr>
        <w:rPr>
          <w:sz w:val="16"/>
        </w:rPr>
      </w:pPr>
      <w:r w:rsidRPr="0078490E">
        <w:rPr>
          <w:sz w:val="16"/>
        </w:rPr>
        <w:t xml:space="preserve">Thus, </w:t>
      </w:r>
      <w:r w:rsidRPr="0078490E">
        <w:rPr>
          <w:rStyle w:val="StyleUnderline"/>
          <w:highlight w:val="cyan"/>
        </w:rPr>
        <w:t>behind the din of</w:t>
      </w:r>
      <w:r w:rsidRPr="00BC78CA">
        <w:rPr>
          <w:rStyle w:val="StyleUnderline"/>
        </w:rPr>
        <w:t xml:space="preserve"> progressive and liberal </w:t>
      </w:r>
      <w:r w:rsidRPr="0078490E">
        <w:rPr>
          <w:rStyle w:val="StyleUnderline"/>
          <w:highlight w:val="cyan"/>
        </w:rPr>
        <w:t>reformist struggles over public policy, civil liberties, and law</w:t>
      </w:r>
      <w:r w:rsidRPr="00BC78CA">
        <w:rPr>
          <w:rStyle w:val="StyleUnderline"/>
        </w:rPr>
        <w:t>, and beneath the infrequent mobilizations of activity to defend against the</w:t>
      </w:r>
      <w:r>
        <w:rPr>
          <w:rStyle w:val="StyleUnderline"/>
        </w:rPr>
        <w:t xml:space="preserve"> </w:t>
      </w:r>
      <w:r w:rsidRPr="00BC78CA">
        <w:rPr>
          <w:rStyle w:val="StyleUnderline"/>
        </w:rPr>
        <w:t xml:space="preserve">next onslaught of racist, classist, ageist, and misogynist criminalization, </w:t>
      </w:r>
      <w:r w:rsidRPr="0078490E">
        <w:rPr>
          <w:rStyle w:val="Emphasis"/>
          <w:highlight w:val="cyan"/>
        </w:rPr>
        <w:t>there is an unspoken politics of assumption that takes for granted the mystified permanence of domestic warfare as a constant production of targeted and massive suffering, guided by the logic of normalized and mundane black, brown, and indigenous subjection to the expediencies and essential violence of the American (global) nation-building project.</w:t>
      </w:r>
      <w:r w:rsidRPr="0078490E">
        <w:rPr>
          <w:sz w:val="16"/>
        </w:rPr>
        <w:t xml:space="preserve"> To put it differently: despite the unprecedented forms of imprisonment, social and political repression, and violent policing that compose the mosaic of our historical time, the establishment left (within and perhaps beyond the USA) really does not care to envision, much less politically prioritize, the abolition of US domestic warfare and its structuring white supremacist social logic as its most urgent task of the present and future. The non-profit and NGO left, in particular, seems content to engage in desperate (and usually well-intentioned) attempts to manage the casualties of domestic warfare, foregoing the urgency of an abolitionist praxis that openly, critically, and radically addresses the moral, cultural, and political premises of these wars. In so many ways, the US progressive/left establishment is filling the void created by what Ruth Wilson Gilmore has called the violent ‘abandonments’ of the state, which forfeits and implodes its own social welfare capacities (which were already insufficient at best) while transforming and (productively) exploding its domestic warmaking functionalities – which Gilmore (2007b: 44–5) says are guided by a ‘frightening willingness to engage in human sacrifice’. Yet, </w:t>
      </w:r>
      <w:r w:rsidRPr="0078490E">
        <w:rPr>
          <w:rStyle w:val="StyleUnderline"/>
          <w:highlight w:val="cyan"/>
        </w:rPr>
        <w:t>at the same time</w:t>
      </w:r>
      <w:r w:rsidRPr="004E4D96">
        <w:rPr>
          <w:rStyle w:val="StyleUnderline"/>
        </w:rPr>
        <w:t xml:space="preserve"> that </w:t>
      </w:r>
      <w:r w:rsidRPr="0078490E">
        <w:rPr>
          <w:rStyle w:val="StyleUnderline"/>
          <w:highlight w:val="cyan"/>
        </w:rPr>
        <w:t>the state has been openly galvanizing itself to</w:t>
      </w:r>
      <w:r>
        <w:rPr>
          <w:rStyle w:val="StyleUnderline"/>
        </w:rPr>
        <w:t xml:space="preserve"> </w:t>
      </w:r>
      <w:r w:rsidRPr="004E4D96">
        <w:rPr>
          <w:rStyle w:val="StyleUnderline"/>
        </w:rPr>
        <w:t xml:space="preserve">declare and </w:t>
      </w:r>
      <w:r w:rsidRPr="0078490E">
        <w:rPr>
          <w:rStyle w:val="StyleUnderline"/>
          <w:highlight w:val="cyan"/>
        </w:rPr>
        <w:t>wage violent struggle against strategically targeted local populations, the establishment left remains</w:t>
      </w:r>
      <w:r w:rsidRPr="004E4D96">
        <w:rPr>
          <w:rStyle w:val="StyleUnderline"/>
        </w:rPr>
        <w:t xml:space="preserve"> relatively </w:t>
      </w:r>
      <w:r w:rsidRPr="0078490E">
        <w:rPr>
          <w:rStyle w:val="StyleUnderline"/>
          <w:highlight w:val="cyan"/>
        </w:rPr>
        <w:t>unwilling and</w:t>
      </w:r>
      <w:r w:rsidRPr="004E4D96">
        <w:rPr>
          <w:rStyle w:val="StyleUnderline"/>
        </w:rPr>
        <w:t xml:space="preserve"> therefore </w:t>
      </w:r>
      <w:r w:rsidRPr="0078490E">
        <w:rPr>
          <w:rStyle w:val="StyleUnderline"/>
          <w:highlight w:val="cyan"/>
        </w:rPr>
        <w:t>institutionally unable to address</w:t>
      </w:r>
      <w:r>
        <w:rPr>
          <w:rStyle w:val="StyleUnderline"/>
        </w:rPr>
        <w:t xml:space="preserve"> </w:t>
      </w:r>
      <w:r w:rsidRPr="004E4D96">
        <w:rPr>
          <w:rStyle w:val="StyleUnderline"/>
        </w:rPr>
        <w:t xml:space="preserve">the questions of </w:t>
      </w:r>
      <w:r w:rsidRPr="0078490E">
        <w:rPr>
          <w:rStyle w:val="StyleUnderline"/>
          <w:highlight w:val="cyan"/>
        </w:rPr>
        <w:t>social survival, grass roots mobilization, radical social justice, and social transformation on the concrete and everyday terms of the very domestic war(s) that the state has so openly and repeatedly declared as the premises of its own coherence</w:t>
      </w:r>
      <w:r w:rsidRPr="0078490E">
        <w:rPr>
          <w:sz w:val="16"/>
        </w:rPr>
        <w:t xml:space="preserve">. Given that </w:t>
      </w:r>
      <w:r w:rsidRPr="00BF2871">
        <w:rPr>
          <w:rStyle w:val="StyleUnderline"/>
          <w:highlight w:val="cyan"/>
        </w:rPr>
        <w:t>domestic warfare composes both the common narrative language and concrete material production of the state</w:t>
      </w:r>
      <w:r w:rsidRPr="0078490E">
        <w:rPr>
          <w:sz w:val="16"/>
        </w:rPr>
        <w:t xml:space="preserve">, the question remains as to why the establishment left has not understood this statecraft as the state of emergency that the condition so openly, institutionally encompasses (war!). Perhaps it is because </w:t>
      </w:r>
      <w:r w:rsidRPr="0078490E">
        <w:rPr>
          <w:rStyle w:val="StyleUnderline"/>
          <w:highlight w:val="cyan"/>
        </w:rPr>
        <w:t>critical intellectuals, scholar activists, and progressive organizers are underestimating the skill and reach of the state as a pedagogical (teaching) apparatus</w:t>
      </w:r>
      <w:r w:rsidRPr="004E4D96">
        <w:rPr>
          <w:rStyle w:val="StyleUnderline"/>
        </w:rPr>
        <w:t xml:space="preserve">, that </w:t>
      </w:r>
      <w:r w:rsidRPr="0078490E">
        <w:rPr>
          <w:rStyle w:val="StyleUnderline"/>
          <w:highlight w:val="cyan"/>
        </w:rPr>
        <w:t>they have</w:t>
      </w:r>
      <w:r w:rsidRPr="004E4D96">
        <w:rPr>
          <w:rStyle w:val="StyleUnderline"/>
        </w:rPr>
        <w:t xml:space="preserve"> generally </w:t>
      </w:r>
      <w:r w:rsidRPr="0078490E">
        <w:rPr>
          <w:rStyle w:val="StyleUnderline"/>
          <w:highlight w:val="cyan"/>
        </w:rPr>
        <w:t>undertheorized how the state so skillfully generates</w:t>
      </w:r>
      <w:r w:rsidRPr="004E4D96">
        <w:rPr>
          <w:rStyle w:val="StyleUnderline"/>
        </w:rPr>
        <w:t xml:space="preserve"> (and often politically accommodates) </w:t>
      </w:r>
      <w:r w:rsidRPr="0078490E">
        <w:rPr>
          <w:rStyle w:val="StyleUnderline"/>
          <w:highlight w:val="cyan"/>
        </w:rPr>
        <w:t>sanctioned spaces of political contradiction that engulf ‘dissent’ and counter-state, antiracist, and antiviolence organizing</w:t>
      </w:r>
      <w:r w:rsidRPr="004E4D96">
        <w:rPr>
          <w:rStyle w:val="StyleUnderline"/>
        </w:rPr>
        <w:t>.</w:t>
      </w:r>
      <w:r>
        <w:rPr>
          <w:rStyle w:val="StyleUnderline"/>
        </w:rPr>
        <w:t xml:space="preserve"> </w:t>
      </w:r>
      <w:r w:rsidRPr="0078490E">
        <w:rPr>
          <w:sz w:val="16"/>
        </w:rPr>
        <w:t xml:space="preserve">Italian political prisoner Antonio Gramsci’s thoughts on the formation of the contemporary pedagogical state are instructive here: The State does have and request consent, but it also ‘educates’ this consent, by means of the political and syndical associations; these, however, are private organisms, left to the private initiative of the ruling class. (Gramsci 1995: 259). Although Gramsci was writing in the 1920s, he had already identified the institutional symbiosis that would eventually produce the non-profit industrial complex. The historical record of the last three decades shows that liberal foundations such as the Ford, Mellon, Rockefeller, Soros and other financial entities have become politically central to ‘the private initiative of the ruling class’ and have in fact funded a breath-taking number of organizations, grass roots campaigns, and progressive political interests. The questions I wish to insert here, however, are whether the financially enabling gestures of foundations also 1) exert a politically disciplinary or repressive force on contemporary social movements and community-based organizations, while 2) nurturing an ideological and structural allegiance to the state that preempts a more creative, radical, abolitionist politics. Several social movement scholars have argued that the ‘channeling mechanisms’ of the non-profit industrial complex ‘may now far outweigh the effect of direct social control by states in explaining the … orthodox tactics, and moderate goals of much collective action in modern America’ (McCarthy et al. 1991: 48). The non-profit apparatus and its symbiotic relationship to the state amount to a sophisticated technology of political repression and social control, accompanying and facilitating the ideological and institutional mobilizations of a domestic war waging state. Avowedly progressive, radical, leftist, and even some misnamed ‘revolutionary’ groups find it opportune to assimilate into this state-sanctioned organizational paradigm, as it simultaneously allows them to establish a relatively stable financial and operational infrastructure while avoiding the transience, messiness, and possible legal complication of working under decentralized, informal, or even ‘underground’ auspices. Thus, the aforementioned authors suggest that the emergence of the state-proctored non-profit industry ‘suggests an historical movement away from direct, cruder forms [of state repression], toward more subtle forms of state social control of social movements’ (McCarthy et al. 1991). </w:t>
      </w:r>
      <w:r w:rsidRPr="0078490E">
        <w:rPr>
          <w:rStyle w:val="StyleUnderline"/>
          <w:highlight w:val="cyan"/>
        </w:rPr>
        <w:t xml:space="preserve">The regularity with which progressive organizations immediately forfeit the crucial political and conceptual possibilities of abolishing domestic warfare </w:t>
      </w:r>
      <w:r w:rsidRPr="0078490E">
        <w:rPr>
          <w:rStyle w:val="Emphasis"/>
          <w:highlight w:val="cyan"/>
        </w:rPr>
        <w:t>is a direct reflection of the extent to which domestic war has been fashioned into the everyday, ‘normal’ reality of the state</w:t>
      </w:r>
      <w:r w:rsidRPr="0078490E">
        <w:rPr>
          <w:sz w:val="16"/>
        </w:rPr>
        <w:t xml:space="preserve">. By extension, the non-profit industrial complex, which is fundamentally guided by the logic of being state-sanctioned (and often state-funded), also reflects this common reality: the operative assumptions of domestic warfare are taken for granted because they form and inform the popular consensus. </w:t>
      </w:r>
      <w:r w:rsidRPr="0078490E">
        <w:rPr>
          <w:rStyle w:val="StyleUnderline"/>
          <w:highlight w:val="cyan"/>
        </w:rPr>
        <w:t xml:space="preserve">Our historical moment suggests the need for a principled political rupturing of existing techniques and strategies that fetishize and fixate on the negotiation, massaging, and management of the worst outcomes of domestic warfare. One political move long overdue is toward </w:t>
      </w:r>
      <w:r w:rsidRPr="0078490E">
        <w:rPr>
          <w:rStyle w:val="Emphasis"/>
          <w:highlight w:val="cyan"/>
        </w:rPr>
        <w:t>grass roots pedagogies of radical dis-identification with the state</w:t>
      </w:r>
      <w:r w:rsidRPr="004E4D96">
        <w:rPr>
          <w:rStyle w:val="StyleUnderline"/>
        </w:rPr>
        <w:t>,</w:t>
      </w:r>
      <w:r w:rsidRPr="0078490E">
        <w:rPr>
          <w:sz w:val="16"/>
        </w:rPr>
        <w:t xml:space="preserve"> in the trajectory of an anti-nationalism or anti-patriotism, </w:t>
      </w:r>
      <w:r w:rsidRPr="0078490E">
        <w:rPr>
          <w:rStyle w:val="StyleUnderline"/>
          <w:highlight w:val="cyan"/>
        </w:rPr>
        <w:t>th</w:t>
      </w:r>
      <w:r w:rsidRPr="0078490E">
        <w:rPr>
          <w:rStyle w:val="Emphasis"/>
          <w:highlight w:val="cyan"/>
        </w:rPr>
        <w:t>at reorients a progressive identification with the creative possibilities of insurgency</w:t>
      </w:r>
      <w:r w:rsidRPr="004E4D96">
        <w:rPr>
          <w:rStyle w:val="StyleUnderline"/>
        </w:rPr>
        <w:t xml:space="preserve"> (this is to consider ‘</w:t>
      </w:r>
      <w:r w:rsidRPr="00B730E5">
        <w:rPr>
          <w:rStyle w:val="StyleUnderline"/>
          <w:highlight w:val="cyan"/>
        </w:rPr>
        <w:t>insurgency’</w:t>
      </w:r>
      <w:r w:rsidRPr="004E4D96">
        <w:rPr>
          <w:rStyle w:val="StyleUnderline"/>
        </w:rPr>
        <w:t xml:space="preserve"> as a politics that </w:t>
      </w:r>
      <w:r w:rsidRPr="00B730E5">
        <w:rPr>
          <w:rStyle w:val="StyleUnderline"/>
          <w:highlight w:val="cyan"/>
        </w:rPr>
        <w:t>pushes beyond the defensive maneuvering of ‘resistance’</w:t>
      </w:r>
      <w:r w:rsidRPr="004E4D96">
        <w:rPr>
          <w:rStyle w:val="StyleUnderline"/>
        </w:rPr>
        <w:t>).</w:t>
      </w:r>
      <w:r w:rsidRPr="0078490E">
        <w:rPr>
          <w:sz w:val="16"/>
        </w:rPr>
        <w:t xml:space="preserve"> While there are rare groups in existence that offer this kind of nourishing political space (from the L.A.-based Youth Justice Coalition to the national organization INCITE! Women of Color Against Violence), they are often forced to expend far too much energy challenging both the parochialisms of the hegemonic non-profit apparatus and the sometimes narrow politics of the progressive US left. </w:t>
      </w:r>
      <w:r w:rsidRPr="0078490E">
        <w:rPr>
          <w:rStyle w:val="StyleUnderline"/>
          <w:highlight w:val="cyan"/>
        </w:rPr>
        <w:t xml:space="preserve">The abolition of domestic warfare, not unlike precedent (and ongoing) struggles to abolish colonialism, slavery, and programmatic genocide, necessitates a rigorous theoretical and pragmatic approach to a counter- and anti-state radicalism that </w:t>
      </w:r>
      <w:r w:rsidRPr="0078490E">
        <w:rPr>
          <w:rStyle w:val="Emphasis"/>
          <w:highlight w:val="cyan"/>
        </w:rPr>
        <w:t>attempts to fracture the foundations of the existing US social form</w:t>
      </w:r>
      <w:r w:rsidRPr="004E4D96">
        <w:rPr>
          <w:rStyle w:val="StyleUnderline"/>
        </w:rPr>
        <w:t xml:space="preserve">. </w:t>
      </w:r>
      <w:r w:rsidRPr="0078490E">
        <w:rPr>
          <w:sz w:val="16"/>
        </w:rPr>
        <w:t>This political shift requires a sustained labor of radical vision, and in the most crucial ways is actually anchored to ‘progressive’ notions of life, freedom, community, and collective/personal security (including safety from racist policing/criminalization and the most localized brutalities of neoliberal or global capitalism).</w:t>
      </w:r>
    </w:p>
    <w:p w:rsidR="00A24BBD" w:rsidRDefault="00042AF2" w:rsidP="00042AF2">
      <w:pPr>
        <w:pStyle w:val="Heading2"/>
      </w:pPr>
      <w:r>
        <w:t>A2 Aff = Impossible</w:t>
      </w:r>
    </w:p>
    <w:p w:rsidR="00042AF2" w:rsidRDefault="00042AF2" w:rsidP="00042AF2">
      <w:pPr>
        <w:pStyle w:val="Heading4"/>
      </w:pPr>
      <w:r>
        <w:t>Abolition is an ethical imperative in the intolerable status quo – their claims we are utopian or impossible are part of a broader regime of liberal/reformist thinking that disciplines radical thought to pacify transformative change</w:t>
      </w:r>
    </w:p>
    <w:p w:rsidR="00A24BBD" w:rsidRPr="00042AF2" w:rsidRDefault="00042AF2" w:rsidP="00A24BBD">
      <w:pPr>
        <w:rPr>
          <w:rFonts w:eastAsiaTheme="majorEastAsia" w:cstheme="majorBidi"/>
          <w:bCs/>
          <w:sz w:val="20"/>
          <w:szCs w:val="20"/>
        </w:rPr>
      </w:pPr>
      <w:r w:rsidRPr="00BC78CA">
        <w:rPr>
          <w:rFonts w:eastAsiaTheme="majorEastAsia" w:cstheme="majorBidi"/>
          <w:b/>
          <w:bCs/>
          <w:sz w:val="26"/>
          <w:szCs w:val="26"/>
        </w:rPr>
        <w:t xml:space="preserve">Rodriguez in </w:t>
      </w:r>
      <w:r>
        <w:rPr>
          <w:rFonts w:eastAsiaTheme="majorEastAsia" w:cstheme="majorBidi"/>
          <w:b/>
          <w:bCs/>
          <w:sz w:val="26"/>
          <w:szCs w:val="26"/>
        </w:rPr>
        <w:t>9</w:t>
      </w:r>
      <w:r w:rsidRPr="00BC78CA">
        <w:rPr>
          <w:rFonts w:eastAsiaTheme="majorEastAsia" w:cstheme="majorBidi"/>
          <w:bCs/>
          <w:sz w:val="26"/>
          <w:szCs w:val="26"/>
        </w:rPr>
        <w:t xml:space="preserve"> </w:t>
      </w:r>
      <w:r w:rsidRPr="00BC78CA">
        <w:rPr>
          <w:rFonts w:eastAsiaTheme="majorEastAsia" w:cstheme="majorBidi"/>
          <w:bCs/>
          <w:sz w:val="20"/>
          <w:szCs w:val="20"/>
        </w:rPr>
        <w:t xml:space="preserve">&lt;Dylan. </w:t>
      </w:r>
      <w:r>
        <w:rPr>
          <w:rFonts w:eastAsiaTheme="majorEastAsia" w:cstheme="majorBidi"/>
          <w:bCs/>
          <w:sz w:val="20"/>
          <w:szCs w:val="20"/>
        </w:rPr>
        <w:t>“</w:t>
      </w:r>
      <w:r w:rsidRPr="00A24BBD">
        <w:rPr>
          <w:rFonts w:eastAsiaTheme="majorEastAsia" w:cstheme="majorBidi"/>
          <w:bCs/>
          <w:sz w:val="20"/>
          <w:szCs w:val="20"/>
        </w:rPr>
        <w:t>The Disorientation of the Teaching Act:: Abolition as Pedagogical Position</w:t>
      </w:r>
      <w:r>
        <w:rPr>
          <w:rFonts w:eastAsiaTheme="majorEastAsia" w:cstheme="majorBidi"/>
          <w:bCs/>
          <w:sz w:val="20"/>
          <w:szCs w:val="20"/>
        </w:rPr>
        <w:t xml:space="preserve">.” </w:t>
      </w:r>
      <w:r w:rsidRPr="00A24BBD">
        <w:rPr>
          <w:rFonts w:eastAsiaTheme="majorEastAsia" w:cstheme="majorBidi"/>
          <w:bCs/>
          <w:sz w:val="20"/>
          <w:szCs w:val="20"/>
        </w:rPr>
        <w:t>The Radical Teacher , No. 88 (Summer 2010), pp. 7-19</w:t>
      </w:r>
      <w:r>
        <w:rPr>
          <w:rFonts w:eastAsiaTheme="majorEastAsia" w:cstheme="majorBidi"/>
          <w:bCs/>
          <w:sz w:val="20"/>
          <w:szCs w:val="20"/>
        </w:rPr>
        <w:t>. CS&gt;</w:t>
      </w:r>
    </w:p>
    <w:p w:rsidR="00A24BBD" w:rsidRPr="00042AF2" w:rsidRDefault="00A24BBD" w:rsidP="00A24BBD">
      <w:pPr>
        <w:rPr>
          <w:rStyle w:val="Emphasis"/>
        </w:rPr>
      </w:pPr>
      <w:r w:rsidRPr="00042AF2">
        <w:rPr>
          <w:sz w:val="16"/>
        </w:rPr>
        <w:t>I have had little trouble “convincing”</w:t>
      </w:r>
      <w:r w:rsidR="00042AF2" w:rsidRPr="00042AF2">
        <w:rPr>
          <w:sz w:val="16"/>
        </w:rPr>
        <w:t xml:space="preserve"> </w:t>
      </w:r>
      <w:r w:rsidRPr="00042AF2">
        <w:rPr>
          <w:sz w:val="16"/>
        </w:rPr>
        <w:t>most students—across distinctions of</w:t>
      </w:r>
      <w:r w:rsidR="00042AF2" w:rsidRPr="00042AF2">
        <w:rPr>
          <w:sz w:val="16"/>
        </w:rPr>
        <w:t xml:space="preserve"> </w:t>
      </w:r>
      <w:r w:rsidRPr="00042AF2">
        <w:rPr>
          <w:sz w:val="16"/>
        </w:rPr>
        <w:t>race, class, gender, age, sexuality, and</w:t>
      </w:r>
      <w:r w:rsidR="00042AF2" w:rsidRPr="00042AF2">
        <w:rPr>
          <w:sz w:val="16"/>
        </w:rPr>
        <w:t xml:space="preserve"> </w:t>
      </w:r>
      <w:r w:rsidRPr="00042AF2">
        <w:rPr>
          <w:sz w:val="16"/>
        </w:rPr>
        <w:t>geography—of the gravity and emergency</w:t>
      </w:r>
      <w:r w:rsidR="00042AF2" w:rsidRPr="00042AF2">
        <w:rPr>
          <w:sz w:val="16"/>
        </w:rPr>
        <w:t xml:space="preserve"> </w:t>
      </w:r>
      <w:r w:rsidRPr="00042AF2">
        <w:rPr>
          <w:sz w:val="16"/>
        </w:rPr>
        <w:t>of our historical moment. It is the analytical, political, and practical move toward</w:t>
      </w:r>
      <w:r w:rsidR="00042AF2" w:rsidRPr="00042AF2">
        <w:rPr>
          <w:sz w:val="16"/>
        </w:rPr>
        <w:t xml:space="preserve"> </w:t>
      </w:r>
      <w:r w:rsidRPr="00042AF2">
        <w:rPr>
          <w:sz w:val="16"/>
        </w:rPr>
        <w:t>an abolitionist positionality that is (perhaps</w:t>
      </w:r>
      <w:r w:rsidR="00042AF2" w:rsidRPr="00042AF2">
        <w:rPr>
          <w:sz w:val="16"/>
        </w:rPr>
        <w:t xml:space="preserve"> </w:t>
      </w:r>
      <w:r w:rsidRPr="00042AF2">
        <w:rPr>
          <w:sz w:val="16"/>
        </w:rPr>
        <w:t>predictably) far more challenging. This is</w:t>
      </w:r>
      <w:r w:rsidR="00042AF2" w:rsidRPr="00042AF2">
        <w:rPr>
          <w:sz w:val="16"/>
        </w:rPr>
        <w:t xml:space="preserve"> </w:t>
      </w:r>
      <w:r w:rsidRPr="00042AF2">
        <w:rPr>
          <w:sz w:val="16"/>
        </w:rPr>
        <w:t xml:space="preserve">in part due to </w:t>
      </w:r>
      <w:r w:rsidRPr="00042AF2">
        <w:rPr>
          <w:rStyle w:val="StyleUnderline"/>
        </w:rPr>
        <w:t>the fraudulent and stubborn</w:t>
      </w:r>
      <w:r w:rsidR="00042AF2">
        <w:rPr>
          <w:rStyle w:val="StyleUnderline"/>
        </w:rPr>
        <w:t xml:space="preserve"> </w:t>
      </w:r>
      <w:r w:rsidRPr="00042AF2">
        <w:rPr>
          <w:rStyle w:val="StyleUnderline"/>
        </w:rPr>
        <w:t>default position of centrist-to-progressive</w:t>
      </w:r>
      <w:r w:rsidR="00042AF2">
        <w:rPr>
          <w:rStyle w:val="StyleUnderline"/>
        </w:rPr>
        <w:t xml:space="preserve"> </w:t>
      </w:r>
      <w:r w:rsidRPr="00042AF2">
        <w:rPr>
          <w:rStyle w:val="StyleUnderline"/>
        </w:rPr>
        <w:t>liberalism/reformism (including assertions</w:t>
      </w:r>
      <w:r w:rsidR="00042AF2">
        <w:rPr>
          <w:rStyle w:val="StyleUnderline"/>
        </w:rPr>
        <w:t xml:space="preserve"> </w:t>
      </w:r>
      <w:r w:rsidRPr="00042AF2">
        <w:rPr>
          <w:rStyle w:val="StyleUnderline"/>
        </w:rPr>
        <w:t>of “civil” and “human” rights) as the only</w:t>
      </w:r>
      <w:r w:rsidR="00042AF2">
        <w:rPr>
          <w:rStyle w:val="StyleUnderline"/>
        </w:rPr>
        <w:t xml:space="preserve"> </w:t>
      </w:r>
      <w:r w:rsidRPr="00042AF2">
        <w:rPr>
          <w:rStyle w:val="StyleUnderline"/>
        </w:rPr>
        <w:t>feasible or legible response to reactionary, violent, racist forms of state power.</w:t>
      </w:r>
      <w:r w:rsidR="00042AF2">
        <w:rPr>
          <w:rStyle w:val="StyleUnderline"/>
        </w:rPr>
        <w:t xml:space="preserve"> </w:t>
      </w:r>
      <w:r w:rsidRPr="00042AF2">
        <w:rPr>
          <w:sz w:val="16"/>
        </w:rPr>
        <w:t>Perhaps more troublesome, however, is</w:t>
      </w:r>
      <w:r w:rsidR="00042AF2" w:rsidRPr="00042AF2">
        <w:rPr>
          <w:sz w:val="16"/>
        </w:rPr>
        <w:t xml:space="preserve"> </w:t>
      </w:r>
      <w:r w:rsidRPr="00042AF2">
        <w:rPr>
          <w:sz w:val="16"/>
        </w:rPr>
        <w:t xml:space="preserve">that </w:t>
      </w:r>
      <w:r w:rsidRPr="00042AF2">
        <w:rPr>
          <w:rStyle w:val="Emphasis"/>
        </w:rPr>
        <w:t>this resistance to engaging with abolitionist praxis seems to also derive from</w:t>
      </w:r>
      <w:r w:rsidR="00042AF2">
        <w:rPr>
          <w:rStyle w:val="Emphasis"/>
        </w:rPr>
        <w:t xml:space="preserve"> </w:t>
      </w:r>
      <w:r w:rsidRPr="00042AF2">
        <w:rPr>
          <w:rStyle w:val="Emphasis"/>
        </w:rPr>
        <w:t>a deep and broad epistemological and</w:t>
      </w:r>
      <w:r w:rsidR="00042AF2">
        <w:rPr>
          <w:rStyle w:val="Emphasis"/>
        </w:rPr>
        <w:t xml:space="preserve"> </w:t>
      </w:r>
      <w:r w:rsidRPr="00042AF2">
        <w:rPr>
          <w:rStyle w:val="Emphasis"/>
        </w:rPr>
        <w:t>cultural disciplining of the political imagination that makes liberationist dreams</w:t>
      </w:r>
      <w:r w:rsidR="00042AF2">
        <w:rPr>
          <w:rStyle w:val="Emphasis"/>
        </w:rPr>
        <w:t xml:space="preserve"> </w:t>
      </w:r>
      <w:r w:rsidRPr="00042AF2">
        <w:rPr>
          <w:rStyle w:val="Emphasis"/>
        </w:rPr>
        <w:t xml:space="preserve">unspeakable. </w:t>
      </w:r>
      <w:r w:rsidRPr="00042AF2">
        <w:rPr>
          <w:rStyle w:val="StyleUnderline"/>
        </w:rPr>
        <w:t>This disciplining is most</w:t>
      </w:r>
      <w:r w:rsidR="00042AF2">
        <w:rPr>
          <w:rStyle w:val="StyleUnderline"/>
        </w:rPr>
        <w:t xml:space="preserve"> </w:t>
      </w:r>
      <w:r w:rsidRPr="00042AF2">
        <w:rPr>
          <w:rStyle w:val="StyleUnderline"/>
        </w:rPr>
        <w:t>overtly produced through hegemonic state</w:t>
      </w:r>
      <w:r w:rsidR="00042AF2">
        <w:rPr>
          <w:rStyle w:val="StyleUnderline"/>
        </w:rPr>
        <w:t xml:space="preserve"> </w:t>
      </w:r>
      <w:r w:rsidRPr="00042AF2">
        <w:rPr>
          <w:rStyle w:val="StyleUnderline"/>
        </w:rPr>
        <w:t>and cultural apparatuses and their representatives (including elected officials,</w:t>
      </w:r>
      <w:r w:rsidR="00042AF2">
        <w:rPr>
          <w:rStyle w:val="StyleUnderline"/>
        </w:rPr>
        <w:t xml:space="preserve"> </w:t>
      </w:r>
      <w:r w:rsidRPr="00042AF2">
        <w:rPr>
          <w:rStyle w:val="StyleUnderline"/>
        </w:rPr>
        <w:t>popular political pundits and public intellectuals, schools, family units, religious</w:t>
      </w:r>
      <w:r w:rsidR="00042AF2">
        <w:rPr>
          <w:rStyle w:val="StyleUnderline"/>
        </w:rPr>
        <w:t xml:space="preserve"> </w:t>
      </w:r>
      <w:r w:rsidRPr="00042AF2">
        <w:rPr>
          <w:rStyle w:val="StyleUnderline"/>
        </w:rPr>
        <w:t>institutions, etc.), but is also compounded</w:t>
      </w:r>
      <w:r w:rsidR="00042AF2">
        <w:rPr>
          <w:rStyle w:val="StyleUnderline"/>
        </w:rPr>
        <w:t xml:space="preserve"> </w:t>
      </w:r>
      <w:r w:rsidRPr="00042AF2">
        <w:rPr>
          <w:rStyle w:val="StyleUnderline"/>
        </w:rPr>
        <w:t>through the pragmatic imperatives of</w:t>
      </w:r>
      <w:r w:rsidR="00042AF2">
        <w:rPr>
          <w:rStyle w:val="StyleUnderline"/>
        </w:rPr>
        <w:t xml:space="preserve"> </w:t>
      </w:r>
      <w:r w:rsidRPr="00042AF2">
        <w:rPr>
          <w:rStyle w:val="StyleUnderline"/>
        </w:rPr>
        <w:t>many liberal and progressive nonprofit</w:t>
      </w:r>
      <w:r w:rsidR="00042AF2">
        <w:rPr>
          <w:rStyle w:val="StyleUnderline"/>
        </w:rPr>
        <w:t xml:space="preserve"> </w:t>
      </w:r>
      <w:r w:rsidRPr="00042AF2">
        <w:rPr>
          <w:rStyle w:val="StyleUnderline"/>
        </w:rPr>
        <w:t>organizations and social movements</w:t>
      </w:r>
      <w:r w:rsidRPr="00042AF2">
        <w:rPr>
          <w:sz w:val="16"/>
        </w:rPr>
        <w:t xml:space="preserve"> that</w:t>
      </w:r>
      <w:r w:rsidR="00042AF2" w:rsidRPr="00042AF2">
        <w:rPr>
          <w:sz w:val="16"/>
        </w:rPr>
        <w:t xml:space="preserve"> </w:t>
      </w:r>
      <w:r w:rsidRPr="00042AF2">
        <w:rPr>
          <w:sz w:val="16"/>
        </w:rPr>
        <w:t>reproduce the political limitations of the</w:t>
      </w:r>
      <w:r w:rsidR="00042AF2" w:rsidRPr="00042AF2">
        <w:rPr>
          <w:sz w:val="16"/>
        </w:rPr>
        <w:t xml:space="preserve"> </w:t>
      </w:r>
      <w:r w:rsidRPr="00042AF2">
        <w:rPr>
          <w:sz w:val="16"/>
        </w:rPr>
        <w:t>nonprofit industrial complex.22 In this</w:t>
      </w:r>
      <w:r w:rsidR="00042AF2" w:rsidRPr="00042AF2">
        <w:rPr>
          <w:sz w:val="16"/>
        </w:rPr>
        <w:t xml:space="preserve"> </w:t>
      </w:r>
      <w:r w:rsidRPr="00042AF2">
        <w:rPr>
          <w:sz w:val="16"/>
        </w:rPr>
        <w:t xml:space="preserve">context, </w:t>
      </w:r>
      <w:r w:rsidRPr="00042AF2">
        <w:rPr>
          <w:rStyle w:val="Emphasis"/>
        </w:rPr>
        <w:t>the liberationist historical identifications hailed by an abolitionist social</w:t>
      </w:r>
      <w:r w:rsidR="00042AF2">
        <w:rPr>
          <w:rStyle w:val="Emphasis"/>
        </w:rPr>
        <w:t xml:space="preserve"> </w:t>
      </w:r>
      <w:r w:rsidRPr="00042AF2">
        <w:rPr>
          <w:rStyle w:val="Emphasis"/>
        </w:rPr>
        <w:t>imagination also require that such repression of political-intellectual imagination</w:t>
      </w:r>
      <w:r w:rsidR="00042AF2">
        <w:rPr>
          <w:rStyle w:val="Emphasis"/>
        </w:rPr>
        <w:t xml:space="preserve"> </w:t>
      </w:r>
      <w:r w:rsidRPr="00042AF2">
        <w:rPr>
          <w:rStyle w:val="Emphasis"/>
        </w:rPr>
        <w:t>be fought, demystified, and displaced.</w:t>
      </w:r>
    </w:p>
    <w:p w:rsidR="00BD15FB" w:rsidRPr="00BD15FB" w:rsidRDefault="00BD15FB" w:rsidP="00BD15FB"/>
    <w:p w:rsidR="00BD15FB" w:rsidRDefault="00BD15FB" w:rsidP="00BD15FB">
      <w:pPr>
        <w:pStyle w:val="Heading2"/>
      </w:pPr>
      <w:r>
        <w:t>Militancy/Global connections key</w:t>
      </w:r>
    </w:p>
    <w:p w:rsidR="00BD15FB" w:rsidRDefault="00BD15FB" w:rsidP="00BD15FB">
      <w:pPr>
        <w:pStyle w:val="Heading4"/>
      </w:pPr>
      <w:r>
        <w:t>The US empire stretches like tentacles across the globe and across oppressed communities – a militant response is key in order to challenge engrained systems of violence</w:t>
      </w:r>
    </w:p>
    <w:p w:rsidR="00BD15FB" w:rsidRPr="00851BFA" w:rsidRDefault="00BD15FB" w:rsidP="00BD15FB">
      <w:r w:rsidRPr="00F932A8">
        <w:rPr>
          <w:b/>
          <w:u w:val="single"/>
        </w:rPr>
        <w:t>Al-Amin</w:t>
      </w:r>
      <w:r w:rsidRPr="00F932A8">
        <w:rPr>
          <w:sz w:val="14"/>
        </w:rPr>
        <w:t xml:space="preserve"> (Jamal Abdullah FKA H. Rap Brown, was chairman of the Student Nonviolent Coordinating Committee in the 1960s, and during a short-lived (six months) alliance between SNCC and the Black Panther Party, he served as their minister of justice. He is perhaps most famous for his proclamation during that period that "violence is as American as cherry pie," as well as once stating that "If America don't come around, we're gonna burn it down." He is also known for his autobiography Die Nigger Die!. He is currently serving a life sentence for murder following the 2000 shooting of two Fulton County Sheriff's deputies) </w:t>
      </w:r>
      <w:r w:rsidRPr="00F932A8">
        <w:rPr>
          <w:b/>
          <w:u w:val="single"/>
        </w:rPr>
        <w:t>1969</w:t>
      </w:r>
      <w:r w:rsidRPr="00F932A8">
        <w:rPr>
          <w:sz w:val="14"/>
        </w:rPr>
        <w:t xml:space="preserve"> (Die Nigger Die!: A political Autobiography, </w:t>
      </w:r>
      <w:r>
        <w:rPr>
          <w:sz w:val="14"/>
        </w:rPr>
        <w:t>Lawrence Hill Books, pg. 37-39</w:t>
      </w:r>
      <w:r w:rsidRPr="00F932A8">
        <w:rPr>
          <w:sz w:val="14"/>
        </w:rPr>
        <w:t>, C.A.</w:t>
      </w:r>
      <w:r>
        <w:rPr>
          <w:sz w:val="14"/>
        </w:rPr>
        <w:br/>
      </w:r>
      <w:r w:rsidRPr="00FA3A4A">
        <w:rPr>
          <w:sz w:val="16"/>
        </w:rPr>
        <w:t xml:space="preserve">At this stage of struggle the greatest danger comes from within It become profitable, fashionable and even necessary to be Black, In that order. Militancy is second to Blackness. </w:t>
      </w:r>
      <w:r w:rsidRPr="00B820D0">
        <w:rPr>
          <w:sz w:val="16"/>
        </w:rPr>
        <w:t>However</w:t>
      </w:r>
      <w:r w:rsidRPr="00B820D0">
        <w:rPr>
          <w:b/>
          <w:u w:val="single"/>
        </w:rPr>
        <w:t>, to be militant is not to be revolutionary</w:t>
      </w:r>
      <w:r w:rsidRPr="00B820D0">
        <w:rPr>
          <w:sz w:val="16"/>
        </w:rPr>
        <w:t xml:space="preserve">. Upon close examination, </w:t>
      </w:r>
      <w:r w:rsidRPr="00B820D0">
        <w:rPr>
          <w:b/>
          <w:u w:val="single"/>
        </w:rPr>
        <w:t>I find the thrust of most militancy is toward reform, not revolution.</w:t>
      </w:r>
      <w:r w:rsidRPr="00B820D0">
        <w:rPr>
          <w:sz w:val="16"/>
        </w:rPr>
        <w:t xml:space="preserve"> A militant in this case is one who never stops talking. Militants will bust their balls, campaigning to get some cracker elected Black militants grow naturals to appear on TV. As cops shooting blacks for this country. There is not one Negro on T.V. that has a politically meaningful role: I Spy is the logical extension of 7th Lone Ranger; my man is just Tonto. In Mission Impossible, the brother is a humanoid, a professional mechanic for the CIA. All of these shows play against Black people; they might help individuals but never the masses. </w:t>
      </w:r>
      <w:r w:rsidRPr="00B820D0">
        <w:rPr>
          <w:b/>
          <w:u w:val="single"/>
        </w:rPr>
        <w:t>They are designed to keep Blacks militantly happy. Black militants talk about revolution while seriously programming white people for money. This is the new hustle.</w:t>
      </w:r>
      <w:r w:rsidRPr="00B820D0">
        <w:rPr>
          <w:sz w:val="16"/>
        </w:rPr>
        <w:t xml:space="preserve"> Niggers running around with naturals on their heads and nothing on their minds. Some of' the biggest and the prettiest naturals belong to the police. Black militant disc-jockies, militantly trying to convince white people they got "blue-eyed soul." </w:t>
      </w:r>
      <w:r w:rsidRPr="00B820D0">
        <w:rPr>
          <w:b/>
          <w:u w:val="single"/>
        </w:rPr>
        <w:t xml:space="preserve">Militant Negro [black] magazines advising Blacks on which white man to vote for. </w:t>
      </w:r>
      <w:r w:rsidRPr="00B820D0">
        <w:rPr>
          <w:b/>
          <w:highlight w:val="cyan"/>
          <w:u w:val="single"/>
        </w:rPr>
        <w:t xml:space="preserve">Militancy, </w:t>
      </w:r>
      <w:r w:rsidRPr="00B820D0">
        <w:rPr>
          <w:b/>
          <w:u w:val="single"/>
        </w:rPr>
        <w:t>too</w:t>
      </w:r>
      <w:r w:rsidRPr="00B820D0">
        <w:rPr>
          <w:b/>
          <w:highlight w:val="cyan"/>
          <w:u w:val="single"/>
        </w:rPr>
        <w:t>, must be politica</w:t>
      </w:r>
      <w:r w:rsidRPr="00B820D0">
        <w:rPr>
          <w:sz w:val="16"/>
          <w:highlight w:val="cyan"/>
        </w:rPr>
        <w:t xml:space="preserve">l. </w:t>
      </w:r>
      <w:r w:rsidRPr="00B820D0">
        <w:rPr>
          <w:b/>
          <w:highlight w:val="cyan"/>
          <w:u w:val="single"/>
        </w:rPr>
        <w:t>We must begin to see ours as the struggle of oppressed people.</w:t>
      </w:r>
      <w:r w:rsidRPr="00FA3A4A">
        <w:rPr>
          <w:sz w:val="16"/>
        </w:rPr>
        <w:t xml:space="preserve"> We are not the only oppressed people in this country. </w:t>
      </w:r>
      <w:r w:rsidRPr="00B820D0">
        <w:rPr>
          <w:b/>
          <w:highlight w:val="cyan"/>
          <w:u w:val="single"/>
        </w:rPr>
        <w:t>We are a vanguard force in the revolution because we have been the most oppressed The Mexican-American, the Puerto Rican, the American Indian, Japanese-American, poor whites; all these groups have reason to fight</w:t>
      </w:r>
      <w:r w:rsidRPr="00FA3A4A">
        <w:rPr>
          <w:sz w:val="16"/>
        </w:rPr>
        <w:t xml:space="preserve">. </w:t>
      </w:r>
      <w:r w:rsidRPr="00FA3A4A">
        <w:rPr>
          <w:b/>
          <w:u w:val="single"/>
        </w:rPr>
        <w:t>Repression will force them to fight</w:t>
      </w:r>
      <w:r w:rsidRPr="00FA3A4A">
        <w:rPr>
          <w:sz w:val="16"/>
        </w:rPr>
        <w:t>. However</w:t>
      </w:r>
      <w:r w:rsidRPr="00FA3A4A">
        <w:rPr>
          <w:b/>
          <w:u w:val="single"/>
        </w:rPr>
        <w:t xml:space="preserve">, </w:t>
      </w:r>
      <w:r w:rsidRPr="00B820D0">
        <w:rPr>
          <w:b/>
          <w:highlight w:val="cyan"/>
          <w:u w:val="single"/>
        </w:rPr>
        <w:t>it is doubtful that poor whites can overcome racism</w:t>
      </w:r>
      <w:r w:rsidRPr="00FA3A4A">
        <w:rPr>
          <w:b/>
          <w:u w:val="single"/>
        </w:rPr>
        <w:t>. We hold the key to liberation around the world the freedom of people around the world depends upon what we do</w:t>
      </w:r>
      <w:r w:rsidRPr="00FA3A4A">
        <w:rPr>
          <w:sz w:val="16"/>
        </w:rPr>
        <w:t xml:space="preserve">. This is true, because this country is the chief oppressor around the world. </w:t>
      </w:r>
      <w:r w:rsidRPr="00B820D0">
        <w:rPr>
          <w:b/>
          <w:highlight w:val="cyan"/>
          <w:u w:val="single"/>
        </w:rPr>
        <w:t>If we view this country as an octopus, then we see that her tentacles stretch around the globe. Like in Vietnam, Africa, Latin America... If these countries cut off a tentacle, it can be replaced</w:t>
      </w:r>
      <w:r w:rsidRPr="00FA3A4A">
        <w:rPr>
          <w:sz w:val="16"/>
        </w:rPr>
        <w:t xml:space="preserve"> but we got his eye; </w:t>
      </w:r>
      <w:r w:rsidRPr="00B820D0">
        <w:rPr>
          <w:b/>
          <w:highlight w:val="cyan"/>
          <w:u w:val="single"/>
        </w:rPr>
        <w:t>we live in the belly of the monster. So it's up to us to destroy its brain. When we do this not only will Africa be free but all people oppressed</w:t>
      </w:r>
      <w:r w:rsidRPr="00FA3A4A">
        <w:rPr>
          <w:b/>
          <w:u w:val="single"/>
        </w:rPr>
        <w:t xml:space="preserve"> by "the man.</w:t>
      </w:r>
      <w:r w:rsidRPr="00FA3A4A">
        <w:rPr>
          <w:sz w:val="16"/>
        </w:rPr>
        <w:t xml:space="preserve">" It is because of America's racism and greed that Black people and people color around the world are oppressed. </w:t>
      </w:r>
      <w:r w:rsidRPr="00B820D0">
        <w:rPr>
          <w:b/>
          <w:u w:val="single"/>
        </w:rPr>
        <w:t xml:space="preserve">The question of violence has been cleared up. </w:t>
      </w:r>
      <w:r w:rsidRPr="00B820D0">
        <w:rPr>
          <w:b/>
          <w:highlight w:val="cyan"/>
          <w:u w:val="single"/>
        </w:rPr>
        <w:t>This country was born of violence. Violence is as American as cherry pie. Black people have always been violent, but our violence has always been directed toward each Other. If nonviolence is to be practiced, then it should be practiced in our community and end there. Violence is a necessary part of revolutionary struggle</w:t>
      </w:r>
      <w:r w:rsidRPr="00B820D0">
        <w:rPr>
          <w:sz w:val="16"/>
          <w:highlight w:val="cyan"/>
        </w:rPr>
        <w:t>,</w:t>
      </w:r>
      <w:r w:rsidRPr="00FA3A4A">
        <w:rPr>
          <w:sz w:val="16"/>
        </w:rPr>
        <w:t xml:space="preserve"> </w:t>
      </w:r>
      <w:r w:rsidRPr="00FA3A4A">
        <w:rPr>
          <w:b/>
          <w:u w:val="single"/>
        </w:rPr>
        <w:t xml:space="preserve">Nonviolence as it is advocated by Negroes is merely a preparation for genocide. </w:t>
      </w:r>
      <w:r w:rsidRPr="00B820D0">
        <w:rPr>
          <w:b/>
          <w:highlight w:val="cyan"/>
          <w:u w:val="single"/>
        </w:rPr>
        <w:t>Some [black folk]</w:t>
      </w:r>
      <w:r w:rsidRPr="000825A3">
        <w:rPr>
          <w:b/>
          <w:u w:val="single"/>
        </w:rPr>
        <w:t xml:space="preserve"> Negroes </w:t>
      </w:r>
      <w:r w:rsidRPr="00B820D0">
        <w:rPr>
          <w:b/>
          <w:highlight w:val="cyan"/>
          <w:u w:val="single"/>
        </w:rPr>
        <w:t>are so sold on nonviolence that if they received a letter from the White House saying to report to concentration camps, they would not hesitate</w:t>
      </w:r>
      <w:r w:rsidRPr="00B820D0">
        <w:rPr>
          <w:sz w:val="16"/>
          <w:highlight w:val="cyan"/>
        </w:rPr>
        <w:t>.</w:t>
      </w:r>
      <w:r w:rsidRPr="00FA3A4A">
        <w:rPr>
          <w:sz w:val="16"/>
        </w:rPr>
        <w:t xml:space="preserve"> They’d be there on time! </w:t>
      </w:r>
      <w:r w:rsidRPr="00B820D0">
        <w:rPr>
          <w:b/>
          <w:highlight w:val="cyan"/>
          <w:u w:val="single"/>
        </w:rPr>
        <w:t>If we examine what happened to the Jews, we find that it was not the Germans who first began to remove Jews. It was other Jews! We must be prepared to fight anyone who threatens our survival. Black and white</w:t>
      </w:r>
      <w:r w:rsidRPr="00FA3A4A">
        <w:rPr>
          <w:b/>
          <w:u w:val="single"/>
        </w:rPr>
        <w:t>. The rebellions taught Blacks the value of retaliatory violence</w:t>
      </w:r>
      <w:r w:rsidRPr="00FA3A4A">
        <w:rPr>
          <w:sz w:val="16"/>
        </w:rPr>
        <w:t xml:space="preserve">. The most successful rebellion was held in Plainfield It was successful in the sense that white violence was minimized the only death that occurred in Plainfield was that of a white racist cop. We know how sensitive America is about the killing of policemen—especially white policemen but both National Guardsmen and local police were "aid to shoot up the Black community because the brothers had just stolen two crates of guns. Each one of these guns would shoot seven times before you load it, which makes it hard to hold it; eight times fore you cock it, and it takes a man to stop it. </w:t>
      </w:r>
      <w:r w:rsidRPr="00FA3A4A">
        <w:rPr>
          <w:b/>
          <w:u w:val="single"/>
        </w:rPr>
        <w:t xml:space="preserve">The very fact that white folks fear guns shows the value in being armed Power, indeed, must come from the barrel of a gun </w:t>
      </w:r>
      <w:r w:rsidRPr="00B820D0">
        <w:rPr>
          <w:b/>
          <w:highlight w:val="cyan"/>
          <w:u w:val="single"/>
        </w:rPr>
        <w:t xml:space="preserve">We Can no longer allow threats of death to </w:t>
      </w:r>
      <w:r w:rsidRPr="00EC0AF5">
        <w:rPr>
          <w:b/>
          <w:u w:val="single"/>
        </w:rPr>
        <w:t xml:space="preserve">immobilize </w:t>
      </w:r>
      <w:r w:rsidRPr="00EC0AF5">
        <w:rPr>
          <w:b/>
          <w:highlight w:val="cyan"/>
          <w:u w:val="single"/>
        </w:rPr>
        <w:t xml:space="preserve">[stop] us. </w:t>
      </w:r>
      <w:r w:rsidRPr="00B820D0">
        <w:rPr>
          <w:b/>
          <w:highlight w:val="cyan"/>
          <w:u w:val="single"/>
        </w:rPr>
        <w:t>Death is no stranger to Black folks</w:t>
      </w:r>
      <w:r w:rsidRPr="00B820D0">
        <w:rPr>
          <w:sz w:val="16"/>
          <w:highlight w:val="cyan"/>
        </w:rPr>
        <w:t xml:space="preserve">. </w:t>
      </w:r>
      <w:r w:rsidRPr="00B820D0">
        <w:rPr>
          <w:b/>
          <w:highlight w:val="cyan"/>
          <w:u w:val="single"/>
        </w:rPr>
        <w:t>We've been dying ever since we got here</w:t>
      </w:r>
      <w:r w:rsidRPr="00FA3A4A">
        <w:rPr>
          <w:b/>
          <w:u w:val="single"/>
        </w:rPr>
        <w:t>.</w:t>
      </w:r>
      <w:r w:rsidRPr="00FA3A4A">
        <w:rPr>
          <w:sz w:val="16"/>
        </w:rPr>
        <w:t xml:space="preserve"> To all the brothers and sisters who are here, ours may be to do and die, but for the little brothers and sisters, theirs should be but the reason why. </w:t>
      </w:r>
      <w:r w:rsidRPr="00B820D0">
        <w:rPr>
          <w:b/>
          <w:highlight w:val="cyan"/>
          <w:u w:val="single"/>
        </w:rPr>
        <w:t>This country has delivered an ultimatum to Black people; America says to Blacks: you either fight to live or you will live to die, I say to America, Fuck It! Freedom or Death. Power to the People.</w:t>
      </w:r>
    </w:p>
    <w:p w:rsidR="00BD15FB" w:rsidRPr="00BD15FB" w:rsidRDefault="00BD15FB" w:rsidP="00BD15FB"/>
    <w:p w:rsidR="00BD15FB" w:rsidRPr="00BD15FB" w:rsidRDefault="00BD15FB" w:rsidP="00BD15FB">
      <w:pPr>
        <w:pStyle w:val="Heading2"/>
      </w:pPr>
      <w:r>
        <w:t>Complete decolonization Key - Palestine</w:t>
      </w:r>
    </w:p>
    <w:p w:rsidR="00BD15FB" w:rsidRPr="002D4D3A" w:rsidRDefault="00BD15FB" w:rsidP="00BD15FB">
      <w:pPr>
        <w:pStyle w:val="Heading4"/>
      </w:pPr>
      <w:r>
        <w:t xml:space="preserve">ONLY a complete decolonial project will be able to solve Palestinian violence – colonial powers such as the united states must be diffused </w:t>
      </w:r>
    </w:p>
    <w:p w:rsidR="00BD15FB" w:rsidRPr="00645949" w:rsidRDefault="00BD15FB" w:rsidP="00BD15FB">
      <w:r w:rsidRPr="00645949">
        <w:rPr>
          <w:rStyle w:val="Style13ptBold"/>
        </w:rPr>
        <w:t>Musleh 18 (</w:t>
      </w:r>
      <w:r>
        <w:t>Ali H. Musleh, University of Hawaii at Manoa, Political Science, Graduate Student. “Designing in Real-Time: An Introduction to Weapons, Design in the Settler-Colonial Present of Palestine, Design and Culture, 10:1, 2018. T&amp;F, DA: 6/22/19)</w:t>
      </w:r>
    </w:p>
    <w:p w:rsidR="00BD15FB" w:rsidRDefault="00BD15FB" w:rsidP="00BD15FB">
      <w:pPr>
        <w:rPr>
          <w:rStyle w:val="StyleUnderline"/>
        </w:rPr>
      </w:pPr>
      <w:r w:rsidRPr="002D4D3A">
        <w:rPr>
          <w:sz w:val="16"/>
        </w:rPr>
        <w:t xml:space="preserve">As Linda Tabar and Chandni Desai (2017, i–xix) powerfully state, </w:t>
      </w:r>
      <w:r w:rsidRPr="002D4D3A">
        <w:rPr>
          <w:rStyle w:val="StyleUnderline"/>
        </w:rPr>
        <w:t>“Decolonization is a global project</w:t>
      </w:r>
      <w:r w:rsidRPr="002D4D3A">
        <w:rPr>
          <w:sz w:val="16"/>
        </w:rPr>
        <w:t xml:space="preserve">.” While I was writing this article, I read </w:t>
      </w:r>
      <w:r w:rsidRPr="002D4D3A">
        <w:rPr>
          <w:rStyle w:val="StyleUnderline"/>
        </w:rPr>
        <w:t>that Magal, the Israeli company that built the fences around Gaza, has been awarded contracts for “security solutions” for correctional facilities in North America</w:t>
      </w:r>
      <w:r w:rsidRPr="002D4D3A">
        <w:rPr>
          <w:sz w:val="16"/>
        </w:rPr>
        <w:t xml:space="preserve">. Magal has been participating in the American carceral state through designs it developed in Palestine while building on accumulated experiences of internment and mass incarceration in the United States, from the ongoing Indian wars to the New Jim Crow (Alexander 2012). </w:t>
      </w:r>
      <w:r w:rsidRPr="002D4D3A">
        <w:rPr>
          <w:rStyle w:val="StyleUnderline"/>
        </w:rPr>
        <w:t>These projects of control are connected. The violent designs emerging in one site proliferate in the other, and so do the techniques of designing. These states have exchange programs. They coordinate and co-operate on joint projects and often exchange technology and design know-how</w:t>
      </w:r>
      <w:r w:rsidRPr="002D4D3A">
        <w:rPr>
          <w:sz w:val="16"/>
        </w:rPr>
        <w:t xml:space="preserve">. The struggles of Palestinian, Black, and Indigenous bodies are similarly connected. In 2005, </w:t>
      </w:r>
      <w:r w:rsidRPr="002D4D3A">
        <w:rPr>
          <w:rStyle w:val="StyleUnderline"/>
        </w:rPr>
        <w:t>Palestinian civil society issued a global call for solidarity with their struggle for freedom and justice and launched the international campaign to boycott, divest, and sanction (BDS) Israeli and international institutions complicit in colonization.</w:t>
      </w:r>
      <w:r w:rsidRPr="002D4D3A">
        <w:rPr>
          <w:sz w:val="16"/>
        </w:rPr>
        <w:t xml:space="preserve"> Many around the world, including The Movement for Black Lives (M4BL), decided to honor BDS. The Palestinian international movement has also committed itself to the M4BL and to stand in solidarity with Indigenous movements in Standing Rock, the Pacific, and beyond. </w:t>
      </w:r>
      <w:r w:rsidRPr="002D4D3A">
        <w:rPr>
          <w:rStyle w:val="StyleUnderline"/>
        </w:rPr>
        <w:t>These solidarities can be seen as an acknowledgement of the interconnected nature of colonial projects and the need to commit to</w:t>
      </w:r>
      <w:r w:rsidRPr="002D4D3A">
        <w:rPr>
          <w:sz w:val="16"/>
        </w:rPr>
        <w:t>, in the words of Steven Salaita (2016, ix), “</w:t>
      </w:r>
      <w:r w:rsidRPr="002D4D3A">
        <w:rPr>
          <w:rStyle w:val="StyleUnderline"/>
        </w:rPr>
        <w:t>mutual liberation based on the proposition that colonial power must be rendered diffuse across multiple hemispheres through reciprocal struggle.</w:t>
      </w:r>
      <w:r w:rsidRPr="002D4D3A">
        <w:rPr>
          <w:sz w:val="16"/>
        </w:rPr>
        <w:t xml:space="preserve">” </w:t>
      </w:r>
      <w:r w:rsidRPr="002D4D3A">
        <w:rPr>
          <w:rStyle w:val="StyleUnderline"/>
        </w:rPr>
        <w:t>The struggle to decolonize design must inhabit these spaces and worlds through networked solidarities and the relations of kinship that must be nurtured in the course of struggle</w:t>
      </w:r>
      <w:r w:rsidRPr="002D4D3A">
        <w:rPr>
          <w:sz w:val="16"/>
        </w:rPr>
        <w:t xml:space="preserve">. </w:t>
      </w:r>
      <w:r w:rsidRPr="002D4D3A">
        <w:rPr>
          <w:rStyle w:val="StyleUnderline"/>
        </w:rPr>
        <w:t>It must ground itself in the fields of encounter between the bodies of the oppressed and the violent designs circulating in the colonial world. This kind of engagement connects struggles through practice, displaces the centers of gravity in the design world itself, and relocates the modes of production to inhabit the universes of reference of decolonial struggle</w:t>
      </w:r>
      <w:r w:rsidRPr="002D4D3A">
        <w:rPr>
          <w:sz w:val="16"/>
        </w:rPr>
        <w:t xml:space="preserve">. My </w:t>
      </w:r>
      <w:r w:rsidRPr="002D4D3A">
        <w:rPr>
          <w:rStyle w:val="StyleUnderline"/>
        </w:rPr>
        <w:t>entry into these decolonial relations helped me recognize and unlearn the design education I received in US design institution</w:t>
      </w:r>
      <w:r w:rsidRPr="002D4D3A">
        <w:rPr>
          <w:sz w:val="16"/>
        </w:rPr>
        <w:t>s. I was taught that, as a design strategist, I inhabit what the US military calls a VUCA world – Volatile, Uncertain, Complex, and Ambiguous – which describes its “theater of operations” in its “global war on terror.” I was also taught to apply Donald Rumsfeld’s “unknown unknowns” to design strategy – a construct that is both epistemological and ontological that organizes preemptive warfare. For prototyping, I was told to “shoot then aim” instead of “aim then shoot,” a lesson learned from the Vietnam War. My commitment to my people in Palestine and the commitment to struggles in the lands I live in today taught me to see how “</w:t>
      </w:r>
      <w:r w:rsidRPr="002D4D3A">
        <w:rPr>
          <w:rStyle w:val="StyleUnderline"/>
        </w:rPr>
        <w:t>the soldier mode of thinking and acting integrates with a civilian mode of thinking and acting and vice versa,” in those spaces where war is seen to “be an integral and sustaining</w:t>
      </w:r>
      <w:r w:rsidRPr="002D4D3A">
        <w:rPr>
          <w:sz w:val="16"/>
        </w:rPr>
        <w:t xml:space="preserve"> (rather than destroying) </w:t>
      </w:r>
      <w:r w:rsidRPr="002D4D3A">
        <w:rPr>
          <w:rStyle w:val="StyleUnderline"/>
        </w:rPr>
        <w:t>part of sociocultural reproduction</w:t>
      </w:r>
      <w:r w:rsidRPr="002D4D3A">
        <w:rPr>
          <w:sz w:val="16"/>
        </w:rPr>
        <w:t>” (Whitehead and Finnström 2013, 13</w:t>
      </w:r>
      <w:r w:rsidRPr="002D4D3A">
        <w:rPr>
          <w:rStyle w:val="StyleUnderline"/>
        </w:rPr>
        <w:t>). Part of decolonizing design is to understand the universes of reference designers inhabit and the worlds they shape. Decolonization must disorder these worlds and “the territories of colonial occupation – mentally, physically, spiritually, emotionally, imaginatively, economically, sexually, and intellectually</w:t>
      </w:r>
      <w:r w:rsidRPr="002D4D3A">
        <w:rPr>
          <w:sz w:val="16"/>
        </w:rPr>
        <w:t>” (Salaita 2016, 70</w:t>
      </w:r>
      <w:r w:rsidRPr="002D4D3A">
        <w:rPr>
          <w:rStyle w:val="StyleUnderline"/>
        </w:rPr>
        <w:t>). The goal is to dismantle relations of war and bring about new ways of being in the world.</w:t>
      </w:r>
    </w:p>
    <w:p w:rsidR="00BD15FB" w:rsidRDefault="00104A27" w:rsidP="00BD15FB">
      <w:pPr>
        <w:pStyle w:val="Heading2"/>
        <w:rPr>
          <w:rStyle w:val="StyleUnderline"/>
        </w:rPr>
      </w:pPr>
      <w:r>
        <w:rPr>
          <w:rStyle w:val="StyleUnderline"/>
        </w:rPr>
        <w:t>Decolonial Poetic</w:t>
      </w:r>
    </w:p>
    <w:p w:rsidR="00BD15FB" w:rsidRPr="00803D95" w:rsidRDefault="00BD15FB" w:rsidP="00BD15FB">
      <w:pPr>
        <w:pStyle w:val="Heading4"/>
      </w:pPr>
      <w:r>
        <w:t xml:space="preserve">Our 1AC confronts the linkage between domestic and global colonial violence that has been perfected through the plantation system. This epistemic intervention into the discussion of the resolution is necessary to truly understanding militarized technologies of violence. Our aff produces a decolonial rupture that produces connections between oppressed communities  </w:t>
      </w:r>
    </w:p>
    <w:p w:rsidR="00BD15FB" w:rsidRPr="00B645BC" w:rsidRDefault="00BD15FB" w:rsidP="00BD15FB">
      <w:pPr>
        <w:spacing w:after="0"/>
        <w:rPr>
          <w:sz w:val="16"/>
        </w:rPr>
      </w:pPr>
      <w:r>
        <w:rPr>
          <w:b/>
          <w:color w:val="333333"/>
          <w:u w:val="single"/>
          <w:shd w:val="clear" w:color="auto" w:fill="FFFFFF"/>
        </w:rPr>
        <w:t>M</w:t>
      </w:r>
      <w:r w:rsidRPr="00B645BC">
        <w:rPr>
          <w:b/>
          <w:color w:val="333333"/>
          <w:u w:val="single"/>
          <w:shd w:val="clear" w:color="auto" w:fill="FFFFFF"/>
        </w:rPr>
        <w:t>cKittrick</w:t>
      </w:r>
      <w:r w:rsidRPr="00B645BC">
        <w:rPr>
          <w:color w:val="333333"/>
          <w:sz w:val="16"/>
          <w:shd w:val="clear" w:color="auto" w:fill="FFFFFF"/>
        </w:rPr>
        <w:t xml:space="preserve"> (Katherine,</w:t>
      </w:r>
      <w:r w:rsidRPr="00B645BC">
        <w:rPr>
          <w:sz w:val="16"/>
        </w:rPr>
        <w:t xml:space="preserve"> </w:t>
      </w:r>
      <w:r w:rsidRPr="00B645BC">
        <w:rPr>
          <w:color w:val="333333"/>
          <w:sz w:val="16"/>
          <w:shd w:val="clear" w:color="auto" w:fill="FFFFFF"/>
        </w:rPr>
        <w:t xml:space="preserve">Professor of Gender Studies at Queen's University in Kingston Ontario) </w:t>
      </w:r>
      <w:r w:rsidRPr="00B645BC">
        <w:rPr>
          <w:b/>
          <w:color w:val="333333"/>
          <w:u w:val="single"/>
          <w:shd w:val="clear" w:color="auto" w:fill="FFFFFF"/>
        </w:rPr>
        <w:t>2013</w:t>
      </w:r>
      <w:r w:rsidRPr="00B645BC">
        <w:rPr>
          <w:color w:val="333333"/>
          <w:sz w:val="16"/>
          <w:shd w:val="clear" w:color="auto" w:fill="FFFFFF"/>
        </w:rPr>
        <w:t xml:space="preserve"> (Plantation Futures, Duke University Press, Small Axe, Volume 17, Number 3, November 2013 (No. 42), pp. 1-15, C.A.)</w:t>
      </w:r>
    </w:p>
    <w:p w:rsidR="00BD15FB" w:rsidRPr="00803D95" w:rsidRDefault="00BD15FB" w:rsidP="00BD15FB">
      <w:pPr>
        <w:spacing w:after="0"/>
        <w:rPr>
          <w:sz w:val="14"/>
        </w:rPr>
      </w:pPr>
      <w:r w:rsidRPr="00803D95">
        <w:rPr>
          <w:sz w:val="14"/>
        </w:rPr>
        <w:t xml:space="preserve">In his writings on black diaspora populations and economy, George Beckford persuasively argued that </w:t>
      </w:r>
      <w:r w:rsidRPr="0040373E">
        <w:rPr>
          <w:b/>
          <w:u w:val="single"/>
        </w:rPr>
        <w:t>the plantation system during and after transatlantic slavery permeated black life by contributing to the interlocking workings of dispossession and resistance</w:t>
      </w:r>
      <w:r w:rsidRPr="00803D95">
        <w:rPr>
          <w:sz w:val="14"/>
        </w:rPr>
        <w:t xml:space="preserve">.7 Beckford’s research, in particular that published throughout the 1970s, brought into focus the ways </w:t>
      </w:r>
      <w:r w:rsidRPr="00803D95">
        <w:rPr>
          <w:b/>
          <w:highlight w:val="yellow"/>
          <w:u w:val="single"/>
        </w:rPr>
        <w:t>plantations are linked to a broader global economy that thrives on the “persistent underdevelopment” and “persistent poverty” of black life</w:t>
      </w:r>
      <w:r w:rsidRPr="00803D95">
        <w:rPr>
          <w:sz w:val="14"/>
        </w:rPr>
        <w:t>.8 In working through the socioeconomic logic of the plantocracies, he put forth what has become known as his “plantation thesis” or his “plantation economy thesis,” which, in part, suggests that the plantations of transatlantic slavery underpinned a global economy; that this plantation history not only generated North Atlantic metropolitan wealth and exacerbated dispossession among the unfree and indentured</w:t>
      </w:r>
      <w:r w:rsidRPr="0040373E">
        <w:rPr>
          <w:b/>
          <w:u w:val="single"/>
        </w:rPr>
        <w:t xml:space="preserve">, </w:t>
      </w:r>
      <w:r w:rsidRPr="00803D95">
        <w:rPr>
          <w:b/>
          <w:highlight w:val="yellow"/>
          <w:u w:val="single"/>
        </w:rPr>
        <w:t>it also instituted an incongruous racialized economy that lingered long after emancipation and independence movements in the Americas; and that the protracted colonial logic of the plantation came to define many aspects of postslave life</w:t>
      </w:r>
      <w:r w:rsidRPr="00803D95">
        <w:rPr>
          <w:sz w:val="14"/>
        </w:rPr>
        <w:t xml:space="preserve">.9 Beckford’s research on the plantation sheds light on the ways painful racial histories hold in them the possibility to organize our collective futures. The plantation thesis uncovers the interlocking workings of modernity and blackness, which culminate in long-standing, uneven racial geographies while also centralizing that the idea of the plantation is migratory. Thus, in agriculture, banking, and mining, in trade and tourism, and across other colonial and postcolonial spaces—the prison, the city, the resort—a plantation logic characteristic of (but not identical to) slavery emerges in the present both ideologically and materially.10 </w:t>
      </w:r>
      <w:r w:rsidRPr="00803D95">
        <w:rPr>
          <w:b/>
          <w:highlight w:val="yellow"/>
          <w:u w:val="single"/>
        </w:rPr>
        <w:t>With this, differential modes of survival emerge—creolization, the blues, maroonage, revolution, and more—revealing that the plantation, in both slave and postslave contexts, must be understood alongside complex negotiations of time, space, and terror</w:t>
      </w:r>
      <w:r w:rsidRPr="0040373E">
        <w:rPr>
          <w:b/>
          <w:u w:val="single"/>
        </w:rPr>
        <w:t>.</w:t>
      </w:r>
      <w:r w:rsidRPr="00803D95">
        <w:rPr>
          <w:sz w:val="14"/>
        </w:rPr>
        <w:t xml:space="preserve">11 It </w:t>
      </w:r>
      <w:r w:rsidRPr="0040373E">
        <w:rPr>
          <w:b/>
          <w:u w:val="single"/>
        </w:rPr>
        <w:t xml:space="preserve">is </w:t>
      </w:r>
      <w:r w:rsidRPr="00803D95">
        <w:rPr>
          <w:b/>
          <w:highlight w:val="yellow"/>
          <w:u w:val="single"/>
        </w:rPr>
        <w:t>the plantation</w:t>
      </w:r>
      <w:r w:rsidRPr="0040373E">
        <w:rPr>
          <w:b/>
          <w:u w:val="single"/>
        </w:rPr>
        <w:t xml:space="preserve"> that </w:t>
      </w:r>
      <w:r w:rsidRPr="00803D95">
        <w:rPr>
          <w:b/>
          <w:highlight w:val="yellow"/>
          <w:u w:val="single"/>
        </w:rPr>
        <w:t>anchors a series of debates about the workings of antiblack racism and the knotted-creolized organization of diasporic life in the new world—knots emerging in</w:t>
      </w:r>
      <w:r w:rsidRPr="0040373E">
        <w:rPr>
          <w:b/>
          <w:u w:val="single"/>
        </w:rPr>
        <w:t xml:space="preserve"> plant and culinary life, </w:t>
      </w:r>
      <w:r w:rsidRPr="00803D95">
        <w:rPr>
          <w:b/>
          <w:highlight w:val="yellow"/>
          <w:u w:val="single"/>
        </w:rPr>
        <w:t>representational politics and practices, transnational socioeconomic linkages,</w:t>
      </w:r>
      <w:r w:rsidRPr="0040373E">
        <w:rPr>
          <w:b/>
          <w:u w:val="single"/>
        </w:rPr>
        <w:t xml:space="preserve"> black Atlantic time-space, and more</w:t>
      </w:r>
      <w:r w:rsidRPr="00803D95">
        <w:rPr>
          <w:sz w:val="14"/>
        </w:rPr>
        <w:t xml:space="preserve">.12 W. E. B. Du Bois’s The Philadelphia Negro touches on plantation “traces” in his study of black experiences and struggles in urban space.13 </w:t>
      </w:r>
      <w:r w:rsidRPr="00803D95">
        <w:rPr>
          <w:b/>
          <w:highlight w:val="yellow"/>
          <w:u w:val="single"/>
        </w:rPr>
        <w:t>The plantation</w:t>
      </w:r>
      <w:r w:rsidRPr="0040373E">
        <w:rPr>
          <w:b/>
          <w:u w:val="single"/>
        </w:rPr>
        <w:t xml:space="preserve"> also notably introduces Achille Mbembe’s essay “Necropolitics” and thus </w:t>
      </w:r>
      <w:r w:rsidRPr="00803D95">
        <w:rPr>
          <w:b/>
          <w:highlight w:val="yellow"/>
          <w:u w:val="single"/>
        </w:rPr>
        <w:t>provides the groundwork for</w:t>
      </w:r>
      <w:r w:rsidRPr="0040373E">
        <w:rPr>
          <w:b/>
          <w:u w:val="single"/>
        </w:rPr>
        <w:t xml:space="preserve"> his </w:t>
      </w:r>
      <w:r w:rsidRPr="00803D95">
        <w:rPr>
          <w:b/>
          <w:highlight w:val="yellow"/>
          <w:u w:val="single"/>
        </w:rPr>
        <w:t>broader discussion of mortality and late-modern violence</w:t>
      </w:r>
      <w:r w:rsidRPr="0040373E">
        <w:rPr>
          <w:b/>
          <w:u w:val="single"/>
        </w:rPr>
        <w:t xml:space="preserve"> (urbicide, suicide bombs, drones</w:t>
      </w:r>
      <w:r w:rsidRPr="00803D95">
        <w:rPr>
          <w:sz w:val="14"/>
        </w:rPr>
        <w:t xml:space="preserve">).14 Nicholas Mirzoeff, too, begins his project on coloniality and visuality by thinking through </w:t>
      </w:r>
      <w:r w:rsidRPr="00803D95">
        <w:rPr>
          <w:b/>
          <w:highlight w:val="yellow"/>
          <w:u w:val="single"/>
        </w:rPr>
        <w:t>the practice of “overseeing</w:t>
      </w:r>
      <w:r w:rsidRPr="00803D95">
        <w:rPr>
          <w:sz w:val="14"/>
        </w:rPr>
        <w:t xml:space="preserve">,” simultaneously, blackness and plantation land—a history that </w:t>
      </w:r>
      <w:r w:rsidRPr="00803D95">
        <w:rPr>
          <w:b/>
          <w:highlight w:val="yellow"/>
          <w:u w:val="single"/>
        </w:rPr>
        <w:t>eventually leads to his discussion of the necropolitical technologized and militarized management of chaotic bodies</w:t>
      </w:r>
      <w:r w:rsidRPr="00803D95">
        <w:rPr>
          <w:sz w:val="14"/>
        </w:rPr>
        <w:t xml:space="preserve">.15 </w:t>
      </w:r>
      <w:r w:rsidRPr="0040373E">
        <w:rPr>
          <w:b/>
          <w:u w:val="single"/>
        </w:rPr>
        <w:t>Two plantation schemas arise: the ways the plantation uncovers a logic that emerges in the present and folds over to repeat itself anew throughout black lives and the ways the plantation is a meaningful concept that, at least in part, launches postslave/contemporary theories of violence and urbicide</w:t>
      </w:r>
      <w:r w:rsidRPr="00803D95">
        <w:rPr>
          <w:sz w:val="14"/>
        </w:rPr>
        <w:t xml:space="preserve">. The plantation therefore provides the context to put forth the following interconnected questions: What are some notable characteristics of plantation geographies and what is at stake in linking a plantation past to the present? What comes of positioning the plantation as a threshold to thinking through long-standing and contemporary practices of racial violence? If the plantation, at least in part, ushered in how and where we live now, and thus contributes to the racial contours of uneven geographies, how might we give it a different future? In this essay, I think about the conceptual work of black geographies and the plantation, noticing that the latter is a meaningful historical geography that has provided a theoretical framework for thinking about the ways black life and black histories link to postslave conceptualizations of geographic violence. </w:t>
      </w:r>
      <w:r w:rsidRPr="0040373E">
        <w:rPr>
          <w:b/>
          <w:u w:val="single"/>
        </w:rPr>
        <w:t>Part of this work addresses the ways the plantation regulated and normalized violence and instigated resistance, while noticing that it can—at least conceptually—lead to a totalizing future of brutality.</w:t>
      </w:r>
      <w:r w:rsidRPr="00803D95">
        <w:rPr>
          <w:sz w:val="14"/>
        </w:rPr>
        <w:t xml:space="preserve"> Indeed, because the inequities produced vis-à-vis the plantations of transatlantic slavery are long-standing and the plantation has provided a theoretical schema to think about a range of difficult struggles, it is also worth asking whether these inequities must negatively anticipate how we conceptualize our collective futures. The discussion does not cite the plantation as a conceptual pathway that exclusively narrates an oppression/resistance schema; nor does it situate the plantation as the anchor to antiblack violence and dismal futures. Instead, </w:t>
      </w:r>
      <w:r w:rsidRPr="00803D95">
        <w:rPr>
          <w:b/>
          <w:highlight w:val="yellow"/>
          <w:u w:val="single"/>
        </w:rPr>
        <w:t>these approaches</w:t>
      </w:r>
      <w:r w:rsidRPr="0040373E">
        <w:rPr>
          <w:b/>
          <w:u w:val="single"/>
        </w:rPr>
        <w:t xml:space="preserve"> serve as the shadow to my tracing of the geographic workings of dispossession, which intends </w:t>
      </w:r>
      <w:r w:rsidRPr="00803D95">
        <w:rPr>
          <w:b/>
          <w:highlight w:val="yellow"/>
          <w:u w:val="single"/>
        </w:rPr>
        <w:t>to contextualize the plantation as a location that</w:t>
      </w:r>
      <w:r w:rsidRPr="0040373E">
        <w:rPr>
          <w:b/>
          <w:u w:val="single"/>
        </w:rPr>
        <w:t xml:space="preserve"> might </w:t>
      </w:r>
      <w:r w:rsidRPr="00803D95">
        <w:rPr>
          <w:b/>
          <w:highlight w:val="yellow"/>
          <w:u w:val="single"/>
        </w:rPr>
        <w:t>also open up a discussion of black life within the context of contemporary global cities and futures.</w:t>
      </w:r>
      <w:r w:rsidRPr="00803D95">
        <w:rPr>
          <w:sz w:val="14"/>
        </w:rPr>
        <w:t xml:space="preserve"> It is important to note here that I move from the plantation to the city with crude intention and the plantation-urbicide moves of Mbembe in mind. While time-space is notable, it is also worth addressing the ways the plantation—precisely because it housed and historicizes racial violences that demanded innovative resistances—stands as a meaningful conceptual palimpsest to contemporary cityscapes that continue to harbor the lives of the most marginalized.16 The contemporary city, as presented here, is not meant to be understood or theorized as the singular end-point to plantation theory; instead, </w:t>
      </w:r>
      <w:r w:rsidRPr="0040373E">
        <w:rPr>
          <w:b/>
          <w:u w:val="single"/>
        </w:rPr>
        <w:t>I hope my thinking will foster other considerations of black and racial geographies—</w:t>
      </w:r>
      <w:r w:rsidRPr="00803D95">
        <w:rPr>
          <w:b/>
          <w:highlight w:val="yellow"/>
          <w:u w:val="single"/>
        </w:rPr>
        <w:t>rural, suburban, gated, beyond the Americas</w:t>
      </w:r>
      <w:r w:rsidRPr="00803D95">
        <w:rPr>
          <w:sz w:val="14"/>
        </w:rPr>
        <w:t>, too—that might benefit from the sort of imagining of plantation futures I put forth. Working with the writings of Sylvia Wynter and Dionne Brand, and soldering the theoretical to the creative, this discussion imagines black geographies as the sites through which particular forces of empire (oppression/resistance, black immortality, racial violence, urbicide) bring forth a poetics that envisions a decolonial future. Our future modes of being, if tied to the plantation and empire and violence, might not necessarily follow our late-modern necropolitics of the present into future-misery, wherein freedom is lifeless and racial terror is the act of realizing this freedom.17 Instead</w:t>
      </w:r>
      <w:r w:rsidRPr="0040373E">
        <w:rPr>
          <w:b/>
          <w:u w:val="single"/>
        </w:rPr>
        <w:t xml:space="preserve">, </w:t>
      </w:r>
      <w:r w:rsidRPr="00803D95">
        <w:rPr>
          <w:b/>
          <w:highlight w:val="yellow"/>
          <w:u w:val="single"/>
        </w:rPr>
        <w:t>our future modes of being might hinge on a decolonial poetics</w:t>
      </w:r>
      <w:r w:rsidRPr="0040373E">
        <w:rPr>
          <w:b/>
          <w:u w:val="single"/>
        </w:rPr>
        <w:t xml:space="preserve"> that reads black dispossession as a “question mark”—punctuating postslavery violences and posed to our present mode of being—</w:t>
      </w:r>
      <w:r w:rsidRPr="00803D95">
        <w:rPr>
          <w:b/>
          <w:highlight w:val="yellow"/>
          <w:u w:val="single"/>
        </w:rPr>
        <w:t>thus providing a critique of the very historical process that brought the Manichean workings of the plantation to “such heights of fulfillment</w:t>
      </w:r>
      <w:r w:rsidRPr="00803D95">
        <w:rPr>
          <w:sz w:val="14"/>
          <w:highlight w:val="yellow"/>
        </w:rPr>
        <w:t>.”</w:t>
      </w:r>
      <w:r w:rsidRPr="00803D95">
        <w:rPr>
          <w:b/>
          <w:highlight w:val="yellow"/>
          <w:u w:val="single"/>
        </w:rPr>
        <w:t>18 Reading the plantation and its future as put forth here</w:t>
      </w:r>
      <w:r w:rsidRPr="00803D95">
        <w:rPr>
          <w:sz w:val="14"/>
        </w:rPr>
        <w:t>—underwritten by life, the poetic, the theoretical, and the creative, and shaped by a history of violence—is guided by the hope that this discussion will, in a small way,</w:t>
      </w:r>
      <w:r w:rsidRPr="00803D95">
        <w:rPr>
          <w:b/>
          <w:u w:val="single"/>
        </w:rPr>
        <w:t xml:space="preserve"> </w:t>
      </w:r>
      <w:r w:rsidRPr="00803D95">
        <w:rPr>
          <w:b/>
          <w:highlight w:val="yellow"/>
          <w:u w:val="single"/>
        </w:rPr>
        <w:t>enable a new discursive space</w:t>
      </w:r>
      <w:r w:rsidRPr="00803D95">
        <w:rPr>
          <w:sz w:val="14"/>
        </w:rPr>
        <w:t xml:space="preserve">.19 Indeed, </w:t>
      </w:r>
      <w:r w:rsidRPr="00803D95">
        <w:rPr>
          <w:b/>
          <w:u w:val="single"/>
        </w:rPr>
        <w:t>it is precisely because the plantation has “a built-in capacity to maintain itself” that we would do well to reimagine its future</w:t>
      </w:r>
      <w:r w:rsidRPr="00803D95">
        <w:rPr>
          <w:sz w:val="14"/>
        </w:rPr>
        <w:t xml:space="preserve">.20 Past colonial encounters created material and imaginative geographies that reified global segregations through “damning” the spaces long occupied by Man’s human others.21 Here, damning can be understood in two interlocking ways: as a fencing in and as a condemnation of racial-sexual difference. The uninhabitable—in particular, the landmasses occupied by those who, in the fifteenth and sixteenth centuries, were unimaginable, both spatially and corporeally—is the geographic (non)location through which the plantation emerged. From Caliban’s “uninhabited” island in Shakespeare’s The Tempest, to the regions within Africa identified as too hot to be livable, the landmasses deemed uninhabitable presented a geographic predicament upon “discovery.”22 As we know, the occupants of the uninhabitable, indigenous to Africa and the Americas, were cast as barbarous and irrational, while their lands were transformed into profitable colonial outposts and settlements. Rather than rehearsing this difficult but familiar story in detail, a meaningful thread to think about is the ways “the lands of no one” came to be bound to a geographic language of racial condemnation. The Americas and Africa, for example, were tagged as geographically inferior, based on an “Old” World European temporal schema that deemed the biospheric matter of these regions “newer” than the soil, earth, air, and water of Europe. This geographic presumption, in part, contributed to the “old” European worldview that those indigenous to “new” landmasses in Africa and the Americas also have nascent, and therefore unsophisticated and underdeveloped, worldviews.23 So what was geographically at stake when the European center extended itself outward, toward a space that was at once “nowhere” and inhabited by “no one,” yet unexpectedly “there” and “inhabited,” are race and racial geographies. Indeed, a “new symbolic construct of race,” which coincided with post-1492 colonial arrangements, organized much of the world according to a racial logic.24 </w:t>
      </w:r>
      <w:r w:rsidRPr="00803D95">
        <w:rPr>
          <w:b/>
          <w:highlight w:val="yellow"/>
          <w:u w:val="single"/>
        </w:rPr>
        <w:t>Native reservations, plantations, and formal and informal segregations are just some of the ways the lands of no one were carved up to distinguish between and regulate the relations of indigenous, nonindigenous, African, and colonial communities</w:t>
      </w:r>
      <w:r w:rsidRPr="00803D95">
        <w:rPr>
          <w:b/>
          <w:u w:val="single"/>
        </w:rPr>
        <w:t>, with some geographies still being cast as uninhabitable for particular groups; sites such as reservations, slave quarters, and auction blocks were considered alongside racial specificities</w:t>
      </w:r>
      <w:r w:rsidRPr="00803D95">
        <w:rPr>
          <w:sz w:val="14"/>
        </w:rPr>
        <w:t xml:space="preserve">. The geographic process after the rush to colonize the lands of no one unraveled into New World cultural exchanges that settled into a rigorous nonhomogeneous human model: geographies for white men, white women, indigenous men, indigenous women, black men, and black women. </w:t>
      </w:r>
      <w:r w:rsidRPr="00803D95">
        <w:rPr>
          <w:b/>
          <w:u w:val="single"/>
        </w:rPr>
        <w:t xml:space="preserve">Of course there were overlapping geographic experiences and peoples that troubled these seemingly discreet spaces, </w:t>
      </w:r>
      <w:r w:rsidRPr="00803D95">
        <w:rPr>
          <w:b/>
          <w:highlight w:val="yellow"/>
          <w:u w:val="single"/>
        </w:rPr>
        <w:t>but this overlap is accompanied by an overarching system wherein particular spaces of otherness</w:t>
      </w:r>
      <w:r w:rsidRPr="00803D95">
        <w:rPr>
          <w:b/>
          <w:u w:val="single"/>
        </w:rPr>
        <w:t>—for purposes here, black geographies—were designated as incongruous with humanness</w:t>
      </w:r>
      <w:r w:rsidRPr="00803D95">
        <w:rPr>
          <w:sz w:val="14"/>
        </w:rPr>
        <w:t>.</w:t>
      </w:r>
    </w:p>
    <w:p w:rsidR="00BD15FB" w:rsidRDefault="00BD15FB" w:rsidP="00BD15FB">
      <w:pPr>
        <w:rPr>
          <w:rStyle w:val="StyleUnderline"/>
        </w:rPr>
      </w:pPr>
    </w:p>
    <w:p w:rsidR="00BD15FB" w:rsidRDefault="00BD15FB" w:rsidP="00BD15FB">
      <w:pPr>
        <w:rPr>
          <w:rStyle w:val="StyleUnderline"/>
        </w:rPr>
      </w:pPr>
    </w:p>
    <w:p w:rsidR="00BD15FB" w:rsidRDefault="00BD15FB" w:rsidP="00BD15FB">
      <w:pPr>
        <w:rPr>
          <w:rStyle w:val="StyleUnderline"/>
        </w:rPr>
      </w:pPr>
    </w:p>
    <w:p w:rsidR="00BD15FB" w:rsidRDefault="00BD15FB" w:rsidP="00BD15FB">
      <w:pPr>
        <w:pStyle w:val="Heading1"/>
      </w:pPr>
      <w:r>
        <w:t>Framework Answers</w:t>
      </w:r>
    </w:p>
    <w:p w:rsidR="00931FB7" w:rsidRDefault="00931FB7" w:rsidP="00BD15FB">
      <w:pPr>
        <w:pStyle w:val="Heading2"/>
      </w:pPr>
      <w:r>
        <w:t>We Meeeeeet</w:t>
      </w:r>
    </w:p>
    <w:p w:rsidR="00931FB7" w:rsidRDefault="00931FB7" w:rsidP="00931FB7">
      <w:pPr>
        <w:pStyle w:val="Heading4"/>
      </w:pPr>
      <w:r>
        <w:t>We’re at the heart of the topic – topic paper proves</w:t>
      </w:r>
    </w:p>
    <w:p w:rsidR="00931FB7" w:rsidRPr="000C7992" w:rsidRDefault="00931FB7" w:rsidP="00931FB7">
      <w:pPr>
        <w:spacing w:after="0" w:line="240" w:lineRule="auto"/>
        <w:rPr>
          <w:rFonts w:ascii="Times New Roman" w:hAnsi="Times New Roman"/>
          <w:sz w:val="24"/>
        </w:rPr>
      </w:pPr>
      <w:r w:rsidRPr="000C7992">
        <w:rPr>
          <w:rFonts w:eastAsia="Times New Roman"/>
          <w:b/>
        </w:rPr>
        <w:t>Rimmey in 18</w:t>
      </w:r>
      <w:r>
        <w:rPr>
          <w:rFonts w:eastAsia="Times New Roman"/>
        </w:rPr>
        <w:t xml:space="preserve"> &lt;Dustin. “Affirmative Ground” in “US Arms Sales 2019-2020 Topic Proposal” July 2018. Accessed from </w:t>
      </w:r>
      <w:hyperlink r:id="rId73" w:history="1">
        <w:r>
          <w:rPr>
            <w:rStyle w:val="Hyperlink"/>
          </w:rPr>
          <w:t>https://www.nfhs.org/media/1019426/reduce-arms-sales.pdf</w:t>
        </w:r>
      </w:hyperlink>
      <w:r>
        <w:rPr>
          <w:rFonts w:ascii="Times New Roman" w:hAnsi="Times New Roman"/>
          <w:sz w:val="24"/>
        </w:rPr>
        <w:t>. AS&gt;</w:t>
      </w:r>
    </w:p>
    <w:p w:rsidR="00931FB7" w:rsidRDefault="00931FB7" w:rsidP="00931FB7">
      <w:pPr>
        <w:spacing w:after="0" w:line="240" w:lineRule="auto"/>
        <w:rPr>
          <w:rFonts w:eastAsia="Times New Roman"/>
        </w:rPr>
      </w:pPr>
    </w:p>
    <w:p w:rsidR="00931FB7" w:rsidRPr="00931FB7" w:rsidRDefault="00931FB7" w:rsidP="00931FB7">
      <w:pPr>
        <w:spacing w:after="0" w:line="240" w:lineRule="auto"/>
        <w:rPr>
          <w:rStyle w:val="Emphasis"/>
        </w:rPr>
      </w:pPr>
      <w:r w:rsidRPr="00931FB7">
        <w:rPr>
          <w:rStyle w:val="Emphasis"/>
        </w:rPr>
        <w:t>Affirmative Ground </w:t>
      </w:r>
      <w:r w:rsidRPr="00931FB7">
        <w:rPr>
          <w:rFonts w:eastAsia="Times New Roman"/>
          <w:sz w:val="16"/>
        </w:rPr>
        <w:t xml:space="preserve">Depending on if a limiting device is used (countries or regions) will narrowly change some specific focuses of the affirmative cases, but the heart of the debate is the same.  Affirmative cases will focus on one of several thematic arguments: </w:t>
      </w:r>
      <w:r w:rsidRPr="00931FB7">
        <w:rPr>
          <w:rStyle w:val="StyleUnderline"/>
        </w:rPr>
        <w:t>1. A reduction of arms sales is key to US moral leadership</w:t>
      </w:r>
      <w:r w:rsidRPr="00931FB7">
        <w:rPr>
          <w:rFonts w:eastAsia="Times New Roman"/>
          <w:sz w:val="16"/>
        </w:rPr>
        <w:t xml:space="preserve">.  As noted in sections 3 and 4 of the paper, the United States does a terrible job of vetting which nations we sell arms to.  These sales erode our ability to credibly promote human rights.  These weapons systems can also be used to create forces to destabilize governments which may threaten both democracy promotion and rule of law. </w:t>
      </w:r>
      <w:r w:rsidRPr="00931FB7">
        <w:rPr>
          <w:rStyle w:val="StyleUnderline"/>
        </w:rPr>
        <w:t>2. A reduction of arms sales are key to US security</w:t>
      </w:r>
      <w:r w:rsidRPr="00931FB7">
        <w:rPr>
          <w:rFonts w:eastAsia="Times New Roman"/>
          <w:sz w:val="16"/>
        </w:rPr>
        <w:t xml:space="preserve">.  Three key arguments come to mind.  First, the sale of arms to countries around the world can create blowback, emboldening terrorist groups, coups, or other non‐state actors.   Second, studies show that arms sales may link the United States military into conflicts they have no desire and/or rational to enter aside from a defense commitment that may come with an arms sale. Third, proliferation.  Some believe maintaining arms sales allow the US to dictate terms to recipients to create responsible use.  However, some nations we sell to may ignore US guidelines and re‐sell technology to the highest bidder. </w:t>
      </w:r>
      <w:r w:rsidRPr="00931FB7">
        <w:rPr>
          <w:rStyle w:val="StyleUnderline"/>
        </w:rPr>
        <w:t>3. A reduction of arms sales is key to more robust defense of our export controls and/or protection of technology</w:t>
      </w:r>
      <w:r w:rsidRPr="00931FB7">
        <w:rPr>
          <w:rFonts w:eastAsia="Times New Roman"/>
          <w:sz w:val="16"/>
        </w:rPr>
        <w:t xml:space="preserve">.  Some nations that we share technology may ignore US export controls, which allows technology to be sold, duplicated and/or stolen.  The best way to reduce theft of defense technology is to reduce the amount of technology we insert into the marketplace. </w:t>
      </w:r>
      <w:r w:rsidRPr="00931FB7">
        <w:rPr>
          <w:rStyle w:val="StyleUnderline"/>
        </w:rPr>
        <w:t xml:space="preserve">4. A reduction of arms sales may be key to relations. </w:t>
      </w:r>
      <w:r w:rsidRPr="00931FB7">
        <w:rPr>
          <w:rFonts w:eastAsia="Times New Roman"/>
          <w:sz w:val="16"/>
        </w:rPr>
        <w:t xml:space="preserve">Our use of arms sales (especially with the uptick under Trump) may feel like coercion to some of our strongest allies.  Our rapid increase of arms sales may anger our allies who seek to contain other threats.  Our use of arms sales may be seen as provoking some countries we have tense or budding relationships with. </w:t>
      </w:r>
      <w:r w:rsidRPr="00931FB7">
        <w:rPr>
          <w:rStyle w:val="Emphasis"/>
        </w:rPr>
        <w:t>5. Arms sales are militaristic, colonialist, neoliberal and several other areas that critical scholars and teams will embrace if they seek to not read an affirmative which focuses on human rights or big conflicts.</w:t>
      </w:r>
    </w:p>
    <w:p w:rsidR="00931FB7" w:rsidRPr="00931FB7" w:rsidRDefault="00931FB7" w:rsidP="00931FB7"/>
    <w:p w:rsidR="00BD15FB" w:rsidRDefault="00BD15FB" w:rsidP="00BD15FB">
      <w:pPr>
        <w:pStyle w:val="Heading2"/>
      </w:pPr>
      <w:r>
        <w:t xml:space="preserve">They = Disembodied Research </w:t>
      </w:r>
    </w:p>
    <w:p w:rsidR="00BD15FB" w:rsidRDefault="00BD15FB" w:rsidP="00BD15FB">
      <w:pPr>
        <w:pStyle w:val="Heading4"/>
      </w:pPr>
      <w:r>
        <w:t>Their model of debate fosters disembodied research practices that create the preconditions for military intervention and colonial violence – vote aff to rupture the pedagogy of traditional policy debate</w:t>
      </w:r>
    </w:p>
    <w:p w:rsidR="00BD15FB" w:rsidRDefault="00BD15FB" w:rsidP="00BD15FB">
      <w:r w:rsidRPr="00BF4894">
        <w:rPr>
          <w:b/>
        </w:rPr>
        <w:t>Gaudry in 11</w:t>
      </w:r>
      <w:r>
        <w:t xml:space="preserve"> &lt;Adam. “Insurgent Research” </w:t>
      </w:r>
      <w:r w:rsidRPr="00BF4894">
        <w:t>Wicazo Sa Review, Vol. 26, No. 1 (Spring 2011), pp. 113-136</w:t>
      </w:r>
      <w:r>
        <w:t>. CS&gt;</w:t>
      </w:r>
    </w:p>
    <w:p w:rsidR="00BD15FB" w:rsidRDefault="00BD15FB" w:rsidP="00BD15FB">
      <w:pPr>
        <w:rPr>
          <w:sz w:val="12"/>
        </w:rPr>
      </w:pPr>
      <w:r w:rsidRPr="00EF0383">
        <w:rPr>
          <w:rStyle w:val="Emphasis"/>
          <w:highlight w:val="cyan"/>
        </w:rPr>
        <w:t>Research is often an extractive process</w:t>
      </w:r>
      <w:r w:rsidRPr="00FC342A">
        <w:rPr>
          <w:sz w:val="12"/>
        </w:rPr>
        <w:t xml:space="preserve">. In the contemporary academic environment, </w:t>
      </w:r>
      <w:r w:rsidRPr="0085135A">
        <w:rPr>
          <w:rStyle w:val="StyleUnderline"/>
          <w:highlight w:val="cyan"/>
        </w:rPr>
        <w:t>research and publishing expectations drive researchers to take</w:t>
      </w:r>
      <w:r w:rsidRPr="004B2A61">
        <w:rPr>
          <w:rStyle w:val="StyleUnderline"/>
        </w:rPr>
        <w:t xml:space="preserve"> deeply </w:t>
      </w:r>
      <w:r w:rsidRPr="0085135A">
        <w:rPr>
          <w:rStyle w:val="StyleUnderline"/>
          <w:highlight w:val="cyan"/>
        </w:rPr>
        <w:t>meaningful information, often from a marginal</w:t>
      </w:r>
      <w:r>
        <w:rPr>
          <w:rStyle w:val="StyleUnderline"/>
        </w:rPr>
        <w:t xml:space="preserve"> </w:t>
      </w:r>
      <w:r w:rsidRPr="004B2A61">
        <w:rPr>
          <w:rStyle w:val="StyleUnderline"/>
        </w:rPr>
        <w:t xml:space="preserve">or “underresearched” </w:t>
      </w:r>
      <w:r w:rsidRPr="0085135A">
        <w:rPr>
          <w:rStyle w:val="StyleUnderline"/>
          <w:highlight w:val="cyan"/>
        </w:rPr>
        <w:t>community</w:t>
      </w:r>
      <w:r w:rsidRPr="004B2A61">
        <w:rPr>
          <w:rStyle w:val="StyleUnderline"/>
        </w:rPr>
        <w:t xml:space="preserve">, </w:t>
      </w:r>
      <w:r w:rsidRPr="0085135A">
        <w:rPr>
          <w:rStyle w:val="StyleUnderline"/>
          <w:highlight w:val="cyan"/>
        </w:rPr>
        <w:t>and present it to a third party</w:t>
      </w:r>
      <w:r w:rsidRPr="00FC342A">
        <w:rPr>
          <w:sz w:val="12"/>
        </w:rPr>
        <w:t xml:space="preserve">. This third party is usually a highly educated academic audience or government bureaucracy, both of whom have little staked on the preservation of the integrity of that extracted knowledge. </w:t>
      </w:r>
      <w:r w:rsidRPr="0085135A">
        <w:rPr>
          <w:rStyle w:val="StyleUnderline"/>
          <w:highlight w:val="cyan"/>
        </w:rPr>
        <w:t xml:space="preserve">Rarely are the </w:t>
      </w:r>
      <w:r w:rsidRPr="00B71B6E">
        <w:rPr>
          <w:rStyle w:val="StyleUnderline"/>
          <w:highlight w:val="cyan"/>
        </w:rPr>
        <w:t xml:space="preserve">people who participate in the </w:t>
      </w:r>
      <w:r w:rsidRPr="0085135A">
        <w:rPr>
          <w:rStyle w:val="StyleUnderline"/>
          <w:highlight w:val="cyan"/>
        </w:rPr>
        <w:t>research</w:t>
      </w:r>
      <w:r w:rsidRPr="004B2A61">
        <w:rPr>
          <w:rStyle w:val="StyleUnderline"/>
        </w:rPr>
        <w:t xml:space="preserve"> process </w:t>
      </w:r>
      <w:r w:rsidRPr="0085135A">
        <w:rPr>
          <w:rStyle w:val="StyleUnderline"/>
          <w:highlight w:val="cyan"/>
        </w:rPr>
        <w:t>as participants</w:t>
      </w:r>
      <w:r w:rsidRPr="004B2A61">
        <w:rPr>
          <w:rStyle w:val="StyleUnderline"/>
        </w:rPr>
        <w:t xml:space="preserve"> or “informants” </w:t>
      </w:r>
      <w:r w:rsidRPr="0050296E">
        <w:rPr>
          <w:rStyle w:val="StyleUnderline"/>
          <w:highlight w:val="cyan"/>
        </w:rPr>
        <w:t>considered to be the primary audience when it comes time to disseminate</w:t>
      </w:r>
      <w:r>
        <w:rPr>
          <w:rStyle w:val="StyleUnderline"/>
        </w:rPr>
        <w:t xml:space="preserve"> </w:t>
      </w:r>
      <w:r w:rsidRPr="004B2A61">
        <w:rPr>
          <w:rStyle w:val="StyleUnderline"/>
        </w:rPr>
        <w:t xml:space="preserve">the research. </w:t>
      </w:r>
      <w:r w:rsidRPr="0050296E">
        <w:rPr>
          <w:rStyle w:val="StyleUnderline"/>
          <w:highlight w:val="cyan"/>
        </w:rPr>
        <w:t>This type of research functions on an extraction methodolog</w:t>
      </w:r>
      <w:r w:rsidRPr="00FC342A">
        <w:rPr>
          <w:sz w:val="12"/>
          <w:highlight w:val="cyan"/>
        </w:rPr>
        <w:t xml:space="preserve">y. </w:t>
      </w:r>
      <w:r w:rsidRPr="0050296E">
        <w:rPr>
          <w:rStyle w:val="Emphasis"/>
          <w:highlight w:val="cyan"/>
        </w:rPr>
        <w:t>Lost in this extractive process are the context, values, and on- theground struggles of the people and communities that provide information and insight to the researcher</w:t>
      </w:r>
      <w:r w:rsidRPr="00FC342A">
        <w:rPr>
          <w:sz w:val="12"/>
        </w:rPr>
        <w:t xml:space="preserve">. </w:t>
      </w:r>
      <w:r w:rsidRPr="00FC342A">
        <w:rPr>
          <w:sz w:val="12"/>
          <w:szCs w:val="20"/>
        </w:rPr>
        <w:t xml:space="preserve">Furthermore, few researchers are willing to acknowledge a major responsibility to the communities that they study. Instead, their responsibilities are oriented toward the academy: either toward academic colleagues or toward some abstract notion of “truth” (while failing to account for many other versions of this truth). It is fair to say that the dominant trend of research in the academy tends toward extraction. Although similar critiques arise concerning almost any marginalized community, research is especially alienating when the “objects of research” are Indigenous peoples.1 </w:t>
      </w:r>
      <w:r w:rsidRPr="00FC342A">
        <w:rPr>
          <w:rStyle w:val="StyleUnderline"/>
          <w:highlight w:val="cyan"/>
        </w:rPr>
        <w:t>Research on Indigenous peoples tends to reproduce tired colonial narratives that justify occupation and oppression. It also effectively renders the validity of Indigenous cultural knowledge meaningless through its appropriation and translation by knowledge- extraction industries such as anthropology, sociology, policy studies, and law.</w:t>
      </w:r>
      <w:r w:rsidRPr="00FC342A">
        <w:rPr>
          <w:sz w:val="12"/>
          <w:highlight w:val="cyan"/>
        </w:rPr>
        <w:t xml:space="preserve"> </w:t>
      </w:r>
      <w:r w:rsidRPr="00FC342A">
        <w:rPr>
          <w:rStyle w:val="Emphasis"/>
          <w:highlight w:val="cyan"/>
        </w:rPr>
        <w:t xml:space="preserve">The extraction </w:t>
      </w:r>
      <w:r w:rsidRPr="0050296E">
        <w:rPr>
          <w:rStyle w:val="Emphasis"/>
          <w:highlight w:val="cyan"/>
        </w:rPr>
        <w:t>approach to research involves removing knowledge from its immediate context and presenting it to a highly specialized group of outsiders.</w:t>
      </w:r>
      <w:r w:rsidRPr="00FC342A">
        <w:rPr>
          <w:sz w:val="12"/>
        </w:rPr>
        <w:t xml:space="preserve"> </w:t>
      </w:r>
      <w:r w:rsidRPr="004B2A61">
        <w:rPr>
          <w:rStyle w:val="StyleUnderline"/>
        </w:rPr>
        <w:t>In most academic settings, applying</w:t>
      </w:r>
      <w:r>
        <w:rPr>
          <w:rStyle w:val="StyleUnderline"/>
        </w:rPr>
        <w:t xml:space="preserve"> </w:t>
      </w:r>
      <w:r w:rsidRPr="004B2A61">
        <w:rPr>
          <w:rStyle w:val="StyleUnderline"/>
        </w:rPr>
        <w:t>this model constitutes “good academic research” and is usually rewarded</w:t>
      </w:r>
      <w:r>
        <w:rPr>
          <w:rStyle w:val="StyleUnderline"/>
        </w:rPr>
        <w:t xml:space="preserve"> </w:t>
      </w:r>
      <w:r w:rsidRPr="00FC342A">
        <w:rPr>
          <w:sz w:val="12"/>
        </w:rPr>
        <w:t>with degrees, jobs, tenure, and research funding. Consequently, community- based research projects that do not direct their final products at either academics or bureaucrats are devalued. As a Métis scholar, I feel I have a particular responsibility to fight intellectual colonialism, as all critical Indigenous academics do. We have a specifi c responsibility to our communities, friends, and families that often outweighs academic considerations. This article, then, proposes a</w:t>
      </w:r>
      <w:r>
        <w:rPr>
          <w:rStyle w:val="StyleUnderline"/>
        </w:rPr>
        <w:t xml:space="preserve"> </w:t>
      </w:r>
      <w:r w:rsidRPr="0050296E">
        <w:rPr>
          <w:rStyle w:val="StyleUnderline"/>
          <w:highlight w:val="cyan"/>
        </w:rPr>
        <w:t>refocusing of research methodology in a way that recenters the community in the research process; it advances</w:t>
      </w:r>
      <w:r w:rsidRPr="00FC342A">
        <w:rPr>
          <w:sz w:val="12"/>
        </w:rPr>
        <w:t xml:space="preserve"> an approach that I call </w:t>
      </w:r>
      <w:r w:rsidRPr="0050296E">
        <w:rPr>
          <w:rStyle w:val="StyleUnderline"/>
          <w:highlight w:val="cyan"/>
        </w:rPr>
        <w:t>insurgent research</w:t>
      </w:r>
      <w:r w:rsidRPr="00FC342A">
        <w:rPr>
          <w:sz w:val="12"/>
        </w:rPr>
        <w:t>. Insurgent research is rooted within existing Indigenous methodologies in three ways: (1) by explicitly employing Indigenous worldviews; (2) by orienting knowledge creation toward Indigenous peoples and their communities; and (3) by seeing our responsibility as researchers as directed almost exclusively toward the community and participants. I will expand on these three points as key elements of the insurgent research paradigm. There is also a fourth element that differentiates insurgent research from most other academic methodologies: promoting community- based action that targets the demise of colonial interference within our lives and communities. In addressing these four elements of research, this article will apply the principles of insurgent research to some future projects that could emerge within an insurgent research paradigm.</w:t>
      </w:r>
    </w:p>
    <w:p w:rsidR="00BD15FB" w:rsidRDefault="00BD15FB" w:rsidP="00BD15FB">
      <w:pPr>
        <w:pStyle w:val="Heading2"/>
      </w:pPr>
      <w:r>
        <w:t>Everyday/Educational Spaces Key</w:t>
      </w:r>
      <w:r w:rsidR="00104A27">
        <w:t>/Cultural</w:t>
      </w:r>
    </w:p>
    <w:p w:rsidR="00104A27" w:rsidRDefault="00104A27" w:rsidP="00104A27">
      <w:pPr>
        <w:pStyle w:val="Heading4"/>
      </w:pPr>
      <w:r>
        <w:t>Prison regime = not just physical prisons. It includes 1) material arrangements of institutional power to incarcerate rooted in the legacy of slavery, 2) interpersonal and systemic forms of violence between different people and 3) carceral knowledge and meanings circulated within spaces like debate</w:t>
      </w:r>
    </w:p>
    <w:p w:rsidR="00104A27" w:rsidRPr="00A24BBD" w:rsidRDefault="00104A27" w:rsidP="00104A27">
      <w:pPr>
        <w:rPr>
          <w:rFonts w:eastAsiaTheme="majorEastAsia" w:cstheme="majorBidi"/>
          <w:bCs/>
          <w:sz w:val="20"/>
          <w:szCs w:val="20"/>
        </w:rPr>
      </w:pPr>
      <w:r w:rsidRPr="00BC78CA">
        <w:rPr>
          <w:rFonts w:eastAsiaTheme="majorEastAsia" w:cstheme="majorBidi"/>
          <w:b/>
          <w:bCs/>
          <w:sz w:val="26"/>
          <w:szCs w:val="26"/>
        </w:rPr>
        <w:t xml:space="preserve">Rodriguez in </w:t>
      </w:r>
      <w:r>
        <w:rPr>
          <w:rFonts w:eastAsiaTheme="majorEastAsia" w:cstheme="majorBidi"/>
          <w:b/>
          <w:bCs/>
          <w:sz w:val="26"/>
          <w:szCs w:val="26"/>
        </w:rPr>
        <w:t>9</w:t>
      </w:r>
      <w:r w:rsidRPr="00BC78CA">
        <w:rPr>
          <w:rFonts w:eastAsiaTheme="majorEastAsia" w:cstheme="majorBidi"/>
          <w:bCs/>
          <w:sz w:val="26"/>
          <w:szCs w:val="26"/>
        </w:rPr>
        <w:t xml:space="preserve"> </w:t>
      </w:r>
      <w:r w:rsidRPr="00BC78CA">
        <w:rPr>
          <w:rFonts w:eastAsiaTheme="majorEastAsia" w:cstheme="majorBidi"/>
          <w:bCs/>
          <w:sz w:val="20"/>
          <w:szCs w:val="20"/>
        </w:rPr>
        <w:t xml:space="preserve">&lt;Dylan. </w:t>
      </w:r>
      <w:r>
        <w:rPr>
          <w:rFonts w:eastAsiaTheme="majorEastAsia" w:cstheme="majorBidi"/>
          <w:bCs/>
          <w:sz w:val="20"/>
          <w:szCs w:val="20"/>
        </w:rPr>
        <w:t>“</w:t>
      </w:r>
      <w:r w:rsidRPr="00A24BBD">
        <w:rPr>
          <w:rFonts w:eastAsiaTheme="majorEastAsia" w:cstheme="majorBidi"/>
          <w:bCs/>
          <w:sz w:val="20"/>
          <w:szCs w:val="20"/>
        </w:rPr>
        <w:t>The Disorientation of the Teaching Act:: Abolition as Pedagogical Position</w:t>
      </w:r>
      <w:r>
        <w:rPr>
          <w:rFonts w:eastAsiaTheme="majorEastAsia" w:cstheme="majorBidi"/>
          <w:bCs/>
          <w:sz w:val="20"/>
          <w:szCs w:val="20"/>
        </w:rPr>
        <w:t xml:space="preserve">.” </w:t>
      </w:r>
      <w:r w:rsidRPr="00A24BBD">
        <w:rPr>
          <w:rFonts w:eastAsiaTheme="majorEastAsia" w:cstheme="majorBidi"/>
          <w:bCs/>
          <w:sz w:val="20"/>
          <w:szCs w:val="20"/>
        </w:rPr>
        <w:t>The Radical Teacher , No. 88 (Summer 2010), pp. 7-19</w:t>
      </w:r>
      <w:r>
        <w:rPr>
          <w:rFonts w:eastAsiaTheme="majorEastAsia" w:cstheme="majorBidi"/>
          <w:bCs/>
          <w:sz w:val="20"/>
          <w:szCs w:val="20"/>
        </w:rPr>
        <w:t>. CS&gt;</w:t>
      </w:r>
    </w:p>
    <w:p w:rsidR="00104A27" w:rsidRPr="00820D3A" w:rsidRDefault="00104A27" w:rsidP="00104A27">
      <w:pPr>
        <w:rPr>
          <w:sz w:val="16"/>
        </w:rPr>
      </w:pPr>
      <w:r w:rsidRPr="00820D3A">
        <w:rPr>
          <w:rStyle w:val="StyleUnderline"/>
        </w:rPr>
        <w:t>A working conception of the “prison</w:t>
      </w:r>
      <w:r>
        <w:rPr>
          <w:rStyle w:val="StyleUnderline"/>
        </w:rPr>
        <w:t xml:space="preserve"> </w:t>
      </w:r>
      <w:r w:rsidRPr="00820D3A">
        <w:rPr>
          <w:rStyle w:val="StyleUnderline"/>
        </w:rPr>
        <w:t>regime” offers a useful tool of critical social</w:t>
      </w:r>
      <w:r>
        <w:rPr>
          <w:rStyle w:val="StyleUnderline"/>
        </w:rPr>
        <w:t xml:space="preserve"> </w:t>
      </w:r>
      <w:r w:rsidRPr="00820D3A">
        <w:rPr>
          <w:rStyle w:val="StyleUnderline"/>
        </w:rPr>
        <w:t>analysis as well as a theoretical framework</w:t>
      </w:r>
      <w:r>
        <w:rPr>
          <w:rStyle w:val="StyleUnderline"/>
        </w:rPr>
        <w:t xml:space="preserve"> </w:t>
      </w:r>
      <w:r w:rsidRPr="00820D3A">
        <w:rPr>
          <w:rStyle w:val="StyleUnderline"/>
        </w:rPr>
        <w:t>for contextualizing critical, radical, and</w:t>
      </w:r>
      <w:r>
        <w:rPr>
          <w:rStyle w:val="StyleUnderline"/>
        </w:rPr>
        <w:t xml:space="preserve"> </w:t>
      </w:r>
      <w:r w:rsidRPr="00820D3A">
        <w:rPr>
          <w:rStyle w:val="StyleUnderline"/>
        </w:rPr>
        <w:t>perhaps abolitionist pedagogies</w:t>
      </w:r>
      <w:r w:rsidRPr="00820D3A">
        <w:rPr>
          <w:sz w:val="16"/>
        </w:rPr>
        <w:t xml:space="preserve">. In subtle distinction from the criminological, social scientific, and common sense understandings of “criminal justice,” “prisons/ jails,” and the “correctional system,” </w:t>
      </w:r>
      <w:r w:rsidRPr="00820D3A">
        <w:rPr>
          <w:rStyle w:val="StyleUnderline"/>
        </w:rPr>
        <w:t>the</w:t>
      </w:r>
      <w:r>
        <w:rPr>
          <w:rStyle w:val="StyleUnderline"/>
        </w:rPr>
        <w:t xml:space="preserve"> </w:t>
      </w:r>
      <w:r w:rsidRPr="00820D3A">
        <w:rPr>
          <w:rStyle w:val="StyleUnderline"/>
        </w:rPr>
        <w:t>notion of a prison regime focuses on three</w:t>
      </w:r>
      <w:r>
        <w:rPr>
          <w:rStyle w:val="StyleUnderline"/>
        </w:rPr>
        <w:t xml:space="preserve"> </w:t>
      </w:r>
      <w:r w:rsidRPr="00820D3A">
        <w:rPr>
          <w:rStyle w:val="StyleUnderline"/>
        </w:rPr>
        <w:t>interrelated technologies and processes that</w:t>
      </w:r>
      <w:r>
        <w:rPr>
          <w:rStyle w:val="StyleUnderline"/>
        </w:rPr>
        <w:t xml:space="preserve"> </w:t>
      </w:r>
      <w:r w:rsidRPr="00820D3A">
        <w:rPr>
          <w:rStyle w:val="StyleUnderline"/>
        </w:rPr>
        <w:t>are dynamically produced at the site of</w:t>
      </w:r>
      <w:r>
        <w:rPr>
          <w:rStyle w:val="StyleUnderline"/>
        </w:rPr>
        <w:t xml:space="preserve"> </w:t>
      </w:r>
      <w:r w:rsidRPr="00820D3A">
        <w:rPr>
          <w:rStyle w:val="StyleUnderline"/>
        </w:rPr>
        <w:t>imprisonment: first, the prison regime</w:t>
      </w:r>
      <w:r>
        <w:rPr>
          <w:rStyle w:val="StyleUnderline"/>
        </w:rPr>
        <w:t xml:space="preserve"> </w:t>
      </w:r>
      <w:r w:rsidRPr="00820D3A">
        <w:rPr>
          <w:rStyle w:val="StyleUnderline"/>
        </w:rPr>
        <w:t>encompasses the material arrangements</w:t>
      </w:r>
      <w:r>
        <w:rPr>
          <w:rStyle w:val="StyleUnderline"/>
        </w:rPr>
        <w:t xml:space="preserve"> </w:t>
      </w:r>
      <w:r w:rsidRPr="00820D3A">
        <w:rPr>
          <w:rStyle w:val="StyleUnderline"/>
        </w:rPr>
        <w:t>of institutional power that create informal (and often nominally illegal) routines</w:t>
      </w:r>
      <w:r>
        <w:rPr>
          <w:rStyle w:val="StyleUnderline"/>
        </w:rPr>
        <w:t xml:space="preserve"> </w:t>
      </w:r>
      <w:r w:rsidRPr="00820D3A">
        <w:rPr>
          <w:rStyle w:val="StyleUnderline"/>
        </w:rPr>
        <w:t>and protocols of militarized physiological</w:t>
      </w:r>
      <w:r>
        <w:rPr>
          <w:rStyle w:val="StyleUnderline"/>
        </w:rPr>
        <w:t xml:space="preserve"> </w:t>
      </w:r>
      <w:r w:rsidRPr="00820D3A">
        <w:rPr>
          <w:rStyle w:val="StyleUnderline"/>
        </w:rPr>
        <w:t>domination over human beings held captive by the state. This domination privileges a historical anti-black state violence</w:t>
      </w:r>
      <w:r>
        <w:rPr>
          <w:rStyle w:val="StyleUnderline"/>
        </w:rPr>
        <w:t xml:space="preserve"> </w:t>
      </w:r>
      <w:r w:rsidRPr="00820D3A">
        <w:rPr>
          <w:rStyle w:val="StyleUnderline"/>
        </w:rPr>
        <w:t>that is particularly traceable to the latter</w:t>
      </w:r>
      <w:r>
        <w:rPr>
          <w:rStyle w:val="StyleUnderline"/>
        </w:rPr>
        <w:t xml:space="preserve"> </w:t>
      </w:r>
      <w:r w:rsidRPr="00820D3A">
        <w:rPr>
          <w:rStyle w:val="StyleUnderline"/>
        </w:rPr>
        <w:t>stages of continental racial chattel slavery</w:t>
      </w:r>
      <w:r>
        <w:rPr>
          <w:rStyle w:val="StyleUnderline"/>
        </w:rPr>
        <w:t xml:space="preserve"> </w:t>
      </w:r>
      <w:r w:rsidRPr="00820D3A">
        <w:rPr>
          <w:rStyle w:val="StyleUnderline"/>
        </w:rPr>
        <w:t>and its immediate epochal aftermath in</w:t>
      </w:r>
      <w:r>
        <w:rPr>
          <w:rStyle w:val="StyleUnderline"/>
        </w:rPr>
        <w:t xml:space="preserve"> </w:t>
      </w:r>
      <w:r w:rsidRPr="00820D3A">
        <w:rPr>
          <w:rStyle w:val="StyleUnderline"/>
        </w:rPr>
        <w:t>“post-emancipation” white supremacy and</w:t>
      </w:r>
      <w:r>
        <w:rPr>
          <w:rStyle w:val="StyleUnderline"/>
        </w:rPr>
        <w:t xml:space="preserve"> </w:t>
      </w:r>
      <w:r w:rsidRPr="00820D3A">
        <w:rPr>
          <w:rStyle w:val="StyleUnderline"/>
        </w:rPr>
        <w:t>juridical racial segregation/apartheid</w:t>
      </w:r>
      <w:r w:rsidRPr="00820D3A">
        <w:rPr>
          <w:sz w:val="16"/>
        </w:rPr>
        <w:t xml:space="preserve">—a privileging that is directly reflected in the actual demography of the imprisoned population, composed of a Black majority. The institutional elaborations of this white supremacist and anti-black carceral state create an overarching system of physiological domination that subsumes differently racialized subjects (including whites) into institutional routines (strip searching and regular bodily invasion, legally sanctioned torture, ad hoc assassination, routinized medical neglect) that revise while sustaining the everyday practices of genocidal racial slavery. </w:t>
      </w:r>
      <w:r w:rsidRPr="00820D3A">
        <w:rPr>
          <w:rStyle w:val="StyleUnderline"/>
        </w:rPr>
        <w:t>While there</w:t>
      </w:r>
      <w:r>
        <w:rPr>
          <w:rStyle w:val="StyleUnderline"/>
        </w:rPr>
        <w:t xml:space="preserve"> </w:t>
      </w:r>
      <w:r w:rsidRPr="00820D3A">
        <w:rPr>
          <w:rStyle w:val="StyleUnderline"/>
        </w:rPr>
        <w:t>are multiple variations on this regime</w:t>
      </w:r>
      <w:r>
        <w:rPr>
          <w:rStyle w:val="StyleUnderline"/>
        </w:rPr>
        <w:t xml:space="preserve"> </w:t>
      </w:r>
      <w:r w:rsidRPr="00820D3A">
        <w:rPr>
          <w:rStyle w:val="StyleUnderline"/>
        </w:rPr>
        <w:t>of physiological dominance—including</w:t>
      </w:r>
      <w:r>
        <w:rPr>
          <w:rStyle w:val="StyleUnderline"/>
        </w:rPr>
        <w:t xml:space="preserve"> </w:t>
      </w:r>
      <w:r w:rsidRPr="00820D3A">
        <w:rPr>
          <w:rStyle w:val="StyleUnderline"/>
        </w:rPr>
        <w:t>(Latino/a, Muslim, and Arab) immigrant</w:t>
      </w:r>
      <w:r>
        <w:rPr>
          <w:rStyle w:val="StyleUnderline"/>
        </w:rPr>
        <w:t xml:space="preserve"> </w:t>
      </w:r>
      <w:r w:rsidRPr="00820D3A">
        <w:rPr>
          <w:rStyle w:val="StyleUnderline"/>
        </w:rPr>
        <w:t>detention, extra-territorial military prisons, and asylums—it is crucial to recognize that the genealogy of the prison’s</w:t>
      </w:r>
      <w:r>
        <w:rPr>
          <w:rStyle w:val="StyleUnderline"/>
        </w:rPr>
        <w:t xml:space="preserve"> </w:t>
      </w:r>
      <w:r w:rsidRPr="00820D3A">
        <w:rPr>
          <w:rStyle w:val="StyleUnderline"/>
        </w:rPr>
        <w:t>systemic violence is anchored in the normalized Black genocide of U.S. and New</w:t>
      </w:r>
      <w:r>
        <w:rPr>
          <w:rStyle w:val="StyleUnderline"/>
        </w:rPr>
        <w:t xml:space="preserve"> </w:t>
      </w:r>
      <w:r w:rsidRPr="00820D3A">
        <w:rPr>
          <w:rStyle w:val="StyleUnderline"/>
        </w:rPr>
        <w:t>World nation-building</w:t>
      </w:r>
      <w:r w:rsidRPr="00820D3A">
        <w:rPr>
          <w:sz w:val="16"/>
        </w:rPr>
        <w:t xml:space="preserve">.2 </w:t>
      </w:r>
      <w:r w:rsidRPr="00820D3A">
        <w:rPr>
          <w:rStyle w:val="StyleUnderline"/>
        </w:rPr>
        <w:t>Second, the concept of the prison regime</w:t>
      </w:r>
      <w:r>
        <w:rPr>
          <w:rStyle w:val="StyleUnderline"/>
        </w:rPr>
        <w:t xml:space="preserve"> </w:t>
      </w:r>
      <w:r w:rsidRPr="00820D3A">
        <w:rPr>
          <w:rStyle w:val="StyleUnderline"/>
        </w:rPr>
        <w:t>understands the place of state-ordained</w:t>
      </w:r>
      <w:r>
        <w:rPr>
          <w:rStyle w:val="StyleUnderline"/>
        </w:rPr>
        <w:t xml:space="preserve"> </w:t>
      </w:r>
      <w:r w:rsidRPr="00820D3A">
        <w:rPr>
          <w:rStyle w:val="StyleUnderline"/>
        </w:rPr>
        <w:t>human capture as a modality of social</w:t>
      </w:r>
      <w:r>
        <w:rPr>
          <w:rStyle w:val="StyleUnderline"/>
        </w:rPr>
        <w:t xml:space="preserve"> </w:t>
      </w:r>
      <w:r w:rsidRPr="00820D3A">
        <w:rPr>
          <w:rStyle w:val="StyleUnderline"/>
        </w:rPr>
        <w:t>(dis)organization that produces numerous</w:t>
      </w:r>
      <w:r>
        <w:rPr>
          <w:rStyle w:val="StyleUnderline"/>
        </w:rPr>
        <w:t xml:space="preserve"> </w:t>
      </w:r>
      <w:r w:rsidRPr="00820D3A">
        <w:rPr>
          <w:rStyle w:val="StyleUnderline"/>
        </w:rPr>
        <w:t>forms of interpersonal and systemic (race,</w:t>
      </w:r>
      <w:r>
        <w:rPr>
          <w:rStyle w:val="StyleUnderline"/>
        </w:rPr>
        <w:t xml:space="preserve"> </w:t>
      </w:r>
      <w:r w:rsidRPr="00820D3A">
        <w:rPr>
          <w:rStyle w:val="StyleUnderline"/>
        </w:rPr>
        <w:t>class, gender, sexual) violence within and</w:t>
      </w:r>
      <w:r>
        <w:rPr>
          <w:rStyle w:val="StyleUnderline"/>
        </w:rPr>
        <w:t xml:space="preserve"> </w:t>
      </w:r>
      <w:r w:rsidRPr="00820D3A">
        <w:rPr>
          <w:rStyle w:val="StyleUnderline"/>
        </w:rPr>
        <w:t>beyond the physical sites of imprisonment</w:t>
      </w:r>
      <w:r w:rsidRPr="00820D3A">
        <w:rPr>
          <w:sz w:val="16"/>
        </w:rPr>
        <w:t xml:space="preserve">. Here, the multiple and vast social effects of imprisonment (from affective disruptions of community and extended familial ties to long-term economic/geographic displacement) are understood as fundamental and systemic dimensions of the policing and imprisonment apparatus, rather than secondary or unintended consequences of it.3 </w:t>
      </w:r>
      <w:r w:rsidRPr="00820D3A">
        <w:rPr>
          <w:rStyle w:val="StyleUnderline"/>
        </w:rPr>
        <w:t>Third, the prison regime encompasses the multiple knowledges and meanings</w:t>
      </w:r>
      <w:r>
        <w:rPr>
          <w:rStyle w:val="StyleUnderline"/>
        </w:rPr>
        <w:t xml:space="preserve"> </w:t>
      </w:r>
      <w:r w:rsidRPr="00820D3A">
        <w:rPr>
          <w:rStyle w:val="StyleUnderline"/>
        </w:rPr>
        <w:t>that are created around the institutional</w:t>
      </w:r>
      <w:r>
        <w:rPr>
          <w:rStyle w:val="StyleUnderline"/>
        </w:rPr>
        <w:t xml:space="preserve"> </w:t>
      </w:r>
      <w:r w:rsidRPr="00820D3A">
        <w:rPr>
          <w:rStyle w:val="StyleUnderline"/>
        </w:rPr>
        <w:t>site and cultural symbol of “the prison,”</w:t>
      </w:r>
      <w:r>
        <w:rPr>
          <w:rStyle w:val="StyleUnderline"/>
        </w:rPr>
        <w:t xml:space="preserve"> </w:t>
      </w:r>
      <w:r w:rsidRPr="00820D3A">
        <w:rPr>
          <w:rStyle w:val="StyleUnderline"/>
        </w:rPr>
        <w:t>including those that circulate in popular</w:t>
      </w:r>
      <w:r>
        <w:rPr>
          <w:rStyle w:val="StyleUnderline"/>
        </w:rPr>
        <w:t xml:space="preserve"> </w:t>
      </w:r>
      <w:r w:rsidRPr="00820D3A">
        <w:rPr>
          <w:rStyle w:val="StyleUnderline"/>
        </w:rPr>
        <w:t>culture and among the administrative</w:t>
      </w:r>
      <w:r>
        <w:rPr>
          <w:rStyle w:val="StyleUnderline"/>
        </w:rPr>
        <w:t xml:space="preserve"> </w:t>
      </w:r>
      <w:r w:rsidRPr="00820D3A">
        <w:rPr>
          <w:rStyle w:val="StyleUnderline"/>
        </w:rPr>
        <w:t>bureaucracies and curriculum of schools.</w:t>
      </w:r>
      <w:r>
        <w:rPr>
          <w:rStyle w:val="StyleUnderline"/>
        </w:rPr>
        <w:t xml:space="preserve"> </w:t>
      </w:r>
      <w:r w:rsidRPr="00820D3A">
        <w:rPr>
          <w:sz w:val="16"/>
        </w:rPr>
        <w:t>Given this conception of the prison regime as a far-reaching and invasive arrangement of social power, state violence, and human domination, we might better be able to understand the significance of everyday routines of school-based discipline that imply the possibility of imprisonment as the punitive bureaucratic outcome of misbehavior, truancy, and academic failure. What, then, is the condition of “teaching” in the context of a prison regime that is so relentless in its innovation and intrusiveness?</w:t>
      </w:r>
    </w:p>
    <w:p w:rsidR="00104A27" w:rsidRPr="00104A27" w:rsidRDefault="00104A27" w:rsidP="00104A27"/>
    <w:p w:rsidR="00BD15FB" w:rsidRDefault="00BD15FB" w:rsidP="00BD15FB">
      <w:pPr>
        <w:pStyle w:val="Heading4"/>
      </w:pPr>
      <w:r>
        <w:t>Our performance in debate is a necessary starting point for challenging colonial power – spaces like debate determine the parameters of broader state politics</w:t>
      </w:r>
    </w:p>
    <w:p w:rsidR="00BD15FB" w:rsidRPr="00956C04" w:rsidRDefault="00BD15FB" w:rsidP="00BD15FB">
      <w:r>
        <w:rPr>
          <w:b/>
        </w:rPr>
        <w:t xml:space="preserve">Jelly-Schapiro </w:t>
      </w:r>
      <w:r>
        <w:t>&lt;Eli. “Occupation against Occupation: Space and Anticolonial Resistance” April 2014. Transforming Anthropology. Volume 22 Issue 1. Pgs 46-52. CS&gt;</w:t>
      </w:r>
    </w:p>
    <w:p w:rsidR="00BD15FB" w:rsidRPr="009035C9" w:rsidRDefault="00BD15FB" w:rsidP="00BD15FB">
      <w:pPr>
        <w:rPr>
          <w:rStyle w:val="StyleUnderline"/>
        </w:rPr>
      </w:pPr>
      <w:r w:rsidRPr="009035C9">
        <w:rPr>
          <w:sz w:val="16"/>
        </w:rPr>
        <w:t xml:space="preserve">“The colonial world,” Frantz Fanon wrote in The Wretched of the Earth, “is a world divided into compartments… a world cut in two” (1963:37–38). This is an obvious observation, Fanon allows, but one that nonetheless demands close examination. </w:t>
      </w:r>
      <w:r w:rsidRPr="009035C9">
        <w:rPr>
          <w:rStyle w:val="StyleUnderline"/>
          <w:highlight w:val="cyan"/>
        </w:rPr>
        <w:t>Mapping the geographic rationality of colonial domination allows us</w:t>
      </w:r>
      <w:r w:rsidRPr="009035C9">
        <w:rPr>
          <w:rStyle w:val="StyleUnderline"/>
        </w:rPr>
        <w:t xml:space="preserve">, Fanon insists, </w:t>
      </w:r>
      <w:r w:rsidRPr="009035C9">
        <w:rPr>
          <w:rStyle w:val="Emphasis"/>
          <w:highlight w:val="cyan"/>
        </w:rPr>
        <w:t>to “mark out the lines on which a decolonized society will be organized</w:t>
      </w:r>
      <w:r w:rsidRPr="009035C9">
        <w:rPr>
          <w:sz w:val="16"/>
        </w:rPr>
        <w:t xml:space="preserve">” (1963:38). In this article, I will sketch in theoretical terms either side of the dialectic to which Fanon gestures—the spatial logic of colonial power, and the spatial logic of anticolonial movement and overcoming. My analysis will focus on apartheid South Africa, a context wherein the Manichean rationality of colonial power was rendered with a particular clarity. Fanon's spatial critique of colonialism rhymes with that of the Kenyan writer Ngugi Wa </w:t>
      </w:r>
      <w:r w:rsidRPr="009035C9">
        <w:rPr>
          <w:rStyle w:val="StyleUnderline"/>
        </w:rPr>
        <w:t xml:space="preserve">Thiong'o, who describes the space of </w:t>
      </w:r>
      <w:r w:rsidRPr="009035C9">
        <w:rPr>
          <w:rStyle w:val="StyleUnderline"/>
          <w:highlight w:val="cyan"/>
        </w:rPr>
        <w:t xml:space="preserve">the colony as a stage upon which competing claims to power are enacted. </w:t>
      </w:r>
      <w:r w:rsidRPr="009035C9">
        <w:rPr>
          <w:rStyle w:val="Emphasis"/>
          <w:highlight w:val="cyan"/>
        </w:rPr>
        <w:t>The colonial state</w:t>
      </w:r>
      <w:r w:rsidRPr="009035C9">
        <w:rPr>
          <w:sz w:val="16"/>
        </w:rPr>
        <w:t xml:space="preserve">, Ngugi observes, </w:t>
      </w:r>
      <w:r w:rsidRPr="009035C9">
        <w:rPr>
          <w:rStyle w:val="Emphasis"/>
          <w:highlight w:val="cyan"/>
        </w:rPr>
        <w:t>imagines its territory as one contiguous performance space ringed</w:t>
      </w:r>
      <w:r w:rsidRPr="009035C9">
        <w:rPr>
          <w:rStyle w:val="StyleUnderline"/>
          <w:highlight w:val="cyan"/>
        </w:rPr>
        <w:t>,</w:t>
      </w:r>
      <w:r w:rsidRPr="009035C9">
        <w:rPr>
          <w:rStyle w:val="StyleUnderline"/>
        </w:rPr>
        <w:t xml:space="preserve"> like a militarized version of Shakespeare's world stage, </w:t>
      </w:r>
      <w:r w:rsidRPr="009035C9">
        <w:rPr>
          <w:rStyle w:val="StyleUnderline"/>
          <w:highlight w:val="cyan"/>
        </w:rPr>
        <w:t>with barricaded and surveilled exits and entrances</w:t>
      </w:r>
      <w:r w:rsidRPr="009035C9">
        <w:rPr>
          <w:sz w:val="16"/>
        </w:rPr>
        <w:t xml:space="preserve"> (1998:53–54, 65). </w:t>
      </w:r>
      <w:r w:rsidRPr="009035C9">
        <w:rPr>
          <w:rStyle w:val="StyleUnderline"/>
        </w:rPr>
        <w:t xml:space="preserve">The enclosure of the </w:t>
      </w:r>
      <w:r w:rsidRPr="009035C9">
        <w:rPr>
          <w:rStyle w:val="StyleUnderline"/>
          <w:highlight w:val="cyan"/>
        </w:rPr>
        <w:t xml:space="preserve">national territory contains within it myriad </w:t>
      </w:r>
      <w:r w:rsidRPr="009035C9">
        <w:rPr>
          <w:rStyle w:val="Emphasis"/>
          <w:highlight w:val="cyan"/>
        </w:rPr>
        <w:t>microspaces of exclusion</w:t>
      </w:r>
      <w:r w:rsidRPr="009035C9">
        <w:rPr>
          <w:sz w:val="16"/>
        </w:rPr>
        <w:t xml:space="preserve">: in the case of apartheid South Africa, the township, the “homeland,” the prison, the mine compound. </w:t>
      </w:r>
      <w:r w:rsidRPr="009035C9">
        <w:rPr>
          <w:rStyle w:val="StyleUnderline"/>
          <w:highlight w:val="cyan"/>
        </w:rPr>
        <w:t xml:space="preserve">The politics of anticolonial resistance labors to </w:t>
      </w:r>
      <w:r w:rsidRPr="009035C9">
        <w:rPr>
          <w:rStyle w:val="Emphasis"/>
          <w:highlight w:val="cyan"/>
        </w:rPr>
        <w:t>transform spaces of enclosure/exclusion into spaces of liberation,</w:t>
      </w:r>
      <w:r w:rsidRPr="009035C9">
        <w:rPr>
          <w:rStyle w:val="StyleUnderline"/>
          <w:highlight w:val="cyan"/>
        </w:rPr>
        <w:t xml:space="preserve"> to reconfigure the boundary</w:t>
      </w:r>
      <w:r w:rsidRPr="009035C9">
        <w:rPr>
          <w:rStyle w:val="StyleUnderline"/>
        </w:rPr>
        <w:t xml:space="preserve"> </w:t>
      </w:r>
      <w:r w:rsidRPr="009035C9">
        <w:rPr>
          <w:sz w:val="16"/>
        </w:rPr>
        <w:t xml:space="preserve">of the township, for example, </w:t>
      </w:r>
      <w:r w:rsidRPr="009035C9">
        <w:rPr>
          <w:rStyle w:val="StyleUnderline"/>
          <w:highlight w:val="cyan"/>
        </w:rPr>
        <w:t>as a barrier marking the limits of state power</w:t>
      </w:r>
      <w:r w:rsidRPr="009035C9">
        <w:rPr>
          <w:rStyle w:val="StyleUnderline"/>
        </w:rPr>
        <w:t xml:space="preserve"> rather than a material and symbolic expression of confinement and repression. </w:t>
      </w:r>
      <w:r w:rsidRPr="009035C9">
        <w:rPr>
          <w:rStyle w:val="StyleUnderline"/>
          <w:highlight w:val="cyan"/>
        </w:rPr>
        <w:t xml:space="preserve">Like the colonial power they counter, </w:t>
      </w:r>
      <w:r w:rsidRPr="009035C9">
        <w:rPr>
          <w:rStyle w:val="Emphasis"/>
          <w:highlight w:val="cyan"/>
        </w:rPr>
        <w:t>forms of spatial resistance seek to stage a drama that will transform the parameters and content of the stage itself.</w:t>
      </w:r>
    </w:p>
    <w:p w:rsidR="00BD15FB" w:rsidRDefault="00BD15FB" w:rsidP="00BD15FB">
      <w:pPr>
        <w:pStyle w:val="Heading4"/>
      </w:pPr>
      <w:r>
        <w:t>Colonial violence is normalized in the classroom and educational spaces like debate – this makes institutions inaccessible marginalized people and justifies continued violence in the name of progress</w:t>
      </w:r>
    </w:p>
    <w:p w:rsidR="00BD15FB" w:rsidRDefault="00BD15FB" w:rsidP="00BD15FB">
      <w:r w:rsidRPr="00DF608B">
        <w:rPr>
          <w:b/>
        </w:rPr>
        <w:t>Dei and Doyle-Wood in 7</w:t>
      </w:r>
      <w:r>
        <w:t xml:space="preserve"> &lt;Sefa and Stanley. “Knowledges and Multiple Knowings” The Praeger Handbook of Education and Psychology. Vol 4. 2007. Pgs 651-665 CS.&gt; </w:t>
      </w:r>
    </w:p>
    <w:p w:rsidR="00BD15FB" w:rsidRDefault="00BD15FB" w:rsidP="00BD15FB">
      <w:pPr>
        <w:rPr>
          <w:sz w:val="16"/>
        </w:rPr>
      </w:pPr>
      <w:r w:rsidRPr="00F6780F">
        <w:rPr>
          <w:sz w:val="16"/>
        </w:rPr>
        <w:t xml:space="preserve">As Philip Corrigan (1990, p. 156) has rightly pointed out </w:t>
      </w:r>
      <w:r w:rsidRPr="00CC039B">
        <w:rPr>
          <w:rStyle w:val="StyleUnderline"/>
        </w:rPr>
        <w:t>schools not only teach subjects they</w:t>
      </w:r>
      <w:r>
        <w:rPr>
          <w:rStyle w:val="StyleUnderline"/>
        </w:rPr>
        <w:t xml:space="preserve"> </w:t>
      </w:r>
      <w:r w:rsidRPr="00CC039B">
        <w:rPr>
          <w:rStyle w:val="StyleUnderline"/>
        </w:rPr>
        <w:t>also teach, and make subjectivities</w:t>
      </w:r>
      <w:r w:rsidRPr="00F6780F">
        <w:rPr>
          <w:sz w:val="16"/>
        </w:rPr>
        <w:t xml:space="preserve">. In this sense, </w:t>
      </w:r>
      <w:r w:rsidRPr="00F6780F">
        <w:rPr>
          <w:rStyle w:val="StyleUnderline"/>
          <w:highlight w:val="cyan"/>
        </w:rPr>
        <w:t>hegemonic discourses of superiority/inferiority are invested and constituted in the racialized bodies of students through the</w:t>
      </w:r>
      <w:r w:rsidRPr="00CC039B">
        <w:rPr>
          <w:rStyle w:val="StyleUnderline"/>
        </w:rPr>
        <w:t xml:space="preserve"> epistemic and</w:t>
      </w:r>
      <w:r>
        <w:rPr>
          <w:rStyle w:val="StyleUnderline"/>
        </w:rPr>
        <w:t xml:space="preserve"> </w:t>
      </w:r>
      <w:r w:rsidRPr="00CC039B">
        <w:rPr>
          <w:rStyle w:val="StyleUnderline"/>
        </w:rPr>
        <w:t xml:space="preserve">material </w:t>
      </w:r>
      <w:r w:rsidRPr="00F6780F">
        <w:rPr>
          <w:rStyle w:val="StyleUnderline"/>
          <w:highlight w:val="cyan"/>
        </w:rPr>
        <w:t xml:space="preserve">violence of colonial knowledge and </w:t>
      </w:r>
      <w:r w:rsidRPr="00F6780F">
        <w:rPr>
          <w:rStyle w:val="Emphasis"/>
          <w:highlight w:val="cyan"/>
        </w:rPr>
        <w:t>through the violent routines of normalization</w:t>
      </w:r>
      <w:r w:rsidRPr="00CC039B">
        <w:rPr>
          <w:rStyle w:val="Emphasis"/>
        </w:rPr>
        <w:t>.</w:t>
      </w:r>
      <w:r w:rsidRPr="00F6780F">
        <w:rPr>
          <w:sz w:val="16"/>
        </w:rPr>
        <w:t xml:space="preserve"> Oppressive/repressive messages proclaiming what is culturally/racially legitimate and what is not are pervasive in discourses of normalization. </w:t>
      </w:r>
      <w:r w:rsidRPr="00F6780F">
        <w:rPr>
          <w:rStyle w:val="Emphasis"/>
          <w:highlight w:val="cyan"/>
        </w:rPr>
        <w:t>They are structurally grounded in the hidden culture of the schooling institution itself.</w:t>
      </w:r>
      <w:r w:rsidRPr="00CC039B">
        <w:rPr>
          <w:rStyle w:val="Emphasis"/>
        </w:rPr>
        <w:t xml:space="preserve"> </w:t>
      </w:r>
      <w:r w:rsidRPr="00F6780F">
        <w:rPr>
          <w:sz w:val="16"/>
        </w:rPr>
        <w:t xml:space="preserve">They become explicit/implicit in forms that project a “deep curriculum” (Sefa Dei et al., 1997, p. 144) that is to say, those formal and informal aspects of the school environment that intersect with both the cultural environment and the organizational life of the school. As a result </w:t>
      </w:r>
      <w:r w:rsidRPr="00CC039B">
        <w:rPr>
          <w:rStyle w:val="StyleUnderline"/>
        </w:rPr>
        <w:t>White/Eurocentric neocolonial dominance is spoken loudly</w:t>
      </w:r>
      <w:r>
        <w:rPr>
          <w:rStyle w:val="StyleUnderline"/>
        </w:rPr>
        <w:t xml:space="preserve"> </w:t>
      </w:r>
      <w:r w:rsidRPr="00CC039B">
        <w:rPr>
          <w:rStyle w:val="StyleUnderline"/>
        </w:rPr>
        <w:t>and unequivocally in the formations of normalizing routines that are institutionally supported</w:t>
      </w:r>
      <w:r w:rsidRPr="00F6780F">
        <w:rPr>
          <w:sz w:val="16"/>
        </w:rPr>
        <w:t xml:space="preserve">. </w:t>
      </w:r>
      <w:r w:rsidRPr="00F6780F">
        <w:rPr>
          <w:rStyle w:val="StyleUnderline"/>
          <w:highlight w:val="cyan"/>
        </w:rPr>
        <w:t>Minoritized students are constrained into disembodied silence and their capacities of expression</w:t>
      </w:r>
      <w:r>
        <w:rPr>
          <w:rStyle w:val="StyleUnderline"/>
        </w:rPr>
        <w:t xml:space="preserve"> </w:t>
      </w:r>
      <w:r w:rsidRPr="00CC039B">
        <w:rPr>
          <w:rStyle w:val="StyleUnderline"/>
        </w:rPr>
        <w:t xml:space="preserve">and communication </w:t>
      </w:r>
      <w:r w:rsidRPr="00F6780F">
        <w:rPr>
          <w:rStyle w:val="StyleUnderline"/>
          <w:highlight w:val="cyan"/>
        </w:rPr>
        <w:t>severely regulated by cultural/racially charged discourses of what is considered acceptable</w:t>
      </w:r>
      <w:r w:rsidRPr="00CC039B">
        <w:rPr>
          <w:rStyle w:val="StyleUnderline"/>
        </w:rPr>
        <w:t xml:space="preserve">, appropriate, or what is approved and not approved. </w:t>
      </w:r>
      <w:r w:rsidRPr="00F6780F">
        <w:rPr>
          <w:rStyle w:val="StyleUnderline"/>
        </w:rPr>
        <w:t>It is the</w:t>
      </w:r>
      <w:r w:rsidRPr="00F6780F">
        <w:rPr>
          <w:sz w:val="16"/>
        </w:rPr>
        <w:t xml:space="preserve"> educator and more accurately </w:t>
      </w:r>
      <w:r w:rsidRPr="00CC039B">
        <w:rPr>
          <w:rStyle w:val="StyleUnderline"/>
        </w:rPr>
        <w:t>the “</w:t>
      </w:r>
      <w:r w:rsidRPr="00F6780F">
        <w:rPr>
          <w:rStyle w:val="StyleUnderline"/>
        </w:rPr>
        <w:t>deep curriculum” that determines</w:t>
      </w:r>
      <w:r w:rsidRPr="00CC039B">
        <w:rPr>
          <w:rStyle w:val="StyleUnderline"/>
        </w:rPr>
        <w:t xml:space="preserve"> which bodies should speak and which should</w:t>
      </w:r>
      <w:r>
        <w:rPr>
          <w:rStyle w:val="StyleUnderline"/>
        </w:rPr>
        <w:t xml:space="preserve"> </w:t>
      </w:r>
      <w:r w:rsidRPr="00CC039B">
        <w:rPr>
          <w:rStyle w:val="StyleUnderline"/>
        </w:rPr>
        <w:t>not. What is considered speech and what is not. What should be spoken, for how long, in what</w:t>
      </w:r>
      <w:r>
        <w:rPr>
          <w:rStyle w:val="StyleUnderline"/>
        </w:rPr>
        <w:t xml:space="preserve"> </w:t>
      </w:r>
      <w:r w:rsidRPr="00CC039B">
        <w:rPr>
          <w:rStyle w:val="StyleUnderline"/>
        </w:rPr>
        <w:t>form, and in what language</w:t>
      </w:r>
      <w:r w:rsidRPr="00F6780F">
        <w:rPr>
          <w:sz w:val="16"/>
        </w:rPr>
        <w:t xml:space="preserve">. As Corrigan (1990, p. 160) has noted, it is through this process that “we can begin to see how schooling hurts.” </w:t>
      </w:r>
      <w:r w:rsidRPr="00CC039B">
        <w:rPr>
          <w:rStyle w:val="StyleUnderline"/>
        </w:rPr>
        <w:t xml:space="preserve">We begin to see how </w:t>
      </w:r>
      <w:r w:rsidRPr="00F6780F">
        <w:rPr>
          <w:rStyle w:val="StyleUnderline"/>
          <w:highlight w:val="cyan"/>
        </w:rPr>
        <w:t>normalizing routines are productive of “active wounds,</w:t>
      </w:r>
      <w:r w:rsidRPr="00CC039B">
        <w:rPr>
          <w:rStyle w:val="StyleUnderline"/>
        </w:rPr>
        <w:t xml:space="preserve">” that is to say wounds </w:t>
      </w:r>
      <w:r w:rsidRPr="00F6780F">
        <w:rPr>
          <w:rStyle w:val="StyleUnderline"/>
          <w:highlight w:val="cyan"/>
        </w:rPr>
        <w:t>that are seared into the struggles of students who are</w:t>
      </w:r>
      <w:r w:rsidRPr="00CC039B">
        <w:rPr>
          <w:rStyle w:val="StyleUnderline"/>
        </w:rPr>
        <w:t xml:space="preserve"> institutionally </w:t>
      </w:r>
      <w:r w:rsidRPr="00F6780F">
        <w:rPr>
          <w:rStyle w:val="StyleUnderline"/>
          <w:highlight w:val="cyan"/>
        </w:rPr>
        <w:t>discounted as “(ab)normal.”</w:t>
      </w:r>
      <w:r w:rsidRPr="00CC039B">
        <w:rPr>
          <w:rStyle w:val="StyleUnderline"/>
        </w:rPr>
        <w:t xml:space="preserve"> Such wounds become </w:t>
      </w:r>
      <w:r w:rsidRPr="00F6780F">
        <w:rPr>
          <w:rStyle w:val="StyleUnderline"/>
          <w:highlight w:val="cyan"/>
        </w:rPr>
        <w:t xml:space="preserve">active in their </w:t>
      </w:r>
      <w:r w:rsidRPr="00F6780F">
        <w:rPr>
          <w:rStyle w:val="Emphasis"/>
          <w:highlight w:val="cyan"/>
        </w:rPr>
        <w:t>accumulative capacity to despiritualize, disempower, disengage, and shut out minoritized students</w:t>
      </w:r>
      <w:r>
        <w:rPr>
          <w:rStyle w:val="Emphasis"/>
        </w:rPr>
        <w:t xml:space="preserve"> </w:t>
      </w:r>
      <w:r w:rsidRPr="00CC039B">
        <w:rPr>
          <w:rStyle w:val="Emphasis"/>
        </w:rPr>
        <w:t>from their schooling environment and community</w:t>
      </w:r>
      <w:r w:rsidRPr="00F6780F">
        <w:rPr>
          <w:sz w:val="16"/>
        </w:rPr>
        <w:t xml:space="preserve">. Moreover, </w:t>
      </w:r>
      <w:r w:rsidRPr="00CC039B">
        <w:rPr>
          <w:rStyle w:val="Emphasis"/>
        </w:rPr>
        <w:t xml:space="preserve">in </w:t>
      </w:r>
      <w:r w:rsidRPr="00F6780F">
        <w:rPr>
          <w:rStyle w:val="Emphasis"/>
          <w:highlight w:val="cyan"/>
        </w:rPr>
        <w:t xml:space="preserve">their disregard for </w:t>
      </w:r>
      <w:r w:rsidRPr="00F6780F">
        <w:rPr>
          <w:rStyle w:val="Emphasis"/>
        </w:rPr>
        <w:t xml:space="preserve">the </w:t>
      </w:r>
      <w:r w:rsidRPr="00F6780F">
        <w:rPr>
          <w:rStyle w:val="Emphasis"/>
          <w:highlight w:val="cyan"/>
        </w:rPr>
        <w:t>asymmetrical power relations</w:t>
      </w:r>
      <w:r w:rsidRPr="00CC039B">
        <w:rPr>
          <w:rStyle w:val="Emphasis"/>
        </w:rPr>
        <w:t xml:space="preserve"> that shape the lives of students, Cartesian-Newtonian </w:t>
      </w:r>
      <w:r w:rsidRPr="00F6780F">
        <w:rPr>
          <w:rStyle w:val="Emphasis"/>
          <w:highlight w:val="cyan"/>
        </w:rPr>
        <w:t>teaching approaches based on cause and effect, Western empiricism, and deductive reasoning sustain and (re)produce</w:t>
      </w:r>
      <w:r>
        <w:rPr>
          <w:rStyle w:val="Emphasis"/>
        </w:rPr>
        <w:t xml:space="preserve"> </w:t>
      </w:r>
      <w:r w:rsidRPr="00CC039B">
        <w:rPr>
          <w:rStyle w:val="Emphasis"/>
        </w:rPr>
        <w:t xml:space="preserve">the epistemic and material </w:t>
      </w:r>
      <w:r w:rsidRPr="00F6780F">
        <w:rPr>
          <w:rStyle w:val="Emphasis"/>
          <w:highlight w:val="cyan"/>
        </w:rPr>
        <w:t xml:space="preserve">violence that minoritized students face </w:t>
      </w:r>
      <w:r w:rsidRPr="00F6780F">
        <w:rPr>
          <w:rStyle w:val="Emphasis"/>
        </w:rPr>
        <w:t xml:space="preserve">daily in their engagements </w:t>
      </w:r>
      <w:r w:rsidRPr="00F6780F">
        <w:rPr>
          <w:rStyle w:val="Emphasis"/>
          <w:highlight w:val="cyan"/>
        </w:rPr>
        <w:t>with dominant systems of power.</w:t>
      </w:r>
      <w:r w:rsidRPr="00F6780F">
        <w:rPr>
          <w:sz w:val="16"/>
        </w:rPr>
        <w:t xml:space="preserve"> In Rethinking Intelligence, Joe Kincheloe has noted the dangerous implication of Western cognitive/educational psychology in schooling methodologies of this nature (Kincheloe, Steinberg, and Villaverde, 1999). Grounded on a culturally specific post Enlightenment theoretical foundation ,Western educational psychology as a field “measures” and seeks out traits of intelligence with which it is culturally familiar. As a result “unknown attributes of intelligence” that cannot be measured by psychology are dismissed and ignored. Thus, the possibilities of engaging with the diversity of thought are stifled. The “measuring” and testing of intelligence first emerged from the field of educational psychology in the late nineteenth century. Francis Galton initially attempted to measure the speed of human reactions and to devise psychological testing formats. G. Stanley Hall constructed questionnaires in his attempt to understand how children’s minds worked. In addition, James Mckeen Cattell created “mental tests for students at the universities of Pennsylvania and Columbia.” The individuals however, who have had the most impact are Alfred Binet and Theophile Simon. Originally the Binet scale that they created at the Sorbonne in Paris (first published in 1905–1908) was aimed at targeting mentally challenged children for specialized programming. The scale was later developed to produce the Stanford-Binet testing scheme from which emerged the use of IQ (intelligence quotient) testing. This testing format, which was adapted by Lewis M. Terman for use in America, is in common usage today in schools across North America in its purported capacity to measure intelligence and academic performance. The administering of such tests however, has engendered strong criticism in recent years (Brown et al., 2003; Cannella, 1999; Dei et al., 1997; McClendon and Weaver, 1999), particularly in terms of their propensity to only test certain fixed notions of intelligence, knowledge, and ways of knowing. Furthermore, as Kincheloe points out, in the political context of psychology’s legitimizing practices, “those who deviate from the accepted norms . . . fail to gain the power of psychological validation so needed in any effort to gain socioeconomic mobility and status in contemporary Western societies” (Kincheloe, Steinberg, and Villaverde, 1999). Within the socio/historical discourse of Western schooling practices, standardized testing continues to produce and sustain a colonial system of power relations in which </w:t>
      </w:r>
      <w:r w:rsidRPr="00F6780F">
        <w:rPr>
          <w:rStyle w:val="StyleUnderline"/>
        </w:rPr>
        <w:t>“valid” knowledge</w:t>
      </w:r>
      <w:r>
        <w:rPr>
          <w:rStyle w:val="StyleUnderline"/>
        </w:rPr>
        <w:t xml:space="preserve"> </w:t>
      </w:r>
      <w:r w:rsidRPr="00F6780F">
        <w:rPr>
          <w:rStyle w:val="StyleUnderline"/>
        </w:rPr>
        <w:t>constitutes a hegemonic cultural language (re)producing the histories, experiences, aspirations,</w:t>
      </w:r>
      <w:r>
        <w:rPr>
          <w:rStyle w:val="StyleUnderline"/>
        </w:rPr>
        <w:t xml:space="preserve"> </w:t>
      </w:r>
      <w:r w:rsidRPr="00F6780F">
        <w:rPr>
          <w:rStyle w:val="StyleUnderline"/>
        </w:rPr>
        <w:t>subjectivities, and ambitions of colonizing peoples to the erasure and negation of the colonized</w:t>
      </w:r>
      <w:r w:rsidRPr="00F6780F">
        <w:rPr>
          <w:sz w:val="16"/>
        </w:rPr>
        <w:t>. Forced into viewing their pasts, histories and embodied knowledges as a lack or deficit, minoritized students are thus coerced into the violent process of amputation. Moreover</w:t>
      </w:r>
      <w:r w:rsidRPr="00F6780F">
        <w:rPr>
          <w:rStyle w:val="StyleUnderline"/>
        </w:rPr>
        <w:t xml:space="preserve">, </w:t>
      </w:r>
      <w:r w:rsidRPr="00F6780F">
        <w:rPr>
          <w:rStyle w:val="StyleUnderline"/>
          <w:highlight w:val="cyan"/>
        </w:rPr>
        <w:t>colonial and colonizing knowledges</w:t>
      </w:r>
      <w:r w:rsidRPr="00F6780F">
        <w:rPr>
          <w:rStyle w:val="StyleUnderline"/>
        </w:rPr>
        <w:t xml:space="preserve"> not only reduces indigenous experiences, histories, and ways of knowing</w:t>
      </w:r>
      <w:r>
        <w:rPr>
          <w:rStyle w:val="StyleUnderline"/>
        </w:rPr>
        <w:t xml:space="preserve"> </w:t>
      </w:r>
      <w:r w:rsidRPr="00F6780F">
        <w:rPr>
          <w:rStyle w:val="StyleUnderline"/>
        </w:rPr>
        <w:t xml:space="preserve">to insignificance, it actually </w:t>
      </w:r>
      <w:r w:rsidRPr="00F6780F">
        <w:rPr>
          <w:rStyle w:val="StyleUnderline"/>
          <w:highlight w:val="cyan"/>
        </w:rPr>
        <w:t xml:space="preserve">appropriates its own violent colonizing history in seductive/subtle ways that </w:t>
      </w:r>
      <w:r w:rsidRPr="00F6780F">
        <w:rPr>
          <w:rStyle w:val="Emphasis"/>
          <w:highlight w:val="cyan"/>
        </w:rPr>
        <w:t>suggests to the student that colonial violence is</w:t>
      </w:r>
      <w:r w:rsidRPr="00F6780F">
        <w:rPr>
          <w:rStyle w:val="StyleUnderline"/>
          <w:highlight w:val="cyan"/>
        </w:rPr>
        <w:t xml:space="preserve"> </w:t>
      </w:r>
      <w:r w:rsidRPr="00F6780F">
        <w:rPr>
          <w:sz w:val="16"/>
          <w:highlight w:val="cyan"/>
        </w:rPr>
        <w:t>(</w:t>
      </w:r>
      <w:r w:rsidRPr="00F6780F">
        <w:rPr>
          <w:sz w:val="16"/>
        </w:rPr>
        <w:t>has been)</w:t>
      </w:r>
      <w:r w:rsidRPr="00F6780F">
        <w:rPr>
          <w:rStyle w:val="StyleUnderline"/>
        </w:rPr>
        <w:t xml:space="preserve"> </w:t>
      </w:r>
      <w:r w:rsidRPr="00F6780F">
        <w:rPr>
          <w:rStyle w:val="Emphasis"/>
          <w:highlight w:val="cyan"/>
        </w:rPr>
        <w:t>necessary in order for “progress</w:t>
      </w:r>
      <w:r w:rsidRPr="00F6780F">
        <w:rPr>
          <w:sz w:val="16"/>
          <w:highlight w:val="cyan"/>
        </w:rPr>
        <w:t>”</w:t>
      </w:r>
      <w:r w:rsidRPr="00F6780F">
        <w:rPr>
          <w:sz w:val="16"/>
        </w:rPr>
        <w:t xml:space="preserve"> (in theWestern Enlightenment sense) to take place (Zine, 2003). Thus, student “proficiency,” “progress,” “excellence,” and “achievement” in this context are predicated on mastering uncritically the violent language/knowledge of colonial domination and oppression. Ngugi wa </w:t>
      </w:r>
      <w:r w:rsidRPr="00F6780F">
        <w:rPr>
          <w:rStyle w:val="StyleUnderline"/>
          <w:highlight w:val="cyan"/>
        </w:rPr>
        <w:t>Thiong’o</w:t>
      </w:r>
      <w:r w:rsidRPr="00F6780F">
        <w:rPr>
          <w:sz w:val="16"/>
        </w:rPr>
        <w:t xml:space="preserve"> (1981), </w:t>
      </w:r>
      <w:r w:rsidRPr="00F6780F">
        <w:rPr>
          <w:rStyle w:val="StyleUnderline"/>
        </w:rPr>
        <w:t xml:space="preserve">long ago </w:t>
      </w:r>
      <w:r w:rsidRPr="00F6780F">
        <w:rPr>
          <w:rStyle w:val="StyleUnderline"/>
          <w:highlight w:val="cyan"/>
        </w:rPr>
        <w:t>noted</w:t>
      </w:r>
      <w:r w:rsidRPr="00F6780F">
        <w:rPr>
          <w:rStyle w:val="StyleUnderline"/>
        </w:rPr>
        <w:t xml:space="preserve"> the insidious power of </w:t>
      </w:r>
      <w:r w:rsidRPr="00F6780F">
        <w:rPr>
          <w:rStyle w:val="StyleUnderline"/>
          <w:highlight w:val="cyan"/>
        </w:rPr>
        <w:t>colonial language in its knowledge productive form,</w:t>
      </w:r>
      <w:r w:rsidRPr="00F6780F">
        <w:rPr>
          <w:rStyle w:val="StyleUnderline"/>
        </w:rPr>
        <w:t xml:space="preserve"> citing it </w:t>
      </w:r>
      <w:r w:rsidRPr="00F6780F">
        <w:rPr>
          <w:rStyle w:val="StyleUnderline"/>
          <w:highlight w:val="cyan"/>
        </w:rPr>
        <w:t>as the “</w:t>
      </w:r>
      <w:r w:rsidRPr="00F6780F">
        <w:rPr>
          <w:rStyle w:val="Emphasis"/>
          <w:highlight w:val="cyan"/>
        </w:rPr>
        <w:t>most important vehicle</w:t>
      </w:r>
      <w:r w:rsidRPr="00F6780F">
        <w:rPr>
          <w:rStyle w:val="StyleUnderline"/>
          <w:highlight w:val="cyan"/>
        </w:rPr>
        <w:t xml:space="preserve"> through which</w:t>
      </w:r>
      <w:r w:rsidRPr="00F6780F">
        <w:rPr>
          <w:sz w:val="16"/>
        </w:rPr>
        <w:t xml:space="preserve"> . . . (European/colonial) </w:t>
      </w:r>
      <w:r w:rsidRPr="00F6780F">
        <w:rPr>
          <w:rStyle w:val="StyleUnderline"/>
          <w:highlight w:val="cyan"/>
        </w:rPr>
        <w:t xml:space="preserve">power fascinated and held the soul prisoner. </w:t>
      </w:r>
      <w:r w:rsidRPr="00F6780F">
        <w:rPr>
          <w:rStyle w:val="Emphasis"/>
          <w:highlight w:val="cyan"/>
        </w:rPr>
        <w:t>The bullet was the means of the physical subjugation, language was the means of the spiritual subjugation</w:t>
      </w:r>
      <w:r w:rsidRPr="00F6780F">
        <w:rPr>
          <w:sz w:val="16"/>
          <w:highlight w:val="cyan"/>
        </w:rPr>
        <w:t>.”</w:t>
      </w:r>
    </w:p>
    <w:p w:rsidR="00104A27" w:rsidRDefault="00104A27" w:rsidP="00BD15FB">
      <w:pPr>
        <w:rPr>
          <w:sz w:val="16"/>
        </w:rPr>
      </w:pPr>
    </w:p>
    <w:p w:rsidR="00104A27" w:rsidRPr="00104A27" w:rsidRDefault="00104A27" w:rsidP="00104A27">
      <w:pPr>
        <w:pStyle w:val="Heading4"/>
        <w:rPr>
          <w:rStyle w:val="Style13ptBold"/>
          <w:b/>
          <w:bCs w:val="0"/>
        </w:rPr>
      </w:pPr>
      <w:r w:rsidRPr="00104A27">
        <w:rPr>
          <w:rStyle w:val="Style13ptBold"/>
          <w:b/>
          <w:bCs w:val="0"/>
        </w:rPr>
        <w:t>We need to actively interrogate settler colonialism in academia and choose to refuse – the theoretical approach to the aff is necessary to disrupt the theory/praxis binary and create the possibility for a multiplicity of different knowledges</w:t>
      </w:r>
    </w:p>
    <w:p w:rsidR="00104A27" w:rsidRPr="00F57AAB" w:rsidRDefault="00104A27" w:rsidP="00104A27">
      <w:r w:rsidRPr="00F57AAB">
        <w:rPr>
          <w:rStyle w:val="Style13ptBold"/>
        </w:rPr>
        <w:t>Shear and Krutka 19</w:t>
      </w:r>
      <w:r>
        <w:t xml:space="preserve"> (SARAH SHEAR, PHD, Assistant Professor, Social Studies &amp; Multicultural Education, University of Washington-Bothell. Daniel G. Krutka, PhD, Assistant Professor of Social Studies Education in  the Department of Teacher Education and Administration at the University of North Texas. “Confronting settler colonialism: Theoretical and methodological questions about social studies research,” Theory &amp; Research in, Social Education, 47:1, 2019. T&amp;F, DA: 6/22/19)</w:t>
      </w:r>
    </w:p>
    <w:p w:rsidR="00104A27" w:rsidRPr="00BD78BD" w:rsidRDefault="00104A27" w:rsidP="00104A27">
      <w:pPr>
        <w:rPr>
          <w:sz w:val="16"/>
        </w:rPr>
      </w:pPr>
      <w:r w:rsidRPr="00BD78BD">
        <w:rPr>
          <w:sz w:val="16"/>
        </w:rPr>
        <w:t xml:space="preserve">As we wrestle with our own training, examples from the field (including our own work), and emerging discourses in qualitative inquiry, we may begin to imagine what changes we may need to enact in our research with Oklahoma teachers. Conventional qualitative inquiry attempts to be constructionist and representational using wellknown methodologies like case study or grounded theory that collect, organize, and analyze data, whereas turns in discourses to disrupt qualitative inquiry (e.g., post qualitative, new material, new empirical inquiry) decenter and disrupt everything we think we know about qualitative work (Aghasaleh &amp; St. Pierre, 2014). </w:t>
      </w:r>
      <w:r w:rsidRPr="00BD78BD">
        <w:rPr>
          <w:rStyle w:val="StyleUnderline"/>
        </w:rPr>
        <w:t xml:space="preserve">Instead of clearly defined boundaries between researcher and data, these methodologies blur that relationship, bringing to the forefront the messiness of qualitative inquiry as always already subjective and entangled </w:t>
      </w:r>
      <w:r w:rsidRPr="00BD78BD">
        <w:rPr>
          <w:sz w:val="16"/>
        </w:rPr>
        <w:t xml:space="preserve">(Aghasaleh &amp; St. Pierre, 2014; St. Pierre, 2011). Research from within these messy spaces, Koro-Ljungberg (2016) articulated, challenge researchers to understand that qualitative </w:t>
      </w:r>
      <w:r w:rsidRPr="00BD78BD">
        <w:rPr>
          <w:rStyle w:val="StyleUnderline"/>
        </w:rPr>
        <w:t xml:space="preserve">inquiry is not linear, nor is it necessarily circular. Qualitative inquiry, therefore, can be traveled from/within/across multiple directions. Decisions are made, however, in the writing and the use of commonly held vernacular </w:t>
      </w:r>
      <w:r w:rsidRPr="00BD78BD">
        <w:rPr>
          <w:sz w:val="16"/>
        </w:rPr>
        <w:t xml:space="preserve">(e.g., data, analysis). </w:t>
      </w:r>
      <w:r w:rsidRPr="00BD78BD">
        <w:rPr>
          <w:rStyle w:val="StyleUnderline"/>
        </w:rPr>
        <w:t>Texts presented from these research spaces provide no answers but instead open us up to “temporary breathing pauses, halts, and energy voids that initiate new series of moments and extensions of thought</w:t>
      </w:r>
      <w:r w:rsidRPr="00BD78BD">
        <w:rPr>
          <w:sz w:val="16"/>
        </w:rPr>
        <w:t xml:space="preserve">” (Koro-Ljungberg, 2016, p. 4). In thinking about rising discourses in qualitative inquiry to resist and how, if at all, it could be utilized to better understand settler colonialism’s presence in our research, we refer to Unangax scholar Eve Tuck and and K. Wayne Yang (2014): </w:t>
      </w:r>
      <w:r w:rsidRPr="00BD78BD">
        <w:rPr>
          <w:rStyle w:val="StyleUnderline"/>
        </w:rPr>
        <w:t>Analytic practices of refusal involve an active resistance to trading in pain and humiliation, and supply a rationale for blocking the settler colonial gaze that wants those stories</w:t>
      </w:r>
      <w:r w:rsidRPr="00BD78BD">
        <w:rPr>
          <w:sz w:val="16"/>
        </w:rPr>
        <w:t xml:space="preserve">. </w:t>
      </w:r>
      <w:r w:rsidRPr="00BD78BD">
        <w:rPr>
          <w:rStyle w:val="StyleUnderline"/>
        </w:rPr>
        <w:t>Refusal can comprise a resistance to making someone or something the subject of research; it is a form of objectless analysis, an analytic practice with nothing and no one to code</w:t>
      </w:r>
      <w:r w:rsidRPr="00BD78BD">
        <w:rPr>
          <w:sz w:val="16"/>
        </w:rPr>
        <w:t xml:space="preserve">. (p. 812) </w:t>
      </w:r>
      <w:r w:rsidRPr="00BD78BD">
        <w:rPr>
          <w:rStyle w:val="StyleUnderline"/>
        </w:rPr>
        <w:t>Refusal</w:t>
      </w:r>
      <w:r w:rsidRPr="00BD78BD">
        <w:rPr>
          <w:sz w:val="16"/>
        </w:rPr>
        <w:t>, for Tuck and Yang</w:t>
      </w:r>
      <w:r w:rsidRPr="00BD78BD">
        <w:rPr>
          <w:rStyle w:val="StyleUnderline"/>
        </w:rPr>
        <w:t xml:space="preserve">, is more than saying no. Refusal comes before, during, and after—it seeks to interrupt settler colonialism in academic life. Settler colonialism seeks to control the way things and people are known, labeled, and understood </w:t>
      </w:r>
      <w:r w:rsidRPr="00BD78BD">
        <w:rPr>
          <w:sz w:val="16"/>
        </w:rPr>
        <w:t xml:space="preserve">(Smith, 1999; Tuck &amp; Yang, 2014). In our conversations with teachers, we talked before and continue to talk about why we do the work, how to conduct the work, for what purpose we think the work is important to social studies education, and how to share what we are learning. In revisiting our conversations with teachers and our “research meetings” over Google Hangout, we take seriously the need to interrogate our own actions—were there stories of pain we unconsciously searched for? Were there decisions along the way that made the teachers unhuman, mere objects for analysis? If </w:t>
      </w:r>
      <w:r w:rsidRPr="00BD78BD">
        <w:rPr>
          <w:rStyle w:val="StyleUnderline"/>
        </w:rPr>
        <w:t>we are to analyze the presence of settler colonialism in social studies, we must also name its presence always already next to and within us as researchers and rethink</w:t>
      </w:r>
      <w:r w:rsidRPr="00BD78BD">
        <w:rPr>
          <w:sz w:val="16"/>
        </w:rPr>
        <w:t xml:space="preserve"> not only </w:t>
      </w:r>
      <w:r w:rsidRPr="00BD78BD">
        <w:rPr>
          <w:rStyle w:val="StyleUnderline"/>
        </w:rPr>
        <w:t>how we were trained</w:t>
      </w:r>
      <w:r w:rsidRPr="00BD78BD">
        <w:rPr>
          <w:sz w:val="16"/>
        </w:rPr>
        <w:t xml:space="preserve"> in qualitative inquiry but also in our current and future decisions in our work. These are loaded conversations as they remain entrenched in a power differential. As </w:t>
      </w:r>
      <w:r w:rsidRPr="00BD78BD">
        <w:rPr>
          <w:rStyle w:val="StyleUnderline"/>
        </w:rPr>
        <w:t>researchers, we always already assume a place of authority over the “subjects” of our inquir</w:t>
      </w:r>
      <w:r w:rsidRPr="00BD78BD">
        <w:rPr>
          <w:sz w:val="16"/>
        </w:rPr>
        <w:t xml:space="preserve">y––in the way we write interview questions, the way we establish coding structures, and the way we document our findings. </w:t>
      </w:r>
      <w:r w:rsidRPr="00BD78BD">
        <w:rPr>
          <w:rStyle w:val="StyleUnderline"/>
        </w:rPr>
        <w:t>This presumption of authority is one way settler colonialism operates in academic spaces</w:t>
      </w:r>
      <w:r w:rsidRPr="00BD78BD">
        <w:rPr>
          <w:sz w:val="16"/>
        </w:rPr>
        <w:t xml:space="preserve">. We struggle with how to engage in learning from the experiences of social studies teachers in colonized spaces (Oklahoma and curriculum) while simultaneously resisting the forces of settler colonialism in the structures of research. We are again confronted with ourselves and our training. Kaomea (2016) argued that </w:t>
      </w:r>
      <w:r w:rsidRPr="00BD78BD">
        <w:rPr>
          <w:rStyle w:val="StyleUnderline"/>
        </w:rPr>
        <w:t>different methodological techniques are needed if research is going to break free of Western-centric ways of researching, and these different tools are especially important for Indigenous and historically marginalized scholars and communities</w:t>
      </w:r>
      <w:r w:rsidRPr="00BD78BD">
        <w:rPr>
          <w:sz w:val="16"/>
        </w:rPr>
        <w:t xml:space="preserve">. </w:t>
      </w:r>
      <w:r w:rsidRPr="00BD78BD">
        <w:rPr>
          <w:rStyle w:val="StyleUnderline"/>
        </w:rPr>
        <w:t>We ask,</w:t>
      </w:r>
      <w:r w:rsidRPr="00BD78BD">
        <w:rPr>
          <w:sz w:val="16"/>
        </w:rPr>
        <w:t xml:space="preserve"> too</w:t>
      </w:r>
      <w:r w:rsidRPr="00BD78BD">
        <w:rPr>
          <w:rStyle w:val="StyleUnderline"/>
        </w:rPr>
        <w:t>, if there are methodological ways non-Indigenous scholars can unlearn, disrupt, and relearn qualitative inquiry in the support of resistance and refusal</w:t>
      </w:r>
      <w:r w:rsidRPr="00BD78BD">
        <w:rPr>
          <w:sz w:val="16"/>
        </w:rPr>
        <w:t xml:space="preserve">? In their work toward thinking with theory, Jackson and Mazzei (2012) commented, “We don’t obtain knowledge by standing outside of the world; we know because we are of the world. We are part of the world in its differential becoming” (p. 120). From a methodological perspective, </w:t>
      </w:r>
      <w:r w:rsidRPr="00BD78BD">
        <w:rPr>
          <w:rStyle w:val="StyleUnderline"/>
        </w:rPr>
        <w:t>thinking with theory disrupts “the theory/practice binary by decentering each and instead showing how they constitute or make one another” to create a multiplicity of possible knowledges</w:t>
      </w:r>
      <w:r w:rsidRPr="00BD78BD">
        <w:rPr>
          <w:sz w:val="16"/>
        </w:rPr>
        <w:t xml:space="preserve"> (Jackson &amp; Mazzei, 2012, p. 5, emphasis in original). </w:t>
      </w:r>
      <w:r w:rsidRPr="00BD78BD">
        <w:rPr>
          <w:rStyle w:val="StyleUnderline"/>
        </w:rPr>
        <w:t>These makings and unmakings</w:t>
      </w:r>
      <w:r w:rsidRPr="00BD78BD">
        <w:rPr>
          <w:sz w:val="16"/>
        </w:rPr>
        <w:t xml:space="preserve">, according to Jackson and Mazzei, </w:t>
      </w:r>
      <w:r w:rsidRPr="00BD78BD">
        <w:rPr>
          <w:rStyle w:val="StyleUnderline"/>
        </w:rPr>
        <w:t>occur within a threshold—the space “in the middle”</w:t>
      </w:r>
      <w:r w:rsidRPr="00BD78BD">
        <w:rPr>
          <w:sz w:val="16"/>
        </w:rPr>
        <w:t xml:space="preserve"> (p. 6) </w:t>
      </w:r>
      <w:r w:rsidRPr="00BD78BD">
        <w:rPr>
          <w:rStyle w:val="StyleUnderline"/>
        </w:rPr>
        <w:t>where text</w:t>
      </w:r>
      <w:r w:rsidRPr="00BD78BD">
        <w:rPr>
          <w:sz w:val="16"/>
        </w:rPr>
        <w:t xml:space="preserve">s (e.g., initial research questions, interview data, theory, research literature, study location(s), researcher positionalities) </w:t>
      </w:r>
      <w:r w:rsidRPr="00BD78BD">
        <w:rPr>
          <w:rStyle w:val="StyleUnderline"/>
        </w:rPr>
        <w:t>meet and create entries and exits, responses and reactions, understandings and questions</w:t>
      </w:r>
      <w:r w:rsidRPr="00BD78BD">
        <w:rPr>
          <w:sz w:val="16"/>
        </w:rPr>
        <w:t xml:space="preserve">. Zapata and Van Horn (2017) commented that thinking with theory opens research beyond the goal of answering the why and seeks to understand the many possibilities of how. In other words, </w:t>
      </w:r>
      <w:r w:rsidRPr="00BD78BD">
        <w:rPr>
          <w:rStyle w:val="StyleUnderline"/>
        </w:rPr>
        <w:t>thinking with theory is not a linear process toward definitive answers to rigid research questions; it is not formulaic, but instead embraces messiness and what can be made possible by opening the research process to the unexpected.</w:t>
      </w:r>
      <w:r w:rsidRPr="00BD78BD">
        <w:rPr>
          <w:sz w:val="16"/>
        </w:rPr>
        <w:t xml:space="preserve"> Drawing from Ward (2015), Kuby et al. (2016) reflected, “thinking with theory is useful because it is fluid and open, rather than truncated by prescriptive steps and sections, making research processes (i.e., methods, theory) relatively inaccessible to and independent of one another” (p. 142).</w:t>
      </w:r>
    </w:p>
    <w:p w:rsidR="00104A27" w:rsidRPr="00104A27" w:rsidRDefault="00104A27" w:rsidP="00104A27">
      <w:pPr>
        <w:pStyle w:val="Heading4"/>
        <w:rPr>
          <w:rStyle w:val="Style13ptBold"/>
          <w:b/>
          <w:bCs w:val="0"/>
        </w:rPr>
      </w:pPr>
      <w:r w:rsidRPr="00104A27">
        <w:rPr>
          <w:rStyle w:val="Style13ptBold"/>
          <w:b/>
          <w:bCs w:val="0"/>
        </w:rPr>
        <w:t>Their education is social justice without actual transformation – without decolonizing education, they will merely reproduce western hegemonic processes</w:t>
      </w:r>
    </w:p>
    <w:p w:rsidR="00104A27" w:rsidRPr="00F57AAB" w:rsidRDefault="00104A27" w:rsidP="00104A27">
      <w:r w:rsidRPr="00F57AAB">
        <w:rPr>
          <w:rStyle w:val="Style13ptBold"/>
        </w:rPr>
        <w:t>Shear and Krutka 19</w:t>
      </w:r>
      <w:r>
        <w:t xml:space="preserve"> (SARAH SHEAR, PHD, Assistant Professor, Social Studies &amp; Multicultural Education, University of Washington-Bothell. Daniel G. Krutka, PhD, Assistant Professor of Social Studies Education in  the Department of Teacher Education and Administration at the University of North Texas. “Confronting settler colonialism: Theoretical and methodological questions about social studies research,” Theory &amp; Research in, Social Education, 47:1, 2019. T&amp;F, DA: 6/22/19)</w:t>
      </w:r>
    </w:p>
    <w:p w:rsidR="00104A27" w:rsidRPr="00BD78BD" w:rsidRDefault="00104A27" w:rsidP="00104A27">
      <w:pPr>
        <w:rPr>
          <w:sz w:val="14"/>
        </w:rPr>
      </w:pPr>
      <w:r w:rsidRPr="00BD78BD">
        <w:rPr>
          <w:rStyle w:val="StyleUnderline"/>
        </w:rPr>
        <w:t>For whom do we seek justice?</w:t>
      </w:r>
      <w:r w:rsidRPr="00BD78BD">
        <w:rPr>
          <w:sz w:val="14"/>
        </w:rPr>
        <w:t xml:space="preserve"> How, if at all, does justice-oriented work in social studies reinforce or upend settler colonial logics? </w:t>
      </w:r>
      <w:r w:rsidRPr="00BD78BD">
        <w:rPr>
          <w:rStyle w:val="StyleUnderline"/>
        </w:rPr>
        <w:t>How do the theoretical and methodological decisions we make inform our understanding to move forward in our own work</w:t>
      </w:r>
      <w:r w:rsidRPr="00BD78BD">
        <w:rPr>
          <w:sz w:val="14"/>
        </w:rPr>
        <w:t xml:space="preserve">? Patel (2016) wrote, Not disconnected from the ways that affirmative action agendas in higher education are promoted out of an interest of diversity for learning rather than countering systematic and intertwined forms of advantage for white men, </w:t>
      </w:r>
      <w:r w:rsidRPr="00BD78BD">
        <w:rPr>
          <w:rStyle w:val="StyleUnderline"/>
        </w:rPr>
        <w:t>social justice can be equated with diversity but not decentering cultures of privilege</w:t>
      </w:r>
      <w:r w:rsidRPr="00BD78BD">
        <w:rPr>
          <w:sz w:val="14"/>
        </w:rPr>
        <w:t xml:space="preserve">. (p. 89) Although Patel does not call on educational researchers to forgo “social justice” outright, she challenges us, especially as we consider our conversations with Oklahoma history teachers, to reconsider how the history of social studies research is reflective of the struggles over curricular decision making, control for (re)presentations of Indigeneity, and issues of power. Similarly, Wolcott (2018) challenged social justice work to make known the ways </w:t>
      </w:r>
      <w:r w:rsidRPr="00BD78BD">
        <w:rPr>
          <w:rStyle w:val="StyleUnderline"/>
        </w:rPr>
        <w:t>diversity work, which is oft connected to justice projects, reify antiBlackness in education</w:t>
      </w:r>
      <w:r w:rsidRPr="00BD78BD">
        <w:rPr>
          <w:sz w:val="14"/>
        </w:rPr>
        <w:t xml:space="preserve">. We see this call as an extension of the urgency we feel in further addressing how settler colonialism is present in our research as social studies scholars. By extension of Patel’s (2016) call, we consider Winn’s (2014) introduction to the idea of humanizing research via her reading of Paulo Freire. Specifically, </w:t>
      </w:r>
      <w:r w:rsidRPr="00BD78BD">
        <w:rPr>
          <w:rStyle w:val="StyleUnderline"/>
        </w:rPr>
        <w:t>Winn called on us to understand the ways research works to make human beings more or less human, and that for research to become more human, we as researchers have to relocate our own humanness. Researchers are, whether we will admit it or not, part of the work. Having a “critical meta-awareness</w:t>
      </w:r>
      <w:r w:rsidRPr="00BD78BD">
        <w:rPr>
          <w:sz w:val="14"/>
        </w:rPr>
        <w:t>,” as Souto-Manning (2014) described</w:t>
      </w:r>
      <w:r w:rsidRPr="00BD78BD">
        <w:rPr>
          <w:rStyle w:val="StyleUnderline"/>
        </w:rPr>
        <w:t xml:space="preserve">, allows researchers to be more fully human, to embrace humility as a necessary part of our work </w:t>
      </w:r>
      <w:r w:rsidRPr="00BD78BD">
        <w:rPr>
          <w:sz w:val="14"/>
        </w:rPr>
        <w:t>(p. 203). This awareness extends, as Souto-Manning discussed, to recognizing our position(s) within physical spaces and systems. With respect to this positionality, Diaz-Strong, Luna-Duarte, Gómez, and Meiners (2014) reflected, “</w:t>
      </w:r>
      <w:r w:rsidRPr="00BD78BD">
        <w:rPr>
          <w:rStyle w:val="StyleUnderline"/>
        </w:rPr>
        <w:t>scholars are professionalized to produce discrete products, to acquire and keep jobs, to build expertise, to be objective, and to advance the discipline of the field</w:t>
      </w:r>
      <w:r w:rsidRPr="00BD78BD">
        <w:rPr>
          <w:sz w:val="14"/>
        </w:rPr>
        <w:t>” (p. 17). Likewise, “</w:t>
      </w:r>
      <w:r w:rsidRPr="00BD78BD">
        <w:rPr>
          <w:rStyle w:val="StyleUnderline"/>
        </w:rPr>
        <w:t>walking the well-intentioned road to hell, Western scholars dedicated to the best interests of indigenous peoples often unwittingly participate in the Western hegemonic process</w:t>
      </w:r>
      <w:r w:rsidRPr="00BD78BD">
        <w:rPr>
          <w:sz w:val="14"/>
        </w:rPr>
        <w:t>” (Kincheloe &amp; Steinberg, 2008, p. 141). As White, non-Indigenous social studies scholars, we are learning to recognize the ways settler colonialism exists within research, to recognize that research is always already “moral and political,” and that we have a responsibility to become more human and change our research practices (Denzin &amp; Lincoln, 2008, p. 3). To this end, we consider Mi’kmaq scholar Marie Battiste (2008) who asserted, “</w:t>
      </w:r>
      <w:r w:rsidRPr="00BD78BD">
        <w:rPr>
          <w:rStyle w:val="StyleUnderline"/>
        </w:rPr>
        <w:t>At the core of this quest is the issue of how to create ethical behavior in a knowledge system contaminated by colonialism and racism</w:t>
      </w:r>
      <w:r w:rsidRPr="00BD78BD">
        <w:rPr>
          <w:sz w:val="14"/>
        </w:rPr>
        <w:t>” (p. 503). We contend with research as relational, or as Patel (2016) noted, “attending to our role within shifting contexts, our own shifting roles, in a constant state of flux with each other” which “affords the opportunity to unfurl the grip of control and instead situate ourselves as answerable” (p. 68</w:t>
      </w:r>
      <w:r w:rsidRPr="00BD78BD">
        <w:rPr>
          <w:rStyle w:val="StyleUnderline"/>
        </w:rPr>
        <w:t>). These attentions to ethics and position also speak to the long view of decolonizing educatio</w:t>
      </w:r>
      <w:r w:rsidRPr="00BD78BD">
        <w:rPr>
          <w:sz w:val="14"/>
        </w:rPr>
        <w:t xml:space="preserve">n. Specifically, Nishnaabeg scholar Madeline Whetung and Sarah Wakefield (2018) have called on researchers to reconsider a justification of research in an ethics protocol to instead attend to how to create relationships with research participants that explicitly name issues of place, power, and privilege. What can such attention to accountability look like methodologically? How can we utilize the turns in qualitative inquiry that challenge settler colonialism as embedded within Western scientific traditions? Tuck and Yang (2018b) noted that research engaging a decolonizing methodology may still use tools recognizable in traditional qualitative inquiry, such as interviews or surveys. The significant difference, however, is that a decolonizing methodology utilizing Indigenous theory seeks relational validity (the research relationship) rather than empirical validity. Similarly, Tuck and Yang raise important distinctions we must attend to when we think about social justice as a framework for qualitative inquiry. They argue that </w:t>
      </w:r>
      <w:r w:rsidRPr="00BD78BD">
        <w:rPr>
          <w:rStyle w:val="StyleUnderline"/>
        </w:rPr>
        <w:t>what is considered valid in social justice research “resonates with people’s lives and informs their power to make change. Social justice education in this respect has a general commitment to social change, even though that change is not necessarily decolonizing”</w:t>
      </w:r>
      <w:r w:rsidRPr="00BD78BD">
        <w:rPr>
          <w:sz w:val="14"/>
        </w:rPr>
        <w:t xml:space="preserve"> (p. xiii). This issue is especially important to consider within social studies, as social justice has become increasingly more familiar in the field’s work. As Oto (in press) articulated, “</w:t>
      </w:r>
      <w:r w:rsidRPr="00BD78BD">
        <w:rPr>
          <w:rStyle w:val="StyleUnderline"/>
        </w:rPr>
        <w:t>While we might argue for the critical importance of social justice in curriculum and pedagogy, our research leaves the concept of social justice alone and untroubled.”</w:t>
      </w:r>
      <w:r w:rsidRPr="00BD78BD">
        <w:rPr>
          <w:sz w:val="14"/>
        </w:rPr>
        <w:t xml:space="preserve"> Whereas social studies has sought to attend to social justice as a goal (as discussed in Bickmore, 2008) of our work, the field has not taken up the problems and possibilities of social justice as research. </w:t>
      </w:r>
      <w:r w:rsidRPr="00BD78BD">
        <w:rPr>
          <w:rStyle w:val="StyleUnderline"/>
        </w:rPr>
        <w:t>In considering decolonization and/or justice as methodology, we must remain steadfast in our confrontations with settler colonialism, especially in as much as w</w:t>
      </w:r>
      <w:r w:rsidRPr="00BD78BD">
        <w:rPr>
          <w:sz w:val="14"/>
        </w:rPr>
        <w:t xml:space="preserve">e (Sarah and Dan) </w:t>
      </w:r>
      <w:r w:rsidRPr="00BD78BD">
        <w:rPr>
          <w:rStyle w:val="StyleUnderline"/>
        </w:rPr>
        <w:t>remain beneficiaries of the colonial system.</w:t>
      </w:r>
      <w:r w:rsidRPr="00BD78BD">
        <w:rPr>
          <w:sz w:val="14"/>
        </w:rPr>
        <w:t xml:space="preserve"> How can we learn from Indigenous scholars’ work in theory and methodology without appropriating their ways of knowing and being or reinstituting settler colonialism? Although decolonization and justice research have their divergences, Tuck and Yang (2018a) consider how we, </w:t>
      </w:r>
      <w:r w:rsidRPr="00BD78BD">
        <w:rPr>
          <w:rStyle w:val="StyleUnderline"/>
        </w:rPr>
        <w:t>researchers doing work under the “rising sign of social justice,” may want to reconsider the goals of our work</w:t>
      </w:r>
      <w:r w:rsidRPr="00BD78BD">
        <w:rPr>
          <w:sz w:val="14"/>
        </w:rPr>
        <w:t>. As Tuck and Yang (2018a) noted, “</w:t>
      </w:r>
      <w:r w:rsidRPr="00BD78BD">
        <w:rPr>
          <w:rStyle w:val="StyleUnderline"/>
        </w:rPr>
        <w:t>Rather than the goal of political unity with commonly shared objectives, an ethic of incommensurability acknowledges that we can collaborate for a time together even while anticipating that our pathways toward enacting liberation will diverge</w:t>
      </w:r>
      <w:r w:rsidRPr="00BD78BD">
        <w:rPr>
          <w:sz w:val="14"/>
        </w:rPr>
        <w:t xml:space="preserve">” (p. 2). This position may very well be where we are stuck with our work with Oklahoma history teachers, especially as we have come to better understand the methodological tensions between us. There is no room for judgment under this social justice sign, Tuck and Yang urge, but rather a need to commit to doing work in contingent collaboration. Moreover, these discussions made us confront our research aims. Was our purpose to better understand Oklahoma history teacher decision making toward social justice or to engage justice-oriented inquiry as the work with Oklahoma teachers? If we limit our investigations to data we only plan to “collect” then we start to see the limits of our inquiry and the need to see data as multiple in a world in need of justice. In thinking about the presence of settler colonialism in research, we are still learning how to work differently while simultaneously attempting to work differently. We keep in mind Kuntz (2015) who argued, Phenomenological inquiry or grounded theory or ethnographic work is not about which wrench to use on what type of pipe or whether one should use a hammer or a screwdriver in particular methodological-improvement circumstances. These are examples of reducing methodology to the level of procedure, and my concern is that our conversations regarding methodological responsibility have become unnecessarily procedurized, as though discussions at the level of technique are a way forward to any sort of real change in education inquiry. (p. 121) </w:t>
      </w:r>
      <w:r w:rsidRPr="00BD78BD">
        <w:rPr>
          <w:rStyle w:val="StyleUnderline"/>
        </w:rPr>
        <w:t>Reducing methodology to the level of technique––or method––emphasizes that which is already known or knowable in “codified knowledge systems</w:t>
      </w:r>
      <w:r w:rsidRPr="00BD78BD">
        <w:rPr>
          <w:sz w:val="14"/>
        </w:rPr>
        <w:t>” (p. 121). Simply put, only focusing on method rather than delving into methodology hampers our abilities to serve in the interest of social change, or in our specific situation, the teaching of Oklahoma history within Indigenous contexts.</w:t>
      </w:r>
    </w:p>
    <w:p w:rsidR="00104A27" w:rsidRDefault="00104A27" w:rsidP="00104A27">
      <w:pPr>
        <w:pStyle w:val="Heading4"/>
        <w:rPr>
          <w:rStyle w:val="StyleUnderline"/>
          <w:u w:val="none"/>
        </w:rPr>
      </w:pPr>
      <w:r>
        <w:rPr>
          <w:rStyle w:val="StyleUnderline"/>
          <w:u w:val="none"/>
        </w:rPr>
        <w:t>Settler violence is CULTURAL – simply changing the structure of the military wont stop anti-palestinian violence</w:t>
      </w:r>
    </w:p>
    <w:p w:rsidR="00104A27" w:rsidRPr="004F0609" w:rsidRDefault="00104A27" w:rsidP="00104A27">
      <w:r w:rsidRPr="00B669DE">
        <w:rPr>
          <w:rStyle w:val="Style13ptBold"/>
        </w:rPr>
        <w:t>Fernandez 17</w:t>
      </w:r>
      <w:r>
        <w:t xml:space="preserve"> (Johanna Fernández, PhD in History from Columbia University and BA in Literature and American Civilization from Brown University. “Structures of settler colonial domination in Israel and in the United States,” Decolonization: Indigeneity, Education &amp; Society, Vol. 6, No. 1, 2017)</w:t>
      </w:r>
    </w:p>
    <w:p w:rsidR="00104A27" w:rsidRPr="00BD78BD" w:rsidRDefault="00104A27" w:rsidP="00104A27">
      <w:pPr>
        <w:rPr>
          <w:rStyle w:val="StyleUnderline"/>
          <w:sz w:val="14"/>
          <w:u w:val="none"/>
        </w:rPr>
      </w:pPr>
      <w:r w:rsidRPr="00BD78BD">
        <w:rPr>
          <w:rStyle w:val="StyleUnderline"/>
        </w:rPr>
        <w:t>Human beings have</w:t>
      </w:r>
      <w:r w:rsidRPr="00BD78BD">
        <w:rPr>
          <w:rStyle w:val="StyleUnderline"/>
          <w:sz w:val="14"/>
          <w:u w:val="none"/>
        </w:rPr>
        <w:t xml:space="preserve">, historically, </w:t>
      </w:r>
      <w:r w:rsidRPr="00BD78BD">
        <w:rPr>
          <w:rStyle w:val="StyleUnderline"/>
        </w:rPr>
        <w:t>grappled with the complexities of their life experiences through “cultural production</w:t>
      </w:r>
      <w:r w:rsidRPr="00BD78BD">
        <w:rPr>
          <w:rStyle w:val="StyleUnderline"/>
          <w:sz w:val="14"/>
          <w:u w:val="none"/>
        </w:rPr>
        <w:t xml:space="preserve">.” </w:t>
      </w:r>
      <w:r w:rsidRPr="00BD78BD">
        <w:rPr>
          <w:rStyle w:val="StyleUnderline"/>
        </w:rPr>
        <w:t>Through popular culture, history, and art, human beings interpret themselves, make sense of social relations, and access their humanity</w:t>
      </w:r>
      <w:r w:rsidRPr="00BD78BD">
        <w:rPr>
          <w:rStyle w:val="StyleUnderline"/>
          <w:sz w:val="14"/>
          <w:u w:val="none"/>
        </w:rPr>
        <w:t xml:space="preserve">. In cases where the very existence of a society is contingent on the subjugation of a particular group of people, that society must control cultural production and historical representations of those on whose subjugation it depends. For this reason, </w:t>
      </w:r>
      <w:r w:rsidRPr="00BD78BD">
        <w:rPr>
          <w:rStyle w:val="StyleUnderline"/>
        </w:rPr>
        <w:t xml:space="preserve">the suppression of the culture and history of the oppressed has been a key instrument of domination in the colonial project. Because culture and shared history are intrinsic to the human experience, they are contested terrains, which human beings routinely reclaim in their struggle to survive soul-slaying conditions. Culture and history are vehicles of group definition, autonomy, and resistance to domination. In the face of Israel’s attempt at ethnic cleansing, Palestinians retain their humanity with levity in everyday acts of cultural resistance. </w:t>
      </w:r>
      <w:r w:rsidRPr="00BD78BD">
        <w:rPr>
          <w:rStyle w:val="StyleUnderline"/>
          <w:sz w:val="14"/>
          <w:u w:val="none"/>
        </w:rPr>
        <w:t xml:space="preserve">One of the most culturally hilarious and defiant references we heard repeatedly during our travels in Palestine was the term 48. The delegation kept on hearing, “Oh, that’s in 48” or “we are now entering 48,” or “there are check points en route to 48.” After a while, we realized that 48 is the designation used by many Palestinians to refer to the state of Israel and the borders it carved out of the lands it colonized in 1948—a powerful example of how Palestinians have humorously etched resistance to the Nakba in language. We were inspired by the cross-section of Palestinians with whom we met—people of different generations and with diverse political perspectives, who are committed to re-igniting an organized and rooted resistance. Everyone we talked to in Palestine spoke of the spirit of sumud as they reflected on the task ahead for Palestinians. Sumud is an Arabic term with historical ties to the Palestinian anti-colonial liberation movement. Its layered cultural and political meanings defy translation into English, but it roughly means steadfast rootedness. For a people whose 20thcentury history has been disfigured by land expulsion and calculated attempts at ethnic cleansing by Israelis, the spirit of sumud is drawn from the deep cultural reservoir of a historically agrarian people. It calls on them to uphold their existence by standing their ground with strength, pride, beauty, and dignity. We learned that </w:t>
      </w:r>
      <w:r w:rsidRPr="00BD78BD">
        <w:rPr>
          <w:rStyle w:val="StyleUnderline"/>
        </w:rPr>
        <w:t>Israel’s latest program of cultural and historical erasure has been institutionalized in the only school text books that are use</w:t>
      </w:r>
      <w:r w:rsidRPr="00BD78BD">
        <w:rPr>
          <w:rStyle w:val="StyleUnderline"/>
          <w:sz w:val="14"/>
          <w:u w:val="none"/>
        </w:rPr>
        <w:t xml:space="preserve">d in 48, all of which </w:t>
      </w:r>
      <w:r w:rsidRPr="00BD78BD">
        <w:rPr>
          <w:rStyle w:val="StyleUnderline"/>
        </w:rPr>
        <w:t>have systematically eliminated references to “Palestinians,” who are now referred to as Arabs or “other people</w:t>
      </w:r>
      <w:r w:rsidRPr="00BD78BD">
        <w:rPr>
          <w:rStyle w:val="StyleUnderline"/>
          <w:sz w:val="14"/>
          <w:u w:val="none"/>
        </w:rPr>
        <w:t xml:space="preserve">.”21 The students among us of 19th-century westward expansion in the U.S. again found parallels in the Bureau of Indian Affairs. We also found parallels in Puerto Rico, which was colonized by the U.S. in 1898, where English was imposed as the official language in the courts and in the schools, and the Gag Law of 1948 criminalized owning or displaying the Puerto ] Rican flag.22 </w:t>
      </w:r>
      <w:r w:rsidRPr="00BD78BD">
        <w:rPr>
          <w:rStyle w:val="StyleUnderline"/>
        </w:rPr>
        <w:t>Africans also suffered great cultural losses under U.S. slavery, which separated families, prohibited religious practices, and among other restrictions banned drumming, a primary means of communication among African people</w:t>
      </w:r>
      <w:r w:rsidRPr="00BD78BD">
        <w:rPr>
          <w:rStyle w:val="StyleUnderline"/>
          <w:sz w:val="14"/>
          <w:u w:val="none"/>
        </w:rPr>
        <w:t xml:space="preserve">. During the days of our visit to Palestine, we also learned that </w:t>
      </w:r>
      <w:r w:rsidRPr="00BD78BD">
        <w:rPr>
          <w:rStyle w:val="StyleUnderline"/>
        </w:rPr>
        <w:t>Israel had just ordered the Palestinian National Authority, its Indigenous surrogate agent in the occupied territories, to make illegal the playing of Palestinian music in Jerusalem’s taxicabs</w:t>
      </w:r>
      <w:r w:rsidRPr="00BD78BD">
        <w:rPr>
          <w:rStyle w:val="StyleUnderline"/>
          <w:sz w:val="14"/>
          <w:u w:val="none"/>
        </w:rPr>
        <w:t>. And in meetings with cultural institutions, we were told that musicians and artists who release songs with references to Palestine’s history are subject to imprisonment, which has led young Palestinian artists to release their tracks anonymously on the Internet. While Israel routinely issues notices to shut down theater, dance, and music performances that challenge its colonial rule, Palestinians persist in their determination to assert their humanity through cultural expression. The murals we saw in the Ibdaa Arts Center in the Dheisheh Refugee Camp, at the Popular Arts Center in El Bireh, and everywhere in Palestine stand as visually stunning challenges to the ban on resistance art on public walls imposed by the Israeli occupation.</w:t>
      </w:r>
    </w:p>
    <w:p w:rsidR="00104A27" w:rsidRPr="00F6780F" w:rsidRDefault="00104A27" w:rsidP="00BD15FB">
      <w:pPr>
        <w:rPr>
          <w:sz w:val="16"/>
        </w:rPr>
      </w:pPr>
    </w:p>
    <w:p w:rsidR="00931FB7" w:rsidRDefault="00931FB7" w:rsidP="00BD15FB">
      <w:pPr>
        <w:pStyle w:val="Heading2"/>
      </w:pPr>
      <w:r>
        <w:t>Liberalism sux</w:t>
      </w:r>
    </w:p>
    <w:p w:rsidR="00931FB7" w:rsidRDefault="00931FB7" w:rsidP="00931FB7">
      <w:pPr>
        <w:rPr>
          <w:b/>
        </w:rPr>
      </w:pPr>
      <w:r>
        <w:rPr>
          <w:b/>
        </w:rPr>
        <w:t>Boo liberalism</w:t>
      </w:r>
    </w:p>
    <w:p w:rsidR="00931FB7" w:rsidRDefault="00931FB7" w:rsidP="00931FB7">
      <w:r w:rsidRPr="000D38B0">
        <w:rPr>
          <w:b/>
        </w:rPr>
        <w:t>Rodriguez 16</w:t>
      </w:r>
      <w:r>
        <w:t xml:space="preserve"> &lt;Dylan. </w:t>
      </w:r>
      <w:r w:rsidRPr="000D38B0">
        <w:t xml:space="preserve">Dylan Rodríguez is a Professor in the Department of Ethnic Studies and Chair of the Academic Senate at the University of California, Riverside. </w:t>
      </w:r>
      <w:r>
        <w:t>“</w:t>
      </w:r>
      <w:r w:rsidRPr="000D38B0">
        <w:t>The Pitfalls of (White) Liberal Panic</w:t>
      </w:r>
      <w:r>
        <w:t xml:space="preserve">” November 2016. </w:t>
      </w:r>
      <w:hyperlink r:id="rId74" w:history="1">
        <w:r w:rsidRPr="00430C53">
          <w:rPr>
            <w:rStyle w:val="Hyperlink"/>
          </w:rPr>
          <w:t>https://abolitionjournal.org/the-pitfalls-of-white-liberal-panic/</w:t>
        </w:r>
      </w:hyperlink>
      <w:r>
        <w:t>. CS&gt;</w:t>
      </w:r>
    </w:p>
    <w:p w:rsidR="00931FB7" w:rsidRDefault="00931FB7" w:rsidP="00931FB7">
      <w:pPr>
        <w:rPr>
          <w:sz w:val="16"/>
        </w:rPr>
      </w:pPr>
      <w:r w:rsidRPr="000D38B0">
        <w:rPr>
          <w:rStyle w:val="StyleUnderline"/>
        </w:rPr>
        <w:t>Should we admit, now, that the “postracial” moment was a precursor (rather than a provocation) to a white populism that bizarrely insists on its nonraciality</w:t>
      </w:r>
      <w:r w:rsidRPr="000D38B0">
        <w:rPr>
          <w:sz w:val="16"/>
        </w:rPr>
        <w:t xml:space="preserve"> while it projects GIFs, memes, and clumsy puns invoking monkeys, taco bowls, and the Prophet Muhammad? </w:t>
      </w:r>
      <w:r w:rsidRPr="000D38B0">
        <w:rPr>
          <w:rStyle w:val="Emphasis"/>
        </w:rPr>
        <w:t>It is stranger still that old terms—racism, misogyny, homophobia, sexism—have flooded the national discourse as if this spectacle, this candidate, this President-elect is the catalyst of a doomsday that has in fact been long present in the seemingly limitless reach of white (male) entitlement to degrade, humiliate, and assert dominion over the field of zero consequences.</w:t>
      </w:r>
      <w:r>
        <w:rPr>
          <w:rStyle w:val="Emphasis"/>
        </w:rPr>
        <w:t xml:space="preserve"> </w:t>
      </w:r>
      <w:r w:rsidRPr="000D38B0">
        <w:rPr>
          <w:sz w:val="16"/>
        </w:rPr>
        <w:t xml:space="preserve">The morbid-cynical joyride of (white… multiculturalist?) liberal panic is neither merited nor, for some of us, fathomable. One could learn lessons from the twentysomethings in my classroom—Black, Brown, a few white, working class and lower middle class, queer and trans*, one degree (or less) removed from an incarcerated and/or undocumented loved one—who do not lament a damn thing, and are simmering with urgent questions about the necessity of artful, collective rebellion against an order. They are invigorating a truth that some older, wiser heads have generously shared for years: </w:t>
      </w:r>
      <w:r w:rsidRPr="000D38B0">
        <w:rPr>
          <w:rStyle w:val="Emphasis"/>
        </w:rPr>
        <w:t>that to live within an everyday understanding—and embrace—of emergency is to thrust liberal panic to the margins of an indulgence</w:t>
      </w:r>
      <w:r w:rsidRPr="000D38B0">
        <w:rPr>
          <w:sz w:val="16"/>
        </w:rPr>
        <w:t xml:space="preserve">. </w:t>
      </w:r>
      <w:r w:rsidRPr="000D38B0">
        <w:rPr>
          <w:rStyle w:val="StyleUnderline"/>
        </w:rPr>
        <w:t>It is to say,</w:t>
      </w:r>
      <w:r w:rsidRPr="000D38B0">
        <w:rPr>
          <w:sz w:val="16"/>
        </w:rPr>
        <w:t xml:space="preserve"> without a hint of “i told you so” smugness or exaggerated rage, </w:t>
      </w:r>
      <w:r w:rsidRPr="000D38B0">
        <w:rPr>
          <w:rStyle w:val="StyleUnderline"/>
        </w:rPr>
        <w:t>that such a political-cultural recalibration to the White Supremacist Normal (however absurd this version may be) is always to be anticipated</w:t>
      </w:r>
      <w:r w:rsidRPr="000D38B0">
        <w:rPr>
          <w:sz w:val="16"/>
        </w:rPr>
        <w:t xml:space="preserve">. The question is never “if,” it is “when” and “to what extent.” The problem, every fourth year, is never one of electoral outcome, it is one of political culture and the nuances of repression and fleeting opportunism that may follow. </w:t>
      </w:r>
      <w:r w:rsidRPr="000D38B0">
        <w:rPr>
          <w:rStyle w:val="StyleUnderline"/>
        </w:rPr>
        <w:t xml:space="preserve">Despite outward appearances, </w:t>
      </w:r>
      <w:r w:rsidRPr="00A06334">
        <w:rPr>
          <w:rStyle w:val="Emphasis"/>
        </w:rPr>
        <w:t>Barack Obama, Hillary Clinton, and Donald Trump are first cousins</w:t>
      </w:r>
      <w:r w:rsidRPr="000D38B0">
        <w:rPr>
          <w:rStyle w:val="StyleUnderline"/>
        </w:rPr>
        <w:t xml:space="preserve"> swaying to rhythms of progress and reaction, united by a commitment to negotiate and relate to the fact of white nationhood</w:t>
      </w:r>
      <w:r w:rsidRPr="000D38B0">
        <w:rPr>
          <w:sz w:val="16"/>
        </w:rPr>
        <w:t xml:space="preserve">. Pres. Obama will be remembered fondly in the liberal-national memory as the glimmering preface to an unexpected descent into the eighth bolgia of an American Hustle. </w:t>
      </w:r>
      <w:r w:rsidRPr="000D38B0">
        <w:rPr>
          <w:rStyle w:val="StyleUnderline"/>
        </w:rPr>
        <w:t xml:space="preserve">But what is most remarkable about this moment is </w:t>
      </w:r>
      <w:r w:rsidRPr="00A06334">
        <w:rPr>
          <w:rStyle w:val="Emphasis"/>
        </w:rPr>
        <w:t>not the instantaneous implosion of an electoral/governing regime nor the anticipated onslaught of official attacks on basic civil and sexual freedoms.</w:t>
      </w:r>
      <w:r>
        <w:rPr>
          <w:rStyle w:val="StyleUnderline"/>
        </w:rPr>
        <w:t xml:space="preserve"> </w:t>
      </w:r>
      <w:r w:rsidRPr="000D38B0">
        <w:rPr>
          <w:rStyle w:val="StyleUnderline"/>
        </w:rPr>
        <w:t>Rather, it is the possibility that every radical accusation against the United States Empire and the complex monolith of “White America” that could once be easily dismissed as paranoid and extremist, hateful and “reverse racist,” or even treasonous and “terrorist” is now reckoning sober consideration as being, at the very least, on to something</w:t>
      </w:r>
      <w:r w:rsidRPr="000D38B0">
        <w:rPr>
          <w:sz w:val="16"/>
        </w:rPr>
        <w:t xml:space="preserve">. Undoubtedly, </w:t>
      </w:r>
      <w:r w:rsidRPr="000D38B0">
        <w:rPr>
          <w:rStyle w:val="Emphasis"/>
        </w:rPr>
        <w:t>the audacity of hope, the optimism of change, and the belief in the transformative possibilities of symbolic-charismatic leadership divined from the Executive Branch of the U.S. nation-building machinery should die a lonely death here, and should not be revivified anytime, ever again</w:t>
      </w:r>
      <w:r w:rsidRPr="000D38B0">
        <w:rPr>
          <w:sz w:val="16"/>
        </w:rPr>
        <w:t xml:space="preserve">. </w:t>
      </w:r>
      <w:r w:rsidRPr="000D38B0">
        <w:rPr>
          <w:rStyle w:val="StyleUnderline"/>
        </w:rPr>
        <w:t>Liberal panic amidst proto-fascist ascendancy is the symptom of an insistent belief in the long-debunked narrative of</w:t>
      </w:r>
      <w:r w:rsidRPr="000D38B0">
        <w:rPr>
          <w:sz w:val="16"/>
        </w:rPr>
        <w:t xml:space="preserve"> (with apologies to the rest of the Américas) </w:t>
      </w:r>
      <w:r w:rsidRPr="000D38B0">
        <w:rPr>
          <w:rStyle w:val="StyleUnderline"/>
        </w:rPr>
        <w:t>an American possibility that shines with justice and shared joy in the spoils of White Being.</w:t>
      </w:r>
      <w:r>
        <w:rPr>
          <w:rStyle w:val="StyleUnderline"/>
        </w:rPr>
        <w:t xml:space="preserve"> </w:t>
      </w:r>
      <w:r w:rsidRPr="000D38B0">
        <w:rPr>
          <w:rStyle w:val="StyleUnderline"/>
        </w:rPr>
        <w:t xml:space="preserve">Panic never lasts long, and once it dissipates, </w:t>
      </w:r>
      <w:r w:rsidRPr="000D38B0">
        <w:rPr>
          <w:rStyle w:val="Emphasis"/>
        </w:rPr>
        <w:t>there is therapeutic (mal)adjustment to yet another new normal</w:t>
      </w:r>
      <w:r w:rsidRPr="000D38B0">
        <w:rPr>
          <w:rStyle w:val="StyleUnderline"/>
        </w:rPr>
        <w:t>.</w:t>
      </w:r>
      <w:r>
        <w:rPr>
          <w:rStyle w:val="StyleUnderline"/>
        </w:rPr>
        <w:t xml:space="preserve"> </w:t>
      </w:r>
      <w:r w:rsidRPr="000D38B0">
        <w:rPr>
          <w:rStyle w:val="StyleUnderline"/>
        </w:rPr>
        <w:t>The modalities of sanctioned resistance to the worst of the normal become common, tolerable, negotiable, and finally ignorable.</w:t>
      </w:r>
      <w:r>
        <w:rPr>
          <w:rStyle w:val="StyleUnderline"/>
        </w:rPr>
        <w:t xml:space="preserve"> </w:t>
      </w:r>
      <w:r w:rsidRPr="000D38B0">
        <w:rPr>
          <w:rStyle w:val="StyleUnderline"/>
        </w:rPr>
        <w:t>Civil society</w:t>
      </w:r>
      <w:r w:rsidRPr="000D38B0">
        <w:rPr>
          <w:sz w:val="16"/>
        </w:rPr>
        <w:t xml:space="preserve"> (that is, this civil society) </w:t>
      </w:r>
      <w:r w:rsidRPr="000D38B0">
        <w:rPr>
          <w:rStyle w:val="StyleUnderline"/>
        </w:rPr>
        <w:t>again reveals the non-negotiable terms of being human</w:t>
      </w:r>
      <w:r w:rsidRPr="000D38B0">
        <w:rPr>
          <w:sz w:val="16"/>
        </w:rPr>
        <w:t xml:space="preserve"> (in fact, of “human being</w:t>
      </w:r>
      <w:r w:rsidRPr="000D38B0">
        <w:rPr>
          <w:rStyle w:val="StyleUnderline"/>
        </w:rPr>
        <w:t>”) in a rush to reconvene a spirit of nation</w:t>
      </w:r>
      <w:r w:rsidRPr="000D38B0">
        <w:rPr>
          <w:sz w:val="16"/>
        </w:rPr>
        <w:t xml:space="preserve">, though possibly many more Other humans than at any time in the last half-century will refuse the call, despite the seductions of compulsory corporate diversity and official multiculturalism. It is not worth the time and energy, because the moment forces yet another reckoning with that which cannot be assumed: health, home, rights, respected personhood, and at times the future itself. They don’t understand, will never understand, what it means to carry this stress, and those of us who do must talk about it as incitement on our own, complex terms. It is always killing us, slowly and quickly, but maybe now is their time to suffer. </w:t>
      </w:r>
      <w:r w:rsidRPr="000D38B0">
        <w:rPr>
          <w:rStyle w:val="StyleUnderline"/>
        </w:rPr>
        <w:t>An insurgency imperative accompanies a revival that is White Nationalist in origin, and white supremacist-misogynist in form.</w:t>
      </w:r>
      <w:r>
        <w:rPr>
          <w:rStyle w:val="StyleUnderline"/>
        </w:rPr>
        <w:t xml:space="preserve"> </w:t>
      </w:r>
      <w:r w:rsidRPr="000D38B0">
        <w:rPr>
          <w:rStyle w:val="StyleUnderline"/>
        </w:rPr>
        <w:t>It is a different kind of invitation, one that thrills in living against, creating for, refusing impossible, renarrating the “practical,” catalyzing collective genius to shift a historical script.</w:t>
      </w:r>
      <w:r w:rsidRPr="000D38B0">
        <w:rPr>
          <w:sz w:val="16"/>
        </w:rPr>
        <w:t xml:space="preserve"> As always, this is nothing new, although it might make sense to inhabit the thing as if everything is still to be done.</w:t>
      </w:r>
    </w:p>
    <w:p w:rsidR="00931FB7" w:rsidRPr="00931FB7" w:rsidRDefault="00931FB7" w:rsidP="00931FB7"/>
    <w:p w:rsidR="00883A6A" w:rsidRDefault="00883A6A" w:rsidP="00BD15FB">
      <w:pPr>
        <w:pStyle w:val="Heading2"/>
      </w:pPr>
      <w:r>
        <w:t>A2 Reform Good</w:t>
      </w:r>
    </w:p>
    <w:p w:rsidR="00883A6A" w:rsidRPr="00BD3E2B" w:rsidRDefault="00883A6A" w:rsidP="00883A6A">
      <w:pPr>
        <w:pStyle w:val="Heading4"/>
      </w:pPr>
      <w:r>
        <w:t>The logic of Civil Rights or other liberal rights based frameworks produce a national political culture that reinforces state sanctioned violence against black and brown people – reject liberal unity in favor of insurgency</w:t>
      </w:r>
    </w:p>
    <w:p w:rsidR="00883A6A" w:rsidRPr="00BD3E2B" w:rsidRDefault="00883A6A" w:rsidP="00883A6A">
      <w:pPr>
        <w:rPr>
          <w:sz w:val="24"/>
        </w:rPr>
      </w:pPr>
      <w:r w:rsidRPr="00BD3E2B">
        <w:rPr>
          <w:b/>
          <w:sz w:val="24"/>
        </w:rPr>
        <w:t>Rodriguez and Goonan in 16</w:t>
      </w:r>
      <w:r>
        <w:rPr>
          <w:sz w:val="24"/>
        </w:rPr>
        <w:t xml:space="preserve"> &lt;Dylan and Casey. “</w:t>
      </w:r>
      <w:r w:rsidRPr="00BD3E2B">
        <w:rPr>
          <w:sz w:val="24"/>
        </w:rPr>
        <w:t>Policing and the Violence of White Being: An Interview with Dylan Rodríguez</w:t>
      </w:r>
      <w:r>
        <w:rPr>
          <w:sz w:val="24"/>
        </w:rPr>
        <w:t xml:space="preserve">” September 12, 2016. </w:t>
      </w:r>
      <w:hyperlink r:id="rId75" w:history="1">
        <w:r w:rsidRPr="00430C53">
          <w:rPr>
            <w:rStyle w:val="Hyperlink"/>
            <w:sz w:val="24"/>
          </w:rPr>
          <w:t>http://www.theblackscholar.org/policing-violence-white-interview-dylan-rodriguez/</w:t>
        </w:r>
      </w:hyperlink>
      <w:r>
        <w:rPr>
          <w:sz w:val="24"/>
        </w:rPr>
        <w:t xml:space="preserve"> CS&gt;</w:t>
      </w:r>
    </w:p>
    <w:p w:rsidR="00042AF2" w:rsidRPr="00042AF2" w:rsidRDefault="00883A6A" w:rsidP="00883A6A">
      <w:pPr>
        <w:rPr>
          <w:sz w:val="14"/>
          <w:szCs w:val="26"/>
        </w:rPr>
      </w:pPr>
      <w:r w:rsidRPr="00BD3E2B">
        <w:rPr>
          <w:sz w:val="14"/>
          <w:szCs w:val="26"/>
        </w:rPr>
        <w:t xml:space="preserve">Dylan Rodríguez: </w:t>
      </w:r>
      <w:r w:rsidRPr="00BD3E2B">
        <w:rPr>
          <w:rStyle w:val="StyleUnderline"/>
        </w:rPr>
        <w:t>The aftermath of American apartheid’s formal abolition has been overwhelmed by a grand national-cultural vindication of “Civil Rights” as the vessel of fully actualized gendered-racial citizenship. This fraud has</w:t>
      </w:r>
      <w:r w:rsidRPr="00BD3E2B">
        <w:rPr>
          <w:sz w:val="14"/>
          <w:szCs w:val="26"/>
        </w:rPr>
        <w:t xml:space="preserve">, in various ways, </w:t>
      </w:r>
      <w:r w:rsidRPr="00BD3E2B">
        <w:rPr>
          <w:rStyle w:val="StyleUnderline"/>
        </w:rPr>
        <w:t>facilitated rather than interrupted the full, horrific exercise of a domestic war-waging regime.</w:t>
      </w:r>
      <w:r w:rsidRPr="00BD3E2B">
        <w:rPr>
          <w:sz w:val="14"/>
          <w:szCs w:val="26"/>
        </w:rPr>
        <w:t xml:space="preserve"> For the sake of momentary simplicity, we can think about it along these lines: </w:t>
      </w:r>
      <w:r w:rsidRPr="00BD3E2B">
        <w:rPr>
          <w:rStyle w:val="StyleUnderline"/>
        </w:rPr>
        <w:t>the half-century narrative of Civil Rights victory rests on</w:t>
      </w:r>
      <w:r w:rsidRPr="00BD3E2B">
        <w:rPr>
          <w:sz w:val="14"/>
          <w:szCs w:val="26"/>
        </w:rPr>
        <w:t xml:space="preserve"> an always-fragile but </w:t>
      </w:r>
      <w:r w:rsidRPr="00BD3E2B">
        <w:rPr>
          <w:rStyle w:val="StyleUnderline"/>
        </w:rPr>
        <w:t>persistent common sense</w:t>
      </w:r>
      <w:r w:rsidRPr="00BD3E2B">
        <w:rPr>
          <w:sz w:val="14"/>
          <w:szCs w:val="26"/>
        </w:rPr>
        <w:t>—t</w:t>
      </w:r>
      <w:r w:rsidRPr="00BD3E2B">
        <w:rPr>
          <w:rStyle w:val="StyleUnderline"/>
        </w:rPr>
        <w:t xml:space="preserve">he idea that national political culture (“America”) and the spirit of law and statecraft </w:t>
      </w:r>
      <w:r w:rsidRPr="00BD3E2B">
        <w:rPr>
          <w:sz w:val="14"/>
          <w:szCs w:val="26"/>
        </w:rPr>
        <w:t xml:space="preserve">(let’s call this “The Dream”) </w:t>
      </w:r>
      <w:r w:rsidRPr="00BD3E2B">
        <w:rPr>
          <w:rStyle w:val="StyleUnderline"/>
        </w:rPr>
        <w:t>endorse formal racial equality</w:t>
      </w:r>
      <w:r w:rsidRPr="00BD3E2B">
        <w:rPr>
          <w:sz w:val="14"/>
          <w:szCs w:val="26"/>
        </w:rPr>
        <w:t xml:space="preserve">. </w:t>
      </w:r>
      <w:r w:rsidRPr="00BD3E2B">
        <w:rPr>
          <w:rStyle w:val="Emphasis"/>
        </w:rPr>
        <w:t>Bound by this narrative-political context, the racist state’s mechanics shift and multiply to rearticulate a condition of normalized racist violence that is condoned or even applauded by the institutionalized regimes of Civil Rights</w:t>
      </w:r>
      <w:r w:rsidRPr="00BD3E2B">
        <w:rPr>
          <w:sz w:val="14"/>
          <w:szCs w:val="26"/>
        </w:rPr>
        <w:t xml:space="preserve">. (It is not difficult to see how the NAACP, JACL, LULAC, Lambda, NOW, Urban League and other like-minded organizations condone or applaud domestic racial war, so long as it is directed at the correct targets: gang members, drug dealers, “violent criminals,” terrorists, etc.). In other words, </w:t>
      </w:r>
      <w:r w:rsidRPr="00BD3E2B">
        <w:rPr>
          <w:rStyle w:val="StyleUnderline"/>
        </w:rPr>
        <w:t>the contemporary crisis of racist state violence is not reducible to “police brutality” and homicidal policing, or even the structuring asymmetries of incarceration: it is also a primary derivative of the Civil Rights regime.</w:t>
      </w:r>
      <w:r w:rsidRPr="00BD3E2B">
        <w:rPr>
          <w:sz w:val="14"/>
          <w:szCs w:val="26"/>
        </w:rPr>
        <w:t xml:space="preserve"> This regime is in some ways inseparable from the emergence of post-1960s technologies of criminalization that resonate with—rather than offend—the (defrauded) dream of vindicated Civil Rights citizenship. After all, </w:t>
      </w:r>
      <w:r w:rsidRPr="00BD3E2B">
        <w:rPr>
          <w:rStyle w:val="StyleUnderline"/>
        </w:rPr>
        <w:t>the racial/racist state is still being called upon to legislate, protect, and serve the Civil Rights Citizen, even as it is the subject of militant demands for reform that will align it with the Civil Rights versions of America and The Dream</w:t>
      </w:r>
      <w:r w:rsidRPr="00BD3E2B">
        <w:rPr>
          <w:sz w:val="14"/>
          <w:szCs w:val="26"/>
        </w:rPr>
        <w:t xml:space="preserve">. This is the contradiction that yields more and more layers of gendered racist statecraft in the post-optimist’s Age of Obama. </w:t>
      </w:r>
      <w:r w:rsidRPr="00BD3E2B">
        <w:rPr>
          <w:rStyle w:val="Emphasis"/>
        </w:rPr>
        <w:t>The widespread, Black-populated and Black-led resistance and revolt that is responding to legally-sanctioned racist police killings should therefore be interpreted as a complex form of insurgency.</w:t>
      </w:r>
      <w:r w:rsidRPr="00BD3E2B">
        <w:rPr>
          <w:rStyle w:val="StyleUnderline"/>
        </w:rPr>
        <w:t xml:space="preserve"> It is, in significant part, a strike against the respectable, non-scandalous, legitimated forms of policing that have constituted the everyday racist truth of post-Civil Rights nation-building</w:t>
      </w:r>
      <w:r w:rsidRPr="00BD3E2B">
        <w:rPr>
          <w:sz w:val="14"/>
          <w:szCs w:val="26"/>
        </w:rPr>
        <w:t xml:space="preserve">. This insurgency is also, then, a critique of the Civil Rights regime’s complicity in that fifty-year process of national-racial reconstruction. </w:t>
      </w:r>
      <w:r w:rsidRPr="00BD3E2B">
        <w:rPr>
          <w:rStyle w:val="StyleUnderline"/>
        </w:rPr>
        <w:t>So the racist state has metastasized in the last half century, and created new infrastructures and protocols of civil and social death</w:t>
      </w:r>
      <w:r w:rsidRPr="00BD3E2B">
        <w:rPr>
          <w:sz w:val="14"/>
          <w:szCs w:val="26"/>
        </w:rPr>
        <w:t xml:space="preserve"> (the industrialized, militarized policing and criminalization complexes) </w:t>
      </w:r>
      <w:r w:rsidRPr="00BD3E2B">
        <w:rPr>
          <w:rStyle w:val="StyleUnderline"/>
        </w:rPr>
        <w:t>as well as proto-genocidal methods of targeted, utterly normalized suffering, misery, and physiological vulnerability for peoples on the other side of White Being</w:t>
      </w:r>
      <w:r w:rsidRPr="00BD3E2B">
        <w:rPr>
          <w:sz w:val="14"/>
          <w:szCs w:val="26"/>
        </w:rPr>
        <w:t xml:space="preserve"> (the paradigm and methodology of human being that we have inherited as universal, unquestioned, and godlike—here I’m referencing Sylvia Wynter’s lifework, of course). </w:t>
      </w:r>
      <w:r w:rsidRPr="00BD3E2B">
        <w:rPr>
          <w:rStyle w:val="StyleUnderline"/>
        </w:rPr>
        <w:t>I’m thinking, among so many other things, of the levees in New Orleans’ Ninth Ward, strategic ecological disruption of indigenous lifeways throughout the hemisphere and in Native Hawaii, redirection and isolation of toxic water to the poorest, Blackest, and Brownest of places, and the seemingly endless continuity of legalized police assassinations of ordinary</w:t>
      </w:r>
      <w:r w:rsidRPr="00BD3E2B">
        <w:rPr>
          <w:sz w:val="14"/>
          <w:szCs w:val="26"/>
        </w:rPr>
        <w:t xml:space="preserve"> </w:t>
      </w:r>
      <w:r w:rsidRPr="00BD3E2B">
        <w:rPr>
          <w:rStyle w:val="StyleUnderline"/>
        </w:rPr>
        <w:t>(and asymmetrically poor, Black, and Brown) people that stretches back as far as modern policing has existed.</w:t>
      </w:r>
      <w:r>
        <w:rPr>
          <w:rStyle w:val="StyleUnderline"/>
        </w:rPr>
        <w:t xml:space="preserve"> </w:t>
      </w:r>
      <w:r w:rsidRPr="00BD3E2B">
        <w:rPr>
          <w:sz w:val="14"/>
          <w:szCs w:val="26"/>
        </w:rPr>
        <w:t xml:space="preserve">So, if shit is this bad—and it’s so, so stunningly clear that it is almost always worse than we want to believe it is—what is the historical responsibility borne by people who differently inherit and inhabit this condition? </w:t>
      </w:r>
      <w:r w:rsidRPr="00BD3E2B">
        <w:rPr>
          <w:rStyle w:val="StyleUnderline"/>
        </w:rPr>
        <w:t>I am against “unity”—militantly so—and full of desire for radical community (militantly so).</w:t>
      </w:r>
      <w:r w:rsidRPr="00BD3E2B">
        <w:rPr>
          <w:sz w:val="14"/>
          <w:szCs w:val="26"/>
        </w:rPr>
        <w:t xml:space="preserve"> At the risk of making the case too bluntly: </w:t>
      </w:r>
      <w:r w:rsidRPr="00BD3E2B">
        <w:rPr>
          <w:rStyle w:val="StyleUnderline"/>
        </w:rPr>
        <w:t xml:space="preserve">we experience and condone banal liberal calls to unity (which are often depressingly nationalist or patriotic) so incessantly that they are inescapable </w:t>
      </w:r>
      <w:r w:rsidRPr="00BD3E2B">
        <w:rPr>
          <w:sz w:val="14"/>
        </w:rPr>
        <w:t>(e.g. those stupid fucking French flag colors that folks superimposed on their Facebook profile pictures after the street attacks in Paris, which was like global advertising for White Lives Matter;</w:t>
      </w:r>
      <w:r w:rsidRPr="00BD3E2B">
        <w:rPr>
          <w:rStyle w:val="StyleUnderline"/>
        </w:rPr>
        <w:t xml:space="preserve"> </w:t>
      </w:r>
      <w:r w:rsidRPr="00BD3E2B">
        <w:rPr>
          <w:sz w:val="14"/>
          <w:szCs w:val="26"/>
        </w:rPr>
        <w:t xml:space="preserve">or the absurd compulsion to insist that one is not “anti-police” when mourning yet another life destroyed by the full force of the police apparatus—because it’s never just one or two or five racist cops, it’s what protects and enables them). </w:t>
      </w:r>
      <w:r w:rsidRPr="00BD3E2B">
        <w:rPr>
          <w:rStyle w:val="StyleUnderline"/>
        </w:rPr>
        <w:t>These are concessions to a form of political life</w:t>
      </w:r>
      <w:r w:rsidRPr="00BD3E2B">
        <w:rPr>
          <w:sz w:val="14"/>
          <w:szCs w:val="26"/>
        </w:rPr>
        <w:t xml:space="preserve"> (which is to say a particular genre of human life—White Being) </w:t>
      </w:r>
      <w:r w:rsidRPr="00BD3E2B">
        <w:rPr>
          <w:rStyle w:val="Emphasis"/>
        </w:rPr>
        <w:t>that cannot be tolerated as such, if some of us expect to live or see others live</w:t>
      </w:r>
      <w:r w:rsidRPr="00BD3E2B">
        <w:rPr>
          <w:sz w:val="14"/>
          <w:szCs w:val="26"/>
        </w:rPr>
        <w:t xml:space="preserve">. </w:t>
      </w:r>
      <w:r w:rsidRPr="00BD3E2B">
        <w:rPr>
          <w:rStyle w:val="StyleUnderline"/>
        </w:rPr>
        <w:t>I think such concessions must be critically exposed for what they are: disciplinary exercises in assimilating different peoples’ political dreams to the conformities of White Being</w:t>
      </w:r>
      <w:r w:rsidRPr="00BD3E2B">
        <w:rPr>
          <w:sz w:val="14"/>
          <w:szCs w:val="26"/>
        </w:rPr>
        <w:t>. At the very same time—and this is the hard part—these critical gestures have to somehow participate in creating possibilities for collective exercises of radical, creative, political-cultural genius that demystify White Being and embolden (or even productively weaponize) other insurgent practices and methodologies of human life. This is difficult, scary, and beautiful work. And if more people don’t attempt to engage in it, we know who will be the first to disappear.</w:t>
      </w:r>
    </w:p>
    <w:p w:rsidR="00042AF2" w:rsidRDefault="00042AF2" w:rsidP="00042AF2">
      <w:pPr>
        <w:pStyle w:val="Heading4"/>
      </w:pPr>
      <w:r>
        <w:t>Reform is not a departure from white supremacy but a reinstantiation of it – reform is how racial violence changes name and shape to subvert demands to end it – only uncompromising refusal of reform can produce resistance to the status quo without being rearticulated in liberal multiculturalism</w:t>
      </w:r>
    </w:p>
    <w:p w:rsidR="00042AF2" w:rsidRPr="00042AF2" w:rsidRDefault="00042AF2" w:rsidP="00042AF2">
      <w:r w:rsidRPr="00042AF2">
        <w:rPr>
          <w:b/>
        </w:rPr>
        <w:t>Rodriguez in 11</w:t>
      </w:r>
      <w:r>
        <w:t xml:space="preserve"> &lt;Dylan. “Multiculturalist White Supremacy and the Substructure of the Body” in </w:t>
      </w:r>
      <w:r>
        <w:rPr>
          <w:i/>
        </w:rPr>
        <w:t xml:space="preserve">Corpus </w:t>
      </w:r>
      <w:r>
        <w:t>eds. Monica Casper and Paisley Currah. Chapter 3. CS&gt;</w:t>
      </w:r>
    </w:p>
    <w:p w:rsidR="00042AF2" w:rsidRDefault="00042AF2" w:rsidP="00042AF2">
      <w:pPr>
        <w:rPr>
          <w:rStyle w:val="Emphasis"/>
        </w:rPr>
      </w:pPr>
      <w:r w:rsidRPr="00042AF2">
        <w:rPr>
          <w:rStyle w:val="StyleUnderline"/>
        </w:rPr>
        <w:t>Herein the theoretical and political conceptualization of white supremacy—</w:t>
      </w:r>
      <w:r>
        <w:rPr>
          <w:rStyle w:val="StyleUnderline"/>
        </w:rPr>
        <w:t xml:space="preserve"> </w:t>
      </w:r>
      <w:r w:rsidRPr="00042AF2">
        <w:rPr>
          <w:rStyle w:val="StyleUnderline"/>
        </w:rPr>
        <w:t>the rigorous tracing of its discursive transformations, institutional</w:t>
      </w:r>
      <w:r>
        <w:rPr>
          <w:rStyle w:val="StyleUnderline"/>
        </w:rPr>
        <w:t xml:space="preserve"> </w:t>
      </w:r>
      <w:r w:rsidRPr="00042AF2">
        <w:rPr>
          <w:rStyle w:val="StyleUnderline"/>
        </w:rPr>
        <w:t>possibilities, historical logics, and changing embodiments—requires a radical</w:t>
      </w:r>
      <w:r>
        <w:rPr>
          <w:rStyle w:val="StyleUnderline"/>
        </w:rPr>
        <w:t xml:space="preserve"> </w:t>
      </w:r>
      <w:r w:rsidRPr="00042AF2">
        <w:rPr>
          <w:rStyle w:val="StyleUnderline"/>
        </w:rPr>
        <w:t>and critical attention, one that signifies the present tense capacities of white</w:t>
      </w:r>
      <w:r>
        <w:rPr>
          <w:rStyle w:val="StyleUnderline"/>
        </w:rPr>
        <w:t xml:space="preserve"> </w:t>
      </w:r>
      <w:r w:rsidRPr="00042AF2">
        <w:rPr>
          <w:rStyle w:val="StyleUnderline"/>
        </w:rPr>
        <w:t>supremacy as</w:t>
      </w:r>
      <w:r w:rsidRPr="00042AF2">
        <w:rPr>
          <w:sz w:val="16"/>
        </w:rPr>
        <w:t xml:space="preserve"> a historical logic of social formation that is adaptable rather than rigid, </w:t>
      </w:r>
      <w:r w:rsidRPr="00042AF2">
        <w:rPr>
          <w:rStyle w:val="StyleUnderline"/>
        </w:rPr>
        <w:t>“reformable” rather than narrowly reactionary</w:t>
      </w:r>
      <w:r w:rsidRPr="00042AF2">
        <w:rPr>
          <w:sz w:val="16"/>
        </w:rPr>
        <w:t xml:space="preserve">. </w:t>
      </w:r>
      <w:r w:rsidRPr="00042AF2">
        <w:rPr>
          <w:rStyle w:val="StyleUnderline"/>
        </w:rPr>
        <w:t>White supremacy, as a social technology, involves mobilizations of dominance</w:t>
      </w:r>
      <w:r>
        <w:rPr>
          <w:rStyle w:val="StyleUnderline"/>
        </w:rPr>
        <w:t xml:space="preserve"> </w:t>
      </w:r>
      <w:r w:rsidRPr="00042AF2">
        <w:rPr>
          <w:rStyle w:val="StyleUnderline"/>
        </w:rPr>
        <w:t>(most often, “racism”) that reproduce and advance a mode of civilizational</w:t>
      </w:r>
      <w:r>
        <w:rPr>
          <w:rStyle w:val="StyleUnderline"/>
        </w:rPr>
        <w:t xml:space="preserve"> </w:t>
      </w:r>
      <w:r w:rsidRPr="00042AF2">
        <w:rPr>
          <w:rStyle w:val="StyleUnderline"/>
        </w:rPr>
        <w:t>and national production: in fact, the making of these civilizational</w:t>
      </w:r>
      <w:r>
        <w:rPr>
          <w:rStyle w:val="StyleUnderline"/>
        </w:rPr>
        <w:t xml:space="preserve"> </w:t>
      </w:r>
      <w:r w:rsidRPr="00042AF2">
        <w:rPr>
          <w:rStyle w:val="StyleUnderline"/>
        </w:rPr>
        <w:t>and national orders are themselves often understood as “reforms,”</w:t>
      </w:r>
      <w:r w:rsidRPr="00042AF2">
        <w:rPr>
          <w:sz w:val="16"/>
        </w:rPr>
        <w:t xml:space="preserve"> even if in historical retrospect we tend to think of those processes as profoundly reactionary or militaristically conservative. </w:t>
      </w:r>
      <w:r w:rsidRPr="00042AF2">
        <w:rPr>
          <w:rStyle w:val="StyleUnderline"/>
        </w:rPr>
        <w:t>Manifest Destiny was a grandiose</w:t>
      </w:r>
      <w:r>
        <w:rPr>
          <w:rStyle w:val="StyleUnderline"/>
        </w:rPr>
        <w:t xml:space="preserve"> </w:t>
      </w:r>
      <w:r w:rsidRPr="00042AF2">
        <w:rPr>
          <w:rStyle w:val="StyleUnderline"/>
        </w:rPr>
        <w:t>reformist ambition</w:t>
      </w:r>
      <w:r w:rsidRPr="00042AF2">
        <w:rPr>
          <w:sz w:val="16"/>
        </w:rPr>
        <w:t xml:space="preserve">, intended to reform (and in places transform) the political trajectory, moral character, and racial stock of an emergent white nation- building project that stretched the landscape of a continent. </w:t>
      </w:r>
      <w:r w:rsidRPr="00042AF2">
        <w:rPr>
          <w:rStyle w:val="StyleUnderline"/>
        </w:rPr>
        <w:t>The US</w:t>
      </w:r>
      <w:r>
        <w:rPr>
          <w:rStyle w:val="StyleUnderline"/>
        </w:rPr>
        <w:t xml:space="preserve"> </w:t>
      </w:r>
      <w:r w:rsidRPr="00042AF2">
        <w:rPr>
          <w:rStyle w:val="StyleUnderline"/>
        </w:rPr>
        <w:t>pacification and colonialist modernization of the Philippines was another</w:t>
      </w:r>
      <w:r>
        <w:rPr>
          <w:rStyle w:val="StyleUnderline"/>
        </w:rPr>
        <w:t xml:space="preserve"> </w:t>
      </w:r>
      <w:r w:rsidRPr="00042AF2">
        <w:rPr>
          <w:rStyle w:val="StyleUnderline"/>
        </w:rPr>
        <w:t>massive white supremacist reform, premised on a remaking of the native</w:t>
      </w:r>
      <w:r>
        <w:rPr>
          <w:rStyle w:val="StyleUnderline"/>
        </w:rPr>
        <w:t xml:space="preserve"> </w:t>
      </w:r>
      <w:r w:rsidRPr="00042AF2">
        <w:rPr>
          <w:rStyle w:val="StyleUnderline"/>
        </w:rPr>
        <w:t>political, economic, and cultural order in a manner that further distended</w:t>
      </w:r>
      <w:r>
        <w:rPr>
          <w:rStyle w:val="StyleUnderline"/>
        </w:rPr>
        <w:t xml:space="preserve"> </w:t>
      </w:r>
      <w:r w:rsidRPr="00042AF2">
        <w:rPr>
          <w:rStyle w:val="StyleUnderline"/>
        </w:rPr>
        <w:t>the white nation- building project</w:t>
      </w:r>
      <w:r w:rsidRPr="00042AF2">
        <w:rPr>
          <w:sz w:val="16"/>
        </w:rPr>
        <w:t xml:space="preserve"> such that it was to be gradually inhabited by the body of the civilizationally assimilated “Filipino.”26 Thus, rather than conceptually limiting white supremacy to an “ideological” artifact that is derivative of other social determinations, it is more useful to examine how it constitutes a social determination in and of itself, dynamically engaged with (rather than epiphenomenal to) the social determinations of the economic mode of production, heteronormative patriarchy, and so forth. </w:t>
      </w:r>
      <w:r w:rsidRPr="00042AF2">
        <w:rPr>
          <w:rStyle w:val="StyleUnderline"/>
        </w:rPr>
        <w:t>It is precisely</w:t>
      </w:r>
      <w:r>
        <w:rPr>
          <w:rStyle w:val="StyleUnderline"/>
        </w:rPr>
        <w:t xml:space="preserve"> </w:t>
      </w:r>
      <w:r w:rsidRPr="00042AF2">
        <w:rPr>
          <w:rStyle w:val="StyleUnderline"/>
        </w:rPr>
        <w:t>its reformist capacity that defines white supremacy’s substructural “behaviors”</w:t>
      </w:r>
      <w:r>
        <w:rPr>
          <w:rStyle w:val="StyleUnderline"/>
        </w:rPr>
        <w:t xml:space="preserve"> </w:t>
      </w:r>
      <w:r w:rsidRPr="00042AF2">
        <w:rPr>
          <w:rStyle w:val="StyleUnderline"/>
        </w:rPr>
        <w:t>in many historical moments.</w:t>
      </w:r>
      <w:r>
        <w:rPr>
          <w:rStyle w:val="StyleUnderline"/>
        </w:rPr>
        <w:t xml:space="preserve"> </w:t>
      </w:r>
      <w:r w:rsidRPr="00042AF2">
        <w:rPr>
          <w:sz w:val="16"/>
        </w:rPr>
        <w:t xml:space="preserve">The coherent ideological articulation of white supremacy is not the political or material prerequisite for the fatal productions of power that are the signature moments of its various mobilizations. </w:t>
      </w:r>
      <w:r w:rsidRPr="00042AF2">
        <w:rPr>
          <w:rStyle w:val="Emphasis"/>
        </w:rPr>
        <w:t>Rather, the “superstructural”</w:t>
      </w:r>
      <w:r>
        <w:rPr>
          <w:rStyle w:val="Emphasis"/>
        </w:rPr>
        <w:t xml:space="preserve"> </w:t>
      </w:r>
      <w:r w:rsidRPr="00042AF2">
        <w:rPr>
          <w:rStyle w:val="Emphasis"/>
        </w:rPr>
        <w:t>(e.g., institutional, military, ideological, governmental) articulations</w:t>
      </w:r>
      <w:r>
        <w:rPr>
          <w:rStyle w:val="Emphasis"/>
        </w:rPr>
        <w:t xml:space="preserve"> </w:t>
      </w:r>
      <w:r w:rsidRPr="00042AF2">
        <w:rPr>
          <w:rStyle w:val="Emphasis"/>
        </w:rPr>
        <w:t>of white supremacy emerge from multiple, overlapping, and sometimes contradictory</w:t>
      </w:r>
      <w:r>
        <w:rPr>
          <w:rStyle w:val="Emphasis"/>
        </w:rPr>
        <w:t xml:space="preserve"> </w:t>
      </w:r>
      <w:r w:rsidRPr="00042AF2">
        <w:rPr>
          <w:rStyle w:val="Emphasis"/>
        </w:rPr>
        <w:t>cultural and political mediations of the substructure: changing</w:t>
      </w:r>
      <w:r>
        <w:rPr>
          <w:rStyle w:val="Emphasis"/>
        </w:rPr>
        <w:t xml:space="preserve"> </w:t>
      </w:r>
      <w:r w:rsidRPr="00042AF2">
        <w:rPr>
          <w:rStyle w:val="Emphasis"/>
        </w:rPr>
        <w:t>ensembles of institutional, intellectual/ideological, and cultural leadership</w:t>
      </w:r>
      <w:r>
        <w:rPr>
          <w:rStyle w:val="Emphasis"/>
        </w:rPr>
        <w:t xml:space="preserve"> </w:t>
      </w:r>
      <w:r w:rsidRPr="00042AF2">
        <w:rPr>
          <w:rStyle w:val="Emphasis"/>
        </w:rPr>
        <w:t>(and insurgency) arrange and coordinate regimes of dominance that change,</w:t>
      </w:r>
      <w:r>
        <w:rPr>
          <w:rStyle w:val="Emphasis"/>
        </w:rPr>
        <w:t xml:space="preserve"> </w:t>
      </w:r>
      <w:r w:rsidRPr="00042AF2">
        <w:rPr>
          <w:rStyle w:val="Emphasis"/>
        </w:rPr>
        <w:t>emerge, and become obsolete over time.</w:t>
      </w:r>
      <w:r>
        <w:rPr>
          <w:rStyle w:val="Emphasis"/>
        </w:rPr>
        <w:t xml:space="preserve"> </w:t>
      </w:r>
      <w:r w:rsidRPr="00042AF2">
        <w:rPr>
          <w:rStyle w:val="StyleUnderline"/>
        </w:rPr>
        <w:t>To consider white supremacy as a substructure, in this context, is to bring</w:t>
      </w:r>
      <w:r>
        <w:rPr>
          <w:rStyle w:val="StyleUnderline"/>
        </w:rPr>
        <w:t xml:space="preserve"> </w:t>
      </w:r>
      <w:r w:rsidRPr="00042AF2">
        <w:rPr>
          <w:rStyle w:val="StyleUnderline"/>
        </w:rPr>
        <w:t>focal attention to the discursive logics that constitute its organic “mode of</w:t>
      </w:r>
      <w:r>
        <w:rPr>
          <w:rStyle w:val="StyleUnderline"/>
        </w:rPr>
        <w:t xml:space="preserve"> </w:t>
      </w:r>
      <w:r w:rsidRPr="00042AF2">
        <w:rPr>
          <w:rStyle w:val="StyleUnderline"/>
        </w:rPr>
        <w:t>production,” a process of racial sociality that persists across historical periods</w:t>
      </w:r>
      <w:r>
        <w:rPr>
          <w:rStyle w:val="StyleUnderline"/>
        </w:rPr>
        <w:t xml:space="preserve"> </w:t>
      </w:r>
      <w:r w:rsidRPr="00042AF2">
        <w:rPr>
          <w:rStyle w:val="StyleUnderline"/>
        </w:rPr>
        <w:t>even as its outer expressions of social and political form—think segregation</w:t>
      </w:r>
      <w:r>
        <w:rPr>
          <w:rStyle w:val="StyleUnderline"/>
        </w:rPr>
        <w:t xml:space="preserve"> </w:t>
      </w:r>
      <w:r w:rsidRPr="00042AF2">
        <w:rPr>
          <w:rStyle w:val="StyleUnderline"/>
        </w:rPr>
        <w:t>to “post- civil rights,” racial colonialism to global neocolonialism—appear to</w:t>
      </w:r>
      <w:r>
        <w:rPr>
          <w:rStyle w:val="StyleUnderline"/>
        </w:rPr>
        <w:t xml:space="preserve"> </w:t>
      </w:r>
      <w:r w:rsidRPr="00042AF2">
        <w:rPr>
          <w:rStyle w:val="StyleUnderline"/>
        </w:rPr>
        <w:t>mark genuine sociopolitical and cultural transformations</w:t>
      </w:r>
      <w:r w:rsidRPr="00042AF2">
        <w:rPr>
          <w:sz w:val="16"/>
        </w:rPr>
        <w:t xml:space="preserve">. These logics are, of course, no less determining of the material social world simply because they compose a discursive, rather than economic, mode of production. To the contrary, following Hall’s delicate rereading of Gramsci’s social theory, when attempting to apply a notion like the “mode of production” to historically specific social formations, [T]he theorist is required to move from the level of “mode of production” to a lower, more concrete, level of application. This “move” requires not simply more detailed historical specification, but—as Marx himself argued—the application of new concepts and further levels of determination in addition to those pertaining to simple exploitative relations between capital and labour.27 Following Hall’s lead vis- à- vis Gramsci, “racism” displaces “race” as a central term of engagement in this historical and analytical moment. Reiterating Gilmore’s conceptualization of racism as “the state- sanctioned and/or extralegal production and exploitation of group- differentiated vulnerabilities to premature death,”28 I should elaborate what I understand as the crucial feature of Gilmore’s crystallized definition: </w:t>
      </w:r>
      <w:r w:rsidRPr="00042AF2">
        <w:rPr>
          <w:rStyle w:val="Emphasis"/>
        </w:rPr>
        <w:t>racism, as the fundamental social</w:t>
      </w:r>
      <w:r>
        <w:rPr>
          <w:rStyle w:val="Emphasis"/>
        </w:rPr>
        <w:t xml:space="preserve"> </w:t>
      </w:r>
      <w:r w:rsidRPr="00042AF2">
        <w:rPr>
          <w:rStyle w:val="Emphasis"/>
        </w:rPr>
        <w:t>technology of white supremacy, is a historically nuanced social practice that</w:t>
      </w:r>
      <w:r>
        <w:rPr>
          <w:rStyle w:val="Emphasis"/>
        </w:rPr>
        <w:t xml:space="preserve"> </w:t>
      </w:r>
      <w:r w:rsidRPr="00042AF2">
        <w:rPr>
          <w:rStyle w:val="Emphasis"/>
        </w:rPr>
        <w:t>pivots on the institutionally multilayered, multiply embodied but always</w:t>
      </w:r>
      <w:r>
        <w:rPr>
          <w:rStyle w:val="Emphasis"/>
        </w:rPr>
        <w:t xml:space="preserve"> </w:t>
      </w:r>
      <w:r w:rsidRPr="00042AF2">
        <w:rPr>
          <w:rStyle w:val="Emphasis"/>
        </w:rPr>
        <w:t>potentially genocidal production, reproduction, and “reform” of particular</w:t>
      </w:r>
      <w:r>
        <w:rPr>
          <w:rStyle w:val="Emphasis"/>
        </w:rPr>
        <w:t xml:space="preserve"> </w:t>
      </w:r>
      <w:r w:rsidRPr="00042AF2">
        <w:rPr>
          <w:rStyle w:val="Emphasis"/>
        </w:rPr>
        <w:t>peoples’ systemic vulnerabilities to biological, civil, and social death,</w:t>
      </w:r>
      <w:r>
        <w:rPr>
          <w:rStyle w:val="Emphasis"/>
        </w:rPr>
        <w:t xml:space="preserve"> </w:t>
      </w:r>
      <w:r w:rsidRPr="00042AF2">
        <w:rPr>
          <w:rStyle w:val="Emphasis"/>
        </w:rPr>
        <w:t>collective historical trauma, and categorically manifested suffering</w:t>
      </w:r>
      <w:r w:rsidRPr="00042AF2">
        <w:rPr>
          <w:sz w:val="16"/>
        </w:rPr>
        <w:t>. The mobilization of racism through the leverage points of fabricated and institutionalized vulnerabilities to violence, terror, and fatality definitively obviates (1) liberal academic notions of racism as a derivative of or synonym for intergroup “discrimination” and “prejudice,” (2) empiricist social scientific renderings of racism as a necessarily quantifiable social harm, and (especially) (3) myopic and tautological formulations of racism as endemically or exclusively belonging to the white body, or as inclusively belonging to “racist”/“antiwhite” people of color. Racism as systemic vulnerability implies more than an identifiable proximity to the institutional mechanisms of suffering and death. It also names a lived condition of alienation from the assumption of one’s own bodily and spiritual integrity, a structure of immanent bodily disintegration that is as individuated and visceral as it is categorical and systemic. Finally, the fulcrum of racism as a dynamically formed violence and vulnerability disabuses the possibility of white supremacy’s historical obsolescence or contemporary political marginality. By illuminating racism as a technology of dominance that is not endemically or exclusively coupled to a singular (“white”) racial body or institutionality, Gilmore’s working definition makes room for a radical retheorization of the very social logic and historical telos that has rendered racism as a determining force of the contemporary globality: put differently</w:t>
      </w:r>
      <w:r w:rsidRPr="00042AF2">
        <w:rPr>
          <w:rStyle w:val="Emphasis"/>
        </w:rPr>
        <w:t>, white supremacy is as much a reformist as it is an overtly repressive</w:t>
      </w:r>
      <w:r>
        <w:rPr>
          <w:rStyle w:val="Emphasis"/>
        </w:rPr>
        <w:t xml:space="preserve"> </w:t>
      </w:r>
      <w:r w:rsidRPr="00042AF2">
        <w:rPr>
          <w:rStyle w:val="Emphasis"/>
        </w:rPr>
        <w:t>logic of social organization and “change.”</w:t>
      </w:r>
    </w:p>
    <w:p w:rsidR="00104A27" w:rsidRDefault="00104A27" w:rsidP="00042AF2">
      <w:pPr>
        <w:rPr>
          <w:rStyle w:val="Emphasis"/>
        </w:rPr>
      </w:pPr>
    </w:p>
    <w:p w:rsidR="00104A27" w:rsidRDefault="00104A27" w:rsidP="00104A27">
      <w:pPr>
        <w:pStyle w:val="Heading4"/>
        <w:rPr>
          <w:rStyle w:val="StyleUnderline"/>
          <w:u w:val="none"/>
        </w:rPr>
      </w:pPr>
      <w:r>
        <w:rPr>
          <w:rStyle w:val="StyleUnderline"/>
          <w:u w:val="none"/>
        </w:rPr>
        <w:t>The logic of militarism and colonialism is a structuring logic in Israel and they fuel their own militaristic violence – no US policy can change the fact that the security complex is the backbone of the Israeli state</w:t>
      </w:r>
    </w:p>
    <w:p w:rsidR="00104A27" w:rsidRPr="00341E3F" w:rsidRDefault="00104A27" w:rsidP="00104A27">
      <w:r w:rsidRPr="009101B9">
        <w:rPr>
          <w:rStyle w:val="Style13ptBold"/>
        </w:rPr>
        <w:t>Stockmarr 16</w:t>
      </w:r>
      <w:r>
        <w:t xml:space="preserve"> (Leila Stockmarr is a Ph.D. student at the University of Roskilde, Denmark. “Beyond the Laboratory Thesis: Gaza as a transmission belt for war and security technology,” The Global Making of Policing: Postcolonial Perspectives, 2016. T&amp;F, DA: 6/22/19)</w:t>
      </w:r>
    </w:p>
    <w:p w:rsidR="00104A27" w:rsidRPr="00BD78BD" w:rsidRDefault="00104A27" w:rsidP="00104A27">
      <w:pPr>
        <w:rPr>
          <w:rStyle w:val="StyleUnderline"/>
        </w:rPr>
      </w:pPr>
      <w:r w:rsidRPr="00BD78BD">
        <w:rPr>
          <w:rStyle w:val="StyleUnderline"/>
        </w:rPr>
        <w:t>To understand Israel’s comparative advantages and the export of policing technology from Gaza to the world, it is necessary to consider how the security industry is deeply rooted in this colonial settler project as arguably the central project of the Israeli state</w:t>
      </w:r>
      <w:r w:rsidRPr="00BD78BD">
        <w:rPr>
          <w:rStyle w:val="StyleUnderline"/>
          <w:sz w:val="14"/>
          <w:u w:val="none"/>
        </w:rPr>
        <w:t xml:space="preserve">. </w:t>
      </w:r>
      <w:r w:rsidRPr="00BD78BD">
        <w:rPr>
          <w:rStyle w:val="StyleUnderline"/>
        </w:rPr>
        <w:t>This project is based on the definition of the Jewish community as an ethnic community, from which the Palestinian is excluded. The colonial impulses of Israel’s settler governmentality are enacted by a variety of practices to secure the expansion of the settler population at the expense of the native Palestinian population. Security practices are an integral component of Israel’s ongoing territorial reconfiguration, meaning no conquering of new territory, nor the protection of its sovereign space, can function without them. The specific practices of policing people and territories grow out of an alliance between the Israeli state and the booming security industr</w:t>
      </w:r>
      <w:r w:rsidRPr="00BD78BD">
        <w:rPr>
          <w:rStyle w:val="StyleUnderline"/>
          <w:sz w:val="14"/>
          <w:u w:val="none"/>
        </w:rPr>
        <w:t xml:space="preserve">y, co-producing a narrative of permanent insecurity that can only be remedied through constant policing. This narrative of insecurity of the majority settler population is in turn used to sustain the political rationality underlying security practices used in Gaza. It is a rationality based on a logic of separation, implemented with the help of private security firms and high-tech security technology. As a key pillar of the Israeli high-tech security economy, </w:t>
      </w:r>
      <w:r w:rsidRPr="00BD78BD">
        <w:rPr>
          <w:rStyle w:val="StyleUnderline"/>
        </w:rPr>
        <w:t>the Gaza Strip has become a hyperbolic example of how the merging of capital and coercion with Israel’s security industry occur</w:t>
      </w:r>
      <w:r w:rsidRPr="00BD78BD">
        <w:rPr>
          <w:rStyle w:val="StyleUnderline"/>
          <w:sz w:val="14"/>
          <w:u w:val="none"/>
        </w:rPr>
        <w:t xml:space="preserve">s. Specifically this occurs through the production of an enemy space, which resonates with what Hönke referred to as a ‘business space’ (2013). This can be controlled and translated into other spheres. In the case of Gaza, the separation of space is both a nodal point in Israeli-Palestinian history and what Khalili refers to as a transmission belt for counter-insurgency and new wars (Khalili, 2010). As Wolfe argues, the character of settler colonialism is structural and carries with it the logic of elimination of native structures (Wolfe, 2006, 2012; see also Yiftachel, 2006). </w:t>
      </w:r>
      <w:r w:rsidRPr="00BD78BD">
        <w:rPr>
          <w:rStyle w:val="StyleUnderline"/>
        </w:rPr>
        <w:t>This logic of the destruction of the old and the erection of new structures, thus controlling and limiting Palestinian life and promoting Jewish-Israeli life, is central to the production of security commodities</w:t>
      </w:r>
      <w:r w:rsidRPr="00BD78BD">
        <w:rPr>
          <w:rStyle w:val="StyleUnderline"/>
          <w:sz w:val="14"/>
          <w:u w:val="none"/>
        </w:rPr>
        <w:t xml:space="preserve">. In turn, as will be further explored, </w:t>
      </w:r>
      <w:r w:rsidRPr="00BD78BD">
        <w:rPr>
          <w:rStyle w:val="StyleUnderline"/>
        </w:rPr>
        <w:t>Israel’s settler governmentality plays a central role in the production of highly competitive security commodities.</w:t>
      </w:r>
      <w:r w:rsidRPr="00BD78BD">
        <w:rPr>
          <w:rStyle w:val="StyleUnderline"/>
          <w:sz w:val="14"/>
          <w:u w:val="none"/>
        </w:rPr>
        <w:t xml:space="preserve"> Israel’s transnational security industry: the laboratory thesis It has become widely acknowledged that Palestine has served as a ‘laboratory’ for the Israeli security industry, both public and private. Israel’s dominant position within homeland security (HLS) and counterterrorism is widely recognized (see e.g. Denes, 2011; Gordon, 2009; Graham, 2010b, with Baker this volume). In this national industry, Palestine has both practically and symbolically assumed a central role as a space in which to develop, test and refine products and thus mark them as tested in the field (Gordon, 2009; Graham, 2010b; Klein, 2007; Stockmarr, 2014). In 2012, according to the Israeli Ministry of Defense’s conservative estimate, Israel exported 76 per cent of its produced arms, amounting to around 7 billion USD. Israel’s military economy penetrates its domestic economy and sustains a network of private and public elites, which extends beyond military institutions (Barak and Sheffer, 2006; Rosenhek, 2003). </w:t>
      </w:r>
      <w:r w:rsidRPr="00BD78BD">
        <w:rPr>
          <w:rStyle w:val="StyleUnderline"/>
        </w:rPr>
        <w:t>Israel’s dispatch of soft ideas and hard technologies of policing and control are closely related to its colonial policies of siege and encirclement, based on an ideological scheme of ethnic differentiation. These technologies are sought after elsewhere as devices that enable the management of risk and governance through differentiation (</w:t>
      </w:r>
      <w:r w:rsidRPr="00BD78BD">
        <w:rPr>
          <w:rStyle w:val="StyleUnderline"/>
          <w:sz w:val="14"/>
          <w:u w:val="none"/>
        </w:rPr>
        <w:t xml:space="preserve">Amoore and De Goede, 2008, 2005). Whilst the history of colonial rule in Israel is not unique, its place in history allows it to simultaneously draw on legacies of past colonial rule systems combined with the legacy of persecution and of permanent insecurity of Jews. The resultant Israeli security sector is the basis of a high-tech economy that breaks new ground in warfare. Today, the export of its technologized practices of control is a way for Israel and its security industry to insert itself into the global (security) economy and provides a platform for the state to reconfigure its global ties towards a position of parity. Moreover, </w:t>
      </w:r>
      <w:r w:rsidRPr="00BD78BD">
        <w:rPr>
          <w:rStyle w:val="StyleUnderline"/>
        </w:rPr>
        <w:t>the outgrowth of Israel’s security industry needs to be understood against the backdrop of Israel as one of the most militarized states on earth.</w:t>
      </w:r>
      <w:r w:rsidRPr="00BD78BD">
        <w:rPr>
          <w:rStyle w:val="StyleUnderline"/>
          <w:sz w:val="14"/>
          <w:u w:val="none"/>
        </w:rPr>
        <w:t xml:space="preserve"> Jewish Israeli citizens serve in the army for a minimum of three years, with almost 6 per cent of Israel’s GDP spent on the military, compared to 3.5 per cent of GDP spent in the US in 2014 (World Bank, n.d.). In order to sustain battlefield domination, the military economy is dependent on new technology and aims at deploying cutting-edge tools. The technologies are developed based on conventional laboratory science, combined with expertise generated by involvement in settler colonial efforts supported by the Israeli state</w:t>
      </w:r>
      <w:r w:rsidRPr="00BD78BD">
        <w:rPr>
          <w:rStyle w:val="StyleUnderline"/>
        </w:rPr>
        <w:t>. Like other colonial projects, Israel’s technological advancement has been nurtured by a fertile marriage between science and colonialism, which resonates to some extent with what Conrad termed ‘scientific colonialism’</w:t>
      </w:r>
      <w:r w:rsidRPr="00BD78BD">
        <w:rPr>
          <w:rStyle w:val="StyleUnderline"/>
          <w:sz w:val="14"/>
          <w:u w:val="none"/>
        </w:rPr>
        <w:t xml:space="preserve"> (Conrad, 2012). </w:t>
      </w:r>
      <w:r w:rsidRPr="00BD78BD">
        <w:rPr>
          <w:rStyle w:val="StyleUnderline"/>
        </w:rPr>
        <w:t>In the case of Israel, science has consistently been invoked to “shape the progressiveness of the Zionist colonial undertakin</w:t>
      </w:r>
      <w:r w:rsidRPr="00BD78BD">
        <w:rPr>
          <w:rStyle w:val="StyleUnderline"/>
          <w:sz w:val="14"/>
          <w:u w:val="none"/>
        </w:rPr>
        <w:t>g” (Efron, 2011: 417). This ethos of scientific progress is a key component in the dominant narrative of the Israeli security industry. By way of illustration, in 2012 at the opening of a major high-tech conference in Jerusalem, Israel’s President Shimon Peres proclaimed: “</w:t>
      </w:r>
      <w:r w:rsidRPr="00BD78BD">
        <w:rPr>
          <w:rStyle w:val="StyleUnderline"/>
        </w:rPr>
        <w:t>We don’t fight for land, we fight for science, and science cannot be fought by war … we need an army without arms, we need an army of scientists</w:t>
      </w:r>
      <w:r w:rsidRPr="00BD78BD">
        <w:rPr>
          <w:rStyle w:val="StyleUnderline"/>
          <w:sz w:val="14"/>
          <w:u w:val="none"/>
        </w:rPr>
        <w:t xml:space="preserve">.”2 The cooperation of Israeli state with security companies through intense research and development funding, shared ownership structures, public investment and co-funding has thus created a network of enmeshed private and public interests. </w:t>
      </w:r>
      <w:r w:rsidRPr="00BD78BD">
        <w:rPr>
          <w:rStyle w:val="StyleUnderline"/>
        </w:rPr>
        <w:t>This public–private alliance has proven fertile for sustained innovation, production and sales of security technology. Foreign companies often forge a strategic alliance with diplomatic missions’ military attachés and representatives from the state-based marketing agency Invest in Israel as well as the International Defense Cooperation directorate (Hebrew acronym: SIBAT), the export agency of the Israeli Ministry of Defense overseeing exports and conducting matchmaking between sellers and buyers.</w:t>
      </w:r>
    </w:p>
    <w:p w:rsidR="00104A27" w:rsidRPr="00042AF2" w:rsidRDefault="00104A27" w:rsidP="00042AF2">
      <w:pPr>
        <w:rPr>
          <w:rStyle w:val="Emphasis"/>
        </w:rPr>
      </w:pPr>
    </w:p>
    <w:p w:rsidR="00BD15FB" w:rsidRDefault="00BD15FB" w:rsidP="00BD15FB">
      <w:pPr>
        <w:pStyle w:val="Heading2"/>
      </w:pPr>
      <w:r>
        <w:t>A2 TvA – General</w:t>
      </w:r>
    </w:p>
    <w:p w:rsidR="00BD15FB" w:rsidRDefault="00BD15FB" w:rsidP="00BD15FB">
      <w:pPr>
        <w:pStyle w:val="Heading4"/>
      </w:pPr>
      <w:r>
        <w:t>T-versions don’t solve  – we need to understand the broader structures of power and domination otherwise resistance becomes reform – and that fails</w:t>
      </w:r>
    </w:p>
    <w:p w:rsidR="00BD15FB" w:rsidRPr="00E05C72" w:rsidRDefault="00BD15FB" w:rsidP="00BD15FB">
      <w:r>
        <w:rPr>
          <w:b/>
        </w:rPr>
        <w:t xml:space="preserve">Dilts in 15 </w:t>
      </w:r>
      <w:r>
        <w:t>&lt;Andrew. “</w:t>
      </w:r>
      <w:r w:rsidRPr="00E05C72">
        <w:t>To build a world that is otherwise: Andrew Dilts on Abolition</w:t>
      </w:r>
      <w:r>
        <w:t>” July 2</w:t>
      </w:r>
      <w:r w:rsidRPr="00E05C72">
        <w:rPr>
          <w:vertAlign w:val="superscript"/>
        </w:rPr>
        <w:t>nd</w:t>
      </w:r>
      <w:r>
        <w:t xml:space="preserve">, 2015. </w:t>
      </w:r>
      <w:hyperlink r:id="rId76" w:history="1">
        <w:r w:rsidR="00042AF2" w:rsidRPr="00DB15E8">
          <w:rPr>
            <w:rStyle w:val="Hyperlink"/>
          </w:rPr>
          <w:t>http://abolitionjournal.org/andrew-dilts-abolition-statement/</w:t>
        </w:r>
      </w:hyperlink>
      <w:r w:rsidR="00042AF2">
        <w:t>. CS</w:t>
      </w:r>
      <w:r>
        <w:t>&gt;</w:t>
      </w:r>
    </w:p>
    <w:p w:rsidR="00BD15FB" w:rsidRDefault="00BD15FB" w:rsidP="00BD15FB">
      <w:pPr>
        <w:rPr>
          <w:sz w:val="14"/>
        </w:rPr>
      </w:pPr>
      <w:r w:rsidRPr="009D7366">
        <w:rPr>
          <w:rStyle w:val="StyleUnderline"/>
          <w:highlight w:val="cyan"/>
        </w:rPr>
        <w:t>Abolition is the collective practice of productive refusal</w:t>
      </w:r>
      <w:r w:rsidRPr="008C5469">
        <w:rPr>
          <w:rStyle w:val="StyleUnderline"/>
        </w:rPr>
        <w:t xml:space="preserve">. It is an immoderate rejection of white supremacy </w:t>
      </w:r>
      <w:r w:rsidRPr="009D7366">
        <w:rPr>
          <w:sz w:val="14"/>
        </w:rPr>
        <w:t xml:space="preserve">(and whiteness itself), </w:t>
      </w:r>
      <w:r w:rsidRPr="008C5469">
        <w:rPr>
          <w:rStyle w:val="StyleUnderline"/>
        </w:rPr>
        <w:t>patriarchy, hetero-normativity, ableism, settler-colonialism, border imperialism, political hierarchy, and the rule of capital</w:t>
      </w:r>
      <w:r w:rsidRPr="009D7366">
        <w:rPr>
          <w:sz w:val="14"/>
        </w:rPr>
        <w:t xml:space="preserve">. It is a politics of discomfort, constant reflection, continuous analysis, and what Alisa Bierria has eloquently named, a practice of “subversive proposition.” It is a demand that those at the center take on what the late Iris Marion Young calls the fearless practice of “respectful listening” to those relegated to the margins (which also means starting from a serious skepticism about anything said about abolition by folks like myself). It is an insistence to actively support and center those most targeted by intersecting axes of oppression and domination. It must be all of these things, not in spite of, but because abolitionist projects necessarily focus on specific institutions and practices in order to be concrete and meaningful material projects. Of course, </w:t>
      </w:r>
      <w:r w:rsidRPr="009D7366">
        <w:rPr>
          <w:rStyle w:val="StyleUnderline"/>
          <w:highlight w:val="cyan"/>
        </w:rPr>
        <w:t>by focusing narrowly (on prisons, police</w:t>
      </w:r>
      <w:r w:rsidRPr="008C5469">
        <w:rPr>
          <w:rStyle w:val="StyleUnderline"/>
        </w:rPr>
        <w:t xml:space="preserve">, the death penalty, </w:t>
      </w:r>
      <w:r w:rsidRPr="009D7366">
        <w:rPr>
          <w:rStyle w:val="StyleUnderline"/>
          <w:highlight w:val="cyan"/>
        </w:rPr>
        <w:t>etc.) we also run the risk of abolishing institutions</w:t>
      </w:r>
      <w:r w:rsidRPr="008C5469">
        <w:rPr>
          <w:rStyle w:val="StyleUnderline"/>
        </w:rPr>
        <w:t xml:space="preserve"> and practices </w:t>
      </w:r>
      <w:r w:rsidRPr="009D7366">
        <w:rPr>
          <w:rStyle w:val="Emphasis"/>
          <w:highlight w:val="cyan"/>
        </w:rPr>
        <w:t>but allowing their functions to thrive in a</w:t>
      </w:r>
      <w:r w:rsidRPr="008C5469">
        <w:rPr>
          <w:rStyle w:val="Emphasis"/>
        </w:rPr>
        <w:t xml:space="preserve"> new and </w:t>
      </w:r>
      <w:r w:rsidRPr="009D7366">
        <w:rPr>
          <w:rStyle w:val="Emphasis"/>
          <w:highlight w:val="cyan"/>
        </w:rPr>
        <w:t>more deeply entrenched form</w:t>
      </w:r>
      <w:r w:rsidRPr="009D7366">
        <w:rPr>
          <w:sz w:val="14"/>
        </w:rPr>
        <w:t xml:space="preserve">. As Angela Davis reminds us, invoking W.E.B. Du Bois, </w:t>
      </w:r>
      <w:r w:rsidRPr="008C5469">
        <w:rPr>
          <w:rStyle w:val="StyleUnderline"/>
        </w:rPr>
        <w:t xml:space="preserve">the current state of </w:t>
      </w:r>
      <w:r w:rsidRPr="009D7366">
        <w:rPr>
          <w:rStyle w:val="StyleUnderline"/>
          <w:highlight w:val="cyan"/>
        </w:rPr>
        <w:t>incarceration in the United States is a direct result of the “abolition” of chattel slavery.</w:t>
      </w:r>
      <w:r w:rsidRPr="008C5469">
        <w:rPr>
          <w:rStyle w:val="StyleUnderline"/>
        </w:rPr>
        <w:t xml:space="preserve"> </w:t>
      </w:r>
      <w:r w:rsidRPr="009D7366">
        <w:rPr>
          <w:rStyle w:val="Emphasis"/>
          <w:highlight w:val="cyan"/>
        </w:rPr>
        <w:t>Having only negatively abolished slavery without positively enacting the social, political, and economic institutions promoting black liberation, hetero-patriarchal white supremacy was easily retrenched in convict leasing, lynch law, and the entire criminal punishment system</w:t>
      </w:r>
      <w:r w:rsidRPr="009D7366">
        <w:rPr>
          <w:sz w:val="14"/>
        </w:rPr>
        <w:t xml:space="preserve">. This is to remember, as Joy James reminds us, that chattel slavery was abolished in the United States not just with an explicit exception as punishment for crime, but through this exception in law. We have not simply failed to achieve Du Bois’ abolition-democracy, but we have seen abolitionist projects fail through their own success, shoring up the wages of whiteness, colonialism, and masculinity. </w:t>
      </w:r>
      <w:r w:rsidRPr="009D7366">
        <w:rPr>
          <w:rStyle w:val="StyleUnderline"/>
          <w:highlight w:val="cyan"/>
        </w:rPr>
        <w:t>This implies internal refusals as well: a refusal to grant the premise that we can abolish the prison without abolishing white supremacy, a refusal to believe that we can end white supremacy without the death of hetero-patriarchy, a refusal to accept that we can destroy hetero-patriarchy without rejecting colonialism</w:t>
      </w:r>
      <w:r w:rsidRPr="009D7366">
        <w:rPr>
          <w:rStyle w:val="StyleUnderline"/>
        </w:rPr>
        <w:t xml:space="preserve">, and imperialism, and capitalism, and ableism, and so on, and so on… In this way, </w:t>
      </w:r>
      <w:r w:rsidRPr="009D7366">
        <w:rPr>
          <w:rStyle w:val="Emphasis"/>
        </w:rPr>
        <w:t xml:space="preserve">we realize that the particular narrow foci of </w:t>
      </w:r>
      <w:r w:rsidRPr="009D7366">
        <w:rPr>
          <w:rStyle w:val="Emphasis"/>
          <w:highlight w:val="cyan"/>
        </w:rPr>
        <w:t xml:space="preserve">abolitionist projects are </w:t>
      </w:r>
      <w:r w:rsidRPr="009D7366">
        <w:rPr>
          <w:sz w:val="14"/>
        </w:rPr>
        <w:t>in fact always already</w:t>
      </w:r>
      <w:r w:rsidRPr="009D7366">
        <w:rPr>
          <w:rStyle w:val="Emphasis"/>
        </w:rPr>
        <w:t xml:space="preserve"> </w:t>
      </w:r>
      <w:r w:rsidRPr="009D7366">
        <w:rPr>
          <w:rStyle w:val="Emphasis"/>
          <w:highlight w:val="cyan"/>
        </w:rPr>
        <w:t xml:space="preserve">broadly focused if they are truly to be transformative and not reformist. </w:t>
      </w:r>
      <w:r w:rsidRPr="009D7366">
        <w:rPr>
          <w:rStyle w:val="StyleUnderline"/>
          <w:highlight w:val="cyan"/>
        </w:rPr>
        <w:t>We must think and live abolition broadly, always recognizing that our targets are produced and maintained by interlocking</w:t>
      </w:r>
      <w:r w:rsidRPr="009D7366">
        <w:rPr>
          <w:rStyle w:val="StyleUnderline"/>
        </w:rPr>
        <w:t xml:space="preserve"> and intersecting </w:t>
      </w:r>
      <w:r w:rsidRPr="009D7366">
        <w:rPr>
          <w:rStyle w:val="StyleUnderline"/>
          <w:highlight w:val="cyan"/>
        </w:rPr>
        <w:t>conditions that must themselves be refused, rejected, and abolished</w:t>
      </w:r>
      <w:r w:rsidRPr="009D7366">
        <w:rPr>
          <w:sz w:val="14"/>
        </w:rPr>
        <w:t>. These are both the strategic and substantive locations to do the work, to think reflectively about the freedom of others, and to build a world that is otherwise.</w:t>
      </w:r>
    </w:p>
    <w:p w:rsidR="00BD15FB" w:rsidRPr="00BD15FB" w:rsidRDefault="00BD15FB" w:rsidP="00BD15FB"/>
    <w:p w:rsidR="00820D3A" w:rsidRDefault="00820D3A" w:rsidP="00820D3A">
      <w:pPr>
        <w:pStyle w:val="Heading2"/>
      </w:pPr>
      <w:r>
        <w:t>A2 Mesearch</w:t>
      </w:r>
    </w:p>
    <w:p w:rsidR="00820D3A" w:rsidRDefault="00820D3A" w:rsidP="00820D3A">
      <w:pPr>
        <w:pStyle w:val="Heading4"/>
      </w:pPr>
      <w:r>
        <w:t>The claim our focus is too “micro” or “mesearch” reifies whiteness in this space because it frames them as objective and real world while marginalizing the views of people of color</w:t>
      </w:r>
    </w:p>
    <w:p w:rsidR="00820D3A" w:rsidRDefault="00820D3A" w:rsidP="00820D3A">
      <w:r w:rsidRPr="002344A0">
        <w:rPr>
          <w:b/>
        </w:rPr>
        <w:t>Ray in 16</w:t>
      </w:r>
      <w:r>
        <w:t xml:space="preserve"> &lt;Victor. Assistant professor of sociology at the University of Tennessee Knoxville. “The Unbearable Whiteness of Mesearch” October 21, 2016. </w:t>
      </w:r>
      <w:hyperlink r:id="rId77" w:history="1">
        <w:r w:rsidRPr="001E746F">
          <w:rPr>
            <w:rStyle w:val="Hyperlink"/>
          </w:rPr>
          <w:t>https://www.insidehighered.com/advice/2016/10/21/me-studies-are-not-just-conducted-people-color-essay</w:t>
        </w:r>
      </w:hyperlink>
      <w:r>
        <w:t>. CS&gt;</w:t>
      </w:r>
    </w:p>
    <w:p w:rsidR="00820D3A" w:rsidRPr="002344A0" w:rsidRDefault="00820D3A" w:rsidP="00820D3A">
      <w:pPr>
        <w:rPr>
          <w:rStyle w:val="StyleUnderline"/>
        </w:rPr>
      </w:pPr>
      <w:r w:rsidRPr="002344A0">
        <w:rPr>
          <w:sz w:val="14"/>
        </w:rPr>
        <w:t xml:space="preserve">I recently heard of a patronizing slander directed against scholars of color. </w:t>
      </w:r>
      <w:r w:rsidRPr="007E4649">
        <w:rPr>
          <w:rStyle w:val="StyleUnderline"/>
        </w:rPr>
        <w:t>Research that examines discrimination, racism or simply focuses on communities of color</w:t>
      </w:r>
      <w:r w:rsidRPr="002344A0">
        <w:rPr>
          <w:rStyle w:val="StyleUnderline"/>
        </w:rPr>
        <w:t xml:space="preserve"> has been dismissed as</w:t>
      </w:r>
      <w:r w:rsidRPr="002344A0">
        <w:rPr>
          <w:sz w:val="14"/>
        </w:rPr>
        <w:t xml:space="preserve"> “me studies” or </w:t>
      </w:r>
      <w:r w:rsidRPr="002344A0">
        <w:rPr>
          <w:rStyle w:val="StyleUnderline"/>
        </w:rPr>
        <w:t>“mesearch.”</w:t>
      </w:r>
      <w:r w:rsidRPr="002344A0">
        <w:rPr>
          <w:sz w:val="14"/>
        </w:rPr>
        <w:t xml:space="preserve"> The claim is that we are provincial, our problems are particular and we are stuck navel-gazing at nonuniversal issues. </w:t>
      </w:r>
      <w:r w:rsidRPr="002344A0">
        <w:rPr>
          <w:rStyle w:val="StyleUnderline"/>
        </w:rPr>
        <w:t>The neologism has roots in deeply held ideas about the inability of people of color to study their communities objectively</w:t>
      </w:r>
      <w:r w:rsidRPr="002344A0">
        <w:rPr>
          <w:sz w:val="14"/>
        </w:rPr>
        <w:t xml:space="preserve">. That is especially the case if the scholarship locates the problems of nonwhite communities in discrimination or racism as opposed to alleged cultural deficiencies. </w:t>
      </w:r>
      <w:r w:rsidRPr="007E4649">
        <w:rPr>
          <w:rStyle w:val="StyleUnderline"/>
          <w:highlight w:val="cyan"/>
        </w:rPr>
        <w:t>Calling the research of nonwhites mesearch locates scholars of color as academic s</w:t>
      </w:r>
      <w:r w:rsidRPr="002344A0">
        <w:rPr>
          <w:rStyle w:val="StyleUnderline"/>
        </w:rPr>
        <w:t xml:space="preserve">pecial interest </w:t>
      </w:r>
      <w:r w:rsidRPr="007E4649">
        <w:rPr>
          <w:rStyle w:val="StyleUnderline"/>
          <w:highlight w:val="cyan"/>
        </w:rPr>
        <w:t>groups that get in the way of the real,</w:t>
      </w:r>
      <w:r w:rsidRPr="002344A0">
        <w:rPr>
          <w:rStyle w:val="StyleUnderline"/>
        </w:rPr>
        <w:t xml:space="preserve"> rigorous </w:t>
      </w:r>
      <w:r w:rsidRPr="007E4649">
        <w:rPr>
          <w:rStyle w:val="StyleUnderline"/>
          <w:highlight w:val="cyan"/>
        </w:rPr>
        <w:t>work performed by unnamed white academics.</w:t>
      </w:r>
      <w:r w:rsidRPr="007E4649">
        <w:rPr>
          <w:sz w:val="14"/>
          <w:highlight w:val="cyan"/>
        </w:rPr>
        <w:t xml:space="preserve"> </w:t>
      </w:r>
      <w:r w:rsidRPr="007E4649">
        <w:rPr>
          <w:rStyle w:val="StyleUnderline"/>
          <w:highlight w:val="cyan"/>
        </w:rPr>
        <w:t>Mesearch</w:t>
      </w:r>
      <w:r w:rsidRPr="002344A0">
        <w:rPr>
          <w:sz w:val="14"/>
        </w:rPr>
        <w:t xml:space="preserve">, as epithet, simultaneously </w:t>
      </w:r>
      <w:r w:rsidRPr="007E4649">
        <w:rPr>
          <w:rStyle w:val="Emphasis"/>
          <w:highlight w:val="cyan"/>
        </w:rPr>
        <w:t>highlights people of color as incapable of objectivity while certifying the objectivity of the speaker.</w:t>
      </w:r>
      <w:r>
        <w:rPr>
          <w:rStyle w:val="Emphasis"/>
        </w:rPr>
        <w:t xml:space="preserve"> </w:t>
      </w:r>
      <w:r w:rsidRPr="002344A0">
        <w:rPr>
          <w:sz w:val="14"/>
        </w:rPr>
        <w:t xml:space="preserve">My colleagues Phillip Ayoub and Deondra Rose have defended the utility and necessity of scholars of color studying their own groups. I thank them for this and regret that we work in an environment where such types of interventions remain necessary. (And if the comments on their article are any indication, we still need these interventions.) My concern is related to theirs yet distinct. White scholars do mesearch all the time. In many disciplines, that is simply called the canon. </w:t>
      </w:r>
      <w:r w:rsidRPr="002344A0">
        <w:rPr>
          <w:rStyle w:val="StyleUnderline"/>
        </w:rPr>
        <w:t>Claiming that mesearch is a particular issue for scholars of color demonstrates a profound lack of self-awareness on the part of researchers in the social sciences and humanities</w:t>
      </w:r>
      <w:r w:rsidRPr="002344A0">
        <w:rPr>
          <w:sz w:val="14"/>
        </w:rPr>
        <w:t xml:space="preserve">. As scholars of whiteness such as Amanda Lewis have more than amply shown, </w:t>
      </w:r>
      <w:r w:rsidRPr="007E4649">
        <w:rPr>
          <w:rStyle w:val="StyleUnderline"/>
          <w:highlight w:val="cyan"/>
        </w:rPr>
        <w:t>whiteness maintains its power partially through its</w:t>
      </w:r>
      <w:r w:rsidRPr="002344A0">
        <w:rPr>
          <w:rStyle w:val="StyleUnderline"/>
        </w:rPr>
        <w:t xml:space="preserve"> relative </w:t>
      </w:r>
      <w:r w:rsidRPr="007E4649">
        <w:rPr>
          <w:rStyle w:val="StyleUnderline"/>
          <w:highlight w:val="cyan"/>
        </w:rPr>
        <w:t>invisibility. White norms and culture are projected as universal standards, but it’s only whites’</w:t>
      </w:r>
      <w:r w:rsidRPr="002344A0">
        <w:rPr>
          <w:rStyle w:val="StyleUnderline"/>
        </w:rPr>
        <w:t xml:space="preserve"> socially dominant </w:t>
      </w:r>
      <w:r w:rsidRPr="007E4649">
        <w:rPr>
          <w:rStyle w:val="StyleUnderline"/>
          <w:highlight w:val="cyan"/>
        </w:rPr>
        <w:t>position that allows this work to be considered universal</w:t>
      </w:r>
      <w:r w:rsidRPr="007E4649">
        <w:rPr>
          <w:sz w:val="14"/>
          <w:highlight w:val="cyan"/>
        </w:rPr>
        <w:t>.</w:t>
      </w:r>
      <w:r w:rsidRPr="002344A0">
        <w:rPr>
          <w:sz w:val="14"/>
        </w:rPr>
        <w:t xml:space="preserve"> Relations of dominance are built into what we think of as legitimate topics of study. Take, for instance, psychology. Many people have criticized the discipline for drawing heavily from nonrepresentative college-age populations that are overwhelmingly European American. People of color tend to be such a small proportion of the sample that researchers have routinely dropped them from analyses. Yet, when such findings are presented, they are not usually discussed as the psychological dispositions of a dominant racial group -- rather they are projected as general, universal psychological processes. Or take the discipline of philosophy. As my undergrad philosophy professor Brian Van Norden and his colleague recently pointed out in The New York Times, in America, the discipline of philosophy has a deep Eurocentric bias. They argue that we should highlight this white bias by renaming the departments “European and American Philosophy” or “Anglo-European Philosophical Studies.” Such euphemisms sound slightly less abrasive than “White Philosophical Mesearch.” Of course, philosophers of color such as Charles Mills have been pointing out the bias in the discipline for years, showing that it impoverishes and distorts our basic understanding of the contemporary world. These are important areas of study. I have taken courses in psychology and philosophy, and they have enriched my thinking and my life. The problem arises when people claim that they are a universal representation of the human condition. These areas of study are no more universal than African or ethnic studies programs. In fact, </w:t>
      </w:r>
      <w:r w:rsidRPr="007E4649">
        <w:rPr>
          <w:rStyle w:val="StyleUnderline"/>
          <w:highlight w:val="cyan"/>
        </w:rPr>
        <w:t>outsiders often criticize academe for studying topics</w:t>
      </w:r>
      <w:r w:rsidRPr="002344A0">
        <w:rPr>
          <w:rStyle w:val="StyleUnderline"/>
        </w:rPr>
        <w:t xml:space="preserve"> that they may see as trivial, irrelevant or </w:t>
      </w:r>
      <w:r w:rsidRPr="007E4649">
        <w:rPr>
          <w:rStyle w:val="StyleUnderline"/>
          <w:highlight w:val="cyan"/>
        </w:rPr>
        <w:t>too specialized for “real world” application</w:t>
      </w:r>
      <w:r w:rsidRPr="002344A0">
        <w:rPr>
          <w:sz w:val="14"/>
        </w:rPr>
        <w:t>. Some right-wing federal and state legislators regularly lampoon and deride research they don’t understand. We academics, as a group, usually rally to the defense of colleagues whose work is attacked as trivial. A core belief of liberal arts education is that insights can often arise from arcane knowledge or unpredictable connections between disciplines</w:t>
      </w:r>
      <w:r w:rsidRPr="002344A0">
        <w:rPr>
          <w:rStyle w:val="StyleUnderline"/>
        </w:rPr>
        <w:t>. Thus, scholars who claim that people of color are especially prone to conducting mesearch undermine a central principle of scholarship. That is, scholars have the autonomy and expertise to pursue questions they find interesting and relevant.</w:t>
      </w:r>
      <w:r>
        <w:rPr>
          <w:rStyle w:val="StyleUnderline"/>
        </w:rPr>
        <w:t xml:space="preserve"> </w:t>
      </w:r>
      <w:r w:rsidRPr="002344A0">
        <w:rPr>
          <w:rStyle w:val="StyleUnderline"/>
        </w:rPr>
        <w:t xml:space="preserve">Ultimately, </w:t>
      </w:r>
      <w:r w:rsidRPr="007E4649">
        <w:rPr>
          <w:rStyle w:val="StyleUnderline"/>
          <w:highlight w:val="cyan"/>
        </w:rPr>
        <w:t xml:space="preserve">the relative invisibility of white normativity creates the illusion that white subject matter is universal </w:t>
      </w:r>
      <w:r w:rsidRPr="007E4649">
        <w:rPr>
          <w:rStyle w:val="StyleUnderline"/>
        </w:rPr>
        <w:t>and universally interesting</w:t>
      </w:r>
      <w:r w:rsidRPr="002344A0">
        <w:rPr>
          <w:rStyle w:val="StyleUnderline"/>
        </w:rPr>
        <w:t>.</w:t>
      </w:r>
      <w:r w:rsidRPr="002344A0">
        <w:rPr>
          <w:sz w:val="14"/>
        </w:rPr>
        <w:t xml:space="preserve"> Ironically, scholars who locate the genesis of mesearch in the work of people of color would do well to adopt a technique forwarded by black feminists: reflexivity. </w:t>
      </w:r>
      <w:r w:rsidRPr="002344A0">
        <w:rPr>
          <w:rStyle w:val="StyleUnderline"/>
        </w:rPr>
        <w:t xml:space="preserve">As Patricia Hill Collins argues, all researchers, regardless of background, should be aware of </w:t>
      </w:r>
      <w:r w:rsidRPr="002344A0">
        <w:rPr>
          <w:sz w:val="14"/>
        </w:rPr>
        <w:t>and open about</w:t>
      </w:r>
      <w:r w:rsidRPr="002344A0">
        <w:rPr>
          <w:rStyle w:val="StyleUnderline"/>
        </w:rPr>
        <w:t xml:space="preserve"> how their social position or personal biography might influence their assumptions.</w:t>
      </w:r>
    </w:p>
    <w:p w:rsidR="00BD15FB" w:rsidRDefault="00BD15FB" w:rsidP="00BD15FB">
      <w:pPr>
        <w:pStyle w:val="Heading2"/>
      </w:pPr>
      <w:r>
        <w:t>A2 TvA - Palestine</w:t>
      </w:r>
    </w:p>
    <w:p w:rsidR="00BD15FB" w:rsidRDefault="00BD15FB" w:rsidP="00BD15FB">
      <w:pPr>
        <w:pStyle w:val="Heading4"/>
      </w:pPr>
      <w:r>
        <w:t>Ending arms sales will not be enough to stop solve anti-Palestinian violence – the domestic weapons industry has become ontologically engrained within the Israeli settler psyche and economy.  Israel will always find ways to promote total war on Palestinians in the name of stability and have used their own weapons tech to create a state of absolute necropolitical control over occupied territories</w:t>
      </w:r>
    </w:p>
    <w:p w:rsidR="00BD15FB" w:rsidRPr="00645949" w:rsidRDefault="00BD15FB" w:rsidP="00BD15FB">
      <w:r w:rsidRPr="00645949">
        <w:rPr>
          <w:rStyle w:val="Style13ptBold"/>
        </w:rPr>
        <w:t>Musleh 18 (</w:t>
      </w:r>
      <w:r>
        <w:t>Ali H. Musleh, University of Hawaii at Manoa, Political Science, Graduate Student. “Designing in Real-Time: An Introduction to Weapons, Design in the Settler-Colonial Present of Palestine, Design and Culture, 10:1, 2018. T&amp;F, DA: 6/22/19)</w:t>
      </w:r>
    </w:p>
    <w:p w:rsidR="00BD15FB" w:rsidRPr="00645949" w:rsidRDefault="00BD15FB" w:rsidP="00BD15FB">
      <w:pPr>
        <w:rPr>
          <w:rStyle w:val="StyleUnderline"/>
        </w:rPr>
      </w:pPr>
      <w:r w:rsidRPr="00CD54C0">
        <w:rPr>
          <w:rStyle w:val="StyleUnderline"/>
        </w:rPr>
        <w:t>Israel is the world’s single largest exporter o</w:t>
      </w:r>
      <w:r w:rsidRPr="00645949">
        <w:rPr>
          <w:sz w:val="14"/>
        </w:rPr>
        <w:t xml:space="preserve">f </w:t>
      </w:r>
      <w:r w:rsidRPr="00645949">
        <w:rPr>
          <w:strike/>
          <w:sz w:val="14"/>
        </w:rPr>
        <w:t>Unmanned</w:t>
      </w:r>
      <w:r w:rsidRPr="00645949">
        <w:rPr>
          <w:sz w:val="14"/>
        </w:rPr>
        <w:t xml:space="preserve"> Aerial Vehicles (UAVs)[</w:t>
      </w:r>
      <w:r w:rsidRPr="00CD54C0">
        <w:rPr>
          <w:rStyle w:val="StyleUnderline"/>
        </w:rPr>
        <w:t>drones</w:t>
      </w:r>
      <w:r w:rsidRPr="00645949">
        <w:rPr>
          <w:sz w:val="14"/>
        </w:rPr>
        <w:t xml:space="preserve">] </w:t>
      </w:r>
      <w:r w:rsidRPr="00CD54C0">
        <w:rPr>
          <w:rStyle w:val="StyleUnderline"/>
        </w:rPr>
        <w:t>and is in control of about 70 percent of that global market</w:t>
      </w:r>
      <w:r w:rsidRPr="00645949">
        <w:rPr>
          <w:sz w:val="14"/>
        </w:rPr>
        <w:t xml:space="preserve"> (Gordon 2009, 33). </w:t>
      </w:r>
      <w:r w:rsidRPr="00CD54C0">
        <w:rPr>
          <w:rStyle w:val="StyleUnderline"/>
        </w:rPr>
        <w:t>In 2013, aerial drone sales accounted for 10 percent of Israel’s total military exports</w:t>
      </w:r>
      <w:r w:rsidRPr="00645949">
        <w:rPr>
          <w:sz w:val="14"/>
        </w:rPr>
        <w:t xml:space="preserve"> (Frost and Sullivan 2013). </w:t>
      </w:r>
      <w:r w:rsidRPr="00CD54C0">
        <w:rPr>
          <w:rStyle w:val="StyleUnderline"/>
        </w:rPr>
        <w:t>Since then, this percentage has grown exponentiall</w:t>
      </w:r>
      <w:r w:rsidRPr="00645949">
        <w:rPr>
          <w:sz w:val="14"/>
        </w:rPr>
        <w:t xml:space="preserve">y with more than forty-five military drones in development (O’Gorman and Abbott 2013, 82) and forty Israeli start-ups entering the drone market, with the overwhelming majority of them launching in the last four to five years (Leitersdorf, Schreiber, and Reznik 2016). </w:t>
      </w:r>
      <w:r w:rsidRPr="00CD54C0">
        <w:rPr>
          <w:rStyle w:val="StyleUnderline"/>
        </w:rPr>
        <w:t>The military industry designing and manufacturing these weapons holds a position among the ten biggest exporters of arms in the world with an annual export average of US$6.5 billion in the last decade</w:t>
      </w:r>
      <w:r w:rsidRPr="00645949">
        <w:rPr>
          <w:sz w:val="14"/>
        </w:rPr>
        <w:t xml:space="preserve"> (Ahronheim 2017). Comprised of 1,000 defense companies as of 2012 (Katz and Bohbot 2017, 8), </w:t>
      </w:r>
      <w:r w:rsidRPr="00CD54C0">
        <w:rPr>
          <w:rStyle w:val="StyleUnderline"/>
        </w:rPr>
        <w:t>this industry is one of the biggest employers in the country and is by far its largest economic sector, accounting for 25 percent of all annual exports</w:t>
      </w:r>
      <w:r w:rsidRPr="00645949">
        <w:rPr>
          <w:sz w:val="14"/>
        </w:rPr>
        <w:t xml:space="preserve"> (Denes 2011, 171). Moreover, </w:t>
      </w:r>
      <w:r w:rsidRPr="00CD54C0">
        <w:rPr>
          <w:rStyle w:val="StyleUnderline"/>
        </w:rPr>
        <w:t>the industry plays a leading role in the development of the country’s industrial and technological capabilities, including through civilianizing military technologies and transferring know-how for nation-building in other sectors.</w:t>
      </w:r>
      <w:r w:rsidRPr="00645949">
        <w:rPr>
          <w:sz w:val="14"/>
        </w:rPr>
        <w:t xml:space="preserve"> To have this vital role in the national economy and strategic position within the Israeli state system, the military industry is based on an outward-oriented industrialization model with more than 80 percent of weapons production geared for export (Denes 2011, 171). </w:t>
      </w:r>
      <w:r w:rsidRPr="00CD54C0">
        <w:rPr>
          <w:rStyle w:val="StyleUnderline"/>
        </w:rPr>
        <w:t>The Israeli military-security industry is one of the biggest benefactors from the state’s strategic investment in the political failure of the peace process.</w:t>
      </w:r>
      <w:r w:rsidRPr="00645949">
        <w:rPr>
          <w:sz w:val="14"/>
        </w:rPr>
        <w:t xml:space="preserve"> As Naomi Klein (2008, 428) shows in The Shock Doctrine, </w:t>
      </w:r>
      <w:r w:rsidRPr="00CD54C0">
        <w:rPr>
          <w:rStyle w:val="StyleUnderline"/>
        </w:rPr>
        <w:t>this industry has been at the center of the Israeli nation-building project to craft an economy that thrives on permanent war and the models and techniques of military occupation Israel has been practicing on Palestinian land for decades</w:t>
      </w:r>
      <w:r w:rsidRPr="00645949">
        <w:rPr>
          <w:sz w:val="14"/>
        </w:rPr>
        <w:t xml:space="preserve">. </w:t>
      </w:r>
      <w:r w:rsidRPr="00CD54C0">
        <w:rPr>
          <w:rStyle w:val="StyleUnderline"/>
        </w:rPr>
        <w:t>This has turned the occupied territories into “laboratories where the terrifying tools of our security states are being field-tested</w:t>
      </w:r>
      <w:r w:rsidRPr="00645949">
        <w:rPr>
          <w:sz w:val="14"/>
        </w:rPr>
        <w:t xml:space="preserve">,” Klein (2007) adds. To David Lloyd and the late Patrick Wolfe (Lloyd and Wolfe 2015, 116), this project has made Israel function as “a program for contemporary state form … [that] highlights the continuities between the logics of settler colonialism and those of the neoliberal state globally.” Indeed, </w:t>
      </w:r>
      <w:r w:rsidRPr="00CD54C0">
        <w:rPr>
          <w:rStyle w:val="StyleUnderline"/>
        </w:rPr>
        <w:t>Israel today is a fusion of disaster capitalism</w:t>
      </w:r>
      <w:r w:rsidRPr="00645949">
        <w:rPr>
          <w:sz w:val="14"/>
        </w:rPr>
        <w:t xml:space="preserve"> (Klein 2008) </w:t>
      </w:r>
      <w:r w:rsidRPr="00CD54C0">
        <w:rPr>
          <w:rStyle w:val="StyleUnderline"/>
        </w:rPr>
        <w:t>and a project that “destroys to replace” an Indigenous people to realize a Jewish nation-state in Palestine</w:t>
      </w:r>
      <w:r w:rsidRPr="00645949">
        <w:rPr>
          <w:sz w:val="14"/>
        </w:rPr>
        <w:t xml:space="preserve"> (Wolfe 2006, 388). This combination has intensified the ongoing Nakba (catastrophe) for Palestinians and exposed them to the volatility and instability of the neoliberal globalization of settler economies of violence. The </w:t>
      </w:r>
      <w:r w:rsidRPr="00CD54C0">
        <w:rPr>
          <w:rStyle w:val="StyleUnderline"/>
        </w:rPr>
        <w:t>Israeli military-industrial complex takes this instability as its natural condition due to the state’s strategic decision to make weapons export success “a necessary condition for the continued existence of the entire system</w:t>
      </w:r>
      <w:r w:rsidRPr="00645949">
        <w:rPr>
          <w:sz w:val="14"/>
        </w:rPr>
        <w:t>” (Hania 2016, 46). This export reliance has exacerbated anxieties around the strategic role of the military industry – which is to secure the state’s sovereignty – and extended them to settler-colonial anxieties around the continued existence of the Israeli state.3 As Brian Massumi (2015, 53) notes regarding the productive role of instability and the anxieties associated with it, “</w:t>
      </w:r>
      <w:r w:rsidRPr="00645949">
        <w:rPr>
          <w:rStyle w:val="StyleUnderline"/>
        </w:rPr>
        <w:t>Faced with the specter of catastrophe, [the neoliberal economy] does not turn self-protectively inward. It fully assumes the risks of its ontogenetic outside … [and] positively embodies instability.” In the Israeli case, the military-industrial complex makes this pursuit ontologically dependent on meeting Palestinian bodies in a state of total war organized as a weapons design experiment exportable to the world</w:t>
      </w:r>
      <w:r w:rsidRPr="00645949">
        <w:rPr>
          <w:sz w:val="14"/>
        </w:rPr>
        <w:t xml:space="preserve">. Design, in the process, has become a dominant way of formulating the problems of settler colonialism. Indeed, in the existential sphere of the Israeli military industry, </w:t>
      </w:r>
      <w:r w:rsidRPr="00645949">
        <w:rPr>
          <w:rStyle w:val="StyleUnderline"/>
        </w:rPr>
        <w:t>the settler-colonial binary of colonizer and colonized has been re-instituted in a binary of settlers as weapons designers and the Indigenous as design problems whose solutions are applicable the world over.</w:t>
      </w:r>
      <w:r w:rsidRPr="00645949">
        <w:rPr>
          <w:sz w:val="14"/>
        </w:rPr>
        <w:t xml:space="preserve"> To Israel, weapons design is nested within the settler-colonial project as a practice imbued with Zionism and inhabiting its “universe of reference” (Guattari 1995), that is, the “folk ontologies” shared by its adherents (Bryant 2006). My aim is to provide an introductory map to this practice as a feature of the “settler colonial present” of Palestine (Salamanca et al. 2012; Veracini 2015) and emphasize the role of weapons design in shaping the ongoing nature of settler colonization. “Indigenous Industry” and Exporting the “Zionist Experience” As Wolfe (2006, 388–390) explains, making use not only of genocide to empty territory for foreign settlement, settler colonialism is “a continuity through time” constituted and continuously re-activated through various manifestations of the “logic of elimination” which serves as settler society’s “organizing principle.” The Israeli military-security industry organizes its operations at all those sites where the logic of elimination manifests in militarized and securitized forms – sites such as Gaza wherein nationbuilding takes shape in what Allen Feldman (2014) calls the “new forms of imagery, discourse, war, security and state right being carved out of the bent backs of Palestinian civilians.” As Eyal Weizman (2007, 6) showed in Hollow Land, </w:t>
      </w:r>
      <w:r w:rsidRPr="00645949">
        <w:rPr>
          <w:rStyle w:val="StyleUnderline"/>
        </w:rPr>
        <w:t>the Israeli settler-colonial structure is verticalized in its organization and “splintered into a multitude of temporary, transportable, deployable and removable border-synonyms … that shrink and expand the territory at will</w:t>
      </w:r>
      <w:r w:rsidRPr="00645949">
        <w:rPr>
          <w:sz w:val="14"/>
        </w:rPr>
        <w:t xml:space="preserve">.” </w:t>
      </w:r>
      <w:r w:rsidRPr="00645949">
        <w:rPr>
          <w:rStyle w:val="StyleUnderline"/>
        </w:rPr>
        <w:t>This organization of space is the mass proliferation of violent frontiers for weapons design and innovation at which the Israeli military, the state’s research and development infrastructure</w:t>
      </w:r>
      <w:r w:rsidRPr="00645949">
        <w:rPr>
          <w:sz w:val="14"/>
        </w:rPr>
        <w:t xml:space="preserve"> (including universities), </w:t>
      </w:r>
      <w:r w:rsidRPr="00645949">
        <w:rPr>
          <w:rStyle w:val="StyleUnderline"/>
        </w:rPr>
        <w:t>the high-tech sector, and the arms industry converge to produce a wide spectrum of “cutting-edge” weapons systems and security device</w:t>
      </w:r>
      <w:r w:rsidRPr="00645949">
        <w:rPr>
          <w:sz w:val="14"/>
        </w:rPr>
        <w:t xml:space="preserve">s. </w:t>
      </w:r>
      <w:r w:rsidRPr="00645949">
        <w:rPr>
          <w:rStyle w:val="StyleUnderline"/>
        </w:rPr>
        <w:t>The result</w:t>
      </w:r>
      <w:r w:rsidRPr="00645949">
        <w:rPr>
          <w:sz w:val="14"/>
        </w:rPr>
        <w:t>, in Achille Mbembe’s (2003, 27) terms</w:t>
      </w:r>
      <w:r w:rsidRPr="00645949">
        <w:rPr>
          <w:rStyle w:val="StyleUnderline"/>
        </w:rPr>
        <w:t>, is a “contemporary colonial occupation” – the “most accomplished form of necropower” today – furnished with the most advanced technologies of “disciplinary, biopolitical, and necropolitical” power to establish “absolute domination” over Palestinians.</w:t>
      </w:r>
      <w:r w:rsidRPr="00645949">
        <w:rPr>
          <w:sz w:val="14"/>
        </w:rPr>
        <w:t xml:space="preserve"> In the hands of Israeli export agencies, this settler-colonial occupation is presented as a catalogue of “field-tested” and “combat-proven” products and models that, against overwhelming odds, have “evolved over three generations” of nation-building to address the “unique security requirements” of the Israeli state (IEICI 2012). Every marketing effort emphasizes how these weapons and security devices, with their “</w:t>
      </w:r>
      <w:r w:rsidRPr="00645949">
        <w:rPr>
          <w:rStyle w:val="StyleUnderline"/>
        </w:rPr>
        <w:t>domestically developed, matured and tested capabilities”</w:t>
      </w:r>
      <w:r w:rsidRPr="00645949">
        <w:rPr>
          <w:sz w:val="14"/>
        </w:rPr>
        <w:t xml:space="preserve"> (IEICI 2012), </w:t>
      </w:r>
      <w:r w:rsidRPr="00645949">
        <w:rPr>
          <w:rStyle w:val="StyleUnderline"/>
        </w:rPr>
        <w:t>emerge from the “Zionist experience</w:t>
      </w:r>
      <w:r w:rsidRPr="00645949">
        <w:rPr>
          <w:sz w:val="14"/>
        </w:rPr>
        <w:t>” (Denes 2011, 173) or the “Israeli experience” (Graham 2010</w:t>
      </w:r>
      <w:r w:rsidRPr="00645949">
        <w:rPr>
          <w:rStyle w:val="StyleUnderline"/>
        </w:rPr>
        <w:t>). Therefore, the Israeli state is not simply selling weapons but is marketing its brand of settler colonialism as an exemplar of twenty-first-century warfare</w:t>
      </w:r>
      <w:r w:rsidRPr="00645949">
        <w:rPr>
          <w:sz w:val="14"/>
        </w:rPr>
        <w:t xml:space="preserve">. Israeli promoters of this “offering” present design as the practice of “wizards” realizing an “indigenous weapons industry” whose story is a “new layer” to the “tale of how a weak and ancient people returned to their homeland, established a state and, against all odds, not only survived but prospered” (Katz and Bohbot 2017, 26).4 Inhabiting Zionism’s universe of reference, </w:t>
      </w:r>
      <w:r w:rsidRPr="00645949">
        <w:rPr>
          <w:rStyle w:val="StyleUnderline"/>
        </w:rPr>
        <w:t>weapons design is imbued with this narrative arc and sense of wonder as a process of becoming, conferring on it an ontological dimension</w:t>
      </w:r>
      <w:r w:rsidRPr="00645949">
        <w:rPr>
          <w:sz w:val="14"/>
        </w:rPr>
        <w:t>. Here, weapons design is at once the outcome of the “unique” story and circumstances of Israel and the process through which this story of becoming is realized in “return.” Indeed, to Israel, weapons design is a practice involved in erasing Indigenous presence from the land and indigenizing the settler. A whole arsenal of geographical and racial imaginaries, images of enemy-others, and narrative myths are brought to bear on the design process, including “research,” “prototyping,” “testing,” and so on, whereby these practices come to index experiences of weakness and ultimate historical triumph concordant with the Zionist story. For example, Israel boasts the fastest R&amp;D-totests cycles in comparison with other military industries (Denes 2011, 179). This capability is often portrayed as a response to being uniquely imperiled whether because of being “surrounded by millions of Arabs” or having to constantly “fight for survival” as an ontological condition of the national content of the Israeli state.5 “Testing in real-time” (on Palestinians) is promoted as one of Israel’s main “capabilities,” a rapid iterative design process which simultaneously ensures “competitive advantage” in the global market and the “survival” of the settler-state. The “Zionist experience” extends from the “unique” design capabilities of the state to its product. As Klein (2007) notes, “</w:t>
      </w:r>
      <w:r w:rsidRPr="00645949">
        <w:rPr>
          <w:rStyle w:val="StyleUnderline"/>
        </w:rPr>
        <w:t>Israel has learned to turn endless war into a brand asset, pitching its uprooting, occupation and containment of the Palestinian people as a half-century head start in the ‘global war on terror’</w:t>
      </w:r>
      <w:r w:rsidRPr="00645949">
        <w:rPr>
          <w:sz w:val="14"/>
        </w:rPr>
        <w:t xml:space="preserve">.” In this pitch, </w:t>
      </w:r>
      <w:r w:rsidRPr="00645949">
        <w:rPr>
          <w:rStyle w:val="StyleUnderline"/>
        </w:rPr>
        <w:t>occupation is not an obstacle to peace but an accomplishment resulting from a prolonged experience of domination</w:t>
      </w:r>
      <w:r w:rsidRPr="00645949">
        <w:rPr>
          <w:sz w:val="14"/>
        </w:rPr>
        <w:t xml:space="preserve">. </w:t>
      </w:r>
      <w:r w:rsidRPr="00645949">
        <w:rPr>
          <w:rStyle w:val="StyleUnderline"/>
        </w:rPr>
        <w:t>The outcome,</w:t>
      </w:r>
      <w:r w:rsidRPr="00645949">
        <w:rPr>
          <w:sz w:val="14"/>
        </w:rPr>
        <w:t xml:space="preserve"> Jeff Halper (2015, 71) notes, </w:t>
      </w:r>
      <w:r w:rsidRPr="00645949">
        <w:rPr>
          <w:rStyle w:val="StyleUnderline"/>
        </w:rPr>
        <w:t>is a model applicable to other situations all over the world: “a global Matrix of Control arising from [Israel’s] occupation</w:t>
      </w:r>
      <w:r w:rsidRPr="00645949">
        <w:rPr>
          <w:sz w:val="14"/>
        </w:rPr>
        <w:t xml:space="preserve">.” For example, with the intensification of the so-called refugee problem in Europe, </w:t>
      </w:r>
      <w:r w:rsidRPr="00645949">
        <w:rPr>
          <w:rStyle w:val="StyleUnderline"/>
        </w:rPr>
        <w:t>Israel promoted its “border wars” to keep Palestinian refugees from returning or to hold them in incarceration camps</w:t>
      </w:r>
      <w:r w:rsidRPr="00645949">
        <w:rPr>
          <w:sz w:val="14"/>
        </w:rPr>
        <w:t xml:space="preserve"> (like Gaza</w:t>
      </w:r>
      <w:r w:rsidRPr="00645949">
        <w:rPr>
          <w:rStyle w:val="StyleUnderline"/>
        </w:rPr>
        <w:t>) as a model applicable to Europe</w:t>
      </w:r>
      <w:r w:rsidRPr="00645949">
        <w:rPr>
          <w:sz w:val="14"/>
        </w:rPr>
        <w:t>. In these wars, Jewish Israelis are always presented as “returnees” who have been invaded by “infiltrators” and “illegal immigrants” since 1948 (see Shalhoub-Kevorkian 2015a). Israel Aerospace Industries (IAI) headed the transfer and application of Israeli homeland security models to European borders and boasted that their approach “covers everything” (Lappin 2015</w:t>
      </w:r>
      <w:r w:rsidRPr="00645949">
        <w:rPr>
          <w:rStyle w:val="StyleUnderline"/>
        </w:rPr>
        <w:t>). These technologies and models are also moving to the United States; the Israeli companies Elbit and Magal have been contracted to build Donald Trump’s wall between the US and Mexico</w:t>
      </w:r>
      <w:r w:rsidRPr="00645949">
        <w:rPr>
          <w:sz w:val="14"/>
        </w:rPr>
        <w:t xml:space="preserve"> (Ferziger 2017). In exporting the “Zionist experience” of ethnic cleansing as “tailored operational solutions [that] ensure that you detect, locate and target terrorists, smugglers, illegal immigrants and other threats to public welfare” (Israel Aerospace Industries n.d.), Israel is aligning and reconnecting its model of enmity with economies and models of violence and exclusion throughout the world. In the process, </w:t>
      </w:r>
      <w:r w:rsidRPr="00645949">
        <w:rPr>
          <w:rStyle w:val="StyleUnderline"/>
        </w:rPr>
        <w:t>Palestinianess is fractured into all sorts of categories intended to dismantle it while also becoming materially connected to other struggles. Meanwhile, the Israeli weapons designer is indigenized as he goes about the process of conceptualizing, prototyping, and “testing” his designs in the “field.”</w:t>
      </w:r>
    </w:p>
    <w:p w:rsidR="00BD15FB" w:rsidRPr="002D4D3A" w:rsidRDefault="00BD15FB" w:rsidP="00BD15FB">
      <w:pPr>
        <w:rPr>
          <w:rStyle w:val="StyleUnderline"/>
        </w:rPr>
      </w:pPr>
    </w:p>
    <w:p w:rsidR="00BD15FB" w:rsidRDefault="00104A27" w:rsidP="00104A27">
      <w:pPr>
        <w:pStyle w:val="Heading2"/>
      </w:pPr>
      <w:r>
        <w:t>Sequencing DA</w:t>
      </w:r>
    </w:p>
    <w:p w:rsidR="00104A27" w:rsidRDefault="00104A27" w:rsidP="00104A27">
      <w:pPr>
        <w:pStyle w:val="Heading4"/>
        <w:rPr>
          <w:rStyle w:val="StyleUnderline"/>
          <w:u w:val="none"/>
        </w:rPr>
      </w:pPr>
      <w:r>
        <w:rPr>
          <w:rStyle w:val="StyleUnderline"/>
          <w:u w:val="none"/>
        </w:rPr>
        <w:t>Sequencing da – we need to examine broader conditions of militarism and biopolitical violence that produce the conditions of global policing and colonialism before we can analyze the role that arms sales plays</w:t>
      </w:r>
    </w:p>
    <w:p w:rsidR="00104A27" w:rsidRPr="00341E3F" w:rsidRDefault="00104A27" w:rsidP="00104A27">
      <w:r w:rsidRPr="00341E3F">
        <w:rPr>
          <w:rStyle w:val="Style13ptBold"/>
        </w:rPr>
        <w:t>Graham and Baker</w:t>
      </w:r>
      <w:r>
        <w:t xml:space="preserve"> </w:t>
      </w:r>
      <w:r w:rsidRPr="00341E3F">
        <w:rPr>
          <w:rStyle w:val="Style13ptBold"/>
        </w:rPr>
        <w:t>16</w:t>
      </w:r>
      <w:r>
        <w:t xml:space="preserve"> (Stephen Graham, Professor of Cities and Society at the Global Urban Research Unit and is based in Newcastle University's School of Architecture, Planning and Landscape. Alexander Baker.  “Laboratories of Pacification and Permanent War: Israeli-US collaboration in the global making of policing,” The Global Making of Policing: Postcolonial Perspectives, 2016. T&amp;F, DA: 6/22/19)</w:t>
      </w:r>
    </w:p>
    <w:p w:rsidR="00104A27" w:rsidRPr="00BD78BD" w:rsidRDefault="00104A27" w:rsidP="00104A27">
      <w:pPr>
        <w:rPr>
          <w:rStyle w:val="StyleUnderline"/>
          <w:sz w:val="14"/>
          <w:u w:val="none"/>
        </w:rPr>
      </w:pPr>
      <w:r w:rsidRPr="00BD78BD">
        <w:rPr>
          <w:rStyle w:val="StyleUnderline"/>
          <w:sz w:val="14"/>
          <w:u w:val="none"/>
        </w:rPr>
        <w:t>In August of 2014, during the protests in Ferguson, Missouri, following the police killing of the unarmed black teenager Michael Brown, new life was breathed into public debate in the U.S. about the militarization of the police. Images and videos of violent encounters between police and protesters filled up news reports and social media feeds. The outcome of the U.S. federal government’s controversial programmes making surplus military hardware available to local police forces became visible through photographs of “officers clad in Kevlar vests, helmets, and camouflage, armed with pistols, shotguns, automatic rifles, and tear gas” pointed at unarmed black Americans (Bouie, 2014). This drew the outrage of both liberal and libertarian, mostly white journalists concerned about constitutional rights and free expression, even challenging the institution of the police. “Are cops constitutional?” asked the journalist Radley Balko, author of Rise of the Warrior Cop (2014: 9). Instead many African-American protesters on the streets emphasized their own history and status as secondary citizens in a militarized legal grey zone where their killers seemed exempt from normative justice. Some demonstrators drew a direct comparison: “</w:t>
      </w:r>
      <w:r w:rsidRPr="00BD78BD">
        <w:rPr>
          <w:rStyle w:val="StyleUnderline"/>
        </w:rPr>
        <w:t>Ferguson</w:t>
      </w:r>
      <w:r w:rsidRPr="00BD78BD">
        <w:rPr>
          <w:rStyle w:val="StyleUnderline"/>
          <w:sz w:val="14"/>
          <w:u w:val="none"/>
        </w:rPr>
        <w:t>” they chanted, “</w:t>
      </w:r>
      <w:r w:rsidRPr="00BD78BD">
        <w:rPr>
          <w:rStyle w:val="StyleUnderline"/>
        </w:rPr>
        <w:t>is Gaza</w:t>
      </w:r>
      <w:r w:rsidRPr="00BD78BD">
        <w:rPr>
          <w:rStyle w:val="StyleUnderline"/>
          <w:sz w:val="14"/>
          <w:u w:val="none"/>
        </w:rPr>
        <w:t>” (Palumbo-Liu, 2014). This was primarily a polemical claim: “</w:t>
      </w:r>
      <w:r w:rsidRPr="00BD78BD">
        <w:rPr>
          <w:rStyle w:val="StyleUnderline"/>
        </w:rPr>
        <w:t>Certainly the two situations are different […] yet one should not discount the moral and indeed inspirational value of gestures that reach across those differences to claim solidarity</w:t>
      </w:r>
      <w:r w:rsidRPr="00BD78BD">
        <w:rPr>
          <w:rStyle w:val="StyleUnderline"/>
          <w:sz w:val="14"/>
          <w:u w:val="none"/>
        </w:rPr>
        <w:t xml:space="preserve">” wrote Professor David Palumbo-Liu, parsing the historical resonances (ibid.). But </w:t>
      </w:r>
      <w:r w:rsidRPr="00BD78BD">
        <w:rPr>
          <w:rStyle w:val="StyleUnderline"/>
        </w:rPr>
        <w:t>activists and journalists also pointed to collaborations between the Israeli and U.S. police forces in counterterrorist training, and the role of local forces in applying Israeli knowledge and training to their operations.</w:t>
      </w:r>
      <w:r w:rsidRPr="00BD78BD">
        <w:rPr>
          <w:rStyle w:val="StyleUnderline"/>
          <w:sz w:val="14"/>
          <w:u w:val="none"/>
        </w:rPr>
        <w:t xml:space="preserve"> While initial reports that the St. Louis police chief in charge of policing the demonstrations had trained alongside Israeli police forces proved erroneous (it was, in fact, his predecessor) (Hatmaker, 2014), it highlighted long-standing relationships between local police forces and Israeli ‘counterterror’ programmes. In the words of an Anti-Defamation League representative who organized a 2011 trip to Israel for U.S. local police chiefs, these collaborations are seen as “beneficial for both the U.S. and Israeli officers who have a real chance to learn from one another” (Lappin, 2011). </w:t>
      </w:r>
      <w:r w:rsidRPr="00BD78BD">
        <w:rPr>
          <w:rStyle w:val="StyleUnderline"/>
        </w:rPr>
        <w:t>In addition to adopting military technology, local police forces in the U.S. had inserted themselves into the networks of tactical exchange and mimicry, replicating a relationship between Israeli and U.S. security and military strategists through which they share both technologies and colonial, legal, and biopolitical logics</w:t>
      </w:r>
      <w:r w:rsidRPr="00BD78BD">
        <w:rPr>
          <w:rStyle w:val="StyleUnderline"/>
          <w:sz w:val="14"/>
          <w:u w:val="none"/>
        </w:rPr>
        <w:t xml:space="preserve">. </w:t>
      </w:r>
      <w:r w:rsidRPr="00BD78BD">
        <w:rPr>
          <w:rStyle w:val="StyleUnderline"/>
        </w:rPr>
        <w:t>The polemic of ‘Ferguson is Gaza’ reflected the realpolitik of American–Israeli relations:</w:t>
      </w:r>
      <w:r w:rsidRPr="00BD78BD">
        <w:rPr>
          <w:rStyle w:val="StyleUnderline"/>
          <w:sz w:val="14"/>
          <w:u w:val="none"/>
        </w:rPr>
        <w:t xml:space="preserve"> “In America, Palestine and Israel are regarded as local, not foreign policy, matters” (Said, 2003). This relationship has a long history: In April 2002, in a dramatic shift in strategy, the Israeli Defense Force (IDF) bulldozed a 40,000-square-meter area in the centre of the Jenin refugee camp in the Northern West Bank. A UN report estimated that some 52 Palestinians were killed in the attack, about half of them civilians (United Nations, 2002). In a detailed investigation, Human Rights Watch found that several civilians, including a disabled man, were crushed to death in their homes, because Israeli forces failed to allow relatives time to help them escape; others were used as human shields by the advancing Israelis (Human Rights Watch, 2002: 29). In Jenin, Operation Defensive Shield, which involved major military operations against other Palestinian cities, left 140 multi-family housing blocks completely destroyed, 1,500 damaged, and some 4,000 residents homeless out of a population of 14,000 (ibid.: 4). During the operation, lesser demolitions were also carried out in Nablus, Hebron, and Ramallah. Destruction of material infrastructure and cultural and administrative facilities was also widespread. Attempts by the U.S. forces to imitate Israeli experience during Defensive Shield were already underway as the bulldozers made their way through the built spaces of the Jenin camp. U.S. military observers were present, observing the Israeli doctrine in action to aid the planning for the invasion of Iraq. Eyal Weizman (2004: 83) writes that “an Israeli paratrooper who participated in the battle of Jenin told me that there were U.S. officers (dressed in IDF uniform) present as spectators within the rubble of the refugee camp as the last stages of the ‘battle’ unfolded”. On 17 June 2002, the US Marine Corps Times reported that “</w:t>
      </w:r>
      <w:r w:rsidRPr="00BD78BD">
        <w:rPr>
          <w:rStyle w:val="StyleUnderline"/>
        </w:rPr>
        <w:t>while Israeli forces were engaged in what many termed a brutal – some even say criminal – campaign to crush Palestinian militants and terrorist cells in West Bank towns, U.S. military officials were in Israel seeing what they could learn from that urban fight</w:t>
      </w:r>
      <w:r w:rsidRPr="00BD78BD">
        <w:rPr>
          <w:rStyle w:val="StyleUnderline"/>
          <w:sz w:val="14"/>
          <w:u w:val="none"/>
        </w:rPr>
        <w:t xml:space="preserve">” (Lowe, 2002). Lt. Col. Dave Booth reported in another article in the Marine Corps Times that the Marines wanted, like the local police chiefs, to learn from their counterparts, in particular “from the Israeli experience in urban warfare and the recent massive search-and-destroy operations for Palestinian insurgents in the West Bank” (Evans, 2007: 18). Michael Evans, an Australian urban warfare specialist, has highlighted the pivotal importance of the Defensive Shield operations as exemplars of a new kind of ‘asymmetric’ war, pitting high-tech state militaries against insurgents and surrounding civilians within closely built, urban terrain. Learning directly from these new urban wars, along with learning lessons from the U.S. defeat in Mogadishu and Russia’s humiliation during its attempts to annihilate the Laboratories of pacification 41 Chechen capital of Grozny, the U.S. military worked very hard from the mid1990s to improve its ability to pacify and control the cities that were now deemed the main foci of its adversaries. “Significant theoretical analyses were completed by RAND Corporation scholars focusing on the technical and tactical peculiarities involved in conducting military operations inside cities” (Evans, 2007: 12). </w:t>
      </w:r>
      <w:r w:rsidRPr="00BD78BD">
        <w:rPr>
          <w:rStyle w:val="StyleUnderline"/>
        </w:rPr>
        <w:t>Amongst urban warfare commentators, Israeli ‘successes’ have been interpreted as combining high-tech surveillance and targeting with the techniques of World War II urban warfare for erasing space and penetrating into the core of resistant cities.</w:t>
      </w:r>
      <w:r w:rsidRPr="00BD78BD">
        <w:rPr>
          <w:rStyle w:val="StyleUnderline"/>
          <w:sz w:val="14"/>
          <w:u w:val="none"/>
        </w:rPr>
        <w:t xml:space="preserve"> An influential paper for the Australian Defence College by Evans (2007: 16), for example, emphasizes how the Israelis combined high-tech drones, low-tech bulldozers, and techniques of ‘worm-holing’ through buildings to avoid exposure to snipers and booby-traps on open streets, drawn from World War II. But Israeli methods in 2002 also replicated past models of counterinsurgency and colonization, including the destruction of buildings during the British suppression of the Arab Revolt in Jenin 63 years earlier (Khalili, 2010). </w:t>
      </w:r>
      <w:r w:rsidRPr="00BD78BD">
        <w:rPr>
          <w:rStyle w:val="StyleUnderline"/>
        </w:rPr>
        <w:t>These new models of urban warfare form a mélange of refreshed colonial ideology and contemporary high technolog</w:t>
      </w:r>
      <w:r w:rsidRPr="00BD78BD">
        <w:rPr>
          <w:rStyle w:val="StyleUnderline"/>
          <w:sz w:val="14"/>
          <w:u w:val="none"/>
        </w:rPr>
        <w:t xml:space="preserve">y. Accordingly this chapter argues that </w:t>
      </w:r>
      <w:r w:rsidRPr="00BD78BD">
        <w:rPr>
          <w:rStyle w:val="StyleUnderline"/>
        </w:rPr>
        <w:t>Israeli military and security experience in addressing these new urban imperatives is rapidly being exported around the world and proceeds to explore the circuits of exemplification and imitation through which this is occurring. This contributes to a more complex understanding of the global making of policing</w:t>
      </w:r>
      <w:r w:rsidRPr="00BD78BD">
        <w:rPr>
          <w:rStyle w:val="StyleUnderline"/>
          <w:sz w:val="14"/>
          <w:u w:val="none"/>
        </w:rPr>
        <w:t xml:space="preserve">. As argued by Hönke and Müller in chapter one of this volume, </w:t>
      </w:r>
      <w:r w:rsidRPr="00BD78BD">
        <w:rPr>
          <w:rStyle w:val="StyleUnderline"/>
        </w:rPr>
        <w:t>security practices are not merely diffused from a “supposed (liberal) centre to seemingly marginal spaces. … Instead, core global and domestic police institutions and practices are coconstituted by various actors and experiences” emerging from the margins</w:t>
      </w:r>
      <w:r w:rsidRPr="00BD78BD">
        <w:rPr>
          <w:rStyle w:val="StyleUnderline"/>
          <w:sz w:val="14"/>
          <w:u w:val="none"/>
        </w:rPr>
        <w:t xml:space="preserve">. </w:t>
      </w:r>
      <w:r w:rsidRPr="00BD78BD">
        <w:rPr>
          <w:rStyle w:val="StyleUnderline"/>
        </w:rPr>
        <w:t>To get to the root of these practices</w:t>
      </w:r>
      <w:r w:rsidRPr="00BD78BD">
        <w:rPr>
          <w:rStyle w:val="StyleUnderline"/>
          <w:sz w:val="14"/>
          <w:u w:val="none"/>
        </w:rPr>
        <w:t xml:space="preserve">, however, </w:t>
      </w:r>
      <w:r w:rsidRPr="00BD78BD">
        <w:rPr>
          <w:rStyle w:val="StyleUnderline"/>
        </w:rPr>
        <w:t>it is necessary to move well beyond discussions about purchases of</w:t>
      </w:r>
      <w:r w:rsidRPr="00BD78BD">
        <w:rPr>
          <w:rStyle w:val="StyleUnderline"/>
          <w:sz w:val="14"/>
          <w:u w:val="none"/>
        </w:rPr>
        <w:t xml:space="preserve"> particular Israeli </w:t>
      </w:r>
      <w:r w:rsidRPr="00BD78BD">
        <w:rPr>
          <w:rStyle w:val="StyleUnderline"/>
        </w:rPr>
        <w:t>military equipment</w:t>
      </w:r>
      <w:r w:rsidRPr="00BD78BD">
        <w:rPr>
          <w:rStyle w:val="StyleUnderline"/>
          <w:sz w:val="14"/>
          <w:u w:val="none"/>
        </w:rPr>
        <w:t xml:space="preserve"> by U.S. forces, or of Israeli firms selling border surveillance or unmanned drone systems to Western countries (both of which are now common). We need</w:t>
      </w:r>
      <w:r w:rsidRPr="00BD78BD">
        <w:rPr>
          <w:rStyle w:val="StyleUnderline"/>
        </w:rPr>
        <w:t>, in fact, to understand the emergence of the broader legal, political-economic, biopolitical, and geopolitical context within which such imitations and appropriations become normalized. Crucial here is the way in which the legal and discursive bases for the ‘War on Terror’</w:t>
      </w:r>
      <w:r w:rsidRPr="00BD78BD">
        <w:rPr>
          <w:rStyle w:val="StyleUnderline"/>
          <w:sz w:val="14"/>
          <w:u w:val="none"/>
        </w:rPr>
        <w:t xml:space="preserve"> – within which the adoption of military-standard surveillance preemptively targeting civilian domains within states of legal exception and biopolitical securitization takes place and is normalized – </w:t>
      </w:r>
      <w:r w:rsidRPr="00BD78BD">
        <w:rPr>
          <w:rStyle w:val="StyleUnderline"/>
        </w:rPr>
        <w:t>closely imitate Israeli experience and doctrine</w:t>
      </w:r>
      <w:r w:rsidRPr="00BD78BD">
        <w:rPr>
          <w:rStyle w:val="StyleUnderline"/>
          <w:sz w:val="14"/>
          <w:u w:val="none"/>
        </w:rPr>
        <w:t>. In addition to outlining such imitation, this chapter demonstrates that the U.S. military has also widely imitated the experience, technology, and doctrine of Israeli forces developed in the occupied territories, in tailoring itself for the challenges of urban colonial and counterinsurgency warfare. It will be argued that the Israeli economy has, in turn, been boosted as it profits from its new status as the global exemplar of maximum securitization and high-tech urban control.</w:t>
      </w:r>
    </w:p>
    <w:p w:rsidR="00104A27" w:rsidRPr="00104A27" w:rsidRDefault="00104A27" w:rsidP="00104A27"/>
    <w:p w:rsidR="00BD15FB" w:rsidRDefault="00BD15FB" w:rsidP="00D87191">
      <w:pPr>
        <w:pStyle w:val="Heading1"/>
      </w:pPr>
      <w:r>
        <w:t>Capitalism Answers</w:t>
      </w:r>
    </w:p>
    <w:p w:rsidR="00820D3A" w:rsidRDefault="00820D3A" w:rsidP="00820D3A">
      <w:pPr>
        <w:pStyle w:val="Heading2"/>
      </w:pPr>
      <w:r>
        <w:t>A2 Individualism Links</w:t>
      </w:r>
    </w:p>
    <w:p w:rsidR="00BD15FB" w:rsidRDefault="00BD15FB" w:rsidP="00BD15FB">
      <w:pPr>
        <w:pStyle w:val="Heading4"/>
      </w:pPr>
      <w:r>
        <w:t>Identities are situated and express structures – their move to call us individualistic masks the whites as the collective and demonize people who challenge racial and sexual violence – that allows that violence to continue and reifies neoliberalism</w:t>
      </w:r>
    </w:p>
    <w:p w:rsidR="00BD15FB" w:rsidRDefault="00BD15FB" w:rsidP="00BD15FB">
      <w:r w:rsidRPr="001D247E">
        <w:rPr>
          <w:b/>
        </w:rPr>
        <w:t>Ahmed in 14</w:t>
      </w:r>
      <w:r>
        <w:t xml:space="preserve"> &lt;Sara. </w:t>
      </w:r>
      <w:r w:rsidRPr="001D247E">
        <w:t>Professor of Race and Cultural Studies, Goldsmiths College, University of London</w:t>
      </w:r>
      <w:r>
        <w:t xml:space="preserve">. “Selfcare as welfare” August 25, 2014. </w:t>
      </w:r>
      <w:hyperlink r:id="rId78" w:history="1">
        <w:r w:rsidRPr="00DB15E8">
          <w:rPr>
            <w:rStyle w:val="Hyperlink"/>
          </w:rPr>
          <w:t>http://feministkilljoys.com/2014/08/25/selfcare-as-warfare/</w:t>
        </w:r>
      </w:hyperlink>
      <w:r>
        <w:t>. CS&gt;</w:t>
      </w:r>
    </w:p>
    <w:p w:rsidR="00BD15FB" w:rsidRDefault="00BD15FB" w:rsidP="00BD15FB">
      <w:pPr>
        <w:rPr>
          <w:rStyle w:val="Emphasis"/>
        </w:rPr>
      </w:pPr>
      <w:r w:rsidRPr="00FB7D2A">
        <w:rPr>
          <w:sz w:val="16"/>
        </w:rPr>
        <w:t xml:space="preserve">Audre Lorde writes persuasively about how self-care can become an obscurant, how caring for oneself can lead you away from engaging in certain kinds of political struggle. And yet, in A Burst of Light, she defends self-care as not about self-indulgence, but self-preservation. </w:t>
      </w:r>
      <w:r w:rsidRPr="00FB7D2A">
        <w:rPr>
          <w:rStyle w:val="StyleUnderline"/>
        </w:rPr>
        <w:t>Self-care</w:t>
      </w:r>
      <w:r w:rsidRPr="001D247E">
        <w:rPr>
          <w:rStyle w:val="StyleUnderline"/>
        </w:rPr>
        <w:t xml:space="preserve"> becomes warfare. This kind of self-care is not about one’s own happiness. It is about finding ways to exist in a world that is diminishing.</w:t>
      </w:r>
      <w:r>
        <w:rPr>
          <w:rStyle w:val="StyleUnderline"/>
        </w:rPr>
        <w:t xml:space="preserve"> </w:t>
      </w:r>
      <w:r w:rsidRPr="00FB7D2A">
        <w:rPr>
          <w:sz w:val="16"/>
        </w:rPr>
        <w:t xml:space="preserve">Already: </w:t>
      </w:r>
      <w:r w:rsidRPr="001D247E">
        <w:rPr>
          <w:rStyle w:val="StyleUnderline"/>
        </w:rPr>
        <w:t>we have been given some tools to sharpen our understanding of how neo-liberalism can be used as a tool. There are differences that matter, differences that matter relating to differences of power.</w:t>
      </w:r>
      <w:r>
        <w:rPr>
          <w:rStyle w:val="StyleUnderline"/>
        </w:rPr>
        <w:t xml:space="preserve"> </w:t>
      </w:r>
      <w:r w:rsidRPr="00FB7D2A">
        <w:rPr>
          <w:rStyle w:val="StyleUnderline"/>
          <w:highlight w:val="cyan"/>
        </w:rPr>
        <w:t xml:space="preserve">Neoliberalism sweeps up too much when all forms of self-care become symptoms of neo-liberalism. </w:t>
      </w:r>
      <w:r w:rsidRPr="004F0FE0">
        <w:rPr>
          <w:rStyle w:val="StyleUnderline"/>
        </w:rPr>
        <w:t xml:space="preserve">When feminist, queer and anti-racist work that involves sharing our feelings, </w:t>
      </w:r>
      <w:r w:rsidRPr="00A22931">
        <w:rPr>
          <w:rStyle w:val="StyleUnderline"/>
        </w:rPr>
        <w:t xml:space="preserve">our hurt </w:t>
      </w:r>
      <w:r w:rsidRPr="004F0FE0">
        <w:rPr>
          <w:rStyle w:val="StyleUnderline"/>
        </w:rPr>
        <w:t>and grief</w:t>
      </w:r>
      <w:r w:rsidRPr="001D247E">
        <w:rPr>
          <w:rStyle w:val="StyleUnderline"/>
        </w:rPr>
        <w:t xml:space="preserve">, recognising that power gets right to the bone, </w:t>
      </w:r>
      <w:r w:rsidRPr="004F0FE0">
        <w:rPr>
          <w:rStyle w:val="StyleUnderline"/>
        </w:rPr>
        <w:t xml:space="preserve">is called neo-liberalism, we have to hear what is not being heard. </w:t>
      </w:r>
      <w:r w:rsidRPr="00FB7D2A">
        <w:rPr>
          <w:rStyle w:val="StyleUnderline"/>
          <w:highlight w:val="cyan"/>
        </w:rPr>
        <w:t>When</w:t>
      </w:r>
      <w:r w:rsidRPr="001D247E">
        <w:rPr>
          <w:rStyle w:val="StyleUnderline"/>
        </w:rPr>
        <w:t xml:space="preserve"> feminism involves </w:t>
      </w:r>
      <w:r w:rsidRPr="00FB7D2A">
        <w:rPr>
          <w:rStyle w:val="StyleUnderline"/>
          <w:highlight w:val="cyan"/>
        </w:rPr>
        <w:t xml:space="preserve">recognising </w:t>
      </w:r>
      <w:r w:rsidRPr="004F0FE0">
        <w:rPr>
          <w:rStyle w:val="StyleUnderline"/>
          <w:highlight w:val="cyan"/>
        </w:rPr>
        <w:t xml:space="preserve">the suffering </w:t>
      </w:r>
      <w:r w:rsidRPr="00FB7D2A">
        <w:rPr>
          <w:rStyle w:val="StyleUnderline"/>
          <w:highlight w:val="cyan"/>
        </w:rPr>
        <w:t>of say, an individual woman of colour at the hands of a sexist, heterosexist, and racist system</w:t>
      </w:r>
      <w:r w:rsidRPr="001D247E">
        <w:rPr>
          <w:rStyle w:val="StyleUnderline"/>
        </w:rPr>
        <w:t xml:space="preserve"> that is indifferent to the suffering it causes and that </w:t>
      </w:r>
      <w:r w:rsidRPr="00FB7D2A">
        <w:rPr>
          <w:rStyle w:val="StyleUnderline"/>
          <w:highlight w:val="cyan"/>
        </w:rPr>
        <w:t>is called neoliberalism, you would be repeating rather than challenging this structural indifference</w:t>
      </w:r>
      <w:r w:rsidRPr="00FB7D2A">
        <w:rPr>
          <w:sz w:val="16"/>
        </w:rPr>
        <w:t xml:space="preserve">. And you also negate other “other histories” that are at stake in her struggle for her suffering to matter. </w:t>
      </w:r>
      <w:r w:rsidRPr="00FB7D2A">
        <w:rPr>
          <w:rStyle w:val="StyleUnderline"/>
          <w:highlight w:val="cyan"/>
        </w:rPr>
        <w:t>Those who do not have to struggle for their own survival can</w:t>
      </w:r>
      <w:r w:rsidRPr="001D247E">
        <w:rPr>
          <w:rStyle w:val="StyleUnderline"/>
        </w:rPr>
        <w:t xml:space="preserve"> very </w:t>
      </w:r>
      <w:r w:rsidRPr="00FB7D2A">
        <w:rPr>
          <w:rStyle w:val="StyleUnderline"/>
          <w:highlight w:val="cyan"/>
        </w:rPr>
        <w:t>easily</w:t>
      </w:r>
      <w:r w:rsidRPr="001D247E">
        <w:rPr>
          <w:rStyle w:val="StyleUnderline"/>
        </w:rPr>
        <w:t xml:space="preserve"> and rather quickly </w:t>
      </w:r>
      <w:r w:rsidRPr="00FB7D2A">
        <w:rPr>
          <w:rStyle w:val="StyleUnderline"/>
          <w:highlight w:val="cyan"/>
        </w:rPr>
        <w:t>dismiss those who have to struggle for survival as “indulging themselves.”</w:t>
      </w:r>
      <w:r w:rsidRPr="001D247E">
        <w:rPr>
          <w:rStyle w:val="StyleUnderline"/>
        </w:rPr>
        <w:t xml:space="preserve"> </w:t>
      </w:r>
      <w:r w:rsidRPr="00FB7D2A">
        <w:rPr>
          <w:sz w:val="16"/>
        </w:rPr>
        <w:t xml:space="preserve">As feminism teaches us: </w:t>
      </w:r>
      <w:r w:rsidRPr="00FB7D2A">
        <w:rPr>
          <w:rStyle w:val="Emphasis"/>
          <w:highlight w:val="cyan"/>
        </w:rPr>
        <w:t>talking about personal feelings is not necessarily about deflecting attention from structures</w:t>
      </w:r>
      <w:r w:rsidRPr="00FB7D2A">
        <w:rPr>
          <w:sz w:val="16"/>
        </w:rPr>
        <w:t xml:space="preserve">. If anything, I would argue the opposite: </w:t>
      </w:r>
      <w:r w:rsidRPr="00FB7D2A">
        <w:rPr>
          <w:rStyle w:val="Emphasis"/>
          <w:highlight w:val="cyan"/>
        </w:rPr>
        <w:t xml:space="preserve">not addressing certain histories that hurt, </w:t>
      </w:r>
      <w:r w:rsidRPr="00A22931">
        <w:rPr>
          <w:rStyle w:val="Emphasis"/>
        </w:rPr>
        <w:t>histories that get to the bone</w:t>
      </w:r>
      <w:r w:rsidRPr="00FB7D2A">
        <w:rPr>
          <w:rStyle w:val="Emphasis"/>
          <w:highlight w:val="cyan"/>
        </w:rPr>
        <w:t>, how we are affected by what we come up against, is one way of deflecting attention from structures</w:t>
      </w:r>
      <w:r w:rsidRPr="00FB7D2A">
        <w:rPr>
          <w:sz w:val="16"/>
        </w:rPr>
        <w:t xml:space="preserve"> (as if our concern with our own pain or suffering is what stops certain things from just “going away”). Not the only way, but one way. If you have got a model that says an individual woman who is trying to survive an experience of rape by focusing on her own wellbeing and safety, by trying to work out ways she can keep on going or ways she can participate in something without having to experience more trauma (by asking for trigger warnings in a classroom, for instance) is participating in the same politics as a woman who is concerned with getting up “the ladder” in a company then I think there is something wrong with your model. </w:t>
      </w:r>
      <w:r w:rsidRPr="001D247E">
        <w:rPr>
          <w:rStyle w:val="StyleUnderline"/>
        </w:rPr>
        <w:t>Sometimes, “coping with” or “getting by” or “making do” might appear as a way of not attending to structural inequalities, as benefiting from a system by adapting to it, even if you are not privileged by that system, even if you are damaged by that system</w:t>
      </w:r>
      <w:r w:rsidRPr="00FB7D2A">
        <w:rPr>
          <w:sz w:val="16"/>
        </w:rPr>
        <w:t xml:space="preserve">. Perhaps we need to ask: who has enough resources not to have to become resourceful? When you have less resources you might have to become more resourceful. Of course: the requirement to become more resourceful is part of the the injustice of a system that distributes resources unequally. Of course: becoming resourceful is not system changing even if it can be life changing (although maybe, just maybe, a collective refusal not to not exist can be system changing). But </w:t>
      </w:r>
      <w:r w:rsidRPr="001D247E">
        <w:rPr>
          <w:rStyle w:val="StyleUnderline"/>
        </w:rPr>
        <w:t>to assume people’s ordinary ways of coping with injustices implies some sort of failure on their part – or even an identification with the system – is another injustice they have to cope with. The more resources you have the easier it is to make such a critique of those whose response to injustice is to become more resourceful.</w:t>
      </w:r>
      <w:r w:rsidRPr="00FB7D2A">
        <w:rPr>
          <w:sz w:val="16"/>
        </w:rPr>
        <w:t xml:space="preserve"> You might not be trying to move up, to project yourself forward; you might simply be trying not to be brought down. Heavy, heavy histories. Wearing, worn down. Even if it’s system change we need, that we fight for, when the system does not change, when the walls come up, those hardenings of history into physical barriers in the present, you have to manage; to cope. Your choices are compromised when a world is compromised. </w:t>
      </w:r>
      <w:r w:rsidRPr="00A41A5F">
        <w:rPr>
          <w:rStyle w:val="StyleUnderline"/>
          <w:highlight w:val="cyan"/>
        </w:rPr>
        <w:t>It is not surprising: some recent anti-feminist, anti-queer and anti-</w:t>
      </w:r>
      <w:r w:rsidRPr="00A41A5F">
        <w:rPr>
          <w:rStyle w:val="StyleUnderline"/>
        </w:rPr>
        <w:t xml:space="preserve">intersectionality </w:t>
      </w:r>
      <w:r w:rsidRPr="00A41A5F">
        <w:rPr>
          <w:rStyle w:val="StyleUnderline"/>
          <w:highlight w:val="cyan"/>
        </w:rPr>
        <w:t>(</w:t>
      </w:r>
      <w:r w:rsidRPr="001D247E">
        <w:rPr>
          <w:rStyle w:val="StyleUnderline"/>
        </w:rPr>
        <w:t xml:space="preserve">intersectionality as code for </w:t>
      </w:r>
      <w:r w:rsidRPr="00A41A5F">
        <w:rPr>
          <w:rStyle w:val="StyleUnderline"/>
          <w:highlight w:val="cyan"/>
        </w:rPr>
        <w:t>people of colour) statements from the “white male left” rest on charging us with being individualistic</w:t>
      </w:r>
      <w:r w:rsidRPr="001D247E">
        <w:rPr>
          <w:rStyle w:val="StyleUnderline"/>
        </w:rPr>
        <w:t xml:space="preserve">, as indulging ourselves, </w:t>
      </w:r>
      <w:r w:rsidRPr="00A41A5F">
        <w:rPr>
          <w:rStyle w:val="StyleUnderline"/>
          <w:highlight w:val="cyan"/>
        </w:rPr>
        <w:t xml:space="preserve">as being concerned with </w:t>
      </w:r>
      <w:r w:rsidRPr="00A41A5F">
        <w:rPr>
          <w:rStyle w:val="StyleUnderline"/>
        </w:rPr>
        <w:t xml:space="preserve">ourselves and </w:t>
      </w:r>
      <w:r w:rsidRPr="00A41A5F">
        <w:rPr>
          <w:rStyle w:val="StyleUnderline"/>
          <w:highlight w:val="cyan"/>
        </w:rPr>
        <w:t>our own damaged “identities</w:t>
      </w:r>
      <w:r w:rsidRPr="00FB7D2A">
        <w:rPr>
          <w:sz w:val="16"/>
        </w:rPr>
        <w:t>.” I wonder if Audre Lorde might have had to insist that self-care was not self-indulgence because she had heard this charge. I wonder. I have read recently some critiques of feminists for calling out individuals for sexism and racism because those critiques neglect (we neglect) structures. Really? Or is that when we talk about sexism and racism you hear us as talking about individuals? Are you suddenly concerned with structures because you do not want to hear how you as an individual might be implicated in the power relations we critique? I noted in my book, On Being Included (2012) how there can be a certain safety in terms like “institutional racism” in a context where individuals have disidentified from institutions they can see themselves as not “in it” at all. And how interesting: the individual disappears at the very moment he is called to account. He will probably reappear as the saviour of the left. You can hear, no doubt, my tiredness and cynicism. I do not apologise for it. I am tired of it. Some of the glib dismissals of “call out culture” make my blood boil. I say glib because they imply it is easy to call people out, or even that it has become a new social norm. I know, for instance, how hard it is to get sexual harassment taken seriously. Individuals get away with it all the time. They get away with it because of the system. It is normalised and understood as the way things are. Individual women have to speak out, and testify over and over again; and still there is a system in place, a system that is working, that stops women from being heard. In a case when a woman is harassed by an individual man, she has to work hard to call him out. She often has to keep saying it because he keeps doing it. Calling out an individual matters, even when the system is also what is bruising: the violence directed against you by somebody is a violence that leaves a trace upon you whether that trace is visible or not. And: there is a system which creates him, supports him, and gives him a sense that he has a right to do what he does. To challenge him is to challenge a system. I read one anti-feminist article that implied feminists are being individualistic, when they call out individual men, because that calling out is what stops us working more collectively for radical transformation.</w:t>
      </w:r>
      <w:r w:rsidRPr="00FB7D2A">
        <w:rPr>
          <w:rStyle w:val="StyleUnderline"/>
        </w:rPr>
        <w:t xml:space="preserve"> </w:t>
      </w:r>
      <w:r w:rsidRPr="00A41A5F">
        <w:rPr>
          <w:rStyle w:val="Emphasis"/>
          <w:highlight w:val="cyan"/>
        </w:rPr>
        <w:t>Collectivity: can work for some individuals as a means for disguising their own interest as collective interest</w:t>
      </w:r>
      <w:r w:rsidRPr="00A41A5F">
        <w:rPr>
          <w:rStyle w:val="StyleUnderline"/>
          <w:highlight w:val="cyan"/>
        </w:rPr>
        <w:t xml:space="preserve">. When collectivity requires you to bracket your experience of oppression </w:t>
      </w:r>
      <w:r w:rsidRPr="00A22931">
        <w:rPr>
          <w:rStyle w:val="Emphasis"/>
          <w:highlight w:val="cyan"/>
        </w:rPr>
        <w:t>it is not a collectivity worth fighting for</w:t>
      </w:r>
      <w:r w:rsidRPr="00FB7D2A">
        <w:rPr>
          <w:sz w:val="16"/>
        </w:rPr>
        <w:t xml:space="preserve">. And I have watched this happen with feminist despair: </w:t>
      </w:r>
      <w:r w:rsidRPr="00A41A5F">
        <w:rPr>
          <w:rStyle w:val="StyleUnderline"/>
          <w:highlight w:val="cyan"/>
        </w:rPr>
        <w:t>when women speak out about</w:t>
      </w:r>
      <w:r w:rsidRPr="00FB7D2A">
        <w:rPr>
          <w:rStyle w:val="StyleUnderline"/>
        </w:rPr>
        <w:t xml:space="preserve"> sexual harassment and </w:t>
      </w:r>
      <w:r w:rsidRPr="00A41A5F">
        <w:rPr>
          <w:rStyle w:val="StyleUnderline"/>
          <w:highlight w:val="cyan"/>
        </w:rPr>
        <w:t xml:space="preserve">sexual violence they are heard as compromising the whole thing: </w:t>
      </w:r>
      <w:r w:rsidRPr="007F680F">
        <w:rPr>
          <w:rStyle w:val="StyleUnderline"/>
        </w:rPr>
        <w:t>a project</w:t>
      </w:r>
      <w:r w:rsidRPr="00FB7D2A">
        <w:rPr>
          <w:rStyle w:val="StyleUnderline"/>
        </w:rPr>
        <w:t xml:space="preserve">, a centre, </w:t>
      </w:r>
      <w:r w:rsidRPr="00A41A5F">
        <w:rPr>
          <w:rStyle w:val="StyleUnderline"/>
          <w:highlight w:val="cyan"/>
        </w:rPr>
        <w:t>a revolution. And the individuals they speak of are then presented as the ones</w:t>
      </w:r>
      <w:r w:rsidRPr="00FB7D2A">
        <w:rPr>
          <w:sz w:val="16"/>
        </w:rPr>
        <w:t xml:space="preserve"> who have to suffer the consequences of feminist complaint, the one’s </w:t>
      </w:r>
      <w:r w:rsidRPr="00A41A5F">
        <w:rPr>
          <w:rStyle w:val="StyleUnderline"/>
          <w:highlight w:val="cyan"/>
        </w:rPr>
        <w:t xml:space="preserve">whose damage is generalised (if “he” is damaged “we” are damaged). When her testimony is heard as damaging the possibility of revolting against a system, </w:t>
      </w:r>
      <w:r w:rsidRPr="00A41A5F">
        <w:rPr>
          <w:rStyle w:val="Emphasis"/>
          <w:highlight w:val="cyan"/>
        </w:rPr>
        <w:t>a system is reproduced</w:t>
      </w:r>
      <w:r w:rsidRPr="00FB7D2A">
        <w:rPr>
          <w:rStyle w:val="StyleUnderline"/>
        </w:rPr>
        <w:t>.</w:t>
      </w:r>
      <w:r>
        <w:rPr>
          <w:rStyle w:val="StyleUnderline"/>
        </w:rPr>
        <w:t xml:space="preserve"> </w:t>
      </w:r>
      <w:r w:rsidRPr="00FB7D2A">
        <w:rPr>
          <w:sz w:val="16"/>
        </w:rPr>
        <w:t xml:space="preserve">I will say it again: the individual seems to disappear at the moment he is called to account. We are the ones who then appear as individuals, who are assumed to be acting as individuals or even as being individualistic, while he disappears into a collective. From my study of will and willfulness, I learnt how </w:t>
      </w:r>
      <w:r w:rsidRPr="00A41A5F">
        <w:rPr>
          <w:rStyle w:val="StyleUnderline"/>
          <w:highlight w:val="cyan"/>
        </w:rPr>
        <w:t>those who challenge power are often judged as promoting themselves,</w:t>
      </w:r>
      <w:r w:rsidRPr="00FB7D2A">
        <w:rPr>
          <w:rStyle w:val="StyleUnderline"/>
        </w:rPr>
        <w:t xml:space="preserve"> as putting themselves first, as self-promotional</w:t>
      </w:r>
      <w:r w:rsidRPr="00FB7D2A">
        <w:rPr>
          <w:sz w:val="16"/>
        </w:rPr>
        <w:t xml:space="preserve">. And maybe: the judgment does find us somewhere. We might have to promote ourselves when we are not promoted by virtue of our membership of a group. We might have to become assertive just to appear. For others, you appear and you are attended to right away. A world is waiting for you to appear. The one who can quickly disappear when called to account can then quickly re-appear when on the receiving end of an action that is welcomed or desired. I think of these differences as how we become assembled over and by tables. Two women seated together at a table, let’s say. Sometimes you might have to wave your arm, your willful arm, just to be noticed. Without a man at the table you tend not to appear. For others, to be seated is not only to be seen, but to be seen to. You can take up a place at the table when you have already been given a place. You do not have to become self-willed if your will is accomplished by the general will. This is why the general dismissal of feminism as identity politics (and there is a history to how identity politics becomes a dismissal) needs to be treated as a form of conservatism: it is an attempt to conserve power by assuming those who challenge power are just concerned with or about themselves. An individual is one who is not dividable into parts. </w:t>
      </w:r>
      <w:r w:rsidRPr="00FB7D2A">
        <w:rPr>
          <w:rStyle w:val="StyleUnderline"/>
        </w:rPr>
        <w:t xml:space="preserve">In Willful Subjects (2014), I tied the history of </w:t>
      </w:r>
      <w:r w:rsidRPr="00A41A5F">
        <w:rPr>
          <w:rStyle w:val="StyleUnderline"/>
        </w:rPr>
        <w:t>the individual as the one who does not have to divide himself to a patriarchal, colonial and capitalist history.</w:t>
      </w:r>
      <w:r w:rsidRPr="00FB7D2A">
        <w:rPr>
          <w:rStyle w:val="StyleUnderline"/>
        </w:rPr>
        <w:t xml:space="preserve"> He can be an individual, not divided into parts, because others become his parts: they become his arms, his feet, his hands, limbs that are intended to give support to his body.</w:t>
      </w:r>
      <w:r w:rsidRPr="00FB7D2A">
        <w:rPr>
          <w:sz w:val="16"/>
        </w:rPr>
        <w:t xml:space="preserve"> When a secretary becomes his right hand, his right hand is freed. Your labour as support for his freedom. This is how the question of support returns us to bodies, to how bodies are supported. Willful parts are those who are unwilling to provide this support. So how quickly those who resist their subordination are judged as being individualistic as well as willful. In refusing to support him, by becoming his parts, we have become self-willed; in refusing to care for him, we are judged as caring for ourselves, where this “for” is assumed as only and lonely. </w:t>
      </w:r>
      <w:r w:rsidRPr="00A41A5F">
        <w:rPr>
          <w:rStyle w:val="Emphasis"/>
          <w:highlight w:val="cyan"/>
        </w:rPr>
        <w:t>Self-care: that can be an act of political warfare</w:t>
      </w:r>
      <w:r w:rsidRPr="00FB7D2A">
        <w:rPr>
          <w:sz w:val="16"/>
        </w:rPr>
        <w:t xml:space="preserve">. In directing our care towards ourselves we are redirecting care away from its proper objects, we are not caring for those we are supposed to care for; we are not caring for the bodies deemed worth caring about. And </w:t>
      </w:r>
      <w:r w:rsidRPr="00FB7D2A">
        <w:rPr>
          <w:rStyle w:val="StyleUnderline"/>
        </w:rPr>
        <w:t xml:space="preserve">that is why in queer, feminist and anti-racist work </w:t>
      </w:r>
      <w:r w:rsidRPr="00A41A5F">
        <w:rPr>
          <w:rStyle w:val="StyleUnderline"/>
          <w:highlight w:val="cyan"/>
        </w:rPr>
        <w:t>self-care is about the creation of community</w:t>
      </w:r>
      <w:r w:rsidRPr="00A41A5F">
        <w:rPr>
          <w:sz w:val="16"/>
          <w:highlight w:val="cyan"/>
        </w:rPr>
        <w:t>,</w:t>
      </w:r>
      <w:r w:rsidRPr="00FB7D2A">
        <w:rPr>
          <w:sz w:val="16"/>
        </w:rPr>
        <w:t xml:space="preserve"> fragile communities, </w:t>
      </w:r>
      <w:r w:rsidRPr="00A41A5F">
        <w:rPr>
          <w:rStyle w:val="StyleUnderline"/>
          <w:highlight w:val="cyan"/>
        </w:rPr>
        <w:t>assembled out of the experiences of being shattered</w:t>
      </w:r>
      <w:r w:rsidRPr="00FB7D2A">
        <w:rPr>
          <w:rStyle w:val="StyleUnderline"/>
        </w:rPr>
        <w:t xml:space="preserve">. We reassemble ourselves through the ordinary, everyday and often painstaking work of looking after ourselves; looking after each other. </w:t>
      </w:r>
      <w:r w:rsidRPr="00A41A5F">
        <w:rPr>
          <w:rStyle w:val="Emphasis"/>
          <w:highlight w:val="cyan"/>
        </w:rPr>
        <w:t>This is why when we have to insist, I matter, we matter, we are transforming what matters.</w:t>
      </w:r>
      <w:r w:rsidRPr="00FB7D2A">
        <w:rPr>
          <w:rStyle w:val="Emphasis"/>
        </w:rPr>
        <w:t xml:space="preserve"> Women’s lives matter; black lives matter; queer lives matter; disabled lives matter; trans lives matter; the poor; the elderly; the incarcerated, matter.</w:t>
      </w:r>
      <w:r>
        <w:rPr>
          <w:rStyle w:val="Emphasis"/>
        </w:rPr>
        <w:t xml:space="preserve"> </w:t>
      </w:r>
      <w:r w:rsidRPr="00A41A5F">
        <w:rPr>
          <w:rStyle w:val="Emphasis"/>
          <w:highlight w:val="cyan"/>
        </w:rPr>
        <w:t>For those who have to insist they matter to matter: selfcare is warfare.</w:t>
      </w:r>
    </w:p>
    <w:p w:rsidR="00820D3A" w:rsidRDefault="00820D3A" w:rsidP="00820D3A">
      <w:pPr>
        <w:pStyle w:val="Heading2"/>
      </w:pPr>
      <w:r>
        <w:t>A2 Universalism Alt</w:t>
      </w:r>
    </w:p>
    <w:p w:rsidR="00820D3A" w:rsidRDefault="00820D3A" w:rsidP="00820D3A">
      <w:pPr>
        <w:pStyle w:val="Heading4"/>
      </w:pPr>
      <w:r>
        <w:t>Universal resistance is a part of the value system of this world because it mystifies racial and gendered exclusion and reproduces the logic of neoliberalism</w:t>
      </w:r>
    </w:p>
    <w:p w:rsidR="00820D3A" w:rsidRDefault="00820D3A" w:rsidP="00820D3A">
      <w:r w:rsidRPr="001D247E">
        <w:rPr>
          <w:b/>
        </w:rPr>
        <w:t>Ahmed in 14</w:t>
      </w:r>
      <w:r>
        <w:t xml:space="preserve"> &lt;Sara. </w:t>
      </w:r>
      <w:r w:rsidRPr="001D247E">
        <w:t>Professor of Race and Cultural Studies, Goldsmiths College, University of London</w:t>
      </w:r>
      <w:r>
        <w:t>. “Melancholic Universalism” December 15</w:t>
      </w:r>
      <w:r w:rsidRPr="000854CB">
        <w:rPr>
          <w:vertAlign w:val="superscript"/>
        </w:rPr>
        <w:t>th</w:t>
      </w:r>
      <w:r>
        <w:t xml:space="preserve">, 2015. </w:t>
      </w:r>
      <w:hyperlink r:id="rId79" w:history="1">
        <w:r w:rsidRPr="00DB15E8">
          <w:rPr>
            <w:rStyle w:val="Hyperlink"/>
          </w:rPr>
          <w:t>http://feministkilljoys.com/2015/12/15/melancholic-universalism/</w:t>
        </w:r>
      </w:hyperlink>
      <w:r>
        <w:t>. CS&gt;</w:t>
      </w:r>
    </w:p>
    <w:p w:rsidR="00820D3A" w:rsidRPr="000854CB" w:rsidRDefault="00820D3A" w:rsidP="00820D3A">
      <w:pPr>
        <w:rPr>
          <w:rStyle w:val="Emphasis"/>
        </w:rPr>
      </w:pPr>
      <w:r w:rsidRPr="000854CB">
        <w:rPr>
          <w:sz w:val="16"/>
        </w:rPr>
        <w:t xml:space="preserve">What do I mean by “melancholic universalism”? </w:t>
      </w:r>
      <w:r w:rsidRPr="000854CB">
        <w:rPr>
          <w:rStyle w:val="StyleUnderline"/>
          <w:highlight w:val="cyan"/>
        </w:rPr>
        <w:t>Melancholic universalism is the requirement to identify with the universal that repudiates you.</w:t>
      </w:r>
      <w:r w:rsidRPr="000854CB">
        <w:rPr>
          <w:rStyle w:val="StyleUnderline"/>
        </w:rPr>
        <w:t xml:space="preserve"> I can imagine this statement might not make immediate sense: surely, the universal does not repudiate anyone; surely, for the universal to be “universal” it includes everyone.</w:t>
      </w:r>
      <w:r>
        <w:rPr>
          <w:rStyle w:val="StyleUnderline"/>
        </w:rPr>
        <w:t xml:space="preserve"> </w:t>
      </w:r>
      <w:r w:rsidRPr="000854CB">
        <w:rPr>
          <w:rStyle w:val="StyleUnderline"/>
        </w:rPr>
        <w:t>Not so sure.</w:t>
      </w:r>
      <w:r>
        <w:rPr>
          <w:rStyle w:val="StyleUnderline"/>
        </w:rPr>
        <w:t xml:space="preserve"> </w:t>
      </w:r>
      <w:r w:rsidRPr="000854CB">
        <w:rPr>
          <w:rStyle w:val="StyleUnderline"/>
        </w:rPr>
        <w:t xml:space="preserve">I would say: </w:t>
      </w:r>
      <w:r w:rsidRPr="002D105D">
        <w:rPr>
          <w:rStyle w:val="StyleUnderline"/>
        </w:rPr>
        <w:t>the universal is a structure not an event. It is how those who are assembled are assembled</w:t>
      </w:r>
      <w:r w:rsidRPr="000854CB">
        <w:rPr>
          <w:rStyle w:val="StyleUnderline"/>
        </w:rPr>
        <w:t>. It is how an assembly becomes a universe.</w:t>
      </w:r>
      <w:r>
        <w:rPr>
          <w:rStyle w:val="StyleUnderline"/>
        </w:rPr>
        <w:t xml:space="preserve"> </w:t>
      </w:r>
      <w:r w:rsidRPr="000854CB">
        <w:rPr>
          <w:sz w:val="16"/>
        </w:rPr>
        <w:t xml:space="preserve">The universal is the promise of inclusion that has become heavy or weighed down by the way the promise has been send out and about: to promise is to send out as I explored in my book The Promise of Happiness (2010). </w:t>
      </w:r>
      <w:r w:rsidRPr="000854CB">
        <w:rPr>
          <w:rStyle w:val="StyleUnderline"/>
        </w:rPr>
        <w:t>The promise of the universal is what conceals the very failure of the universal to be universal.</w:t>
      </w:r>
      <w:r w:rsidRPr="000854CB">
        <w:rPr>
          <w:sz w:val="16"/>
        </w:rPr>
        <w:t xml:space="preserve"> In contemporary theory this paradox of the promise that conceals its own failure (any failure becomes failure to live up to the promise) has led to the reinvention of universalism as formalism: the universal as pure or empty form, as abstraction from something or anything in particular. But remember: </w:t>
      </w:r>
      <w:r w:rsidRPr="002D105D">
        <w:rPr>
          <w:rStyle w:val="StyleUnderline"/>
        </w:rPr>
        <w:t>abstraction</w:t>
      </w:r>
      <w:r w:rsidRPr="000854CB">
        <w:rPr>
          <w:rStyle w:val="StyleUnderline"/>
        </w:rPr>
        <w:t xml:space="preserve"> is an activity. </w:t>
      </w:r>
      <w:r w:rsidRPr="002D105D">
        <w:rPr>
          <w:rStyle w:val="StyleUnderline"/>
          <w:highlight w:val="cyan"/>
        </w:rPr>
        <w:t xml:space="preserve">To abstract is to drag away. </w:t>
      </w:r>
      <w:r w:rsidRPr="002D105D">
        <w:rPr>
          <w:rStyle w:val="StyleUnderline"/>
        </w:rPr>
        <w:t xml:space="preserve">The very effort </w:t>
      </w:r>
      <w:r w:rsidRPr="002D105D">
        <w:rPr>
          <w:rStyle w:val="StyleUnderline"/>
          <w:highlight w:val="cyan"/>
        </w:rPr>
        <w:t>to drag the universal away from the particular is what makes the promise of the universal a particular promise;</w:t>
      </w:r>
      <w:r w:rsidRPr="000854CB">
        <w:rPr>
          <w:rStyle w:val="StyleUnderline"/>
        </w:rPr>
        <w:t xml:space="preserve"> a promise that seems empty enough to be filled by anyone is how a promise evokes someone.</w:t>
      </w:r>
      <w:r>
        <w:rPr>
          <w:rStyle w:val="StyleUnderline"/>
        </w:rPr>
        <w:t xml:space="preserve"> </w:t>
      </w:r>
      <w:r w:rsidRPr="000854CB">
        <w:rPr>
          <w:rStyle w:val="StyleUnderline"/>
        </w:rPr>
        <w:t>It is the emptiness of the promise that is the form of the universal</w:t>
      </w:r>
      <w:r w:rsidRPr="000854CB">
        <w:rPr>
          <w:rStyle w:val="Emphasis"/>
        </w:rPr>
        <w:t xml:space="preserve">; </w:t>
      </w:r>
      <w:r w:rsidRPr="002D105D">
        <w:rPr>
          <w:rStyle w:val="Emphasis"/>
          <w:highlight w:val="cyan"/>
        </w:rPr>
        <w:t>it is how the universal takes form around some bodies that do not have to transform themselves to enter the room kept open by the universal</w:t>
      </w:r>
      <w:r w:rsidRPr="000854CB">
        <w:rPr>
          <w:rStyle w:val="Emphasis"/>
        </w:rPr>
        <w:t>.</w:t>
      </w:r>
      <w:r>
        <w:rPr>
          <w:rStyle w:val="Emphasis"/>
        </w:rPr>
        <w:t xml:space="preserve"> </w:t>
      </w:r>
      <w:r w:rsidRPr="000854CB">
        <w:rPr>
          <w:sz w:val="16"/>
        </w:rPr>
        <w:t xml:space="preserve">The universal: what a drag. The universal is drag; in drag. Formalist universalism: how universalism stays up. I talked about universalism as a theoretical brick wall in my book, Willful Subjects (2014). That is to say: universalism is a wall that exists in the world of “theory.” In the fourth chapter I described how those lodged as particular can dislodge the general. </w:t>
      </w:r>
      <w:r w:rsidRPr="000854CB">
        <w:rPr>
          <w:rStyle w:val="StyleUnderline"/>
        </w:rPr>
        <w:t xml:space="preserve">Assembling a willfulness archive gives us another way to challenge </w:t>
      </w:r>
      <w:r w:rsidRPr="002D105D">
        <w:rPr>
          <w:rStyle w:val="StyleUnderline"/>
        </w:rPr>
        <w:t>the formalist universalism of philosophers</w:t>
      </w:r>
      <w:r w:rsidRPr="000854CB">
        <w:rPr>
          <w:rStyle w:val="StyleUnderline"/>
        </w:rPr>
        <w:t xml:space="preserve"> such as </w:t>
      </w:r>
      <w:r w:rsidRPr="002D105D">
        <w:rPr>
          <w:rStyle w:val="StyleUnderline"/>
          <w:highlight w:val="cyan"/>
        </w:rPr>
        <w:t>Alain Badiou</w:t>
      </w:r>
      <w:r w:rsidRPr="000854CB">
        <w:rPr>
          <w:rStyle w:val="StyleUnderline"/>
        </w:rPr>
        <w:t xml:space="preserve"> and Slavoj Žižek, which rests on more and less muted critiques of “particularism” and “identity politics.” The latter for example </w:t>
      </w:r>
      <w:r w:rsidRPr="002D105D">
        <w:rPr>
          <w:rStyle w:val="StyleUnderline"/>
          <w:highlight w:val="cyan"/>
        </w:rPr>
        <w:t>argues</w:t>
      </w:r>
      <w:r w:rsidRPr="000854CB">
        <w:rPr>
          <w:sz w:val="16"/>
        </w:rPr>
        <w:t xml:space="preserve"> in relation to St. Paul </w:t>
      </w:r>
      <w:r w:rsidRPr="002D105D">
        <w:rPr>
          <w:rStyle w:val="StyleUnderline"/>
          <w:highlight w:val="cyan"/>
        </w:rPr>
        <w:t>that “his universe is no longer</w:t>
      </w:r>
      <w:r w:rsidRPr="000854CB">
        <w:rPr>
          <w:rStyle w:val="StyleUnderline"/>
        </w:rPr>
        <w:t xml:space="preserve"> that of the multitude of </w:t>
      </w:r>
      <w:r w:rsidRPr="002D105D">
        <w:rPr>
          <w:rStyle w:val="StyleUnderline"/>
          <w:highlight w:val="cyan"/>
        </w:rPr>
        <w:t>groups that want</w:t>
      </w:r>
      <w:r w:rsidRPr="000854CB">
        <w:rPr>
          <w:rStyle w:val="StyleUnderline"/>
        </w:rPr>
        <w:t xml:space="preserve"> </w:t>
      </w:r>
      <w:r w:rsidRPr="002D105D">
        <w:rPr>
          <w:rStyle w:val="StyleUnderline"/>
          <w:highlight w:val="cyan"/>
        </w:rPr>
        <w:t>to</w:t>
      </w:r>
      <w:r w:rsidRPr="000854CB">
        <w:rPr>
          <w:rStyle w:val="StyleUnderline"/>
        </w:rPr>
        <w:t xml:space="preserve"> ‘find their voice,’ and </w:t>
      </w:r>
      <w:r w:rsidRPr="002D105D">
        <w:rPr>
          <w:rStyle w:val="StyleUnderline"/>
          <w:highlight w:val="cyan"/>
        </w:rPr>
        <w:t>assert their particular identity</w:t>
      </w:r>
      <w:r w:rsidRPr="000854CB">
        <w:rPr>
          <w:rStyle w:val="StyleUnderline"/>
        </w:rPr>
        <w:t xml:space="preserve">, their ‘way of life,’ </w:t>
      </w:r>
      <w:r w:rsidRPr="002D105D">
        <w:rPr>
          <w:rStyle w:val="StyleUnderline"/>
          <w:highlight w:val="cyan"/>
        </w:rPr>
        <w:t>but</w:t>
      </w:r>
      <w:r w:rsidRPr="000854CB">
        <w:rPr>
          <w:rStyle w:val="StyleUnderline"/>
        </w:rPr>
        <w:t xml:space="preserve"> that of a </w:t>
      </w:r>
      <w:r w:rsidRPr="002D105D">
        <w:rPr>
          <w:rStyle w:val="StyleUnderline"/>
          <w:highlight w:val="cyan"/>
        </w:rPr>
        <w:t>fighting collective grounded in the reference to an unconditional universalism</w:t>
      </w:r>
      <w:r w:rsidRPr="000854CB">
        <w:rPr>
          <w:rStyle w:val="StyleUnderline"/>
        </w:rPr>
        <w:t>”</w:t>
      </w:r>
      <w:r w:rsidRPr="000854CB">
        <w:rPr>
          <w:sz w:val="16"/>
        </w:rPr>
        <w:t xml:space="preserve"> (2003: 10). Žižek is not necessarily making an argument in his own terms here; but the use of quote marks works to create a caricature of identity politics that is familiar both from his own writing and more general consensus. We need to challenge this consensus. Perhaps some have “ways of life” because others have lives: some have to find voices because others are given voices; some have to assert their particulars because others have their particulars given general expression. I was using the language of the general will rather than universalism here. General: to generalise. Universal: to universalise. And: </w:t>
      </w:r>
      <w:r w:rsidRPr="000854CB">
        <w:rPr>
          <w:rStyle w:val="StyleUnderline"/>
        </w:rPr>
        <w:t xml:space="preserve">no matter how convincing </w:t>
      </w:r>
      <w:r w:rsidRPr="002D105D">
        <w:rPr>
          <w:rStyle w:val="StyleUnderline"/>
          <w:highlight w:val="cyan"/>
        </w:rPr>
        <w:t>feminist and anti-racist critiques of universalism (of how the white man becomes the universal subject</w:t>
      </w:r>
      <w:r w:rsidRPr="000854CB">
        <w:rPr>
          <w:rStyle w:val="StyleUnderline"/>
        </w:rPr>
        <w:t>) universalism seems to come back up, right up, straight and upright, very quickly.</w:t>
      </w:r>
      <w:r w:rsidRPr="000854CB">
        <w:rPr>
          <w:sz w:val="16"/>
        </w:rPr>
        <w:t xml:space="preserve"> I have also called this mechanism a “spring back mechanism.” An order is quickly e-established because the effort to transform that order becomes too exhausting. Universalism: when you push against it, you become pushy. Back to the same thing. Same old, same old. The following two descriptions are from two endnotes of Willful Subjects (2014): One: As Judith Butler describes with characteristic precision: “Hegel is clearly exposing what happens when a faction sets itself up as the universal and claims to represent the general will, where the general will supersedes the individual wills of which it is composed and, in fact, exists at their expense. The ‘will’ that is officially represented by the government is thus haunted by a ‘will’ that is excluded from the representative function. Thus the government is established on the basis of a paranoid economy in which it must repeatedly establish its one claim to universality by erasing all remnants of those wills it excludes from the domain of representation” (2000: 22). The universal is haunted by the will whose exclusion it both demands and conceals. Perhaps Willful Subjects has given this ghost a history. Another: I would extend this critique to Badiou’s formal universalism resting on set theory. If this book was read as a willful subject who was returning Badiou’s address, the book might say: hey I am not part of your set! We can use our particulars to challenge the very form of universality, which is only empty insofar as it extends from some particulars and not others whilst “emptying” the set from the very signs of this extension (the universal is an emptiness that cannot receive other particulars – just like the emptiness of the French secular nation based on laicité cannot accommodate the particularity of the veil). My argument extends over a century of feminist challenges to universalism. </w:t>
      </w:r>
      <w:r w:rsidRPr="000854CB">
        <w:rPr>
          <w:rStyle w:val="StyleUnderline"/>
        </w:rPr>
        <w:t xml:space="preserve">We </w:t>
      </w:r>
      <w:r w:rsidRPr="002D105D">
        <w:rPr>
          <w:rStyle w:val="StyleUnderline"/>
          <w:highlight w:val="cyan"/>
        </w:rPr>
        <w:t>have to keep up the challenge</w:t>
      </w:r>
      <w:r w:rsidRPr="000854CB">
        <w:rPr>
          <w:rStyle w:val="StyleUnderline"/>
        </w:rPr>
        <w:t xml:space="preserve"> as the critiques of universalism do not seem to get through</w:t>
      </w:r>
      <w:r w:rsidRPr="000854CB">
        <w:rPr>
          <w:sz w:val="16"/>
        </w:rPr>
        <w:t>: I would describe universalism as a theoretical brick wall, which is to say a wall that exists in the actual world of theory. I realised what is at stake in Badiou and Zizek’s work for those of us who want to dislodge the universal, which I have primarily addressed in terms of the general will, when I read John D. Caputo’s introduction to an edited collection on St. Paul and the philosophers in which he lavishes praise on both</w:t>
      </w:r>
      <w:r w:rsidRPr="000854CB">
        <w:rPr>
          <w:rStyle w:val="StyleUnderline"/>
        </w:rPr>
        <w:t xml:space="preserve">. </w:t>
      </w:r>
      <w:r w:rsidRPr="002D105D">
        <w:rPr>
          <w:rStyle w:val="StyleUnderline"/>
          <w:highlight w:val="cyan"/>
        </w:rPr>
        <w:t>Caputo writes</w:t>
      </w:r>
      <w:r w:rsidRPr="000854CB">
        <w:rPr>
          <w:rStyle w:val="StyleUnderline"/>
        </w:rPr>
        <w:t>:</w:t>
      </w:r>
      <w:r w:rsidRPr="000854CB">
        <w:rPr>
          <w:sz w:val="16"/>
        </w:rPr>
        <w:t xml:space="preserve"> “Each segment of identity politics creates a new market of specialty magazines, books, bars, websites, DVDS, radio stations, a lecture circuit for its most marketable propaganderizes, and so on” (2009: 6). He then states </w:t>
      </w:r>
      <w:r w:rsidRPr="000854CB">
        <w:rPr>
          <w:rStyle w:val="StyleUnderline"/>
        </w:rPr>
        <w:t>“</w:t>
      </w:r>
      <w:r w:rsidRPr="002D105D">
        <w:rPr>
          <w:rStyle w:val="StyleUnderline"/>
          <w:highlight w:val="cyan"/>
        </w:rPr>
        <w:t>cultural identity” fits</w:t>
      </w:r>
      <w:r w:rsidRPr="000854CB">
        <w:rPr>
          <w:rStyle w:val="StyleUnderline"/>
        </w:rPr>
        <w:t xml:space="preserve"> “hand in glove </w:t>
      </w:r>
      <w:r w:rsidRPr="002D105D">
        <w:rPr>
          <w:rStyle w:val="StyleUnderline"/>
          <w:highlight w:val="cyan"/>
        </w:rPr>
        <w:t>with the</w:t>
      </w:r>
      <w:r w:rsidRPr="000854CB">
        <w:rPr>
          <w:rStyle w:val="StyleUnderline"/>
        </w:rPr>
        <w:t xml:space="preserve"> ever-</w:t>
      </w:r>
      <w:r w:rsidRPr="002D105D">
        <w:rPr>
          <w:rStyle w:val="StyleUnderline"/>
          <w:highlight w:val="cyan"/>
        </w:rPr>
        <w:t>proliferating system of global culture</w:t>
      </w:r>
      <w:r w:rsidRPr="000854CB">
        <w:rPr>
          <w:rStyle w:val="StyleUnderline"/>
        </w:rPr>
        <w:t xml:space="preserve">” </w:t>
      </w:r>
      <w:r w:rsidRPr="000854CB">
        <w:rPr>
          <w:sz w:val="16"/>
        </w:rPr>
        <w:t xml:space="preserve">(6). </w:t>
      </w:r>
      <w:r w:rsidRPr="002D105D">
        <w:rPr>
          <w:rStyle w:val="Emphasis"/>
          <w:highlight w:val="cyan"/>
        </w:rPr>
        <w:t>We</w:t>
      </w:r>
      <w:r w:rsidRPr="000854CB">
        <w:rPr>
          <w:rStyle w:val="Emphasis"/>
        </w:rPr>
        <w:t xml:space="preserve"> </w:t>
      </w:r>
      <w:r w:rsidRPr="002D105D">
        <w:rPr>
          <w:rStyle w:val="Emphasis"/>
          <w:highlight w:val="cyan"/>
        </w:rPr>
        <w:t>must challenge these</w:t>
      </w:r>
      <w:r w:rsidRPr="000854CB">
        <w:rPr>
          <w:rStyle w:val="Emphasis"/>
        </w:rPr>
        <w:t xml:space="preserve"> kinds of </w:t>
      </w:r>
      <w:r w:rsidRPr="002D105D">
        <w:rPr>
          <w:rStyle w:val="Emphasis"/>
          <w:highlight w:val="cyan"/>
        </w:rPr>
        <w:t>caricatures of identity politics which</w:t>
      </w:r>
      <w:r w:rsidRPr="000854CB">
        <w:rPr>
          <w:rStyle w:val="Emphasis"/>
        </w:rPr>
        <w:t xml:space="preserve"> not only </w:t>
      </w:r>
      <w:r w:rsidRPr="002D105D">
        <w:rPr>
          <w:rStyle w:val="Emphasis"/>
          <w:highlight w:val="cyan"/>
        </w:rPr>
        <w:t>assume identity as in the hand of the market</w:t>
      </w:r>
      <w:r w:rsidRPr="002D105D">
        <w:rPr>
          <w:sz w:val="16"/>
          <w:highlight w:val="cyan"/>
        </w:rPr>
        <w:t xml:space="preserve"> (</w:t>
      </w:r>
      <w:r w:rsidRPr="000854CB">
        <w:rPr>
          <w:sz w:val="16"/>
        </w:rPr>
        <w:t xml:space="preserve">almost as if identity is created to express the will of the market) </w:t>
      </w:r>
      <w:r w:rsidRPr="000854CB">
        <w:rPr>
          <w:rStyle w:val="Emphasis"/>
        </w:rPr>
        <w:t xml:space="preserve">but </w:t>
      </w:r>
      <w:r w:rsidRPr="002D105D">
        <w:rPr>
          <w:rStyle w:val="Emphasis"/>
          <w:highlight w:val="cyan"/>
        </w:rPr>
        <w:t>also for its gross</w:t>
      </w:r>
      <w:r w:rsidRPr="000854CB">
        <w:rPr>
          <w:rStyle w:val="Emphasis"/>
        </w:rPr>
        <w:t xml:space="preserve"> </w:t>
      </w:r>
      <w:r w:rsidRPr="002D105D">
        <w:rPr>
          <w:rStyle w:val="Emphasis"/>
          <w:highlight w:val="cyan"/>
        </w:rPr>
        <w:t>under-description of what is stake in challenging the universal</w:t>
      </w:r>
      <w:r w:rsidRPr="000854CB">
        <w:rPr>
          <w:rStyle w:val="Emphasis"/>
        </w:rPr>
        <w:t>.</w:t>
      </w:r>
      <w:r w:rsidRPr="000854CB">
        <w:rPr>
          <w:sz w:val="16"/>
        </w:rPr>
        <w:t xml:space="preserve"> We might note the irony that Zizek and Badiou might not need to create a so-called “segment of identity politics” to guarantee their own lecture tours (indeed </w:t>
      </w:r>
      <w:r w:rsidRPr="002D105D">
        <w:rPr>
          <w:rStyle w:val="Emphasis"/>
          <w:highlight w:val="cyan"/>
        </w:rPr>
        <w:t>the</w:t>
      </w:r>
      <w:r w:rsidRPr="000854CB">
        <w:rPr>
          <w:rStyle w:val="StyleUnderline"/>
        </w:rPr>
        <w:t xml:space="preserve"> </w:t>
      </w:r>
      <w:r w:rsidRPr="002D105D">
        <w:rPr>
          <w:rStyle w:val="Emphasis"/>
          <w:highlight w:val="cyan"/>
        </w:rPr>
        <w:t>critique of identity politics is</w:t>
      </w:r>
      <w:r w:rsidRPr="000854CB">
        <w:rPr>
          <w:rStyle w:val="Emphasis"/>
        </w:rPr>
        <w:t xml:space="preserve"> probably </w:t>
      </w:r>
      <w:r w:rsidRPr="002D105D">
        <w:rPr>
          <w:rStyle w:val="Emphasis"/>
        </w:rPr>
        <w:t>more profitable</w:t>
      </w:r>
      <w:r w:rsidRPr="000854CB">
        <w:rPr>
          <w:rStyle w:val="Emphasis"/>
        </w:rPr>
        <w:t xml:space="preserve"> and </w:t>
      </w:r>
      <w:r w:rsidRPr="002D105D">
        <w:rPr>
          <w:rStyle w:val="Emphasis"/>
          <w:highlight w:val="cyan"/>
        </w:rPr>
        <w:t>more inductive to the logic of capital</w:t>
      </w:r>
      <w:r w:rsidRPr="002D105D">
        <w:rPr>
          <w:rStyle w:val="StyleUnderline"/>
        </w:rPr>
        <w:t>; t</w:t>
      </w:r>
      <w:r w:rsidRPr="000854CB">
        <w:rPr>
          <w:rStyle w:val="StyleUnderline"/>
        </w:rPr>
        <w:t xml:space="preserve">heir critiques have mobility </w:t>
      </w:r>
      <w:r w:rsidRPr="002D105D">
        <w:rPr>
          <w:rStyle w:val="StyleUnderline"/>
          <w:highlight w:val="cyan"/>
        </w:rPr>
        <w:t>as they participate in “giving</w:t>
      </w:r>
      <w:r w:rsidRPr="000854CB">
        <w:rPr>
          <w:rStyle w:val="StyleUnderline"/>
        </w:rPr>
        <w:t xml:space="preserve"> hand” of </w:t>
      </w:r>
      <w:r w:rsidRPr="002D105D">
        <w:rPr>
          <w:rStyle w:val="StyleUnderline"/>
          <w:highlight w:val="cyan"/>
        </w:rPr>
        <w:t>the right of some to occupy space</w:t>
      </w:r>
      <w:r w:rsidRPr="002D105D">
        <w:rPr>
          <w:sz w:val="16"/>
          <w:highlight w:val="cyan"/>
        </w:rPr>
        <w:t>)</w:t>
      </w:r>
      <w:r w:rsidRPr="000854CB">
        <w:rPr>
          <w:sz w:val="16"/>
        </w:rPr>
        <w:t xml:space="preserve">. I would also suggest that </w:t>
      </w:r>
      <w:r w:rsidRPr="002D105D">
        <w:rPr>
          <w:rStyle w:val="Emphasis"/>
          <w:highlight w:val="cyan"/>
        </w:rPr>
        <w:t>the willingness to attribute agency to capital is part of rather than a critique of capitalist agency</w:t>
      </w:r>
      <w:r w:rsidRPr="000854CB">
        <w:rPr>
          <w:sz w:val="16"/>
        </w:rPr>
        <w:t xml:space="preserve">. I would also remind readers that </w:t>
      </w:r>
      <w:r w:rsidRPr="002D105D">
        <w:rPr>
          <w:rStyle w:val="StyleUnderline"/>
          <w:highlight w:val="cyan"/>
        </w:rPr>
        <w:t>markets do have their own hands (the myth of the invisible hand is the capitalist myth)</w:t>
      </w:r>
      <w:r w:rsidRPr="000854CB">
        <w:rPr>
          <w:sz w:val="16"/>
        </w:rPr>
        <w:t xml:space="preserve"> and the markets are supplemented by hands. If the markets don’t want what is otherwise socially and politically valued, then ideology becomes a retainer: the use of ideological reasoning over the market was evident in the cutting of courses with high student numbers in universities in the UK. The hands of management will become visible only at some points; but they are always at work. The Universalist philosophers are handy: they grab the universal with two hands. We can begin to see in these descriptions why I now want to describe universalism as melancholic. Not all universalism is melancholic. That is precisely my point: that the universal is distributed. Some embody its promise; others embody the failure to live up to the promise. Universalism becomes melancholic when you are required to identify with the very promise that you fail to embody. You can break a promise without making a promise. This history: broken promises. But then: </w:t>
      </w:r>
      <w:r w:rsidRPr="000854CB">
        <w:rPr>
          <w:rStyle w:val="StyleUnderline"/>
        </w:rPr>
        <w:t>universalism is how some of us can enter the room. It is how that entry is narrated as magical; as progress.</w:t>
      </w:r>
      <w:r>
        <w:rPr>
          <w:rStyle w:val="StyleUnderline"/>
        </w:rPr>
        <w:t xml:space="preserve"> </w:t>
      </w:r>
      <w:r w:rsidRPr="000854CB">
        <w:rPr>
          <w:rStyle w:val="StyleUnderline"/>
        </w:rPr>
        <w:t xml:space="preserve">It is how </w:t>
      </w:r>
      <w:r w:rsidRPr="002D105D">
        <w:rPr>
          <w:rStyle w:val="StyleUnderline"/>
          <w:highlight w:val="cyan"/>
        </w:rPr>
        <w:t>universalism becomes the requirement to be grateful for what you have to give up.</w:t>
      </w:r>
      <w:r w:rsidRPr="000854CB">
        <w:rPr>
          <w:sz w:val="16"/>
        </w:rPr>
        <w:t xml:space="preserve"> Feminist uses of universalism are usually melancholic: you identify with the universal even though it has been predicated on the universalising of a subject whom you cannot be. No wonder: I find feminist universalism depressing! It is depressing. </w:t>
      </w:r>
      <w:r w:rsidRPr="002D105D">
        <w:rPr>
          <w:rStyle w:val="StyleUnderline"/>
          <w:highlight w:val="cyan"/>
        </w:rPr>
        <w:t>We have been here before: male universal, female relative</w:t>
      </w:r>
      <w:r w:rsidRPr="000854CB">
        <w:rPr>
          <w:sz w:val="16"/>
        </w:rPr>
        <w:t>; women understood as female relatives</w:t>
      </w:r>
      <w:r w:rsidRPr="002D105D">
        <w:rPr>
          <w:sz w:val="16"/>
          <w:highlight w:val="cyan"/>
        </w:rPr>
        <w:t xml:space="preserve">. </w:t>
      </w:r>
      <w:r w:rsidRPr="002D105D">
        <w:rPr>
          <w:rStyle w:val="Emphasis"/>
          <w:highlight w:val="cyan"/>
        </w:rPr>
        <w:t>Sexism is predicated on universalism; racism too.</w:t>
      </w:r>
    </w:p>
    <w:p w:rsidR="00820D3A" w:rsidRPr="00820D3A" w:rsidRDefault="00820D3A" w:rsidP="00820D3A"/>
    <w:p w:rsidR="00820D3A" w:rsidRDefault="00790C5F" w:rsidP="00820D3A">
      <w:pPr>
        <w:pStyle w:val="Heading2"/>
      </w:pPr>
      <w:r>
        <w:t>Cap =/=&gt; Racism, Aff key</w:t>
      </w:r>
    </w:p>
    <w:p w:rsidR="00820D3A" w:rsidRPr="00790C5F" w:rsidRDefault="00790C5F" w:rsidP="00790C5F">
      <w:pPr>
        <w:pStyle w:val="Heading4"/>
        <w:rPr>
          <w:rStyle w:val="Emphasis"/>
          <w:b w:val="0"/>
          <w:u w:val="none"/>
        </w:rPr>
      </w:pPr>
      <w:r>
        <w:rPr>
          <w:rStyle w:val="Emphasis"/>
          <w:u w:val="none"/>
        </w:rPr>
        <w:t>Their approach flattens analyses of power to assume racism simply works to divide working classes – that’s wrong – racial violence is inexplicable and beyond utility/productivity. Only our analysis understands how capitalism and racism work together</w:t>
      </w:r>
    </w:p>
    <w:p w:rsidR="00820D3A" w:rsidRPr="00790C5F" w:rsidRDefault="00790C5F" w:rsidP="00820D3A">
      <w:r w:rsidRPr="00790C5F">
        <w:rPr>
          <w:b/>
        </w:rPr>
        <w:t>Wang in 18</w:t>
      </w:r>
      <w:r>
        <w:t xml:space="preserve"> &lt;Jackie. </w:t>
      </w:r>
      <w:r>
        <w:rPr>
          <w:i/>
        </w:rPr>
        <w:t xml:space="preserve">Carceral Capitalism. </w:t>
      </w:r>
      <w:r>
        <w:t>Semiotext(e) Intervention Series 21. 2018. CS&gt;</w:t>
      </w:r>
    </w:p>
    <w:p w:rsidR="00820D3A" w:rsidRPr="00790C5F" w:rsidRDefault="00820D3A" w:rsidP="00820D3A">
      <w:pPr>
        <w:rPr>
          <w:sz w:val="16"/>
        </w:rPr>
      </w:pPr>
      <w:r w:rsidRPr="00790C5F">
        <w:rPr>
          <w:sz w:val="16"/>
        </w:rPr>
        <w:t>Though analyses of racial capitalism are much</w:t>
      </w:r>
      <w:r w:rsidR="00790C5F" w:rsidRPr="00790C5F">
        <w:rPr>
          <w:sz w:val="16"/>
        </w:rPr>
        <w:t xml:space="preserve"> </w:t>
      </w:r>
      <w:r w:rsidRPr="00790C5F">
        <w:rPr>
          <w:sz w:val="16"/>
        </w:rPr>
        <w:t>more nuanced than the caricatures of Marxism</w:t>
      </w:r>
      <w:r w:rsidR="00790C5F" w:rsidRPr="00790C5F">
        <w:rPr>
          <w:sz w:val="16"/>
        </w:rPr>
        <w:t xml:space="preserve"> </w:t>
      </w:r>
      <w:r w:rsidRPr="00790C5F">
        <w:rPr>
          <w:sz w:val="16"/>
        </w:rPr>
        <w:t xml:space="preserve">articulated by Afro-pessimist thinkers, </w:t>
      </w:r>
      <w:r w:rsidRPr="00790C5F">
        <w:rPr>
          <w:rStyle w:val="Emphasis"/>
        </w:rPr>
        <w:t>analyses</w:t>
      </w:r>
      <w:r w:rsidR="00790C5F">
        <w:rPr>
          <w:rStyle w:val="Emphasis"/>
        </w:rPr>
        <w:t xml:space="preserve"> </w:t>
      </w:r>
      <w:r w:rsidRPr="00790C5F">
        <w:rPr>
          <w:rStyle w:val="Emphasis"/>
        </w:rPr>
        <w:t>that focus on how racism is incentivized by capitalism</w:t>
      </w:r>
      <w:r w:rsidR="00790C5F">
        <w:rPr>
          <w:rStyle w:val="Emphasis"/>
        </w:rPr>
        <w:t xml:space="preserve"> </w:t>
      </w:r>
      <w:r w:rsidRPr="00790C5F">
        <w:rPr>
          <w:rStyle w:val="Emphasis"/>
        </w:rPr>
        <w:t>and instrumentalized for monetary gain can</w:t>
      </w:r>
      <w:r w:rsidR="00790C5F">
        <w:rPr>
          <w:rStyle w:val="Emphasis"/>
        </w:rPr>
        <w:t xml:space="preserve"> </w:t>
      </w:r>
      <w:r w:rsidRPr="00790C5F">
        <w:rPr>
          <w:rStyle w:val="Emphasis"/>
        </w:rPr>
        <w:t>sidestep the intractable psychological dimension of</w:t>
      </w:r>
      <w:r w:rsidR="00790C5F">
        <w:rPr>
          <w:rStyle w:val="Emphasis"/>
        </w:rPr>
        <w:t xml:space="preserve"> </w:t>
      </w:r>
      <w:r w:rsidRPr="00790C5F">
        <w:rPr>
          <w:rStyle w:val="Emphasis"/>
        </w:rPr>
        <w:t>racism</w:t>
      </w:r>
      <w:r w:rsidRPr="00790C5F">
        <w:rPr>
          <w:sz w:val="16"/>
        </w:rPr>
        <w:t>. In “Beyond the Wages of Whiteness: Du</w:t>
      </w:r>
      <w:r w:rsidR="00790C5F" w:rsidRPr="00790C5F">
        <w:rPr>
          <w:sz w:val="16"/>
        </w:rPr>
        <w:t xml:space="preserve"> </w:t>
      </w:r>
      <w:r w:rsidRPr="00790C5F">
        <w:rPr>
          <w:sz w:val="16"/>
        </w:rPr>
        <w:t>Bois on the Irrationality of Antiblack Racism,” Ella</w:t>
      </w:r>
      <w:r w:rsidR="00790C5F" w:rsidRPr="00790C5F">
        <w:rPr>
          <w:sz w:val="16"/>
        </w:rPr>
        <w:t xml:space="preserve"> </w:t>
      </w:r>
      <w:r w:rsidRPr="00790C5F">
        <w:rPr>
          <w:sz w:val="16"/>
        </w:rPr>
        <w:t>Myers describes how Du Boisean analyses of race</w:t>
      </w:r>
      <w:r w:rsidR="00790C5F" w:rsidRPr="00790C5F">
        <w:rPr>
          <w:sz w:val="16"/>
        </w:rPr>
        <w:t xml:space="preserve"> </w:t>
      </w:r>
      <w:r w:rsidRPr="00790C5F">
        <w:rPr>
          <w:sz w:val="16"/>
        </w:rPr>
        <w:t>that reduce whiteness to a “public and psychological</w:t>
      </w:r>
      <w:r w:rsidR="00790C5F" w:rsidRPr="00790C5F">
        <w:rPr>
          <w:sz w:val="16"/>
        </w:rPr>
        <w:t xml:space="preserve"> </w:t>
      </w:r>
      <w:r w:rsidRPr="00790C5F">
        <w:rPr>
          <w:sz w:val="16"/>
        </w:rPr>
        <w:t>wage” selectively draw from only part of W. E. B.</w:t>
      </w:r>
      <w:r w:rsidR="00790C5F" w:rsidRPr="00790C5F">
        <w:rPr>
          <w:sz w:val="16"/>
        </w:rPr>
        <w:t xml:space="preserve"> </w:t>
      </w:r>
      <w:r w:rsidRPr="00790C5F">
        <w:rPr>
          <w:sz w:val="16"/>
        </w:rPr>
        <w:t>Du Bois’s account of how white supremacy operates.</w:t>
      </w:r>
      <w:r w:rsidR="00790C5F" w:rsidRPr="00790C5F">
        <w:rPr>
          <w:sz w:val="16"/>
        </w:rPr>
        <w:t xml:space="preserve"> </w:t>
      </w:r>
      <w:r w:rsidRPr="00790C5F">
        <w:rPr>
          <w:rStyle w:val="StyleUnderline"/>
        </w:rPr>
        <w:t>Such analyses rely on a divide-and-conquer narrative:</w:t>
      </w:r>
      <w:r w:rsidR="00790C5F">
        <w:rPr>
          <w:rStyle w:val="StyleUnderline"/>
        </w:rPr>
        <w:t xml:space="preserve"> </w:t>
      </w:r>
      <w:r w:rsidRPr="00790C5F">
        <w:rPr>
          <w:rStyle w:val="StyleUnderline"/>
        </w:rPr>
        <w:t>racism buttresses capitalism by fracturing the</w:t>
      </w:r>
      <w:r w:rsidR="00790C5F">
        <w:rPr>
          <w:rStyle w:val="StyleUnderline"/>
        </w:rPr>
        <w:t xml:space="preserve"> </w:t>
      </w:r>
      <w:r w:rsidRPr="00790C5F">
        <w:rPr>
          <w:rStyle w:val="StyleUnderline"/>
        </w:rPr>
        <w:t>working class and providing psychological compensation</w:t>
      </w:r>
      <w:r w:rsidR="00790C5F">
        <w:rPr>
          <w:rStyle w:val="StyleUnderline"/>
        </w:rPr>
        <w:t xml:space="preserve"> </w:t>
      </w:r>
      <w:r w:rsidRPr="00790C5F">
        <w:rPr>
          <w:rStyle w:val="StyleUnderline"/>
        </w:rPr>
        <w:t>for exploited whites</w:t>
      </w:r>
      <w:r w:rsidRPr="00790C5F">
        <w:rPr>
          <w:sz w:val="16"/>
        </w:rPr>
        <w:t xml:space="preserve">, </w:t>
      </w:r>
      <w:r w:rsidRPr="00790C5F">
        <w:rPr>
          <w:rStyle w:val="StyleUnderline"/>
        </w:rPr>
        <w:t>which in turn</w:t>
      </w:r>
      <w:r w:rsidR="00790C5F">
        <w:rPr>
          <w:rStyle w:val="StyleUnderline"/>
        </w:rPr>
        <w:t xml:space="preserve"> </w:t>
      </w:r>
      <w:r w:rsidRPr="00790C5F">
        <w:rPr>
          <w:rStyle w:val="StyleUnderline"/>
        </w:rPr>
        <w:t>enables the smooth functioning of capitalism</w:t>
      </w:r>
      <w:r w:rsidRPr="00790C5F">
        <w:rPr>
          <w:sz w:val="16"/>
        </w:rPr>
        <w:t xml:space="preserve"> by</w:t>
      </w:r>
      <w:r w:rsidR="00790C5F" w:rsidRPr="00790C5F">
        <w:rPr>
          <w:sz w:val="16"/>
        </w:rPr>
        <w:t xml:space="preserve"> </w:t>
      </w:r>
      <w:r w:rsidRPr="00790C5F">
        <w:rPr>
          <w:sz w:val="16"/>
        </w:rPr>
        <w:t>impeding political cooperation between workingclass</w:t>
      </w:r>
      <w:r w:rsidR="00790C5F" w:rsidRPr="00790C5F">
        <w:rPr>
          <w:sz w:val="16"/>
        </w:rPr>
        <w:t xml:space="preserve"> </w:t>
      </w:r>
      <w:r w:rsidRPr="00790C5F">
        <w:rPr>
          <w:sz w:val="16"/>
        </w:rPr>
        <w:t xml:space="preserve">whites and blacks. </w:t>
      </w:r>
      <w:r w:rsidRPr="00790C5F">
        <w:rPr>
          <w:rStyle w:val="Emphasis"/>
        </w:rPr>
        <w:t>However, while Du Bois</w:t>
      </w:r>
      <w:r w:rsidR="00790C5F">
        <w:rPr>
          <w:rStyle w:val="Emphasis"/>
        </w:rPr>
        <w:t xml:space="preserve"> </w:t>
      </w:r>
      <w:r w:rsidRPr="00790C5F">
        <w:rPr>
          <w:rStyle w:val="Emphasis"/>
        </w:rPr>
        <w:t>focuses on the proprietary dimension of whiteness</w:t>
      </w:r>
      <w:r w:rsidR="00790C5F">
        <w:rPr>
          <w:rStyle w:val="Emphasis"/>
        </w:rPr>
        <w:t xml:space="preserve"> </w:t>
      </w:r>
      <w:r w:rsidRPr="00790C5F">
        <w:rPr>
          <w:sz w:val="16"/>
        </w:rPr>
        <w:t>when he writes that whiteness is “the ownership of</w:t>
      </w:r>
      <w:r w:rsidR="00790C5F" w:rsidRPr="00790C5F">
        <w:rPr>
          <w:sz w:val="16"/>
        </w:rPr>
        <w:t xml:space="preserve"> </w:t>
      </w:r>
      <w:r w:rsidRPr="00790C5F">
        <w:rPr>
          <w:sz w:val="16"/>
        </w:rPr>
        <w:t>the earth, forever and ever, Amen,” Myers notes</w:t>
      </w:r>
      <w:r w:rsidR="00790C5F" w:rsidRPr="00790C5F">
        <w:rPr>
          <w:sz w:val="16"/>
        </w:rPr>
        <w:t xml:space="preserve"> </w:t>
      </w:r>
      <w:r w:rsidRPr="00790C5F">
        <w:rPr>
          <w:sz w:val="16"/>
        </w:rPr>
        <w:t>that</w:t>
      </w:r>
      <w:r w:rsidRPr="00790C5F">
        <w:rPr>
          <w:rStyle w:val="Emphasis"/>
        </w:rPr>
        <w:t xml:space="preserve"> he was also attuned to the ways in which</w:t>
      </w:r>
      <w:r w:rsidR="00790C5F">
        <w:rPr>
          <w:rStyle w:val="Emphasis"/>
        </w:rPr>
        <w:t xml:space="preserve"> </w:t>
      </w:r>
      <w:r w:rsidRPr="00790C5F">
        <w:rPr>
          <w:rStyle w:val="Emphasis"/>
        </w:rPr>
        <w:t>white supremacy was sadistic, defined as much by</w:t>
      </w:r>
      <w:r w:rsidR="00790C5F">
        <w:rPr>
          <w:rStyle w:val="Emphasis"/>
        </w:rPr>
        <w:t xml:space="preserve"> </w:t>
      </w:r>
      <w:r w:rsidRPr="00790C5F">
        <w:rPr>
          <w:rStyle w:val="Emphasis"/>
        </w:rPr>
        <w:t>a “lust for blood” as by economic exploitation and</w:t>
      </w:r>
      <w:r w:rsidR="00790C5F">
        <w:rPr>
          <w:rStyle w:val="Emphasis"/>
        </w:rPr>
        <w:t xml:space="preserve"> </w:t>
      </w:r>
      <w:r w:rsidRPr="00790C5F">
        <w:rPr>
          <w:rStyle w:val="Emphasis"/>
        </w:rPr>
        <w:t>psychological compensation.</w:t>
      </w:r>
      <w:r w:rsidRPr="00790C5F">
        <w:rPr>
          <w:sz w:val="16"/>
        </w:rPr>
        <w:t xml:space="preserve"> Although Du Bois</w:t>
      </w:r>
      <w:r w:rsidR="00790C5F" w:rsidRPr="00790C5F">
        <w:rPr>
          <w:sz w:val="16"/>
        </w:rPr>
        <w:t xml:space="preserve"> </w:t>
      </w:r>
      <w:r w:rsidRPr="00790C5F">
        <w:rPr>
          <w:sz w:val="16"/>
        </w:rPr>
        <w:t>initially believed that racism was a matter of</w:t>
      </w:r>
      <w:r w:rsidR="00790C5F" w:rsidRPr="00790C5F">
        <w:rPr>
          <w:sz w:val="16"/>
        </w:rPr>
        <w:t xml:space="preserve"> </w:t>
      </w:r>
      <w:r w:rsidRPr="00790C5F">
        <w:rPr>
          <w:sz w:val="16"/>
        </w:rPr>
        <w:t>ignorance and that knowledge could free whites of</w:t>
      </w:r>
      <w:r w:rsidR="00790C5F" w:rsidRPr="00790C5F">
        <w:rPr>
          <w:sz w:val="16"/>
        </w:rPr>
        <w:t xml:space="preserve"> </w:t>
      </w:r>
      <w:r w:rsidRPr="00790C5F">
        <w:rPr>
          <w:sz w:val="16"/>
        </w:rPr>
        <w:t>their racial delusions, after witnessing the lynching</w:t>
      </w:r>
      <w:r w:rsidR="00790C5F" w:rsidRPr="00790C5F">
        <w:rPr>
          <w:sz w:val="16"/>
        </w:rPr>
        <w:t xml:space="preserve"> </w:t>
      </w:r>
      <w:r w:rsidRPr="00790C5F">
        <w:rPr>
          <w:sz w:val="16"/>
        </w:rPr>
        <w:t>of a black man named Sam Hose in Georgia, Du</w:t>
      </w:r>
      <w:r w:rsidR="00790C5F" w:rsidRPr="00790C5F">
        <w:rPr>
          <w:sz w:val="16"/>
        </w:rPr>
        <w:t xml:space="preserve"> </w:t>
      </w:r>
      <w:r w:rsidRPr="00790C5F">
        <w:rPr>
          <w:sz w:val="16"/>
        </w:rPr>
        <w:t>Bois recognized the depths of whites’ hatred</w:t>
      </w:r>
      <w:r w:rsidR="00790C5F" w:rsidRPr="00790C5F">
        <w:rPr>
          <w:sz w:val="16"/>
        </w:rPr>
        <w:t xml:space="preserve"> </w:t>
      </w:r>
      <w:r w:rsidRPr="00790C5F">
        <w:rPr>
          <w:sz w:val="16"/>
        </w:rPr>
        <w:t>toward blacks and became disillusioned with the</w:t>
      </w:r>
      <w:r w:rsidR="00790C5F" w:rsidRPr="00790C5F">
        <w:rPr>
          <w:sz w:val="16"/>
        </w:rPr>
        <w:t xml:space="preserve"> </w:t>
      </w:r>
      <w:r w:rsidRPr="00790C5F">
        <w:rPr>
          <w:sz w:val="16"/>
        </w:rPr>
        <w:t>social sciences. Du Bois—who prided himself in</w:t>
      </w:r>
      <w:r w:rsidR="00790C5F" w:rsidRPr="00790C5F">
        <w:rPr>
          <w:sz w:val="16"/>
        </w:rPr>
        <w:t xml:space="preserve"> </w:t>
      </w:r>
      <w:r w:rsidRPr="00790C5F">
        <w:rPr>
          <w:sz w:val="16"/>
        </w:rPr>
        <w:t>his scholarly fastidiousness and commitment to</w:t>
      </w:r>
      <w:r w:rsidR="00790C5F" w:rsidRPr="00790C5F">
        <w:rPr>
          <w:sz w:val="16"/>
        </w:rPr>
        <w:t xml:space="preserve"> </w:t>
      </w:r>
      <w:r w:rsidRPr="00790C5F">
        <w:rPr>
          <w:sz w:val="16"/>
        </w:rPr>
        <w:t>objectivity—was en route to deliver “a careful and</w:t>
      </w:r>
      <w:r w:rsidR="00790C5F" w:rsidRPr="00790C5F">
        <w:rPr>
          <w:sz w:val="16"/>
        </w:rPr>
        <w:t xml:space="preserve"> </w:t>
      </w:r>
      <w:r w:rsidRPr="00790C5F">
        <w:rPr>
          <w:sz w:val="16"/>
        </w:rPr>
        <w:t>reasoned statement concerning the evident facts”</w:t>
      </w:r>
      <w:r w:rsidR="00790C5F" w:rsidRPr="00790C5F">
        <w:rPr>
          <w:sz w:val="16"/>
        </w:rPr>
        <w:t xml:space="preserve"> </w:t>
      </w:r>
      <w:r w:rsidRPr="00790C5F">
        <w:rPr>
          <w:sz w:val="16"/>
        </w:rPr>
        <w:t>regarding Hose’s case when he found out about the</w:t>
      </w:r>
      <w:r w:rsidR="00790C5F" w:rsidRPr="00790C5F">
        <w:rPr>
          <w:sz w:val="16"/>
        </w:rPr>
        <w:t xml:space="preserve"> </w:t>
      </w:r>
      <w:r w:rsidRPr="00790C5F">
        <w:rPr>
          <w:sz w:val="16"/>
        </w:rPr>
        <w:t>lynching. In his 1940 autobiography, Dusk of</w:t>
      </w:r>
      <w:r w:rsidR="00790C5F" w:rsidRPr="00790C5F">
        <w:rPr>
          <w:sz w:val="16"/>
        </w:rPr>
        <w:t xml:space="preserve"> </w:t>
      </w:r>
      <w:r w:rsidRPr="00790C5F">
        <w:rPr>
          <w:sz w:val="16"/>
        </w:rPr>
        <w:t>Dawn, he reflected that he had “regarded it as</w:t>
      </w:r>
      <w:r w:rsidR="00790C5F" w:rsidRPr="00790C5F">
        <w:rPr>
          <w:sz w:val="16"/>
        </w:rPr>
        <w:t xml:space="preserve"> </w:t>
      </w:r>
      <w:r w:rsidRPr="00790C5F">
        <w:rPr>
          <w:sz w:val="16"/>
        </w:rPr>
        <w:t>axiomatic that the world wanted to learn the</w:t>
      </w:r>
      <w:r w:rsidR="00790C5F" w:rsidRPr="00790C5F">
        <w:rPr>
          <w:sz w:val="16"/>
        </w:rPr>
        <w:t xml:space="preserve"> </w:t>
      </w:r>
      <w:r w:rsidRPr="00790C5F">
        <w:rPr>
          <w:sz w:val="16"/>
        </w:rPr>
        <w:t>truth.”⁴⁶ The realization that racial hatred</w:t>
      </w:r>
      <w:r w:rsidR="00790C5F" w:rsidRPr="00790C5F">
        <w:rPr>
          <w:sz w:val="16"/>
        </w:rPr>
        <w:t xml:space="preserve"> </w:t>
      </w:r>
      <w:r w:rsidRPr="00790C5F">
        <w:rPr>
          <w:sz w:val="16"/>
        </w:rPr>
        <w:t>trumped enlightened reason led him to two conclusions:</w:t>
      </w:r>
      <w:r w:rsidR="00790C5F" w:rsidRPr="00790C5F">
        <w:rPr>
          <w:sz w:val="16"/>
        </w:rPr>
        <w:t xml:space="preserve"> </w:t>
      </w:r>
      <w:r w:rsidRPr="00790C5F">
        <w:rPr>
          <w:sz w:val="16"/>
        </w:rPr>
        <w:t>“first, one could not be a calm, cool, and</w:t>
      </w:r>
      <w:r w:rsidR="00790C5F" w:rsidRPr="00790C5F">
        <w:rPr>
          <w:sz w:val="16"/>
        </w:rPr>
        <w:t xml:space="preserve"> </w:t>
      </w:r>
      <w:r w:rsidRPr="00790C5F">
        <w:rPr>
          <w:sz w:val="16"/>
        </w:rPr>
        <w:t xml:space="preserve">detached scientist while Negroes </w:t>
      </w:r>
      <w:r w:rsidR="00790C5F" w:rsidRPr="00790C5F">
        <w:rPr>
          <w:sz w:val="16"/>
        </w:rPr>
        <w:t xml:space="preserve">[black people] </w:t>
      </w:r>
      <w:r w:rsidRPr="00790C5F">
        <w:rPr>
          <w:sz w:val="16"/>
        </w:rPr>
        <w:t>were lynched,</w:t>
      </w:r>
      <w:r w:rsidR="00790C5F" w:rsidRPr="00790C5F">
        <w:rPr>
          <w:sz w:val="16"/>
        </w:rPr>
        <w:t xml:space="preserve"> </w:t>
      </w:r>
      <w:r w:rsidRPr="00790C5F">
        <w:rPr>
          <w:sz w:val="16"/>
        </w:rPr>
        <w:t>murdered and starved; and secondly, there was no</w:t>
      </w:r>
      <w:r w:rsidR="00790C5F" w:rsidRPr="00790C5F">
        <w:rPr>
          <w:sz w:val="16"/>
        </w:rPr>
        <w:t xml:space="preserve"> </w:t>
      </w:r>
      <w:r w:rsidRPr="00790C5F">
        <w:rPr>
          <w:sz w:val="16"/>
        </w:rPr>
        <w:t>such definite demand for scientific work of the sort</w:t>
      </w:r>
      <w:r w:rsidR="00790C5F" w:rsidRPr="00790C5F">
        <w:rPr>
          <w:sz w:val="16"/>
        </w:rPr>
        <w:t xml:space="preserve"> </w:t>
      </w:r>
      <w:r w:rsidRPr="00790C5F">
        <w:rPr>
          <w:sz w:val="16"/>
        </w:rPr>
        <w:t xml:space="preserve">that I was doing.”⁴⁷ Furthermore, </w:t>
      </w:r>
      <w:r w:rsidRPr="00790C5F">
        <w:rPr>
          <w:rStyle w:val="Emphasis"/>
        </w:rPr>
        <w:t>Du Bois became</w:t>
      </w:r>
      <w:r w:rsidR="00790C5F">
        <w:rPr>
          <w:rStyle w:val="Emphasis"/>
        </w:rPr>
        <w:t xml:space="preserve"> </w:t>
      </w:r>
      <w:r w:rsidRPr="00790C5F">
        <w:rPr>
          <w:rStyle w:val="Emphasis"/>
        </w:rPr>
        <w:t>more cognizant of the “irrational” dimensions of</w:t>
      </w:r>
      <w:r w:rsidR="00790C5F">
        <w:rPr>
          <w:rStyle w:val="Emphasis"/>
        </w:rPr>
        <w:t xml:space="preserve"> </w:t>
      </w:r>
      <w:r w:rsidRPr="00790C5F">
        <w:rPr>
          <w:rStyle w:val="Emphasis"/>
        </w:rPr>
        <w:t>racism at the dawn of the Freudian era: “I now</w:t>
      </w:r>
      <w:r w:rsidR="00790C5F">
        <w:rPr>
          <w:rStyle w:val="Emphasis"/>
        </w:rPr>
        <w:t xml:space="preserve"> </w:t>
      </w:r>
      <w:r w:rsidRPr="00790C5F">
        <w:rPr>
          <w:rStyle w:val="Emphasis"/>
        </w:rPr>
        <w:t>began to realize that in the fight against race</w:t>
      </w:r>
      <w:r w:rsidR="00790C5F">
        <w:rPr>
          <w:rStyle w:val="Emphasis"/>
        </w:rPr>
        <w:t xml:space="preserve"> </w:t>
      </w:r>
      <w:r w:rsidRPr="00790C5F">
        <w:rPr>
          <w:rStyle w:val="Emphasis"/>
        </w:rPr>
        <w:t>prejudice, we were not facing simply the rational,</w:t>
      </w:r>
      <w:r w:rsidR="00790C5F">
        <w:rPr>
          <w:rStyle w:val="Emphasis"/>
        </w:rPr>
        <w:t xml:space="preserve"> </w:t>
      </w:r>
      <w:r w:rsidRPr="00790C5F">
        <w:rPr>
          <w:rStyle w:val="Emphasis"/>
        </w:rPr>
        <w:t>conscious determination of white folk to oppress</w:t>
      </w:r>
      <w:r w:rsidR="00790C5F">
        <w:rPr>
          <w:rStyle w:val="Emphasis"/>
        </w:rPr>
        <w:t xml:space="preserve"> </w:t>
      </w:r>
      <w:r w:rsidRPr="00790C5F">
        <w:rPr>
          <w:rStyle w:val="Emphasis"/>
        </w:rPr>
        <w:t>us; we were facing age-long complexes sunk now</w:t>
      </w:r>
      <w:r w:rsidR="00790C5F">
        <w:rPr>
          <w:rStyle w:val="Emphasis"/>
        </w:rPr>
        <w:t xml:space="preserve"> </w:t>
      </w:r>
      <w:r w:rsidRPr="00790C5F">
        <w:rPr>
          <w:rStyle w:val="Emphasis"/>
        </w:rPr>
        <w:t>largely to unconscious habit and irrational urge.”⁴⁸</w:t>
      </w:r>
      <w:r w:rsidR="00790C5F">
        <w:rPr>
          <w:rStyle w:val="Emphasis"/>
        </w:rPr>
        <w:t xml:space="preserve"> </w:t>
      </w:r>
      <w:r w:rsidRPr="00790C5F">
        <w:rPr>
          <w:sz w:val="16"/>
        </w:rPr>
        <w:t>Like the Martinican anticolonial theorist Frantz</w:t>
      </w:r>
      <w:r w:rsidR="00790C5F" w:rsidRPr="00790C5F">
        <w:rPr>
          <w:sz w:val="16"/>
        </w:rPr>
        <w:t xml:space="preserve"> </w:t>
      </w:r>
      <w:r w:rsidRPr="00790C5F">
        <w:rPr>
          <w:sz w:val="16"/>
        </w:rPr>
        <w:t>Fanon, Du Bois was able to offer a multilayered</w:t>
      </w:r>
      <w:r w:rsidR="00790C5F" w:rsidRPr="00790C5F">
        <w:rPr>
          <w:sz w:val="16"/>
        </w:rPr>
        <w:t xml:space="preserve"> </w:t>
      </w:r>
      <w:r w:rsidRPr="00790C5F">
        <w:rPr>
          <w:sz w:val="16"/>
        </w:rPr>
        <w:t>account of racism by combining a Marxist-inflected</w:t>
      </w:r>
      <w:r w:rsidR="00790C5F" w:rsidRPr="00790C5F">
        <w:rPr>
          <w:sz w:val="16"/>
        </w:rPr>
        <w:t xml:space="preserve"> </w:t>
      </w:r>
      <w:r w:rsidRPr="00790C5F">
        <w:rPr>
          <w:sz w:val="16"/>
        </w:rPr>
        <w:t>analysis of capitalism with a psychoanalyticinflected</w:t>
      </w:r>
      <w:r w:rsidR="00790C5F" w:rsidRPr="00790C5F">
        <w:rPr>
          <w:sz w:val="16"/>
        </w:rPr>
        <w:t xml:space="preserve"> </w:t>
      </w:r>
      <w:r w:rsidRPr="00790C5F">
        <w:rPr>
          <w:sz w:val="16"/>
        </w:rPr>
        <w:t>analysis of the unconscious life of racism.</w:t>
      </w:r>
      <w:r w:rsidR="00790C5F" w:rsidRPr="00790C5F">
        <w:rPr>
          <w:sz w:val="16"/>
        </w:rPr>
        <w:t xml:space="preserve"> </w:t>
      </w:r>
      <w:r w:rsidRPr="00790C5F">
        <w:rPr>
          <w:sz w:val="16"/>
        </w:rPr>
        <w:t>Afro-pessimists, by focusing on gratuitous</w:t>
      </w:r>
      <w:r w:rsidR="00790C5F" w:rsidRPr="00790C5F">
        <w:rPr>
          <w:sz w:val="16"/>
        </w:rPr>
        <w:t xml:space="preserve"> </w:t>
      </w:r>
      <w:r w:rsidRPr="00790C5F">
        <w:rPr>
          <w:sz w:val="16"/>
        </w:rPr>
        <w:t>violence as one of the defining features of antiblack</w:t>
      </w:r>
      <w:r w:rsidR="00790C5F" w:rsidRPr="00790C5F">
        <w:rPr>
          <w:sz w:val="16"/>
        </w:rPr>
        <w:t xml:space="preserve"> </w:t>
      </w:r>
      <w:r w:rsidRPr="00790C5F">
        <w:rPr>
          <w:sz w:val="16"/>
        </w:rPr>
        <w:t>racism, also draw attention to the intractable</w:t>
      </w:r>
      <w:r w:rsidR="00790C5F" w:rsidRPr="00790C5F">
        <w:rPr>
          <w:sz w:val="16"/>
        </w:rPr>
        <w:t xml:space="preserve"> </w:t>
      </w:r>
      <w:r w:rsidRPr="00790C5F">
        <w:rPr>
          <w:sz w:val="16"/>
        </w:rPr>
        <w:t xml:space="preserve">psychological dimension of racism. </w:t>
      </w:r>
      <w:r w:rsidRPr="00790C5F">
        <w:rPr>
          <w:rStyle w:val="StyleUnderline"/>
        </w:rPr>
        <w:t>The murder</w:t>
      </w:r>
      <w:r w:rsidR="00790C5F">
        <w:rPr>
          <w:rStyle w:val="StyleUnderline"/>
        </w:rPr>
        <w:t xml:space="preserve"> </w:t>
      </w:r>
      <w:r w:rsidRPr="00790C5F">
        <w:rPr>
          <w:rStyle w:val="StyleUnderline"/>
        </w:rPr>
        <w:t>and torture of black men, women, and trans and</w:t>
      </w:r>
      <w:r w:rsidR="00790C5F">
        <w:rPr>
          <w:rStyle w:val="StyleUnderline"/>
        </w:rPr>
        <w:t xml:space="preserve"> </w:t>
      </w:r>
      <w:r w:rsidRPr="00790C5F">
        <w:rPr>
          <w:rStyle w:val="StyleUnderline"/>
        </w:rPr>
        <w:t>gender nonconforming people are “irrational”</w:t>
      </w:r>
      <w:r w:rsidR="00790C5F">
        <w:rPr>
          <w:rStyle w:val="StyleUnderline"/>
        </w:rPr>
        <w:t xml:space="preserve"> </w:t>
      </w:r>
      <w:r w:rsidRPr="00790C5F">
        <w:rPr>
          <w:rStyle w:val="StyleUnderline"/>
        </w:rPr>
        <w:t xml:space="preserve">manifestations of racism insofar as </w:t>
      </w:r>
      <w:r w:rsidRPr="00790C5F">
        <w:rPr>
          <w:rStyle w:val="Emphasis"/>
        </w:rPr>
        <w:t>these actions</w:t>
      </w:r>
      <w:r w:rsidR="00790C5F">
        <w:rPr>
          <w:rStyle w:val="Emphasis"/>
        </w:rPr>
        <w:t xml:space="preserve"> </w:t>
      </w:r>
      <w:r w:rsidRPr="00790C5F">
        <w:rPr>
          <w:rStyle w:val="Emphasis"/>
        </w:rPr>
        <w:t>cannot be neatly attributed to an economic</w:t>
      </w:r>
      <w:r w:rsidR="00790C5F">
        <w:rPr>
          <w:rStyle w:val="Emphasis"/>
        </w:rPr>
        <w:t xml:space="preserve"> </w:t>
      </w:r>
      <w:r w:rsidRPr="00790C5F">
        <w:rPr>
          <w:rStyle w:val="Emphasis"/>
        </w:rPr>
        <w:t>cause—</w:t>
      </w:r>
      <w:r w:rsidRPr="00790C5F">
        <w:rPr>
          <w:rStyle w:val="StyleUnderline"/>
        </w:rPr>
        <w:t>and can even be economically damaging</w:t>
      </w:r>
      <w:r w:rsidR="00790C5F">
        <w:rPr>
          <w:rStyle w:val="StyleUnderline"/>
        </w:rPr>
        <w:t xml:space="preserve"> </w:t>
      </w:r>
      <w:r w:rsidRPr="00790C5F">
        <w:rPr>
          <w:rStyle w:val="StyleUnderline"/>
        </w:rPr>
        <w:t>when antiblack police violence results in police</w:t>
      </w:r>
      <w:r w:rsidR="00790C5F">
        <w:rPr>
          <w:rStyle w:val="StyleUnderline"/>
        </w:rPr>
        <w:t xml:space="preserve"> </w:t>
      </w:r>
      <w:r w:rsidRPr="00790C5F">
        <w:rPr>
          <w:rStyle w:val="StyleUnderline"/>
        </w:rPr>
        <w:t>departments having to pay millions of dollars in</w:t>
      </w:r>
      <w:r w:rsidR="00790C5F">
        <w:rPr>
          <w:rStyle w:val="StyleUnderline"/>
        </w:rPr>
        <w:t xml:space="preserve"> </w:t>
      </w:r>
      <w:r w:rsidRPr="00790C5F">
        <w:rPr>
          <w:rStyle w:val="StyleUnderline"/>
        </w:rPr>
        <w:t>settlements, or when trigger-happy officers lose</w:t>
      </w:r>
      <w:r w:rsidR="00790C5F">
        <w:rPr>
          <w:rStyle w:val="StyleUnderline"/>
        </w:rPr>
        <w:t xml:space="preserve"> </w:t>
      </w:r>
      <w:r w:rsidRPr="00790C5F">
        <w:rPr>
          <w:rStyle w:val="StyleUnderline"/>
        </w:rPr>
        <w:t>their jobs amidst public pressure (even though officers</w:t>
      </w:r>
      <w:r w:rsidR="00790C5F">
        <w:rPr>
          <w:rStyle w:val="StyleUnderline"/>
        </w:rPr>
        <w:t xml:space="preserve"> </w:t>
      </w:r>
      <w:r w:rsidRPr="00790C5F">
        <w:rPr>
          <w:rStyle w:val="StyleUnderline"/>
        </w:rPr>
        <w:t>are rarely convicted when they murder black</w:t>
      </w:r>
      <w:r w:rsidR="00790C5F">
        <w:rPr>
          <w:rStyle w:val="StyleUnderline"/>
        </w:rPr>
        <w:t xml:space="preserve"> </w:t>
      </w:r>
      <w:r w:rsidRPr="00790C5F">
        <w:rPr>
          <w:rStyle w:val="StyleUnderline"/>
        </w:rPr>
        <w:t>people)</w:t>
      </w:r>
      <w:r w:rsidRPr="00790C5F">
        <w:rPr>
          <w:sz w:val="16"/>
        </w:rPr>
        <w:t>. Although it’s very possible that financially,</w:t>
      </w:r>
      <w:r w:rsidR="00790C5F" w:rsidRPr="00790C5F">
        <w:rPr>
          <w:sz w:val="16"/>
        </w:rPr>
        <w:t xml:space="preserve"> </w:t>
      </w:r>
      <w:r w:rsidRPr="00790C5F">
        <w:rPr>
          <w:sz w:val="16"/>
        </w:rPr>
        <w:t>reparations for police violence hurt residents more</w:t>
      </w:r>
      <w:r w:rsidR="00790C5F" w:rsidRPr="00790C5F">
        <w:rPr>
          <w:sz w:val="16"/>
        </w:rPr>
        <w:t xml:space="preserve"> </w:t>
      </w:r>
      <w:r w:rsidRPr="00790C5F">
        <w:rPr>
          <w:sz w:val="16"/>
        </w:rPr>
        <w:t xml:space="preserve">than they hurt police departments, </w:t>
      </w:r>
      <w:r w:rsidRPr="00790C5F">
        <w:rPr>
          <w:rStyle w:val="Emphasis"/>
        </w:rPr>
        <w:t>it would be</w:t>
      </w:r>
      <w:r w:rsidR="00790C5F">
        <w:rPr>
          <w:rStyle w:val="Emphasis"/>
        </w:rPr>
        <w:t xml:space="preserve"> </w:t>
      </w:r>
      <w:r w:rsidRPr="00790C5F">
        <w:rPr>
          <w:rStyle w:val="Emphasis"/>
        </w:rPr>
        <w:t>misguided to cast police violence in economic</w:t>
      </w:r>
      <w:r w:rsidR="00790C5F">
        <w:rPr>
          <w:rStyle w:val="Emphasis"/>
        </w:rPr>
        <w:t xml:space="preserve"> </w:t>
      </w:r>
      <w:r w:rsidRPr="00790C5F">
        <w:rPr>
          <w:rStyle w:val="Emphasis"/>
        </w:rPr>
        <w:t>terms, even though policing, as a whole, functions</w:t>
      </w:r>
      <w:r w:rsidR="00790C5F">
        <w:rPr>
          <w:rStyle w:val="Emphasis"/>
        </w:rPr>
        <w:t xml:space="preserve"> </w:t>
      </w:r>
      <w:r w:rsidRPr="00790C5F">
        <w:rPr>
          <w:rStyle w:val="Emphasis"/>
        </w:rPr>
        <w:t>to socially keep black Americans in their place</w:t>
      </w:r>
      <w:r w:rsidRPr="00790C5F">
        <w:rPr>
          <w:sz w:val="16"/>
        </w:rPr>
        <w:t>.</w:t>
      </w:r>
      <w:r w:rsidR="00790C5F" w:rsidRPr="00790C5F">
        <w:rPr>
          <w:sz w:val="16"/>
        </w:rPr>
        <w:t xml:space="preserve"> </w:t>
      </w:r>
      <w:r w:rsidRPr="00790C5F">
        <w:rPr>
          <w:rStyle w:val="StyleUnderline"/>
        </w:rPr>
        <w:t>Perhaps the desire to provide a functionalist explanation</w:t>
      </w:r>
      <w:r w:rsidR="00790C5F">
        <w:rPr>
          <w:rStyle w:val="StyleUnderline"/>
        </w:rPr>
        <w:t xml:space="preserve"> </w:t>
      </w:r>
      <w:r w:rsidRPr="00790C5F">
        <w:rPr>
          <w:rStyle w:val="StyleUnderline"/>
        </w:rPr>
        <w:t>for police violence stems from an inability</w:t>
      </w:r>
      <w:r w:rsidR="00790C5F">
        <w:rPr>
          <w:rStyle w:val="StyleUnderline"/>
        </w:rPr>
        <w:t xml:space="preserve"> </w:t>
      </w:r>
      <w:r w:rsidRPr="00790C5F">
        <w:rPr>
          <w:rStyle w:val="StyleUnderline"/>
        </w:rPr>
        <w:t>to face the more unsettling aspects of white</w:t>
      </w:r>
      <w:r w:rsidR="00790C5F">
        <w:rPr>
          <w:rStyle w:val="StyleUnderline"/>
        </w:rPr>
        <w:t xml:space="preserve"> </w:t>
      </w:r>
      <w:r w:rsidRPr="00790C5F">
        <w:rPr>
          <w:rStyle w:val="StyleUnderline"/>
        </w:rPr>
        <w:t>supremacy: the fact that some whites—and cops in</w:t>
      </w:r>
      <w:r w:rsidR="00790C5F">
        <w:rPr>
          <w:rStyle w:val="StyleUnderline"/>
        </w:rPr>
        <w:t xml:space="preserve"> </w:t>
      </w:r>
      <w:r w:rsidRPr="00790C5F">
        <w:rPr>
          <w:rStyle w:val="StyleUnderline"/>
        </w:rPr>
        <w:t>particular—get sadistic pleasure out of dominating,</w:t>
      </w:r>
      <w:r w:rsidR="00790C5F">
        <w:rPr>
          <w:rStyle w:val="StyleUnderline"/>
        </w:rPr>
        <w:t xml:space="preserve"> </w:t>
      </w:r>
      <w:r w:rsidRPr="00790C5F">
        <w:rPr>
          <w:rStyle w:val="StyleUnderline"/>
        </w:rPr>
        <w:t>brutalizing, and killing black people</w:t>
      </w:r>
      <w:r w:rsidRPr="00790C5F">
        <w:rPr>
          <w:sz w:val="16"/>
        </w:rPr>
        <w:t xml:space="preserve">. Moreover, </w:t>
      </w:r>
      <w:r w:rsidRPr="00790C5F">
        <w:rPr>
          <w:rStyle w:val="Emphasis"/>
        </w:rPr>
        <w:t>it is not merely a matter of a few white people being</w:t>
      </w:r>
      <w:r w:rsidR="00790C5F">
        <w:rPr>
          <w:rStyle w:val="Emphasis"/>
        </w:rPr>
        <w:t xml:space="preserve"> </w:t>
      </w:r>
      <w:r w:rsidRPr="00790C5F">
        <w:rPr>
          <w:rStyle w:val="Emphasis"/>
        </w:rPr>
        <w:t>sadistic; whiteness as a category is, in part, maintained</w:t>
      </w:r>
      <w:r w:rsidR="00790C5F">
        <w:rPr>
          <w:rStyle w:val="Emphasis"/>
        </w:rPr>
        <w:t xml:space="preserve"> </w:t>
      </w:r>
      <w:r w:rsidRPr="00790C5F">
        <w:rPr>
          <w:rStyle w:val="Emphasis"/>
        </w:rPr>
        <w:t>by ritualized violence against black people</w:t>
      </w:r>
      <w:r w:rsidR="00790C5F">
        <w:rPr>
          <w:rStyle w:val="Emphasis"/>
        </w:rPr>
        <w:t xml:space="preserve"> </w:t>
      </w:r>
      <w:r w:rsidRPr="00790C5F">
        <w:rPr>
          <w:rStyle w:val="Emphasis"/>
        </w:rPr>
        <w:t>and white consumption of spectacularized images</w:t>
      </w:r>
      <w:r w:rsidR="00790C5F">
        <w:rPr>
          <w:rStyle w:val="Emphasis"/>
        </w:rPr>
        <w:t xml:space="preserve"> </w:t>
      </w:r>
      <w:r w:rsidRPr="00790C5F">
        <w:rPr>
          <w:rStyle w:val="Emphasis"/>
        </w:rPr>
        <w:t>of antiblack violence.</w:t>
      </w:r>
      <w:r w:rsidRPr="00790C5F">
        <w:rPr>
          <w:sz w:val="16"/>
        </w:rPr>
        <w:t xml:space="preserve"> White identity is consolidated</w:t>
      </w:r>
      <w:r w:rsidR="00790C5F" w:rsidRPr="00790C5F">
        <w:rPr>
          <w:sz w:val="16"/>
        </w:rPr>
        <w:t xml:space="preserve"> </w:t>
      </w:r>
      <w:r w:rsidRPr="00790C5F">
        <w:rPr>
          <w:sz w:val="16"/>
        </w:rPr>
        <w:t>during moments when the position of the spectator</w:t>
      </w:r>
      <w:r w:rsidR="00790C5F" w:rsidRPr="00790C5F">
        <w:rPr>
          <w:sz w:val="16"/>
        </w:rPr>
        <w:t xml:space="preserve"> </w:t>
      </w:r>
      <w:r w:rsidRPr="00790C5F">
        <w:rPr>
          <w:sz w:val="16"/>
        </w:rPr>
        <w:t>is shared and when whites are given an occasion to</w:t>
      </w:r>
      <w:r w:rsidR="00790C5F" w:rsidRPr="00790C5F">
        <w:rPr>
          <w:sz w:val="16"/>
        </w:rPr>
        <w:t xml:space="preserve"> </w:t>
      </w:r>
      <w:r w:rsidRPr="00790C5F">
        <w:rPr>
          <w:sz w:val="16"/>
        </w:rPr>
        <w:t>inhabit the same affective space as other white people,</w:t>
      </w:r>
      <w:r w:rsidR="00790C5F" w:rsidRPr="00790C5F">
        <w:rPr>
          <w:sz w:val="16"/>
        </w:rPr>
        <w:t xml:space="preserve"> </w:t>
      </w:r>
      <w:r w:rsidRPr="00790C5F">
        <w:rPr>
          <w:sz w:val="16"/>
        </w:rPr>
        <w:t>such as when they collectively participate in</w:t>
      </w:r>
      <w:r w:rsidR="00790C5F" w:rsidRPr="00790C5F">
        <w:rPr>
          <w:sz w:val="16"/>
        </w:rPr>
        <w:t xml:space="preserve"> </w:t>
      </w:r>
      <w:r w:rsidRPr="00790C5F">
        <w:rPr>
          <w:sz w:val="16"/>
        </w:rPr>
        <w:t>lynchings as viewers.</w:t>
      </w:r>
    </w:p>
    <w:p w:rsidR="00820D3A" w:rsidRDefault="00790C5F" w:rsidP="00790C5F">
      <w:pPr>
        <w:pStyle w:val="Heading2"/>
      </w:pPr>
      <w:r>
        <w:t>Racial Cap K2 understand carceral violence</w:t>
      </w:r>
    </w:p>
    <w:p w:rsidR="00790C5F" w:rsidRDefault="00790C5F" w:rsidP="00790C5F"/>
    <w:p w:rsidR="00790C5F" w:rsidRPr="00790C5F" w:rsidRDefault="00790C5F" w:rsidP="00790C5F">
      <w:pPr>
        <w:pStyle w:val="Heading4"/>
      </w:pPr>
      <w:r>
        <w:t>Divestment in a welfare and reinvestment into carcerality was not fueled by capitalism but by racism and the criminalization of blackness – only we can account for these forms of violence</w:t>
      </w:r>
    </w:p>
    <w:p w:rsidR="00820D3A" w:rsidRDefault="00790C5F" w:rsidP="00820D3A">
      <w:r w:rsidRPr="00790C5F">
        <w:rPr>
          <w:b/>
        </w:rPr>
        <w:t>Wang in 18</w:t>
      </w:r>
      <w:r>
        <w:t xml:space="preserve"> &lt;Jackie. </w:t>
      </w:r>
      <w:r>
        <w:rPr>
          <w:i/>
        </w:rPr>
        <w:t xml:space="preserve">Carceral Capitalism. </w:t>
      </w:r>
      <w:r>
        <w:t>Semiotext(e) Intervention Series 21. 2018. CS&gt;</w:t>
      </w:r>
    </w:p>
    <w:p w:rsidR="00820D3A" w:rsidRPr="00790C5F" w:rsidRDefault="00820D3A" w:rsidP="00820D3A">
      <w:pPr>
        <w:rPr>
          <w:sz w:val="16"/>
        </w:rPr>
      </w:pPr>
      <w:r w:rsidRPr="00790C5F">
        <w:rPr>
          <w:sz w:val="16"/>
        </w:rPr>
        <w:t xml:space="preserve">Yet </w:t>
      </w:r>
      <w:r w:rsidRPr="00790C5F">
        <w:rPr>
          <w:rStyle w:val="StyleUnderline"/>
        </w:rPr>
        <w:t>to reduce mass incarceration to the profit</w:t>
      </w:r>
      <w:r w:rsidR="00790C5F">
        <w:rPr>
          <w:rStyle w:val="StyleUnderline"/>
        </w:rPr>
        <w:t xml:space="preserve"> </w:t>
      </w:r>
      <w:r w:rsidRPr="00790C5F">
        <w:rPr>
          <w:rStyle w:val="StyleUnderline"/>
        </w:rPr>
        <w:t>motive would be misleading, considering that</w:t>
      </w:r>
      <w:r w:rsidR="00790C5F">
        <w:rPr>
          <w:rStyle w:val="StyleUnderline"/>
        </w:rPr>
        <w:t xml:space="preserve"> </w:t>
      </w:r>
      <w:r w:rsidRPr="00790C5F">
        <w:rPr>
          <w:rStyle w:val="StyleUnderline"/>
        </w:rPr>
        <w:t>most inmates are held in publicly operated state</w:t>
      </w:r>
      <w:r w:rsidR="00790C5F">
        <w:rPr>
          <w:rStyle w:val="StyleUnderline"/>
        </w:rPr>
        <w:t xml:space="preserve"> </w:t>
      </w:r>
      <w:r w:rsidRPr="00790C5F">
        <w:rPr>
          <w:rStyle w:val="StyleUnderline"/>
        </w:rPr>
        <w:t>and federal facilities as well as public local jails.</w:t>
      </w:r>
      <w:r w:rsidR="00790C5F">
        <w:rPr>
          <w:rStyle w:val="StyleUnderline"/>
        </w:rPr>
        <w:t xml:space="preserve"> </w:t>
      </w:r>
      <w:r w:rsidRPr="00790C5F">
        <w:rPr>
          <w:sz w:val="16"/>
        </w:rPr>
        <w:t>Though as many as seven hundred thousand</w:t>
      </w:r>
      <w:r w:rsidR="00790C5F" w:rsidRPr="00790C5F">
        <w:rPr>
          <w:sz w:val="16"/>
        </w:rPr>
        <w:t xml:space="preserve"> </w:t>
      </w:r>
      <w:r w:rsidRPr="00790C5F">
        <w:rPr>
          <w:sz w:val="16"/>
        </w:rPr>
        <w:t>prisoners are employed in a variety of jobs (ranging</w:t>
      </w:r>
      <w:r w:rsidR="00790C5F" w:rsidRPr="00790C5F">
        <w:rPr>
          <w:sz w:val="16"/>
        </w:rPr>
        <w:t xml:space="preserve"> </w:t>
      </w:r>
      <w:r w:rsidRPr="00790C5F">
        <w:rPr>
          <w:sz w:val="16"/>
        </w:rPr>
        <w:t>from facility maintenance to manufacturing jobs</w:t>
      </w:r>
      <w:r w:rsidR="00790C5F" w:rsidRPr="00790C5F">
        <w:rPr>
          <w:sz w:val="16"/>
        </w:rPr>
        <w:t xml:space="preserve"> </w:t>
      </w:r>
      <w:r w:rsidRPr="00790C5F">
        <w:rPr>
          <w:sz w:val="16"/>
        </w:rPr>
        <w:t xml:space="preserve">in industries such as furniture production), </w:t>
      </w:r>
      <w:r w:rsidRPr="00790C5F">
        <w:rPr>
          <w:rStyle w:val="StyleUnderline"/>
        </w:rPr>
        <w:t>the</w:t>
      </w:r>
      <w:r w:rsidR="00790C5F">
        <w:rPr>
          <w:rStyle w:val="StyleUnderline"/>
        </w:rPr>
        <w:t xml:space="preserve"> </w:t>
      </w:r>
      <w:r w:rsidRPr="00790C5F">
        <w:rPr>
          <w:rStyle w:val="StyleUnderline"/>
        </w:rPr>
        <w:t>majority of those in prisons and jails don’t work.</w:t>
      </w:r>
      <w:r w:rsidR="00790C5F">
        <w:rPr>
          <w:rStyle w:val="StyleUnderline"/>
        </w:rPr>
        <w:t xml:space="preserve"> </w:t>
      </w:r>
      <w:r w:rsidRPr="00790C5F">
        <w:rPr>
          <w:rStyle w:val="Emphasis"/>
        </w:rPr>
        <w:t>At the end of the day, the cost of housing prisoners</w:t>
      </w:r>
      <w:r w:rsidR="00790C5F">
        <w:rPr>
          <w:rStyle w:val="Emphasis"/>
        </w:rPr>
        <w:t xml:space="preserve"> </w:t>
      </w:r>
      <w:r w:rsidRPr="00790C5F">
        <w:rPr>
          <w:rStyle w:val="Emphasis"/>
        </w:rPr>
        <w:t>is high, and the public bears the burden of the</w:t>
      </w:r>
      <w:r w:rsidR="00790C5F">
        <w:rPr>
          <w:rStyle w:val="Emphasis"/>
        </w:rPr>
        <w:t xml:space="preserve"> </w:t>
      </w:r>
      <w:r w:rsidRPr="00790C5F">
        <w:rPr>
          <w:rStyle w:val="Emphasis"/>
        </w:rPr>
        <w:t>cost. A question that a purely economistic view</w:t>
      </w:r>
      <w:r w:rsidR="00790C5F">
        <w:rPr>
          <w:rStyle w:val="Emphasis"/>
        </w:rPr>
        <w:t xml:space="preserve"> </w:t>
      </w:r>
      <w:r w:rsidRPr="00790C5F">
        <w:rPr>
          <w:rStyle w:val="Emphasis"/>
        </w:rPr>
        <w:t>fails to address is why, when the welfare state was</w:t>
      </w:r>
      <w:r w:rsidR="00790C5F">
        <w:rPr>
          <w:rStyle w:val="Emphasis"/>
        </w:rPr>
        <w:t xml:space="preserve"> </w:t>
      </w:r>
      <w:r w:rsidRPr="00790C5F">
        <w:rPr>
          <w:rStyle w:val="Emphasis"/>
        </w:rPr>
        <w:t>being dismantled and there was an ideological</w:t>
      </w:r>
      <w:r w:rsidR="00790C5F">
        <w:rPr>
          <w:rStyle w:val="Emphasis"/>
        </w:rPr>
        <w:t xml:space="preserve"> </w:t>
      </w:r>
      <w:r w:rsidRPr="00790C5F">
        <w:rPr>
          <w:rStyle w:val="Emphasis"/>
        </w:rPr>
        <w:t>pivot away from “big government,” was the public</w:t>
      </w:r>
      <w:r w:rsidR="00790C5F">
        <w:rPr>
          <w:rStyle w:val="Emphasis"/>
        </w:rPr>
        <w:t xml:space="preserve"> </w:t>
      </w:r>
      <w:r w:rsidRPr="00790C5F">
        <w:rPr>
          <w:rStyle w:val="Emphasis"/>
        </w:rPr>
        <w:t>induced to believe that a prison binge was legitimate</w:t>
      </w:r>
      <w:r w:rsidR="00790C5F">
        <w:rPr>
          <w:rStyle w:val="Emphasis"/>
        </w:rPr>
        <w:t xml:space="preserve"> </w:t>
      </w:r>
      <w:r w:rsidRPr="00790C5F">
        <w:rPr>
          <w:rStyle w:val="Emphasis"/>
        </w:rPr>
        <w:t>while spending on social services, education,</w:t>
      </w:r>
      <w:r w:rsidR="00790C5F">
        <w:rPr>
          <w:rStyle w:val="Emphasis"/>
        </w:rPr>
        <w:t xml:space="preserve"> </w:t>
      </w:r>
      <w:r w:rsidRPr="00790C5F">
        <w:rPr>
          <w:rStyle w:val="Emphasis"/>
        </w:rPr>
        <w:t>and job creation was not</w:t>
      </w:r>
      <w:r w:rsidRPr="00790C5F">
        <w:rPr>
          <w:sz w:val="16"/>
        </w:rPr>
        <w:t>? Is it possible that, as the</w:t>
      </w:r>
      <w:r w:rsidR="00790C5F" w:rsidRPr="00790C5F">
        <w:rPr>
          <w:sz w:val="16"/>
        </w:rPr>
        <w:t xml:space="preserve"> </w:t>
      </w:r>
      <w:r w:rsidRPr="00790C5F">
        <w:rPr>
          <w:sz w:val="16"/>
        </w:rPr>
        <w:t>government withdrew from the arena of social welfare</w:t>
      </w:r>
      <w:r w:rsidR="00790C5F" w:rsidRPr="00790C5F">
        <w:rPr>
          <w:sz w:val="16"/>
        </w:rPr>
        <w:t xml:space="preserve"> </w:t>
      </w:r>
      <w:r w:rsidRPr="00790C5F">
        <w:rPr>
          <w:sz w:val="16"/>
        </w:rPr>
        <w:t>and the revolt among those in the capitalist</w:t>
      </w:r>
      <w:r w:rsidR="00790C5F" w:rsidRPr="00790C5F">
        <w:rPr>
          <w:sz w:val="16"/>
        </w:rPr>
        <w:t xml:space="preserve"> </w:t>
      </w:r>
      <w:r w:rsidRPr="00790C5F">
        <w:rPr>
          <w:sz w:val="16"/>
        </w:rPr>
        <w:t>class reorganized politics such that the government</w:t>
      </w:r>
      <w:r w:rsidR="00790C5F" w:rsidRPr="00790C5F">
        <w:rPr>
          <w:sz w:val="16"/>
        </w:rPr>
        <w:t xml:space="preserve"> </w:t>
      </w:r>
      <w:r w:rsidRPr="00790C5F">
        <w:rPr>
          <w:sz w:val="16"/>
        </w:rPr>
        <w:t>was no longer allowed to regulate the economy, the</w:t>
      </w:r>
      <w:r w:rsidR="00790C5F" w:rsidRPr="00790C5F">
        <w:rPr>
          <w:sz w:val="16"/>
        </w:rPr>
        <w:t xml:space="preserve"> </w:t>
      </w:r>
      <w:r w:rsidRPr="00790C5F">
        <w:rPr>
          <w:sz w:val="16"/>
        </w:rPr>
        <w:t>only remaining social entitlement—the entitlement</w:t>
      </w:r>
      <w:r w:rsidR="00790C5F" w:rsidRPr="00790C5F">
        <w:rPr>
          <w:sz w:val="16"/>
        </w:rPr>
        <w:t xml:space="preserve"> </w:t>
      </w:r>
      <w:r w:rsidRPr="00790C5F">
        <w:rPr>
          <w:sz w:val="16"/>
        </w:rPr>
        <w:t>that has come to give the state as an entity its</w:t>
      </w:r>
      <w:r w:rsidR="00790C5F" w:rsidRPr="00790C5F">
        <w:rPr>
          <w:sz w:val="16"/>
        </w:rPr>
        <w:t xml:space="preserve"> </w:t>
      </w:r>
      <w:r w:rsidRPr="00790C5F">
        <w:rPr>
          <w:sz w:val="16"/>
        </w:rPr>
        <w:t>coherence—is the entitlement of security? As</w:t>
      </w:r>
      <w:r w:rsidR="00790C5F" w:rsidRPr="00790C5F">
        <w:rPr>
          <w:sz w:val="16"/>
        </w:rPr>
        <w:t xml:space="preserve"> </w:t>
      </w:r>
      <w:r w:rsidRPr="00790C5F">
        <w:rPr>
          <w:sz w:val="16"/>
        </w:rPr>
        <w:t>President Lyndon B. Johnson said in his March 8,</w:t>
      </w:r>
      <w:r w:rsidR="00790C5F" w:rsidRPr="00790C5F">
        <w:rPr>
          <w:sz w:val="16"/>
        </w:rPr>
        <w:t xml:space="preserve"> </w:t>
      </w:r>
      <w:r w:rsidRPr="00790C5F">
        <w:rPr>
          <w:sz w:val="16"/>
        </w:rPr>
        <w:t>1965, speech to Congress on the eve of the era of</w:t>
      </w:r>
      <w:r w:rsidR="00790C5F" w:rsidRPr="00790C5F">
        <w:rPr>
          <w:sz w:val="16"/>
        </w:rPr>
        <w:t xml:space="preserve"> </w:t>
      </w:r>
      <w:r w:rsidRPr="00790C5F">
        <w:rPr>
          <w:sz w:val="16"/>
        </w:rPr>
        <w:t>mass incarceration, “No right is more elemental to</w:t>
      </w:r>
      <w:r w:rsidR="00790C5F" w:rsidRPr="00790C5F">
        <w:rPr>
          <w:sz w:val="16"/>
        </w:rPr>
        <w:t xml:space="preserve"> </w:t>
      </w:r>
      <w:r w:rsidRPr="00790C5F">
        <w:rPr>
          <w:sz w:val="16"/>
        </w:rPr>
        <w:t>our society than the right to personal security and</w:t>
      </w:r>
      <w:r w:rsidR="00790C5F" w:rsidRPr="00790C5F">
        <w:rPr>
          <w:sz w:val="16"/>
        </w:rPr>
        <w:t xml:space="preserve"> </w:t>
      </w:r>
      <w:r w:rsidRPr="00790C5F">
        <w:rPr>
          <w:sz w:val="16"/>
        </w:rPr>
        <w:t>no right needs more urgent protection. Our streets</w:t>
      </w:r>
      <w:r w:rsidR="00790C5F" w:rsidRPr="00790C5F">
        <w:rPr>
          <w:sz w:val="16"/>
        </w:rPr>
        <w:t xml:space="preserve"> </w:t>
      </w:r>
      <w:r w:rsidRPr="00790C5F">
        <w:rPr>
          <w:sz w:val="16"/>
        </w:rPr>
        <w:t>must be safe. Our homes and places of business</w:t>
      </w:r>
      <w:r w:rsidR="00790C5F" w:rsidRPr="00790C5F">
        <w:rPr>
          <w:sz w:val="16"/>
        </w:rPr>
        <w:t xml:space="preserve"> </w:t>
      </w:r>
      <w:r w:rsidRPr="00790C5F">
        <w:rPr>
          <w:sz w:val="16"/>
        </w:rPr>
        <w:t>must be secure. Experience and wisdom dictate that</w:t>
      </w:r>
      <w:r w:rsidR="00790C5F" w:rsidRPr="00790C5F">
        <w:rPr>
          <w:sz w:val="16"/>
        </w:rPr>
        <w:t xml:space="preserve"> </w:t>
      </w:r>
      <w:r w:rsidRPr="00790C5F">
        <w:rPr>
          <w:sz w:val="16"/>
        </w:rPr>
        <w:t>one of the most legitimate functions of government</w:t>
      </w:r>
      <w:r w:rsidR="00790C5F" w:rsidRPr="00790C5F">
        <w:rPr>
          <w:sz w:val="16"/>
        </w:rPr>
        <w:t xml:space="preserve"> </w:t>
      </w:r>
      <w:r w:rsidRPr="00790C5F">
        <w:rPr>
          <w:sz w:val="16"/>
        </w:rPr>
        <w:t>is the preservation of law and order.”⁴¹</w:t>
      </w:r>
      <w:r w:rsidR="00790C5F" w:rsidRPr="00790C5F">
        <w:rPr>
          <w:sz w:val="16"/>
        </w:rPr>
        <w:t xml:space="preserve"> </w:t>
      </w:r>
      <w:r w:rsidRPr="00790C5F">
        <w:rPr>
          <w:rStyle w:val="StyleUnderline"/>
        </w:rPr>
        <w:t>This evolution in the social function of the state</w:t>
      </w:r>
      <w:r w:rsidR="00790C5F">
        <w:rPr>
          <w:rStyle w:val="StyleUnderline"/>
        </w:rPr>
        <w:t xml:space="preserve"> </w:t>
      </w:r>
      <w:r w:rsidRPr="00790C5F">
        <w:rPr>
          <w:rStyle w:val="StyleUnderline"/>
        </w:rPr>
        <w:t>from provider of social services to provider of security</w:t>
      </w:r>
      <w:r w:rsidR="00790C5F">
        <w:rPr>
          <w:rStyle w:val="StyleUnderline"/>
        </w:rPr>
        <w:t xml:space="preserve"> </w:t>
      </w:r>
      <w:r w:rsidRPr="00790C5F">
        <w:rPr>
          <w:rStyle w:val="StyleUnderline"/>
        </w:rPr>
        <w:t>also represented an evolution in how racialized</w:t>
      </w:r>
      <w:r w:rsidR="00790C5F">
        <w:rPr>
          <w:rStyle w:val="StyleUnderline"/>
        </w:rPr>
        <w:t xml:space="preserve"> </w:t>
      </w:r>
      <w:r w:rsidRPr="00790C5F">
        <w:rPr>
          <w:rStyle w:val="StyleUnderline"/>
        </w:rPr>
        <w:t>populations in the United States would be managed</w:t>
      </w:r>
      <w:r w:rsidRPr="00790C5F">
        <w:rPr>
          <w:sz w:val="16"/>
        </w:rPr>
        <w:t>.</w:t>
      </w:r>
      <w:r w:rsidR="00790C5F" w:rsidRPr="00790C5F">
        <w:rPr>
          <w:sz w:val="16"/>
        </w:rPr>
        <w:t xml:space="preserve"> </w:t>
      </w:r>
      <w:r w:rsidRPr="00790C5F">
        <w:rPr>
          <w:rStyle w:val="Emphasis"/>
        </w:rPr>
        <w:t>The project of dismantling the welfare state gained</w:t>
      </w:r>
      <w:r w:rsidR="00790C5F">
        <w:rPr>
          <w:rStyle w:val="Emphasis"/>
        </w:rPr>
        <w:t xml:space="preserve"> </w:t>
      </w:r>
      <w:r w:rsidRPr="00790C5F">
        <w:rPr>
          <w:rStyle w:val="Emphasis"/>
        </w:rPr>
        <w:t>legitimacy through the association of social entitlements</w:t>
      </w:r>
      <w:r w:rsidR="00790C5F">
        <w:rPr>
          <w:rStyle w:val="Emphasis"/>
        </w:rPr>
        <w:t xml:space="preserve"> </w:t>
      </w:r>
      <w:r w:rsidRPr="00790C5F">
        <w:rPr>
          <w:rStyle w:val="Emphasis"/>
        </w:rPr>
        <w:t>with blackness. If black Americans were seen</w:t>
      </w:r>
      <w:r w:rsidR="00790C5F">
        <w:rPr>
          <w:rStyle w:val="Emphasis"/>
        </w:rPr>
        <w:t xml:space="preserve"> </w:t>
      </w:r>
      <w:r w:rsidRPr="00790C5F">
        <w:rPr>
          <w:rStyle w:val="Emphasis"/>
        </w:rPr>
        <w:t>as the primary beneficiaries of social programs</w:t>
      </w:r>
      <w:r w:rsidR="00790C5F">
        <w:rPr>
          <w:rStyle w:val="Emphasis"/>
        </w:rPr>
        <w:t xml:space="preserve"> </w:t>
      </w:r>
      <w:r w:rsidRPr="00790C5F">
        <w:rPr>
          <w:rStyle w:val="Emphasis"/>
        </w:rPr>
        <w:t>(whether affirmative action, Medicaid, or food</w:t>
      </w:r>
      <w:r w:rsidR="00790C5F">
        <w:rPr>
          <w:rStyle w:val="Emphasis"/>
        </w:rPr>
        <w:t xml:space="preserve"> </w:t>
      </w:r>
      <w:r w:rsidRPr="00790C5F">
        <w:rPr>
          <w:rStyle w:val="Emphasis"/>
        </w:rPr>
        <w:t>stamps), then the post–civil rights era conservative</w:t>
      </w:r>
      <w:r w:rsidR="00790C5F">
        <w:rPr>
          <w:rStyle w:val="Emphasis"/>
        </w:rPr>
        <w:t xml:space="preserve"> </w:t>
      </w:r>
      <w:r w:rsidRPr="00790C5F">
        <w:rPr>
          <w:rStyle w:val="Emphasis"/>
        </w:rPr>
        <w:t>view that black Americans were getting ahead at the</w:t>
      </w:r>
      <w:r w:rsidR="00790C5F">
        <w:rPr>
          <w:rStyle w:val="Emphasis"/>
        </w:rPr>
        <w:t xml:space="preserve"> </w:t>
      </w:r>
      <w:r w:rsidRPr="00790C5F">
        <w:rPr>
          <w:rStyle w:val="Emphasis"/>
        </w:rPr>
        <w:t>expense of white Americans would conveniently</w:t>
      </w:r>
      <w:r w:rsidR="00790C5F">
        <w:rPr>
          <w:rStyle w:val="Emphasis"/>
        </w:rPr>
        <w:t xml:space="preserve"> </w:t>
      </w:r>
      <w:r w:rsidRPr="00790C5F">
        <w:rPr>
          <w:rStyle w:val="Emphasis"/>
        </w:rPr>
        <w:t>delegitimize the welfare function of the state as a</w:t>
      </w:r>
      <w:r w:rsidR="00790C5F">
        <w:rPr>
          <w:rStyle w:val="Emphasis"/>
        </w:rPr>
        <w:t xml:space="preserve"> </w:t>
      </w:r>
      <w:r w:rsidRPr="00790C5F">
        <w:rPr>
          <w:rStyle w:val="Emphasis"/>
        </w:rPr>
        <w:t>whole. This is perhaps why many poor and workingclass</w:t>
      </w:r>
      <w:r w:rsidR="00790C5F">
        <w:rPr>
          <w:rStyle w:val="Emphasis"/>
        </w:rPr>
        <w:t xml:space="preserve"> </w:t>
      </w:r>
      <w:r w:rsidRPr="00790C5F">
        <w:rPr>
          <w:rStyle w:val="Emphasis"/>
        </w:rPr>
        <w:t>Americans can rail against welfare and “greedy</w:t>
      </w:r>
      <w:r w:rsidR="00790C5F">
        <w:rPr>
          <w:rStyle w:val="Emphasis"/>
        </w:rPr>
        <w:t xml:space="preserve"> </w:t>
      </w:r>
      <w:r w:rsidRPr="00790C5F">
        <w:rPr>
          <w:rStyle w:val="Emphasis"/>
        </w:rPr>
        <w:t>minorities” while not even being aware that they</w:t>
      </w:r>
      <w:r w:rsidR="00790C5F">
        <w:rPr>
          <w:rStyle w:val="Emphasis"/>
        </w:rPr>
        <w:t xml:space="preserve"> </w:t>
      </w:r>
      <w:r w:rsidRPr="00790C5F">
        <w:rPr>
          <w:rStyle w:val="Emphasis"/>
        </w:rPr>
        <w:t>are beneficiaries of the very services and programs</w:t>
      </w:r>
      <w:r w:rsidR="00790C5F">
        <w:rPr>
          <w:rStyle w:val="Emphasis"/>
        </w:rPr>
        <w:t xml:space="preserve"> </w:t>
      </w:r>
      <w:r w:rsidRPr="00790C5F">
        <w:rPr>
          <w:rStyle w:val="Emphasis"/>
        </w:rPr>
        <w:t>undermined by their sentiments.</w:t>
      </w:r>
      <w:r w:rsidRPr="00790C5F">
        <w:rPr>
          <w:sz w:val="16"/>
        </w:rPr>
        <w:t xml:space="preserve"> It is hardly surprising</w:t>
      </w:r>
      <w:r w:rsidR="00790C5F" w:rsidRPr="00790C5F">
        <w:rPr>
          <w:sz w:val="16"/>
        </w:rPr>
        <w:t xml:space="preserve"> </w:t>
      </w:r>
      <w:r w:rsidRPr="00790C5F">
        <w:rPr>
          <w:sz w:val="16"/>
        </w:rPr>
        <w:t>that today, a survey found that 43 percent</w:t>
      </w:r>
      <w:r w:rsidR="00790C5F" w:rsidRPr="00790C5F">
        <w:rPr>
          <w:sz w:val="16"/>
        </w:rPr>
        <w:t xml:space="preserve"> </w:t>
      </w:r>
      <w:r w:rsidRPr="00790C5F">
        <w:rPr>
          <w:sz w:val="16"/>
        </w:rPr>
        <w:t>of Republicans said that whites, rather than blacks,</w:t>
      </w:r>
      <w:r w:rsidR="00790C5F" w:rsidRPr="00790C5F">
        <w:rPr>
          <w:sz w:val="16"/>
        </w:rPr>
        <w:t xml:space="preserve"> </w:t>
      </w:r>
      <w:r w:rsidRPr="00790C5F">
        <w:rPr>
          <w:sz w:val="16"/>
        </w:rPr>
        <w:t>experience a lot of discrimination, while only 27</w:t>
      </w:r>
      <w:r w:rsidR="00790C5F" w:rsidRPr="00790C5F">
        <w:rPr>
          <w:sz w:val="16"/>
        </w:rPr>
        <w:t xml:space="preserve"> </w:t>
      </w:r>
      <w:r w:rsidRPr="00790C5F">
        <w:rPr>
          <w:sz w:val="16"/>
        </w:rPr>
        <w:t>percent of Republicans believed that blacks experience</w:t>
      </w:r>
      <w:r w:rsidR="00790C5F" w:rsidRPr="00790C5F">
        <w:rPr>
          <w:sz w:val="16"/>
        </w:rPr>
        <w:t xml:space="preserve"> </w:t>
      </w:r>
      <w:r w:rsidRPr="00790C5F">
        <w:rPr>
          <w:sz w:val="16"/>
        </w:rPr>
        <w:t xml:space="preserve">a lot of discrimination.⁴² </w:t>
      </w:r>
      <w:r w:rsidRPr="00790C5F">
        <w:rPr>
          <w:rStyle w:val="StyleUnderline"/>
        </w:rPr>
        <w:t>Given that white</w:t>
      </w:r>
      <w:r w:rsidR="00790C5F">
        <w:rPr>
          <w:rStyle w:val="StyleUnderline"/>
        </w:rPr>
        <w:t xml:space="preserve"> </w:t>
      </w:r>
      <w:r w:rsidRPr="00790C5F">
        <w:rPr>
          <w:rStyle w:val="StyleUnderline"/>
        </w:rPr>
        <w:t>conservatives feel that blacks have a social advantage</w:t>
      </w:r>
      <w:r w:rsidR="00790C5F">
        <w:rPr>
          <w:rStyle w:val="StyleUnderline"/>
        </w:rPr>
        <w:t xml:space="preserve"> </w:t>
      </w:r>
      <w:r w:rsidRPr="00790C5F">
        <w:rPr>
          <w:rStyle w:val="StyleUnderline"/>
        </w:rPr>
        <w:t>over whites, and that this “unfair advantage” is,</w:t>
      </w:r>
      <w:r w:rsidR="00790C5F">
        <w:rPr>
          <w:rStyle w:val="StyleUnderline"/>
        </w:rPr>
        <w:t xml:space="preserve"> </w:t>
      </w:r>
      <w:r w:rsidRPr="00790C5F">
        <w:rPr>
          <w:rStyle w:val="StyleUnderline"/>
        </w:rPr>
        <w:t>in their view, facilitated by the state, it follows that</w:t>
      </w:r>
      <w:r w:rsidR="00790C5F">
        <w:rPr>
          <w:rStyle w:val="StyleUnderline"/>
        </w:rPr>
        <w:t xml:space="preserve"> </w:t>
      </w:r>
      <w:r w:rsidRPr="00790C5F">
        <w:rPr>
          <w:rStyle w:val="StyleUnderline"/>
        </w:rPr>
        <w:t>gutting social entitlements will bring about their</w:t>
      </w:r>
      <w:r w:rsidR="00790C5F">
        <w:rPr>
          <w:rStyle w:val="StyleUnderline"/>
        </w:rPr>
        <w:t xml:space="preserve"> </w:t>
      </w:r>
      <w:r w:rsidRPr="00790C5F">
        <w:rPr>
          <w:rStyle w:val="StyleUnderline"/>
        </w:rPr>
        <w:t>warped version of “equality.”</w:t>
      </w:r>
      <w:r w:rsidR="00790C5F" w:rsidRPr="00790C5F">
        <w:rPr>
          <w:sz w:val="16"/>
        </w:rPr>
        <w:t xml:space="preserve"> </w:t>
      </w:r>
      <w:r w:rsidRPr="00790C5F">
        <w:rPr>
          <w:rStyle w:val="Emphasis"/>
        </w:rPr>
        <w:t>All this is to say that antiblack racism is at the</w:t>
      </w:r>
      <w:r w:rsidR="00790C5F">
        <w:rPr>
          <w:rStyle w:val="Emphasis"/>
        </w:rPr>
        <w:t xml:space="preserve"> </w:t>
      </w:r>
      <w:r w:rsidRPr="00790C5F">
        <w:rPr>
          <w:rStyle w:val="Emphasis"/>
        </w:rPr>
        <w:t>core of mass incarceration and the transformation</w:t>
      </w:r>
      <w:r w:rsidR="00790C5F">
        <w:rPr>
          <w:rStyle w:val="Emphasis"/>
        </w:rPr>
        <w:t xml:space="preserve"> </w:t>
      </w:r>
      <w:r w:rsidRPr="00790C5F">
        <w:rPr>
          <w:rStyle w:val="Emphasis"/>
        </w:rPr>
        <w:t>of the welfare state not only into the (neoliberal)</w:t>
      </w:r>
      <w:r w:rsidR="00790C5F">
        <w:rPr>
          <w:rStyle w:val="Emphasis"/>
        </w:rPr>
        <w:t xml:space="preserve"> </w:t>
      </w:r>
      <w:r w:rsidRPr="00790C5F">
        <w:rPr>
          <w:rStyle w:val="Emphasis"/>
        </w:rPr>
        <w:t>debt state, but into the penal state as well. At the</w:t>
      </w:r>
      <w:r w:rsidR="00790C5F">
        <w:rPr>
          <w:rStyle w:val="Emphasis"/>
        </w:rPr>
        <w:t xml:space="preserve"> </w:t>
      </w:r>
      <w:r w:rsidRPr="00790C5F">
        <w:rPr>
          <w:rStyle w:val="Emphasis"/>
        </w:rPr>
        <w:t>dawn of the carceral era, the United States chose</w:t>
      </w:r>
      <w:r w:rsidR="00790C5F">
        <w:rPr>
          <w:rStyle w:val="Emphasis"/>
        </w:rPr>
        <w:t xml:space="preserve"> </w:t>
      </w:r>
      <w:r w:rsidRPr="00790C5F">
        <w:rPr>
          <w:rStyle w:val="Emphasis"/>
        </w:rPr>
        <w:t>the path of divestment in social entitlements and</w:t>
      </w:r>
      <w:r w:rsidR="00790C5F">
        <w:rPr>
          <w:rStyle w:val="Emphasis"/>
        </w:rPr>
        <w:t xml:space="preserve"> </w:t>
      </w:r>
      <w:r w:rsidRPr="00790C5F">
        <w:rPr>
          <w:rStyle w:val="Emphasis"/>
        </w:rPr>
        <w:t>investment in prisons and police. T</w:t>
      </w:r>
      <w:r w:rsidRPr="00790C5F">
        <w:rPr>
          <w:sz w:val="16"/>
        </w:rPr>
        <w:t>here was nothing</w:t>
      </w:r>
      <w:r w:rsidR="00790C5F" w:rsidRPr="00790C5F">
        <w:rPr>
          <w:sz w:val="16"/>
        </w:rPr>
        <w:t xml:space="preserve"> </w:t>
      </w:r>
      <w:r w:rsidRPr="00790C5F">
        <w:rPr>
          <w:sz w:val="16"/>
        </w:rPr>
        <w:t>inevitable about this policy path, as Elizabeth</w:t>
      </w:r>
      <w:r w:rsidR="00790C5F" w:rsidRPr="00790C5F">
        <w:rPr>
          <w:sz w:val="16"/>
        </w:rPr>
        <w:t xml:space="preserve"> </w:t>
      </w:r>
      <w:r w:rsidRPr="00790C5F">
        <w:rPr>
          <w:sz w:val="16"/>
        </w:rPr>
        <w:t>Hinton captures in her brilliant book From the War</w:t>
      </w:r>
      <w:r w:rsidR="00790C5F" w:rsidRPr="00790C5F">
        <w:rPr>
          <w:sz w:val="16"/>
        </w:rPr>
        <w:t xml:space="preserve"> </w:t>
      </w:r>
      <w:r w:rsidRPr="00790C5F">
        <w:rPr>
          <w:sz w:val="16"/>
        </w:rPr>
        <w:t>on Poverty to the War on Crime: The Making of Mass</w:t>
      </w:r>
      <w:r w:rsidR="00790C5F" w:rsidRPr="00790C5F">
        <w:rPr>
          <w:sz w:val="16"/>
        </w:rPr>
        <w:t xml:space="preserve"> </w:t>
      </w:r>
      <w:r w:rsidRPr="00790C5F">
        <w:rPr>
          <w:sz w:val="16"/>
        </w:rPr>
        <w:t>Incarceration in America.</w:t>
      </w:r>
    </w:p>
    <w:p w:rsidR="00BD15FB" w:rsidRDefault="00820D3A" w:rsidP="00820D3A">
      <w:pPr>
        <w:pStyle w:val="Heading2"/>
      </w:pPr>
      <w:r>
        <w:t>Challenging w/in academy key/material</w:t>
      </w:r>
    </w:p>
    <w:p w:rsidR="00820D3A" w:rsidRDefault="00820D3A" w:rsidP="00820D3A">
      <w:pPr>
        <w:pStyle w:val="Heading4"/>
      </w:pPr>
      <w:r>
        <w:t>Academic spaces like debate and pedagogy are not separated from neoliberalism and racism – abolition here IS material</w:t>
      </w:r>
    </w:p>
    <w:p w:rsidR="00820D3A" w:rsidRDefault="00820D3A" w:rsidP="00820D3A">
      <w:r w:rsidRPr="00820D3A">
        <w:rPr>
          <w:b/>
        </w:rPr>
        <w:t xml:space="preserve">Rodriguez in 12 </w:t>
      </w:r>
      <w:r>
        <w:t>&lt;Dylan. “</w:t>
      </w:r>
      <w:r w:rsidRPr="00820D3A">
        <w:t>Racial/Colonial Genocide and the “Neoliberal Academy”: In Excess of a Problematic</w:t>
      </w:r>
      <w:r>
        <w:t>” American Quarterly Johns Hopkins University Press Volume 64, Number 4, December 2012 pp. 809-813. CS&gt;</w:t>
      </w:r>
    </w:p>
    <w:p w:rsidR="00820D3A" w:rsidRPr="00820D3A" w:rsidRDefault="00820D3A" w:rsidP="00820D3A">
      <w:pPr>
        <w:rPr>
          <w:sz w:val="16"/>
        </w:rPr>
      </w:pPr>
      <w:r w:rsidRPr="00820D3A">
        <w:rPr>
          <w:sz w:val="16"/>
        </w:rPr>
        <w:t xml:space="preserve">To appropriate a well-known phrase, </w:t>
      </w:r>
      <w:r w:rsidRPr="00820D3A">
        <w:rPr>
          <w:rStyle w:val="StyleUnderline"/>
        </w:rPr>
        <w:t>I’m advancing an abolitionist praxis</w:t>
      </w:r>
      <w:r w:rsidRPr="00820D3A">
        <w:rPr>
          <w:sz w:val="16"/>
        </w:rPr>
        <w:t xml:space="preserve"> without guarantees—of either victory or survival. </w:t>
      </w:r>
      <w:r w:rsidRPr="00820D3A">
        <w:rPr>
          <w:rStyle w:val="StyleUnderline"/>
        </w:rPr>
        <w:t>Here “abolitionist” invokes</w:t>
      </w:r>
      <w:r>
        <w:rPr>
          <w:rStyle w:val="StyleUnderline"/>
        </w:rPr>
        <w:t xml:space="preserve"> </w:t>
      </w:r>
      <w:r w:rsidRPr="00820D3A">
        <w:rPr>
          <w:rStyle w:val="StyleUnderline"/>
        </w:rPr>
        <w:t>and identifies the genealogies of freedom struggle that emerge in direct, radical</w:t>
      </w:r>
      <w:r>
        <w:rPr>
          <w:rStyle w:val="StyleUnderline"/>
        </w:rPr>
        <w:t xml:space="preserve"> </w:t>
      </w:r>
      <w:r w:rsidRPr="00820D3A">
        <w:rPr>
          <w:rStyle w:val="StyleUnderline"/>
        </w:rPr>
        <w:t>confrontation with genocidal and protogenocidal regimes: lineages of politicalintellectual creativity and organized, collective (and at times revolutionary)</w:t>
      </w:r>
      <w:r>
        <w:rPr>
          <w:rStyle w:val="StyleUnderline"/>
        </w:rPr>
        <w:t xml:space="preserve"> </w:t>
      </w:r>
      <w:r w:rsidRPr="00820D3A">
        <w:rPr>
          <w:rStyle w:val="StyleUnderline"/>
        </w:rPr>
        <w:t>insurgency that have established the foundations on which people have relied</w:t>
      </w:r>
      <w:r>
        <w:rPr>
          <w:rStyle w:val="StyleUnderline"/>
        </w:rPr>
        <w:t xml:space="preserve"> </w:t>
      </w:r>
      <w:r w:rsidRPr="00820D3A">
        <w:rPr>
          <w:rStyle w:val="StyleUnderline"/>
        </w:rPr>
        <w:t>to build life-sustaining movements to liberate themselves from racial chattel</w:t>
      </w:r>
      <w:r>
        <w:rPr>
          <w:rStyle w:val="StyleUnderline"/>
        </w:rPr>
        <w:t xml:space="preserve"> </w:t>
      </w:r>
      <w:r w:rsidRPr="00820D3A">
        <w:rPr>
          <w:rStyle w:val="StyleUnderline"/>
        </w:rPr>
        <w:t>enslavement and its extended aftermath, colonialist conquest and contemporary</w:t>
      </w:r>
      <w:r>
        <w:rPr>
          <w:rStyle w:val="StyleUnderline"/>
        </w:rPr>
        <w:t xml:space="preserve"> </w:t>
      </w:r>
      <w:r w:rsidRPr="00820D3A">
        <w:rPr>
          <w:rStyle w:val="StyleUnderline"/>
        </w:rPr>
        <w:t>settler states, apartheid (Jim Crow), the prison industrial complex, militarized</w:t>
      </w:r>
      <w:r>
        <w:rPr>
          <w:rStyle w:val="StyleUnderline"/>
        </w:rPr>
        <w:t xml:space="preserve"> </w:t>
      </w:r>
      <w:r w:rsidRPr="00820D3A">
        <w:rPr>
          <w:rStyle w:val="StyleUnderline"/>
        </w:rPr>
        <w:t>border policing, and so forth</w:t>
      </w:r>
      <w:r w:rsidRPr="00820D3A">
        <w:rPr>
          <w:sz w:val="16"/>
        </w:rPr>
        <w:t xml:space="preserve">. If the ethical imperative is to abolish (rather than merely render temporarily survivable) the social logics and institutionalized systems of violence that are mutually structured by the genealogies of neoliberalism and racial/colonial genocide, </w:t>
      </w:r>
      <w:r w:rsidRPr="00820D3A">
        <w:rPr>
          <w:rStyle w:val="StyleUnderline"/>
        </w:rPr>
        <w:t>then there are places of collective power</w:t>
      </w:r>
      <w:r>
        <w:rPr>
          <w:rStyle w:val="StyleUnderline"/>
        </w:rPr>
        <w:t xml:space="preserve"> </w:t>
      </w:r>
      <w:r w:rsidRPr="00820D3A">
        <w:rPr>
          <w:rStyle w:val="StyleUnderline"/>
        </w:rPr>
        <w:t>that can be cherished at the same time that they are critiqued and transformed.</w:t>
      </w:r>
      <w:r>
        <w:rPr>
          <w:rStyle w:val="StyleUnderline"/>
        </w:rPr>
        <w:t xml:space="preserve"> </w:t>
      </w:r>
      <w:r w:rsidRPr="00820D3A">
        <w:rPr>
          <w:rStyle w:val="StyleUnderline"/>
        </w:rPr>
        <w:t>For better or worse, the U.S. academy</w:t>
      </w:r>
      <w:r w:rsidRPr="00820D3A">
        <w:rPr>
          <w:sz w:val="16"/>
        </w:rPr>
        <w:t xml:space="preserve"> (both the specific institutional site of the college/university and the broader, shifting political-intellectual terrains of “the academy”) </w:t>
      </w:r>
      <w:r w:rsidRPr="00820D3A">
        <w:rPr>
          <w:rStyle w:val="StyleUnderline"/>
        </w:rPr>
        <w:t>may be one fruitful place from which to catalyze this work</w:t>
      </w:r>
      <w:r w:rsidRPr="00820D3A">
        <w:rPr>
          <w:sz w:val="16"/>
        </w:rPr>
        <w:t xml:space="preserve">. </w:t>
      </w:r>
      <w:r w:rsidRPr="00820D3A">
        <w:rPr>
          <w:rStyle w:val="Emphasis"/>
        </w:rPr>
        <w:t>Activisms that form in confrontation with the academy’s long historical complicities in racial/colonial genocide might be understood within an “urgency</w:t>
      </w:r>
      <w:r>
        <w:rPr>
          <w:rStyle w:val="Emphasis"/>
        </w:rPr>
        <w:t xml:space="preserve"> </w:t>
      </w:r>
      <w:r w:rsidRPr="00820D3A">
        <w:rPr>
          <w:rStyle w:val="Emphasis"/>
        </w:rPr>
        <w:t>imperative” that seeks to denaturalize and ultimately dismantle the conditions</w:t>
      </w:r>
      <w:r>
        <w:rPr>
          <w:rStyle w:val="Emphasis"/>
        </w:rPr>
        <w:t xml:space="preserve"> </w:t>
      </w:r>
      <w:r w:rsidRPr="00820D3A">
        <w:rPr>
          <w:rStyle w:val="Emphasis"/>
        </w:rPr>
        <w:t>in which these systems of massive violence are reproduced</w:t>
      </w:r>
      <w:r w:rsidRPr="00820D3A">
        <w:rPr>
          <w:sz w:val="16"/>
        </w:rPr>
        <w:t xml:space="preserve">.4 </w:t>
      </w:r>
      <w:r w:rsidRPr="00820D3A">
        <w:rPr>
          <w:rStyle w:val="StyleUnderline"/>
        </w:rPr>
        <w:t>There are thriving circuits of radical thought that aim to do just that: for example, the very</w:t>
      </w:r>
      <w:r>
        <w:rPr>
          <w:rStyle w:val="StyleUnderline"/>
        </w:rPr>
        <w:t xml:space="preserve"> </w:t>
      </w:r>
      <w:r w:rsidRPr="00820D3A">
        <w:rPr>
          <w:rStyle w:val="StyleUnderline"/>
        </w:rPr>
        <w:t>presence of anticolonialism, black radicalism, Native American feminism, and</w:t>
      </w:r>
      <w:r>
        <w:rPr>
          <w:rStyle w:val="StyleUnderline"/>
        </w:rPr>
        <w:t xml:space="preserve"> </w:t>
      </w:r>
      <w:r w:rsidRPr="00820D3A">
        <w:rPr>
          <w:rStyle w:val="StyleUnderline"/>
        </w:rPr>
        <w:t>prison abolitionism as recognizable streams of scholarly and pedagogical labor</w:t>
      </w:r>
      <w:r>
        <w:rPr>
          <w:rStyle w:val="StyleUnderline"/>
        </w:rPr>
        <w:t xml:space="preserve"> </w:t>
      </w:r>
      <w:r w:rsidRPr="00820D3A">
        <w:rPr>
          <w:sz w:val="16"/>
        </w:rPr>
        <w:t xml:space="preserve">within institutional spaces—and more importantly, the vibrant and urgent ways in which many (though still far too few) people inhabit these spaces—has become a matter of life and death in more ways than one. </w:t>
      </w:r>
      <w:r w:rsidRPr="00820D3A">
        <w:rPr>
          <w:rStyle w:val="StyleUnderline"/>
        </w:rPr>
        <w:t>The capacities to produce such</w:t>
      </w:r>
      <w:r>
        <w:rPr>
          <w:rStyle w:val="StyleUnderline"/>
        </w:rPr>
        <w:t xml:space="preserve"> </w:t>
      </w:r>
      <w:r w:rsidRPr="00820D3A">
        <w:rPr>
          <w:rStyle w:val="StyleUnderline"/>
        </w:rPr>
        <w:t>scholarship (including the creation of counterarchives, vital epistemological</w:t>
      </w:r>
      <w:r>
        <w:rPr>
          <w:rStyle w:val="StyleUnderline"/>
        </w:rPr>
        <w:t xml:space="preserve"> </w:t>
      </w:r>
      <w:r w:rsidRPr="00820D3A">
        <w:rPr>
          <w:rStyle w:val="StyleUnderline"/>
        </w:rPr>
        <w:t>and theoretical tools, course syllabi, and mentorship) have been hard-won by</w:t>
      </w:r>
      <w:r>
        <w:rPr>
          <w:rStyle w:val="StyleUnderline"/>
        </w:rPr>
        <w:t xml:space="preserve"> </w:t>
      </w:r>
      <w:r w:rsidRPr="00820D3A">
        <w:rPr>
          <w:rStyle w:val="StyleUnderline"/>
        </w:rPr>
        <w:t>multiple histories of liberation struggle and intense intellectual innovation, and</w:t>
      </w:r>
      <w:r>
        <w:rPr>
          <w:rStyle w:val="StyleUnderline"/>
        </w:rPr>
        <w:t xml:space="preserve"> </w:t>
      </w:r>
      <w:r w:rsidRPr="00820D3A">
        <w:rPr>
          <w:rStyle w:val="StyleUnderline"/>
        </w:rPr>
        <w:t>cohere in the academy through affinities of ideas, analytics, and scholars whose</w:t>
      </w:r>
      <w:r>
        <w:rPr>
          <w:rStyle w:val="StyleUnderline"/>
        </w:rPr>
        <w:t xml:space="preserve"> </w:t>
      </w:r>
      <w:r w:rsidRPr="00820D3A">
        <w:rPr>
          <w:rStyle w:val="StyleUnderline"/>
        </w:rPr>
        <w:t>work is mutually nourishing and critically enabling</w:t>
      </w:r>
      <w:r w:rsidRPr="00820D3A">
        <w:rPr>
          <w:sz w:val="16"/>
        </w:rPr>
        <w:t xml:space="preserve">. </w:t>
      </w:r>
      <w:r w:rsidRPr="00820D3A">
        <w:rPr>
          <w:rStyle w:val="Emphasis"/>
        </w:rPr>
        <w:t>The “activist” importance</w:t>
      </w:r>
      <w:r>
        <w:rPr>
          <w:rStyle w:val="Emphasis"/>
        </w:rPr>
        <w:t xml:space="preserve"> </w:t>
      </w:r>
      <w:r w:rsidRPr="00820D3A">
        <w:rPr>
          <w:rStyle w:val="Emphasis"/>
        </w:rPr>
        <w:t>of these circuits cannot be overstated; at their best, their political-intellectual</w:t>
      </w:r>
      <w:r>
        <w:rPr>
          <w:rStyle w:val="Emphasis"/>
        </w:rPr>
        <w:t xml:space="preserve"> </w:t>
      </w:r>
      <w:r w:rsidRPr="00820D3A">
        <w:rPr>
          <w:rStyle w:val="Emphasis"/>
        </w:rPr>
        <w:t>work is engaged in something resembling a collective standoff with the most</w:t>
      </w:r>
      <w:r>
        <w:rPr>
          <w:rStyle w:val="Emphasis"/>
        </w:rPr>
        <w:t xml:space="preserve"> </w:t>
      </w:r>
      <w:r w:rsidRPr="00820D3A">
        <w:rPr>
          <w:rStyle w:val="Emphasis"/>
        </w:rPr>
        <w:t>mundanely violent forms of dehumanization, humiliation, displacement, and</w:t>
      </w:r>
      <w:r>
        <w:rPr>
          <w:rStyle w:val="Emphasis"/>
        </w:rPr>
        <w:t xml:space="preserve"> </w:t>
      </w:r>
      <w:r w:rsidRPr="00820D3A">
        <w:rPr>
          <w:rStyle w:val="Emphasis"/>
        </w:rPr>
        <w:t>immobilization</w:t>
      </w:r>
      <w:r w:rsidRPr="00820D3A">
        <w:rPr>
          <w:sz w:val="16"/>
        </w:rPr>
        <w:t xml:space="preserve">. The interrogations are grave: What are the ethical and political implications of chronicling the racial-sexual violence of U.S. lynching in continuity with less spectacular (and differently gendered) forms of antiblack state and state-condoned violence such as police abuse, welfare policy, and school segregation? To what degree have the critical renarrations of the U.S. racial colonialist project —from the Americas to the Philippines—enabled a productive denaturing of the violent, teleological mythologies of liberal white humanism, multiculturalist democracy, and national progress (all of which require a code of silence on the actual existence of colonized peoples on U.S. sovereign and occupied soil)?5 These are just two examples in which dedicated activist scholarly labor has uncovered the unexceptional normal of genocidal and protogenocidal social logics. </w:t>
      </w:r>
      <w:r w:rsidRPr="00820D3A">
        <w:rPr>
          <w:rStyle w:val="StyleUnderline"/>
        </w:rPr>
        <w:t>Such intellectual practices can renarrate racial terror and misery—the forms</w:t>
      </w:r>
      <w:r>
        <w:rPr>
          <w:rStyle w:val="StyleUnderline"/>
        </w:rPr>
        <w:t xml:space="preserve"> </w:t>
      </w:r>
      <w:r w:rsidRPr="00820D3A">
        <w:rPr>
          <w:rStyle w:val="StyleUnderline"/>
        </w:rPr>
        <w:t>of suffering endemic to multicultural civil society</w:t>
      </w:r>
      <w:r w:rsidRPr="00820D3A">
        <w:rPr>
          <w:sz w:val="16"/>
        </w:rPr>
        <w:t xml:space="preserve">. Within this collective work, there is possibility for effective (though never permanent) denaturalizations—and politicizations—of the forms of human suffering, entrapment, and vulnerability that are otherwise routinely embedded in the current world’s institutional protocols, and death-inducing organization of resources. </w:t>
      </w:r>
      <w:r w:rsidRPr="00820D3A">
        <w:rPr>
          <w:rStyle w:val="Emphasis"/>
        </w:rPr>
        <w:t>In such instances, radical intellectuals’ inhabitation of existing institutional</w:t>
      </w:r>
      <w:r>
        <w:rPr>
          <w:rStyle w:val="Emphasis"/>
        </w:rPr>
        <w:t xml:space="preserve"> </w:t>
      </w:r>
      <w:r w:rsidRPr="00820D3A">
        <w:rPr>
          <w:rStyle w:val="Emphasis"/>
        </w:rPr>
        <w:t>sites can enable both ethical opposition to structures of domination and creative knowledge production that strives to glimpse the historical possibilities</w:t>
      </w:r>
      <w:r>
        <w:rPr>
          <w:rStyle w:val="Emphasis"/>
        </w:rPr>
        <w:t xml:space="preserve"> </w:t>
      </w:r>
      <w:r w:rsidRPr="00820D3A">
        <w:rPr>
          <w:rStyle w:val="Emphasis"/>
        </w:rPr>
        <w:t>that are always just on the other side of terror and degradation</w:t>
      </w:r>
      <w:r w:rsidRPr="00820D3A">
        <w:rPr>
          <w:sz w:val="16"/>
        </w:rPr>
        <w:t xml:space="preserve">. </w:t>
      </w:r>
      <w:r w:rsidRPr="00820D3A">
        <w:rPr>
          <w:rStyle w:val="StyleUnderline"/>
        </w:rPr>
        <w:t>Intellectuals</w:t>
      </w:r>
      <w:r>
        <w:rPr>
          <w:rStyle w:val="StyleUnderline"/>
        </w:rPr>
        <w:t xml:space="preserve"> </w:t>
      </w:r>
      <w:r w:rsidRPr="00820D3A">
        <w:rPr>
          <w:rStyle w:val="StyleUnderline"/>
        </w:rPr>
        <w:t>engaged in such projects are always more than “academics,” in the sense that</w:t>
      </w:r>
      <w:r>
        <w:rPr>
          <w:rStyle w:val="StyleUnderline"/>
        </w:rPr>
        <w:t xml:space="preserve"> </w:t>
      </w:r>
      <w:r w:rsidRPr="00820D3A">
        <w:rPr>
          <w:rStyle w:val="StyleUnderline"/>
        </w:rPr>
        <w:t>their scholarly engagement is not secured by the academy proper</w:t>
      </w:r>
      <w:r w:rsidRPr="00820D3A">
        <w:rPr>
          <w:sz w:val="16"/>
        </w:rPr>
        <w:t xml:space="preserve">. </w:t>
      </w:r>
      <w:r w:rsidRPr="00820D3A">
        <w:rPr>
          <w:rStyle w:val="Emphasis"/>
        </w:rPr>
        <w:t>This expansive grounding is an “antidisciplinarity” of a certain kind: if what animates</w:t>
      </w:r>
      <w:r>
        <w:rPr>
          <w:rStyle w:val="Emphasis"/>
        </w:rPr>
        <w:t xml:space="preserve"> </w:t>
      </w:r>
      <w:r w:rsidRPr="00820D3A">
        <w:rPr>
          <w:rStyle w:val="Emphasis"/>
        </w:rPr>
        <w:t>their intellectual work is what I have tentatively named an abolitionist desire,</w:t>
      </w:r>
      <w:r>
        <w:rPr>
          <w:rStyle w:val="Emphasis"/>
        </w:rPr>
        <w:t xml:space="preserve"> </w:t>
      </w:r>
      <w:r w:rsidRPr="00820D3A">
        <w:rPr>
          <w:rStyle w:val="Emphasis"/>
        </w:rPr>
        <w:t>such radical intellectuals always understand themselves to be working in alien</w:t>
      </w:r>
      <w:r>
        <w:rPr>
          <w:rStyle w:val="Emphasis"/>
        </w:rPr>
        <w:t xml:space="preserve"> </w:t>
      </w:r>
      <w:r w:rsidRPr="00820D3A">
        <w:rPr>
          <w:rStyle w:val="Emphasis"/>
        </w:rPr>
        <w:t xml:space="preserve">(if not hostile) territory. </w:t>
      </w:r>
      <w:r w:rsidRPr="00820D3A">
        <w:rPr>
          <w:sz w:val="16"/>
        </w:rPr>
        <w:t>The academy is never home: some of us are subject to eviction and evisceration, alongside the surveillance, discipline, and lowintensity punishment that accrues to those of us who try to build modalities of sustenance and reproduction within liberationist genealogies, particularly when we are working and studying in colleges and universities.</w:t>
      </w:r>
    </w:p>
    <w:p w:rsidR="00820D3A" w:rsidRDefault="00820D3A" w:rsidP="00820D3A">
      <w:pPr>
        <w:pStyle w:val="Heading2"/>
      </w:pPr>
      <w:r>
        <w:t>Perm Stuff</w:t>
      </w:r>
    </w:p>
    <w:p w:rsidR="00820D3A" w:rsidRDefault="00820D3A" w:rsidP="00820D3A">
      <w:pPr>
        <w:pStyle w:val="Heading4"/>
      </w:pPr>
      <w:r>
        <w:t>Neoliberalism as an analytic alone cannot describe political conditions of academic spaces – we must understand how multiculturalism is essential to the operations of neoliberalism and racial/colonial genocide</w:t>
      </w:r>
    </w:p>
    <w:p w:rsidR="00820D3A" w:rsidRDefault="00820D3A" w:rsidP="00820D3A">
      <w:r w:rsidRPr="00820D3A">
        <w:rPr>
          <w:b/>
        </w:rPr>
        <w:t xml:space="preserve">Rodriguez in 12 </w:t>
      </w:r>
      <w:r>
        <w:t>&lt;Dylan. “</w:t>
      </w:r>
      <w:r w:rsidRPr="00820D3A">
        <w:t>Racial/Colonial Genocide and the “Neoliberal Academy”: In Excess of a Problematic</w:t>
      </w:r>
      <w:r>
        <w:t>” American Quarterly Johns Hopkins University Press Volume 64, Number 4, December 2012 pp. 809-813. CS&gt;</w:t>
      </w:r>
    </w:p>
    <w:p w:rsidR="00820D3A" w:rsidRDefault="00820D3A" w:rsidP="00820D3A">
      <w:pPr>
        <w:rPr>
          <w:sz w:val="16"/>
        </w:rPr>
      </w:pPr>
      <w:r w:rsidRPr="00820D3A">
        <w:rPr>
          <w:sz w:val="16"/>
        </w:rPr>
        <w:t xml:space="preserve">I am undecided as to whether the university is capable or worthy of being “transformed” from its dominant historical purposes, or if it ought to be completely abolished. For now, I am interested in the radical creativity that can come from the standoff position in-and-of-itself. Such a position reveals that </w:t>
      </w:r>
      <w:r w:rsidRPr="00820D3A">
        <w:rPr>
          <w:rStyle w:val="StyleUnderline"/>
        </w:rPr>
        <w:t>the fundamental problem is not that some are excluded from the hegemonic</w:t>
      </w:r>
      <w:r>
        <w:rPr>
          <w:rStyle w:val="StyleUnderline"/>
        </w:rPr>
        <w:t xml:space="preserve"> </w:t>
      </w:r>
      <w:r w:rsidRPr="00820D3A">
        <w:rPr>
          <w:rStyle w:val="StyleUnderline"/>
        </w:rPr>
        <w:t>centers of the academy but that the university (as a specific institutional site)</w:t>
      </w:r>
      <w:r>
        <w:rPr>
          <w:rStyle w:val="StyleUnderline"/>
        </w:rPr>
        <w:t xml:space="preserve"> </w:t>
      </w:r>
      <w:r w:rsidRPr="00820D3A">
        <w:rPr>
          <w:rStyle w:val="StyleUnderline"/>
        </w:rPr>
        <w:t>and academy (as a shifting material network) themselves cannot be disentangled</w:t>
      </w:r>
      <w:r>
        <w:rPr>
          <w:rStyle w:val="StyleUnderline"/>
        </w:rPr>
        <w:t xml:space="preserve"> </w:t>
      </w:r>
      <w:r w:rsidRPr="00820D3A">
        <w:rPr>
          <w:rStyle w:val="StyleUnderline"/>
        </w:rPr>
        <w:t>from the long historical apparatuses of genocidal and protogenocidal social</w:t>
      </w:r>
      <w:r>
        <w:rPr>
          <w:rStyle w:val="StyleUnderline"/>
        </w:rPr>
        <w:t xml:space="preserve"> </w:t>
      </w:r>
      <w:r w:rsidRPr="00820D3A">
        <w:rPr>
          <w:rStyle w:val="StyleUnderline"/>
        </w:rPr>
        <w:t>organization</w:t>
      </w:r>
      <w:r w:rsidRPr="00820D3A">
        <w:rPr>
          <w:sz w:val="16"/>
        </w:rPr>
        <w:t xml:space="preserve">. Placed in the context of the United States, we can see that (1) genocidal methodologies and logics have always constituted the academically facilitated inception of a hemispheric “America,” and (2) genocidal technologies are the lifeblood of national reproduction across its distended temporalities and geographies. </w:t>
      </w:r>
      <w:r w:rsidRPr="00820D3A">
        <w:rPr>
          <w:rStyle w:val="StyleUnderline"/>
        </w:rPr>
        <w:t>The recent flourishing of scholarship that rehistoricizes regimes</w:t>
      </w:r>
      <w:r>
        <w:rPr>
          <w:rStyle w:val="StyleUnderline"/>
        </w:rPr>
        <w:t xml:space="preserve"> </w:t>
      </w:r>
      <w:r w:rsidRPr="00820D3A">
        <w:rPr>
          <w:rStyle w:val="StyleUnderline"/>
        </w:rPr>
        <w:t>of incarceration, war, sexuality, settler-colonialist power, and gendered racist</w:t>
      </w:r>
      <w:r>
        <w:rPr>
          <w:rStyle w:val="StyleUnderline"/>
        </w:rPr>
        <w:t xml:space="preserve"> </w:t>
      </w:r>
      <w:r w:rsidRPr="00820D3A">
        <w:rPr>
          <w:rStyle w:val="StyleUnderline"/>
        </w:rPr>
        <w:t>state violence—including much of the work that has recently appeared in this</w:t>
      </w:r>
      <w:r>
        <w:rPr>
          <w:rStyle w:val="StyleUnderline"/>
        </w:rPr>
        <w:t xml:space="preserve"> </w:t>
      </w:r>
      <w:r w:rsidRPr="00820D3A">
        <w:rPr>
          <w:rStyle w:val="StyleUnderline"/>
        </w:rPr>
        <w:t>very journal—constitutes a radical reproach of institutional multiculturalism</w:t>
      </w:r>
      <w:r>
        <w:rPr>
          <w:rStyle w:val="StyleUnderline"/>
        </w:rPr>
        <w:t xml:space="preserve"> </w:t>
      </w:r>
      <w:r w:rsidRPr="00820D3A">
        <w:rPr>
          <w:rStyle w:val="StyleUnderline"/>
        </w:rPr>
        <w:t>and liberal pluralism. The point to be amplified is that multiculturalism and</w:t>
      </w:r>
      <w:r>
        <w:rPr>
          <w:rStyle w:val="StyleUnderline"/>
        </w:rPr>
        <w:t xml:space="preserve"> </w:t>
      </w:r>
      <w:r w:rsidRPr="00820D3A">
        <w:rPr>
          <w:rStyle w:val="StyleUnderline"/>
        </w:rPr>
        <w:t>pluralism are essential to both the contemporary formation of neoliberalism</w:t>
      </w:r>
      <w:r>
        <w:rPr>
          <w:rStyle w:val="StyleUnderline"/>
        </w:rPr>
        <w:t xml:space="preserve"> </w:t>
      </w:r>
      <w:r w:rsidRPr="00820D3A">
        <w:rPr>
          <w:rStyle w:val="StyleUnderline"/>
        </w:rPr>
        <w:t>and the historical distensions of racial/colonial genocide</w:t>
      </w:r>
      <w:r w:rsidRPr="00820D3A">
        <w:rPr>
          <w:sz w:val="16"/>
        </w:rPr>
        <w:t xml:space="preserve">.7 </w:t>
      </w:r>
      <w:r w:rsidRPr="00820D3A">
        <w:rPr>
          <w:rStyle w:val="Emphasis"/>
        </w:rPr>
        <w:t>It is for this reason that I do not find the analytics of neoliberalism to</w:t>
      </w:r>
      <w:r>
        <w:rPr>
          <w:rStyle w:val="Emphasis"/>
        </w:rPr>
        <w:t xml:space="preserve"> </w:t>
      </w:r>
      <w:r w:rsidRPr="00820D3A">
        <w:rPr>
          <w:rStyle w:val="Emphasis"/>
        </w:rPr>
        <w:t>be sufficient for describing the conditions of political work within the U.S.</w:t>
      </w:r>
      <w:r>
        <w:rPr>
          <w:rStyle w:val="Emphasis"/>
        </w:rPr>
        <w:t xml:space="preserve"> </w:t>
      </w:r>
      <w:r w:rsidRPr="00820D3A">
        <w:rPr>
          <w:rStyle w:val="Emphasis"/>
        </w:rPr>
        <w:t>academy today.</w:t>
      </w:r>
      <w:r w:rsidRPr="00820D3A">
        <w:rPr>
          <w:sz w:val="16"/>
        </w:rPr>
        <w:t xml:space="preserve"> It is not just different structures of oppressive violence that radical scholars are trying to make legible, it is violence of a certain depth, with specific and morbid implications for some peoples’ future existence as such. If we can begin to acknowledge this fundamental truth—that genocide is this place (the American academy and, in fact, America itself)—then our operating assumptions, askable questions, and scholarly methods will need to transform. At a moment of historical emergency, we might find principled desperation within intellectual courage.</w:t>
      </w:r>
    </w:p>
    <w:p w:rsidR="00104A27" w:rsidRDefault="00104A27" w:rsidP="00104A27">
      <w:pPr>
        <w:pStyle w:val="Heading2"/>
      </w:pPr>
      <w:r>
        <w:t>Cant explain Israeli settler violence</w:t>
      </w:r>
    </w:p>
    <w:p w:rsidR="00104A27" w:rsidRDefault="00104A27" w:rsidP="00104A27">
      <w:pPr>
        <w:pStyle w:val="Heading4"/>
      </w:pPr>
      <w:r>
        <w:t>Labor theory cant explain anti-palestinian violence</w:t>
      </w:r>
    </w:p>
    <w:p w:rsidR="00104A27" w:rsidRPr="00B669DE" w:rsidRDefault="00104A27" w:rsidP="00104A27">
      <w:r w:rsidRPr="00B669DE">
        <w:rPr>
          <w:rStyle w:val="Style13ptBold"/>
        </w:rPr>
        <w:t>Fernandez 17</w:t>
      </w:r>
      <w:r>
        <w:t xml:space="preserve"> (Johanna Fernández, PhD in History from Columbia University and BA in Literature and American Civilization from Brown University. “Structures of settler colonial domination in Israel and in the United States,” Decolonization: Indigeneity, Education &amp; Society, Vol. 6, No. 1, 2017)</w:t>
      </w:r>
    </w:p>
    <w:p w:rsidR="00104A27" w:rsidRPr="00BD78BD" w:rsidRDefault="00104A27" w:rsidP="00104A27">
      <w:pPr>
        <w:rPr>
          <w:sz w:val="14"/>
        </w:rPr>
      </w:pPr>
      <w:r w:rsidRPr="00BD78BD">
        <w:rPr>
          <w:rStyle w:val="StyleUnderline"/>
        </w:rPr>
        <w:t>In both Israel and the United States</w:t>
      </w:r>
      <w:r w:rsidRPr="00BD78BD">
        <w:rPr>
          <w:sz w:val="14"/>
        </w:rPr>
        <w:t xml:space="preserve">, the emergence of </w:t>
      </w:r>
      <w:r w:rsidRPr="00BD78BD">
        <w:rPr>
          <w:rStyle w:val="StyleUnderline"/>
        </w:rPr>
        <w:t>industrial capitalism would not have been possible without the land grabs that accompanied the settler-colonial project.</w:t>
      </w:r>
      <w:r w:rsidRPr="00BD78BD">
        <w:rPr>
          <w:sz w:val="14"/>
        </w:rPr>
        <w:t xml:space="preserve"> There is, however, a notable difference between the subsequent capitalist projects that emerged in the U.S. and Israel and also in the characteristics of the multi-racial working class that each state has produced. Clarity on these differences is important for an identification and analysis of the social forces that could lead to change</w:t>
      </w:r>
      <w:r w:rsidRPr="00BD78BD">
        <w:rPr>
          <w:rStyle w:val="StyleUnderline"/>
        </w:rPr>
        <w:t>. With the exception of Native Americans who have been historically isolated from the country’s economy, the U.S. capitalist project was built on the labor of racially oppressed groups and their super-exploitation. B</w:t>
      </w:r>
      <w:r w:rsidRPr="00BD78BD">
        <w:rPr>
          <w:sz w:val="14"/>
        </w:rPr>
        <w:t xml:space="preserve">y contrast, </w:t>
      </w:r>
      <w:r w:rsidRPr="00BD78BD">
        <w:rPr>
          <w:rStyle w:val="StyleUnderline"/>
        </w:rPr>
        <w:t>Palestinian labor has not played a necessary and integral function in the Israeli economy</w:t>
      </w:r>
      <w:r w:rsidRPr="00BD78BD">
        <w:rPr>
          <w:sz w:val="14"/>
        </w:rPr>
        <w:t xml:space="preserve">. In fact, </w:t>
      </w:r>
      <w:r w:rsidRPr="00BD78BD">
        <w:rPr>
          <w:rStyle w:val="StyleUnderline"/>
        </w:rPr>
        <w:t>historically, the Israeli state has sought to isolate the mass of Palestinian workers from its economy.</w:t>
      </w:r>
      <w:r w:rsidRPr="00BD78BD">
        <w:rPr>
          <w:sz w:val="14"/>
        </w:rPr>
        <w:t xml:space="preserve"> In this sense, the Palestinian experience is most like that of Native Americans, who suffered genocide through sporadic military raids and wars deployed preemptively by a stronger military power, as well as engineered containment, isolation, and economic strangulation in Indian reservations beginning in the 19th century.6 With the exception of Native Americans, however, the U.S. capitalist project depended heavily on the labor of racially oppressed groups. The main engine of U.S. economic growth in the 19th century came from the cotton produced by African slaves.7 The Chinese worked in the railroads and mines in the 19th century, and many Filipinos and East Indians labored in chain gangs. During the same period, Mexicans were indispensable in agricultural plantations in Southwestern lands. Puerto Ricans served a similar function both on the island and in East Coast and Midwest tomato and tobacco plantations during the first half of the 20th century.8 These labor experiences differed from those of European immigrants, who also faced conditions of poverty and discrimination but had the advantage of working in urban centers in the most dynamic sectors of capitalism as free-laborers, which over time allowed them to better their lot as they acquired semi-skilled and skilled jobs.9 The Civil War, which ended slavery except in U.S. prisons, began the process of transforming the relationship of African Americans to the nation’s industrial economy.10 Still, the early concentration of African Americans and other people of color in the most backward sectors of the U.S. economy structured race and color onto the American workplace and society as a whole. The mass of poor and working people within these groups were forced into spatial isolation through law and custom. And regardless of class, their life experiences have been circumscribed by racialized state violence and institutionalized racism in education, employment, housing, and in the courts.11 For these reasons, organizers and scholars alike have used the term internal colonies to describe the relationship of these groups to the nation.12 In the 20th century, during and immediately after the World Wars, these groups were urbanized and proleterianized in successive waves of migration. Although they were disproportionately set back by the advent of deindustrialization after WWII, the civil rights and labor movements of the 20th century expanded their employment in the new service economy, in healthcare, and in the public sector and appreciably decreased wage differential between white workers and workers of color.13 In addition, these movements eliminated laws erected to bar African Americans and other people of color from civic life and employment in the economy’s most advanced sectors. For all of these reasons, multi-racial solidarity between workers of color and their white counterparts is objectively possible, despite the long history of racism in the U.S. and its persistence today among many white workers. In addition, the evisceration of working-class life since the 1970s means that the shared class interest of the nation’s multi-racial working class is more evident today than ever before. Over the last fifty years the country’s already feeble welfare state was all but eliminated by neoliberal policies while employers launched an unrelenting offensive that weakened unions, reduced wages, eliminated benefits, and increased output for most workers, regardless of race, even though workers of color began to experience these changes in the preceding period.14 </w:t>
      </w:r>
      <w:r w:rsidRPr="00BD78BD">
        <w:rPr>
          <w:rStyle w:val="StyleUnderline"/>
        </w:rPr>
        <w:t>Whereas the labor of racially oppressed groups has played an integral productive function in the U.S., the same is not the case in Israel. In 48, Palestinian labor is used out of necessity, remains peripheral, and is seen as an obstacle to a settler-colonial project in progress. Pending elimination altogether, Israel has historically sought to contain its reliance on Indigenous workers</w:t>
      </w:r>
      <w:r w:rsidRPr="00BD78BD">
        <w:rPr>
          <w:sz w:val="14"/>
        </w:rPr>
        <w:t>. These were the instructions of Zionism’s founder, Theodor Herzl, who, on June 12, 1895, wrote in his diary: “We shall try to transfer the poorer section of the [Indigenous] population across the border, without raising noise, by giving them employment in the transit countries, but in our own country we shall deny them all work.”15 Israel’s relentless recruitment, employment, and settlement of Jews from abroad has advanced Herzl’s goal. This has been the chief assignment of the Histadrut, Israel’s sole trade union until recently and a major pillar of the Zionist project. Formed in 1920 under the British Mandate for Palestine, the Histadrut reserved all labor rights as the exclusive privilege of Jewish workers, and until its decline in the last decade, it was a major player in the development of state labor policies. As late as 2011, it procured the exclusion of Palestinians and immigrants in the labor market.</w:t>
      </w:r>
    </w:p>
    <w:p w:rsidR="00104A27" w:rsidRPr="00104A27" w:rsidRDefault="00104A27" w:rsidP="00104A27"/>
    <w:p w:rsidR="00820D3A" w:rsidRDefault="00820D3A" w:rsidP="00820D3A">
      <w:pPr>
        <w:pStyle w:val="Heading1"/>
      </w:pPr>
      <w:r>
        <w:t>Afropessimism Answers</w:t>
      </w:r>
    </w:p>
    <w:p w:rsidR="00820D3A" w:rsidRDefault="00790C5F" w:rsidP="00790C5F">
      <w:pPr>
        <w:pStyle w:val="Heading2"/>
      </w:pPr>
      <w:r>
        <w:t>Racial Cap = DA</w:t>
      </w:r>
    </w:p>
    <w:p w:rsidR="00820D3A" w:rsidRDefault="00790C5F" w:rsidP="00790C5F">
      <w:pPr>
        <w:pStyle w:val="Heading4"/>
      </w:pPr>
      <w:r>
        <w:t xml:space="preserve">Both Marxism and Afropessimism are insufficient to theorize the interaction between capital and antiblackness – only our aff understands the flexible nature of these two systems and how they interact </w:t>
      </w:r>
    </w:p>
    <w:p w:rsidR="00820D3A" w:rsidRDefault="00790C5F" w:rsidP="00820D3A">
      <w:r w:rsidRPr="00790C5F">
        <w:rPr>
          <w:b/>
        </w:rPr>
        <w:t>Wang in 18</w:t>
      </w:r>
      <w:r>
        <w:t xml:space="preserve"> &lt;Jackie. </w:t>
      </w:r>
      <w:r>
        <w:rPr>
          <w:i/>
        </w:rPr>
        <w:t xml:space="preserve">Carceral Capitalism. </w:t>
      </w:r>
      <w:r>
        <w:t>Semiotext(e) Intervention Series 21. 2018. CS&gt;</w:t>
      </w:r>
    </w:p>
    <w:p w:rsidR="00820D3A" w:rsidRDefault="00820D3A" w:rsidP="00820D3A">
      <w:pPr>
        <w:rPr>
          <w:sz w:val="16"/>
        </w:rPr>
      </w:pPr>
      <w:r w:rsidRPr="00790C5F">
        <w:rPr>
          <w:rStyle w:val="StyleUnderline"/>
        </w:rPr>
        <w:t>There are fundamental disagreements between</w:t>
      </w:r>
      <w:r w:rsidR="00790C5F">
        <w:rPr>
          <w:rStyle w:val="StyleUnderline"/>
        </w:rPr>
        <w:t xml:space="preserve"> </w:t>
      </w:r>
      <w:r w:rsidRPr="00790C5F">
        <w:rPr>
          <w:rStyle w:val="StyleUnderline"/>
        </w:rPr>
        <w:t>those who use racial capitalism as an analytic</w:t>
      </w:r>
      <w:r w:rsidR="00790C5F">
        <w:rPr>
          <w:rStyle w:val="StyleUnderline"/>
        </w:rPr>
        <w:t xml:space="preserve"> </w:t>
      </w:r>
      <w:r w:rsidRPr="00790C5F">
        <w:rPr>
          <w:rStyle w:val="StyleUnderline"/>
        </w:rPr>
        <w:t>(whether the axis emphasized is debt, labor, or</w:t>
      </w:r>
      <w:r w:rsidR="00790C5F">
        <w:rPr>
          <w:rStyle w:val="StyleUnderline"/>
        </w:rPr>
        <w:t xml:space="preserve"> </w:t>
      </w:r>
      <w:r w:rsidRPr="00790C5F">
        <w:rPr>
          <w:rStyle w:val="StyleUnderline"/>
        </w:rPr>
        <w:t>expropriation) and those who use an Afro-pessimistic</w:t>
      </w:r>
      <w:r w:rsidR="00790C5F">
        <w:rPr>
          <w:rStyle w:val="StyleUnderline"/>
        </w:rPr>
        <w:t xml:space="preserve"> </w:t>
      </w:r>
      <w:r w:rsidRPr="00790C5F">
        <w:rPr>
          <w:rStyle w:val="StyleUnderline"/>
        </w:rPr>
        <w:t>lens, which is partly centered on gratuitous</w:t>
      </w:r>
      <w:r w:rsidR="00790C5F">
        <w:rPr>
          <w:rStyle w:val="StyleUnderline"/>
        </w:rPr>
        <w:t xml:space="preserve"> </w:t>
      </w:r>
      <w:r w:rsidRPr="00790C5F">
        <w:rPr>
          <w:rStyle w:val="StyleUnderline"/>
        </w:rPr>
        <w:t>violence as a defining feature of antiblack racism</w:t>
      </w:r>
      <w:r w:rsidRPr="00790C5F">
        <w:rPr>
          <w:sz w:val="16"/>
        </w:rPr>
        <w:t>. The focus on the dynamics of capitalism and how</w:t>
      </w:r>
      <w:r w:rsidR="00790C5F" w:rsidRPr="00790C5F">
        <w:rPr>
          <w:sz w:val="16"/>
        </w:rPr>
        <w:t xml:space="preserve"> </w:t>
      </w:r>
      <w:r w:rsidRPr="00790C5F">
        <w:rPr>
          <w:sz w:val="16"/>
        </w:rPr>
        <w:t>black people are bilked by that system (as workers</w:t>
      </w:r>
      <w:r w:rsidR="00790C5F" w:rsidRPr="00790C5F">
        <w:rPr>
          <w:sz w:val="16"/>
        </w:rPr>
        <w:t xml:space="preserve"> </w:t>
      </w:r>
      <w:r w:rsidRPr="00790C5F">
        <w:rPr>
          <w:sz w:val="16"/>
        </w:rPr>
        <w:t xml:space="preserve">or debtors) ignores the fact that </w:t>
      </w:r>
      <w:r w:rsidRPr="00790C5F">
        <w:rPr>
          <w:rStyle w:val="StyleUnderline"/>
        </w:rPr>
        <w:t>global capitalism’s</w:t>
      </w:r>
      <w:r w:rsidR="00790C5F">
        <w:rPr>
          <w:rStyle w:val="StyleUnderline"/>
        </w:rPr>
        <w:t xml:space="preserve"> </w:t>
      </w:r>
      <w:r w:rsidRPr="00790C5F">
        <w:rPr>
          <w:rStyle w:val="StyleUnderline"/>
        </w:rPr>
        <w:t>condition of possibility was black enslavement</w:t>
      </w:r>
      <w:r w:rsidRPr="00790C5F">
        <w:rPr>
          <w:sz w:val="16"/>
        </w:rPr>
        <w:t>—a</w:t>
      </w:r>
      <w:r w:rsidR="00790C5F" w:rsidRPr="00790C5F">
        <w:rPr>
          <w:sz w:val="16"/>
        </w:rPr>
        <w:t xml:space="preserve"> </w:t>
      </w:r>
      <w:r w:rsidRPr="00790C5F">
        <w:rPr>
          <w:sz w:val="16"/>
        </w:rPr>
        <w:t>legacy that continues to this day in modified iterations.</w:t>
      </w:r>
      <w:r w:rsidR="00790C5F" w:rsidRPr="00790C5F">
        <w:rPr>
          <w:sz w:val="16"/>
        </w:rPr>
        <w:t xml:space="preserve"> </w:t>
      </w:r>
      <w:r w:rsidRPr="00790C5F">
        <w:rPr>
          <w:sz w:val="16"/>
        </w:rPr>
        <w:t>Under slavery, black people were—as racialized</w:t>
      </w:r>
      <w:r w:rsidR="00790C5F" w:rsidRPr="00790C5F">
        <w:rPr>
          <w:sz w:val="16"/>
        </w:rPr>
        <w:t xml:space="preserve"> </w:t>
      </w:r>
      <w:r w:rsidRPr="00790C5F">
        <w:rPr>
          <w:sz w:val="16"/>
        </w:rPr>
        <w:t>subjects—considered commodities and were not</w:t>
      </w:r>
      <w:r w:rsidR="00790C5F" w:rsidRPr="00790C5F">
        <w:rPr>
          <w:sz w:val="16"/>
        </w:rPr>
        <w:t xml:space="preserve"> </w:t>
      </w:r>
      <w:r w:rsidRPr="00790C5F">
        <w:rPr>
          <w:sz w:val="16"/>
        </w:rPr>
        <w:t>the owners of their labor power (white workers) nor</w:t>
      </w:r>
      <w:r w:rsidR="00790C5F" w:rsidRPr="00790C5F">
        <w:rPr>
          <w:sz w:val="16"/>
        </w:rPr>
        <w:t xml:space="preserve"> </w:t>
      </w:r>
      <w:r w:rsidRPr="00790C5F">
        <w:rPr>
          <w:sz w:val="16"/>
        </w:rPr>
        <w:t xml:space="preserve">of property (the capitalist). </w:t>
      </w:r>
      <w:r w:rsidRPr="00790C5F">
        <w:rPr>
          <w:rStyle w:val="StyleUnderline"/>
        </w:rPr>
        <w:t>Wilderson writes</w:t>
      </w:r>
      <w:r w:rsidRPr="00790C5F">
        <w:rPr>
          <w:sz w:val="16"/>
        </w:rPr>
        <w:t>, to</w:t>
      </w:r>
      <w:r w:rsidR="00790C5F" w:rsidRPr="00790C5F">
        <w:rPr>
          <w:sz w:val="16"/>
        </w:rPr>
        <w:t xml:space="preserve"> </w:t>
      </w:r>
      <w:r w:rsidRPr="00790C5F">
        <w:rPr>
          <w:sz w:val="16"/>
        </w:rPr>
        <w:t>Michael C. Dawson’s chagrin, “</w:t>
      </w:r>
      <w:r w:rsidRPr="00790C5F">
        <w:rPr>
          <w:rStyle w:val="StyleUnderline"/>
        </w:rPr>
        <w:t>work is a white category.</w:t>
      </w:r>
      <w:r w:rsidR="00790C5F">
        <w:rPr>
          <w:rStyle w:val="StyleUnderline"/>
        </w:rPr>
        <w:t xml:space="preserve"> </w:t>
      </w:r>
      <w:r w:rsidRPr="00790C5F">
        <w:rPr>
          <w:rStyle w:val="StyleUnderline"/>
        </w:rPr>
        <w:t>The fact that millions upon millions of black</w:t>
      </w:r>
      <w:r w:rsidR="00790C5F">
        <w:rPr>
          <w:rStyle w:val="StyleUnderline"/>
        </w:rPr>
        <w:t xml:space="preserve"> </w:t>
      </w:r>
      <w:r w:rsidRPr="00790C5F">
        <w:rPr>
          <w:rStyle w:val="StyleUnderline"/>
        </w:rPr>
        <w:t>people work misses the point.</w:t>
      </w:r>
      <w:r w:rsidRPr="00790C5F">
        <w:rPr>
          <w:sz w:val="16"/>
        </w:rPr>
        <w:t xml:space="preserve"> The point is we were</w:t>
      </w:r>
      <w:r w:rsidR="00790C5F" w:rsidRPr="00790C5F">
        <w:rPr>
          <w:sz w:val="16"/>
        </w:rPr>
        <w:t xml:space="preserve"> </w:t>
      </w:r>
      <w:r w:rsidRPr="00790C5F">
        <w:rPr>
          <w:sz w:val="16"/>
        </w:rPr>
        <w:t>never meant to be workers; in other words, capital/</w:t>
      </w:r>
      <w:r w:rsidR="00790C5F" w:rsidRPr="00790C5F">
        <w:rPr>
          <w:sz w:val="16"/>
        </w:rPr>
        <w:t xml:space="preserve"> </w:t>
      </w:r>
      <w:r w:rsidRPr="00790C5F">
        <w:rPr>
          <w:sz w:val="16"/>
        </w:rPr>
        <w:t>white supremacy’s dream did not envision us as</w:t>
      </w:r>
      <w:r w:rsidR="00790C5F" w:rsidRPr="00790C5F">
        <w:rPr>
          <w:sz w:val="16"/>
        </w:rPr>
        <w:t xml:space="preserve"> </w:t>
      </w:r>
      <w:r w:rsidRPr="00790C5F">
        <w:rPr>
          <w:sz w:val="16"/>
        </w:rPr>
        <w:t>being incorporated or incorporative. From the very</w:t>
      </w:r>
      <w:r w:rsidR="00790C5F" w:rsidRPr="00790C5F">
        <w:rPr>
          <w:sz w:val="16"/>
        </w:rPr>
        <w:t xml:space="preserve"> </w:t>
      </w:r>
      <w:r w:rsidRPr="00790C5F">
        <w:rPr>
          <w:sz w:val="16"/>
        </w:rPr>
        <w:t>beginning, we were meant to be accumulated and</w:t>
      </w:r>
      <w:r w:rsidR="00790C5F" w:rsidRPr="00790C5F">
        <w:rPr>
          <w:sz w:val="16"/>
        </w:rPr>
        <w:t xml:space="preserve"> </w:t>
      </w:r>
      <w:r w:rsidRPr="00790C5F">
        <w:rPr>
          <w:sz w:val="16"/>
        </w:rPr>
        <w:t>die…. Today, at the end of the twentieth century,</w:t>
      </w:r>
      <w:r w:rsidR="00790C5F" w:rsidRPr="00790C5F">
        <w:rPr>
          <w:sz w:val="16"/>
        </w:rPr>
        <w:t xml:space="preserve"> </w:t>
      </w:r>
      <w:r w:rsidRPr="00790C5F">
        <w:rPr>
          <w:sz w:val="16"/>
        </w:rPr>
        <w:t xml:space="preserve">we are still not meant to be workers. </w:t>
      </w:r>
      <w:r w:rsidRPr="00790C5F">
        <w:rPr>
          <w:rStyle w:val="StyleUnderline"/>
        </w:rPr>
        <w:t>We are meant</w:t>
      </w:r>
      <w:r w:rsidR="00790C5F">
        <w:rPr>
          <w:rStyle w:val="StyleUnderline"/>
        </w:rPr>
        <w:t xml:space="preserve"> </w:t>
      </w:r>
      <w:r w:rsidRPr="00790C5F">
        <w:rPr>
          <w:rStyle w:val="StyleUnderline"/>
        </w:rPr>
        <w:t>to be warehoused and die.”</w:t>
      </w:r>
      <w:r w:rsidRPr="00790C5F">
        <w:rPr>
          <w:sz w:val="16"/>
        </w:rPr>
        <w:t xml:space="preserve"> </w:t>
      </w:r>
      <w:r w:rsidRPr="00790C5F">
        <w:rPr>
          <w:rStyle w:val="Emphasis"/>
        </w:rPr>
        <w:t>Dawson responds that</w:t>
      </w:r>
      <w:r w:rsidR="00790C5F">
        <w:rPr>
          <w:rStyle w:val="Emphasis"/>
        </w:rPr>
        <w:t xml:space="preserve"> </w:t>
      </w:r>
      <w:r w:rsidRPr="00790C5F">
        <w:rPr>
          <w:rStyle w:val="Emphasis"/>
        </w:rPr>
        <w:t>this claim is “fundamentally wrong: we were</w:t>
      </w:r>
      <w:r w:rsidR="00790C5F">
        <w:rPr>
          <w:rStyle w:val="Emphasis"/>
        </w:rPr>
        <w:t xml:space="preserve"> </w:t>
      </w:r>
      <w:r w:rsidRPr="00790C5F">
        <w:rPr>
          <w:rStyle w:val="Emphasis"/>
        </w:rPr>
        <w:t>brought here to work, and to die.”⁴³</w:t>
      </w:r>
      <w:r w:rsidRPr="00790C5F">
        <w:rPr>
          <w:sz w:val="16"/>
        </w:rPr>
        <w:t xml:space="preserve"> Perhaps what is</w:t>
      </w:r>
      <w:r w:rsidR="00790C5F" w:rsidRPr="00790C5F">
        <w:rPr>
          <w:sz w:val="16"/>
        </w:rPr>
        <w:t xml:space="preserve"> </w:t>
      </w:r>
      <w:r w:rsidRPr="00790C5F">
        <w:rPr>
          <w:sz w:val="16"/>
        </w:rPr>
        <w:t>at stake in their disagreement is the question of</w:t>
      </w:r>
      <w:r w:rsidR="00790C5F" w:rsidRPr="00790C5F">
        <w:rPr>
          <w:sz w:val="16"/>
        </w:rPr>
        <w:t xml:space="preserve"> </w:t>
      </w:r>
      <w:r w:rsidRPr="00790C5F">
        <w:rPr>
          <w:sz w:val="16"/>
        </w:rPr>
        <w:t>whether black racialization proceeds by way of a</w:t>
      </w:r>
      <w:r w:rsidR="00790C5F" w:rsidRPr="00790C5F">
        <w:rPr>
          <w:sz w:val="16"/>
        </w:rPr>
        <w:t xml:space="preserve"> </w:t>
      </w:r>
      <w:r w:rsidRPr="00790C5F">
        <w:rPr>
          <w:sz w:val="16"/>
        </w:rPr>
        <w:t>logic of disposability or a logic of exploitability.</w:t>
      </w:r>
      <w:r w:rsidR="00790C5F" w:rsidRPr="00790C5F">
        <w:rPr>
          <w:sz w:val="16"/>
        </w:rPr>
        <w:t xml:space="preserve"> </w:t>
      </w:r>
      <w:r w:rsidRPr="00790C5F">
        <w:rPr>
          <w:rStyle w:val="Emphasis"/>
        </w:rPr>
        <w:t>The idea that “work” is a white category ignores</w:t>
      </w:r>
      <w:r w:rsidR="00790C5F">
        <w:rPr>
          <w:rStyle w:val="Emphasis"/>
        </w:rPr>
        <w:t xml:space="preserve"> </w:t>
      </w:r>
      <w:r w:rsidRPr="00790C5F">
        <w:rPr>
          <w:rStyle w:val="Emphasis"/>
        </w:rPr>
        <w:t>that both white supremacy and capitalism flexibly</w:t>
      </w:r>
      <w:r w:rsidR="00790C5F">
        <w:rPr>
          <w:rStyle w:val="Emphasis"/>
        </w:rPr>
        <w:t xml:space="preserve"> </w:t>
      </w:r>
      <w:r w:rsidRPr="00790C5F">
        <w:rPr>
          <w:rStyle w:val="Emphasis"/>
        </w:rPr>
        <w:t>adapt to shifting historical conditions.</w:t>
      </w:r>
      <w:r w:rsidRPr="00790C5F">
        <w:rPr>
          <w:sz w:val="16"/>
        </w:rPr>
        <w:t xml:space="preserve"> </w:t>
      </w:r>
      <w:r w:rsidRPr="00790C5F">
        <w:rPr>
          <w:rStyle w:val="StyleUnderline"/>
        </w:rPr>
        <w:t>Consider</w:t>
      </w:r>
      <w:r w:rsidR="00790C5F">
        <w:rPr>
          <w:rStyle w:val="StyleUnderline"/>
        </w:rPr>
        <w:t xml:space="preserve"> </w:t>
      </w:r>
      <w:r w:rsidRPr="00790C5F">
        <w:rPr>
          <w:rStyle w:val="StyleUnderline"/>
        </w:rPr>
        <w:t>the Juneteenth decree that was issued to free slaves</w:t>
      </w:r>
      <w:r w:rsidR="00790C5F">
        <w:rPr>
          <w:rStyle w:val="StyleUnderline"/>
        </w:rPr>
        <w:t xml:space="preserve"> </w:t>
      </w:r>
      <w:r w:rsidRPr="00790C5F">
        <w:rPr>
          <w:rStyle w:val="StyleUnderline"/>
        </w:rPr>
        <w:t>in Texas:</w:t>
      </w:r>
      <w:r w:rsidR="00790C5F">
        <w:rPr>
          <w:rStyle w:val="StyleUnderline"/>
        </w:rPr>
        <w:t xml:space="preserve"> </w:t>
      </w:r>
      <w:r w:rsidRPr="00790C5F">
        <w:rPr>
          <w:rStyle w:val="StyleUnderline"/>
        </w:rPr>
        <w:t>The people of Texas are informed that, in accordance</w:t>
      </w:r>
      <w:r w:rsidR="00790C5F">
        <w:rPr>
          <w:rStyle w:val="StyleUnderline"/>
        </w:rPr>
        <w:t xml:space="preserve"> </w:t>
      </w:r>
      <w:r w:rsidRPr="00790C5F">
        <w:rPr>
          <w:rStyle w:val="StyleUnderline"/>
        </w:rPr>
        <w:t>with a proclamation from the Executive of</w:t>
      </w:r>
      <w:r w:rsidR="00790C5F">
        <w:rPr>
          <w:rStyle w:val="StyleUnderline"/>
        </w:rPr>
        <w:t xml:space="preserve"> </w:t>
      </w:r>
      <w:r w:rsidRPr="00790C5F">
        <w:rPr>
          <w:rStyle w:val="StyleUnderline"/>
        </w:rPr>
        <w:t>the United States, all slaves are free</w:t>
      </w:r>
      <w:r w:rsidRPr="00790C5F">
        <w:rPr>
          <w:sz w:val="16"/>
        </w:rPr>
        <w:t xml:space="preserve">. </w:t>
      </w:r>
      <w:r w:rsidRPr="00790C5F">
        <w:rPr>
          <w:rStyle w:val="StyleUnderline"/>
        </w:rPr>
        <w:t>This involves</w:t>
      </w:r>
      <w:r w:rsidR="00790C5F">
        <w:rPr>
          <w:rStyle w:val="StyleUnderline"/>
        </w:rPr>
        <w:t xml:space="preserve"> </w:t>
      </w:r>
      <w:r w:rsidRPr="00790C5F">
        <w:rPr>
          <w:rStyle w:val="StyleUnderline"/>
        </w:rPr>
        <w:t>an absolute equality of personal rights and rights</w:t>
      </w:r>
      <w:r w:rsidR="00790C5F">
        <w:rPr>
          <w:rStyle w:val="StyleUnderline"/>
        </w:rPr>
        <w:t xml:space="preserve"> </w:t>
      </w:r>
      <w:r w:rsidRPr="00790C5F">
        <w:rPr>
          <w:rStyle w:val="StyleUnderline"/>
        </w:rPr>
        <w:t xml:space="preserve">of property </w:t>
      </w:r>
      <w:r w:rsidRPr="00790C5F">
        <w:rPr>
          <w:sz w:val="16"/>
        </w:rPr>
        <w:t>between former masters and slaves,</w:t>
      </w:r>
      <w:r w:rsidR="00790C5F" w:rsidRPr="00790C5F">
        <w:rPr>
          <w:sz w:val="16"/>
        </w:rPr>
        <w:t xml:space="preserve"> </w:t>
      </w:r>
      <w:r w:rsidRPr="00790C5F">
        <w:rPr>
          <w:sz w:val="16"/>
        </w:rPr>
        <w:t>and the connection heretofore existing between</w:t>
      </w:r>
      <w:r w:rsidR="00790C5F" w:rsidRPr="00790C5F">
        <w:rPr>
          <w:sz w:val="16"/>
        </w:rPr>
        <w:t xml:space="preserve"> </w:t>
      </w:r>
      <w:r w:rsidRPr="00790C5F">
        <w:rPr>
          <w:sz w:val="16"/>
        </w:rPr>
        <w:t>them becomes that between employer and hired</w:t>
      </w:r>
      <w:r w:rsidR="00790C5F" w:rsidRPr="00790C5F">
        <w:rPr>
          <w:sz w:val="16"/>
        </w:rPr>
        <w:t xml:space="preserve"> </w:t>
      </w:r>
      <w:r w:rsidRPr="00790C5F">
        <w:rPr>
          <w:sz w:val="16"/>
        </w:rPr>
        <w:t xml:space="preserve">labor. </w:t>
      </w:r>
      <w:r w:rsidRPr="00790C5F">
        <w:rPr>
          <w:rStyle w:val="StyleUnderline"/>
        </w:rPr>
        <w:t>The freedmen are advised to remain quietly</w:t>
      </w:r>
      <w:r w:rsidR="00790C5F">
        <w:rPr>
          <w:rStyle w:val="StyleUnderline"/>
        </w:rPr>
        <w:t xml:space="preserve"> </w:t>
      </w:r>
      <w:r w:rsidRPr="00790C5F">
        <w:rPr>
          <w:rStyle w:val="StyleUnderline"/>
        </w:rPr>
        <w:t>at their present homes and work for wages. They</w:t>
      </w:r>
      <w:r w:rsidR="00790C5F">
        <w:rPr>
          <w:rStyle w:val="StyleUnderline"/>
        </w:rPr>
        <w:t xml:space="preserve"> </w:t>
      </w:r>
      <w:r w:rsidRPr="00790C5F">
        <w:rPr>
          <w:rStyle w:val="StyleUnderline"/>
        </w:rPr>
        <w:t>are informed that they will not be allowed to</w:t>
      </w:r>
      <w:r w:rsidR="00790C5F">
        <w:rPr>
          <w:rStyle w:val="StyleUnderline"/>
        </w:rPr>
        <w:t xml:space="preserve"> </w:t>
      </w:r>
      <w:r w:rsidRPr="00790C5F">
        <w:rPr>
          <w:rStyle w:val="StyleUnderline"/>
        </w:rPr>
        <w:t>collect at military posts and that they will not be</w:t>
      </w:r>
      <w:r w:rsidR="00790C5F">
        <w:rPr>
          <w:rStyle w:val="StyleUnderline"/>
        </w:rPr>
        <w:t xml:space="preserve"> </w:t>
      </w:r>
      <w:r w:rsidRPr="00790C5F">
        <w:rPr>
          <w:rStyle w:val="StyleUnderline"/>
        </w:rPr>
        <w:t>supported in idleness either there or elsewhere</w:t>
      </w:r>
      <w:r w:rsidRPr="00790C5F">
        <w:rPr>
          <w:sz w:val="16"/>
        </w:rPr>
        <w:t>.⁴⁴</w:t>
      </w:r>
      <w:r w:rsidR="00790C5F" w:rsidRPr="00790C5F">
        <w:rPr>
          <w:sz w:val="16"/>
        </w:rPr>
        <w:t xml:space="preserve"> </w:t>
      </w:r>
      <w:r w:rsidRPr="00790C5F">
        <w:rPr>
          <w:rStyle w:val="Emphasis"/>
        </w:rPr>
        <w:t>The Juneteenth decree recoded the master-slave</w:t>
      </w:r>
      <w:r w:rsidR="00790C5F">
        <w:rPr>
          <w:rStyle w:val="Emphasis"/>
        </w:rPr>
        <w:t xml:space="preserve"> </w:t>
      </w:r>
      <w:r w:rsidRPr="00790C5F">
        <w:rPr>
          <w:rStyle w:val="Emphasis"/>
        </w:rPr>
        <w:t>relation (between owner and owned) as an employerworker</w:t>
      </w:r>
      <w:r w:rsidR="00790C5F">
        <w:rPr>
          <w:rStyle w:val="Emphasis"/>
        </w:rPr>
        <w:t xml:space="preserve"> </w:t>
      </w:r>
      <w:r w:rsidRPr="00790C5F">
        <w:rPr>
          <w:rStyle w:val="Emphasis"/>
        </w:rPr>
        <w:t>relation, albeit completely on the terms of</w:t>
      </w:r>
      <w:r w:rsidR="00790C5F">
        <w:rPr>
          <w:rStyle w:val="Emphasis"/>
        </w:rPr>
        <w:t xml:space="preserve"> </w:t>
      </w:r>
      <w:r w:rsidRPr="00790C5F">
        <w:rPr>
          <w:rStyle w:val="Emphasis"/>
        </w:rPr>
        <w:t>the (former) slave owners</w:t>
      </w:r>
      <w:r w:rsidRPr="00790C5F">
        <w:rPr>
          <w:sz w:val="16"/>
        </w:rPr>
        <w:t xml:space="preserve">. Thus, </w:t>
      </w:r>
      <w:r w:rsidRPr="00790C5F">
        <w:rPr>
          <w:rStyle w:val="StyleUnderline"/>
        </w:rPr>
        <w:t>the newly freed</w:t>
      </w:r>
      <w:r w:rsidR="00790C5F">
        <w:rPr>
          <w:rStyle w:val="StyleUnderline"/>
        </w:rPr>
        <w:t xml:space="preserve"> </w:t>
      </w:r>
      <w:r w:rsidRPr="00790C5F">
        <w:rPr>
          <w:rStyle w:val="StyleUnderline"/>
        </w:rPr>
        <w:t>black workers—though promised personal rights</w:t>
      </w:r>
      <w:r w:rsidR="00790C5F">
        <w:rPr>
          <w:rStyle w:val="StyleUnderline"/>
        </w:rPr>
        <w:t xml:space="preserve"> </w:t>
      </w:r>
      <w:r w:rsidRPr="00790C5F">
        <w:rPr>
          <w:rStyle w:val="StyleUnderline"/>
        </w:rPr>
        <w:t>and the rights of property—were without freedom</w:t>
      </w:r>
      <w:r w:rsidR="00790C5F">
        <w:rPr>
          <w:rStyle w:val="StyleUnderline"/>
        </w:rPr>
        <w:t xml:space="preserve"> </w:t>
      </w:r>
      <w:r w:rsidRPr="00790C5F">
        <w:rPr>
          <w:rStyle w:val="StyleUnderline"/>
        </w:rPr>
        <w:t>of contract in that a legal regime emerged to regulate</w:t>
      </w:r>
      <w:r w:rsidR="00790C5F">
        <w:rPr>
          <w:rStyle w:val="StyleUnderline"/>
        </w:rPr>
        <w:t xml:space="preserve"> </w:t>
      </w:r>
      <w:r w:rsidRPr="00790C5F">
        <w:rPr>
          <w:rStyle w:val="StyleUnderline"/>
        </w:rPr>
        <w:t>black mobility by criminalizing vagrancy</w:t>
      </w:r>
      <w:r w:rsidRPr="00790C5F">
        <w:rPr>
          <w:sz w:val="16"/>
        </w:rPr>
        <w:t>.</w:t>
      </w:r>
      <w:r w:rsidR="00790C5F" w:rsidRPr="00790C5F">
        <w:rPr>
          <w:sz w:val="16"/>
        </w:rPr>
        <w:t xml:space="preserve"> </w:t>
      </w:r>
      <w:r w:rsidRPr="00790C5F">
        <w:rPr>
          <w:sz w:val="16"/>
        </w:rPr>
        <w:t>Marx, along with classical political economists,</w:t>
      </w:r>
      <w:r w:rsidR="00790C5F" w:rsidRPr="00790C5F">
        <w:rPr>
          <w:sz w:val="16"/>
        </w:rPr>
        <w:t xml:space="preserve"> </w:t>
      </w:r>
      <w:r w:rsidRPr="00790C5F">
        <w:rPr>
          <w:sz w:val="16"/>
        </w:rPr>
        <w:t>asserted that the conditions necessary for capitalist</w:t>
      </w:r>
      <w:r w:rsidR="00790C5F" w:rsidRPr="00790C5F">
        <w:rPr>
          <w:sz w:val="16"/>
        </w:rPr>
        <w:t xml:space="preserve"> </w:t>
      </w:r>
      <w:r w:rsidRPr="00790C5F">
        <w:rPr>
          <w:sz w:val="16"/>
        </w:rPr>
        <w:t>accumulation were, as Harvey summarizes, “freely</w:t>
      </w:r>
      <w:r w:rsidR="00790C5F" w:rsidRPr="00790C5F">
        <w:rPr>
          <w:sz w:val="16"/>
        </w:rPr>
        <w:t xml:space="preserve"> </w:t>
      </w:r>
      <w:r w:rsidRPr="00790C5F">
        <w:rPr>
          <w:sz w:val="16"/>
        </w:rPr>
        <w:t>functioning competitive markets with institutional</w:t>
      </w:r>
      <w:r w:rsidR="00790C5F" w:rsidRPr="00790C5F">
        <w:rPr>
          <w:sz w:val="16"/>
        </w:rPr>
        <w:t xml:space="preserve"> </w:t>
      </w:r>
      <w:r w:rsidRPr="00790C5F">
        <w:rPr>
          <w:sz w:val="16"/>
        </w:rPr>
        <w:t>arrangements of private property, juridical individualism,</w:t>
      </w:r>
      <w:r w:rsidR="00790C5F" w:rsidRPr="00790C5F">
        <w:rPr>
          <w:sz w:val="16"/>
        </w:rPr>
        <w:t xml:space="preserve"> </w:t>
      </w:r>
      <w:r w:rsidRPr="00790C5F">
        <w:rPr>
          <w:sz w:val="16"/>
        </w:rPr>
        <w:t>freedom of contract, and appropriate</w:t>
      </w:r>
      <w:r w:rsidR="00790C5F" w:rsidRPr="00790C5F">
        <w:rPr>
          <w:sz w:val="16"/>
        </w:rPr>
        <w:t xml:space="preserve"> </w:t>
      </w:r>
      <w:r w:rsidRPr="00790C5F">
        <w:rPr>
          <w:sz w:val="16"/>
        </w:rPr>
        <w:t>structures of law and governance guaranteed by a</w:t>
      </w:r>
      <w:r w:rsidR="00790C5F" w:rsidRPr="00790C5F">
        <w:rPr>
          <w:sz w:val="16"/>
        </w:rPr>
        <w:t xml:space="preserve"> </w:t>
      </w:r>
      <w:r w:rsidRPr="00790C5F">
        <w:rPr>
          <w:sz w:val="16"/>
        </w:rPr>
        <w:t>‘facilitative’ state which also secures the integrity of</w:t>
      </w:r>
      <w:r w:rsidR="00790C5F" w:rsidRPr="00790C5F">
        <w:rPr>
          <w:sz w:val="16"/>
        </w:rPr>
        <w:t xml:space="preserve"> </w:t>
      </w:r>
      <w:r w:rsidRPr="00790C5F">
        <w:rPr>
          <w:sz w:val="16"/>
        </w:rPr>
        <w:t>money as a store of value and as a medium of</w:t>
      </w:r>
      <w:r w:rsidR="00790C5F" w:rsidRPr="00790C5F">
        <w:rPr>
          <w:sz w:val="16"/>
        </w:rPr>
        <w:t xml:space="preserve"> </w:t>
      </w:r>
      <w:r w:rsidRPr="00790C5F">
        <w:rPr>
          <w:sz w:val="16"/>
        </w:rPr>
        <w:t xml:space="preserve">circulation.”⁴⁵ </w:t>
      </w:r>
      <w:r w:rsidRPr="00790C5F">
        <w:rPr>
          <w:rStyle w:val="Emphasis"/>
        </w:rPr>
        <w:t>A racial capitalist analysis might be</w:t>
      </w:r>
      <w:r w:rsidR="00790C5F">
        <w:rPr>
          <w:rStyle w:val="Emphasis"/>
        </w:rPr>
        <w:t xml:space="preserve"> </w:t>
      </w:r>
      <w:r w:rsidRPr="00790C5F">
        <w:rPr>
          <w:rStyle w:val="Emphasis"/>
        </w:rPr>
        <w:t>attuned to the ways in which freedom of contract</w:t>
      </w:r>
      <w:r w:rsidR="00790C5F">
        <w:rPr>
          <w:rStyle w:val="Emphasis"/>
        </w:rPr>
        <w:t xml:space="preserve"> </w:t>
      </w:r>
      <w:r w:rsidRPr="00790C5F">
        <w:rPr>
          <w:rStyle w:val="Emphasis"/>
        </w:rPr>
        <w:t>or entitlement to protection by law and government</w:t>
      </w:r>
      <w:r w:rsidR="00790C5F">
        <w:rPr>
          <w:rStyle w:val="Emphasis"/>
        </w:rPr>
        <w:t xml:space="preserve"> </w:t>
      </w:r>
      <w:r w:rsidRPr="00790C5F">
        <w:rPr>
          <w:rStyle w:val="Emphasis"/>
        </w:rPr>
        <w:t>historically has not always applied to black</w:t>
      </w:r>
      <w:r w:rsidR="00790C5F">
        <w:rPr>
          <w:rStyle w:val="Emphasis"/>
        </w:rPr>
        <w:t xml:space="preserve"> </w:t>
      </w:r>
      <w:r w:rsidRPr="00790C5F">
        <w:rPr>
          <w:rStyle w:val="Emphasis"/>
        </w:rPr>
        <w:t>people even as they are incorporated into the capitalist</w:t>
      </w:r>
      <w:r w:rsidR="00790C5F">
        <w:rPr>
          <w:rStyle w:val="Emphasis"/>
        </w:rPr>
        <w:t xml:space="preserve"> </w:t>
      </w:r>
      <w:r w:rsidRPr="00790C5F">
        <w:rPr>
          <w:rStyle w:val="Emphasis"/>
        </w:rPr>
        <w:t>system as workers</w:t>
      </w:r>
      <w:r w:rsidRPr="00790C5F">
        <w:rPr>
          <w:sz w:val="16"/>
        </w:rPr>
        <w:t xml:space="preserve">. </w:t>
      </w:r>
      <w:r w:rsidRPr="00790C5F">
        <w:rPr>
          <w:rStyle w:val="StyleUnderline"/>
        </w:rPr>
        <w:t>Whether as debtors, tenants,</w:t>
      </w:r>
      <w:r w:rsidR="00790C5F">
        <w:rPr>
          <w:rStyle w:val="StyleUnderline"/>
        </w:rPr>
        <w:t xml:space="preserve"> </w:t>
      </w:r>
      <w:r w:rsidRPr="00790C5F">
        <w:rPr>
          <w:rStyle w:val="StyleUnderline"/>
        </w:rPr>
        <w:t>or workers, the exploitation and expropriation of</w:t>
      </w:r>
      <w:r w:rsidR="00790C5F">
        <w:rPr>
          <w:rStyle w:val="StyleUnderline"/>
        </w:rPr>
        <w:t xml:space="preserve"> </w:t>
      </w:r>
      <w:r w:rsidRPr="00790C5F">
        <w:rPr>
          <w:rStyle w:val="StyleUnderline"/>
        </w:rPr>
        <w:t>black Americans does not happen on the same</w:t>
      </w:r>
      <w:r w:rsidR="00790C5F">
        <w:rPr>
          <w:rStyle w:val="StyleUnderline"/>
        </w:rPr>
        <w:t xml:space="preserve"> </w:t>
      </w:r>
      <w:r w:rsidRPr="00790C5F">
        <w:rPr>
          <w:rStyle w:val="StyleUnderline"/>
        </w:rPr>
        <w:t>terms as that of white Americans.</w:t>
      </w:r>
      <w:r w:rsidR="00790C5F">
        <w:rPr>
          <w:rStyle w:val="StyleUnderline"/>
        </w:rPr>
        <w:t xml:space="preserve"> </w:t>
      </w:r>
      <w:r w:rsidRPr="00790C5F">
        <w:rPr>
          <w:sz w:val="16"/>
        </w:rPr>
        <w:t xml:space="preserve">In this book I hold that </w:t>
      </w:r>
      <w:r w:rsidRPr="00790C5F">
        <w:rPr>
          <w:rStyle w:val="StyleUnderline"/>
        </w:rPr>
        <w:t>black racialization proceeds</w:t>
      </w:r>
      <w:r w:rsidR="00790C5F">
        <w:rPr>
          <w:rStyle w:val="StyleUnderline"/>
        </w:rPr>
        <w:t xml:space="preserve"> </w:t>
      </w:r>
      <w:r w:rsidRPr="00790C5F">
        <w:rPr>
          <w:rStyle w:val="StyleUnderline"/>
        </w:rPr>
        <w:t>by way of a logic of disposability and a logic</w:t>
      </w:r>
      <w:r w:rsidR="00790C5F">
        <w:rPr>
          <w:rStyle w:val="StyleUnderline"/>
        </w:rPr>
        <w:t xml:space="preserve"> </w:t>
      </w:r>
      <w:r w:rsidRPr="00790C5F">
        <w:rPr>
          <w:rStyle w:val="StyleUnderline"/>
        </w:rPr>
        <w:t>of exploitability.</w:t>
      </w:r>
      <w:r w:rsidRPr="00790C5F">
        <w:rPr>
          <w:sz w:val="16"/>
        </w:rPr>
        <w:t xml:space="preserve"> While I analyze how </w:t>
      </w:r>
      <w:r w:rsidRPr="00790C5F">
        <w:rPr>
          <w:rStyle w:val="StyleUnderline"/>
        </w:rPr>
        <w:t>government</w:t>
      </w:r>
      <w:r w:rsidR="00790C5F">
        <w:rPr>
          <w:rStyle w:val="StyleUnderline"/>
        </w:rPr>
        <w:t xml:space="preserve"> </w:t>
      </w:r>
      <w:r w:rsidRPr="00790C5F">
        <w:rPr>
          <w:rStyle w:val="StyleUnderline"/>
        </w:rPr>
        <w:t>and financial institutions use extractive mechanisms</w:t>
      </w:r>
      <w:r w:rsidR="00790C5F">
        <w:rPr>
          <w:rStyle w:val="StyleUnderline"/>
        </w:rPr>
        <w:t xml:space="preserve"> </w:t>
      </w:r>
      <w:r w:rsidRPr="00790C5F">
        <w:rPr>
          <w:rStyle w:val="StyleUnderline"/>
        </w:rPr>
        <w:t>designed to plunder black Americans</w:t>
      </w:r>
      <w:r w:rsidRPr="00790C5F">
        <w:rPr>
          <w:sz w:val="16"/>
        </w:rPr>
        <w:t xml:space="preserve">, </w:t>
      </w:r>
      <w:r w:rsidRPr="00790C5F">
        <w:rPr>
          <w:rStyle w:val="StyleUnderline"/>
        </w:rPr>
        <w:t>I am</w:t>
      </w:r>
      <w:r w:rsidR="00790C5F">
        <w:rPr>
          <w:rStyle w:val="StyleUnderline"/>
        </w:rPr>
        <w:t xml:space="preserve"> </w:t>
      </w:r>
      <w:r w:rsidRPr="00790C5F">
        <w:rPr>
          <w:rStyle w:val="StyleUnderline"/>
        </w:rPr>
        <w:t>also aware that this line of thinking can create the</w:t>
      </w:r>
      <w:r w:rsidR="00790C5F">
        <w:rPr>
          <w:rStyle w:val="StyleUnderline"/>
        </w:rPr>
        <w:t xml:space="preserve"> </w:t>
      </w:r>
      <w:r w:rsidRPr="00790C5F">
        <w:rPr>
          <w:rStyle w:val="StyleUnderline"/>
        </w:rPr>
        <w:t>impression that racism is rational</w:t>
      </w:r>
      <w:r w:rsidRPr="00790C5F">
        <w:rPr>
          <w:sz w:val="16"/>
        </w:rPr>
        <w:t xml:space="preserve"> insofar as it can</w:t>
      </w:r>
      <w:r w:rsidR="00790C5F" w:rsidRPr="00790C5F">
        <w:rPr>
          <w:sz w:val="16"/>
        </w:rPr>
        <w:t xml:space="preserve"> </w:t>
      </w:r>
      <w:r w:rsidRPr="00790C5F">
        <w:rPr>
          <w:sz w:val="16"/>
        </w:rPr>
        <w:t>be reduced to a set of economic determinants or a</w:t>
      </w:r>
      <w:r w:rsidR="00790C5F" w:rsidRPr="00790C5F">
        <w:rPr>
          <w:sz w:val="16"/>
        </w:rPr>
        <w:t xml:space="preserve"> </w:t>
      </w:r>
      <w:r w:rsidRPr="00790C5F">
        <w:rPr>
          <w:sz w:val="16"/>
        </w:rPr>
        <w:t xml:space="preserve">profit motive. </w:t>
      </w:r>
      <w:r w:rsidRPr="00790C5F">
        <w:rPr>
          <w:rStyle w:val="StyleUnderline"/>
        </w:rPr>
        <w:t>An economically deterministic</w:t>
      </w:r>
      <w:r w:rsidR="00790C5F">
        <w:rPr>
          <w:rStyle w:val="StyleUnderline"/>
        </w:rPr>
        <w:t xml:space="preserve"> </w:t>
      </w:r>
      <w:r w:rsidRPr="00790C5F">
        <w:rPr>
          <w:rStyle w:val="StyleUnderline"/>
        </w:rPr>
        <w:t>analysis would just paper over and soften the raw</w:t>
      </w:r>
      <w:r w:rsidR="00790C5F">
        <w:rPr>
          <w:rStyle w:val="StyleUnderline"/>
        </w:rPr>
        <w:t xml:space="preserve"> </w:t>
      </w:r>
      <w:r w:rsidRPr="00790C5F">
        <w:rPr>
          <w:rStyle w:val="StyleUnderline"/>
        </w:rPr>
        <w:t>brutality of American racism</w:t>
      </w:r>
      <w:r w:rsidRPr="00790C5F">
        <w:rPr>
          <w:sz w:val="16"/>
        </w:rPr>
        <w:t>. For Afro-pessimists</w:t>
      </w:r>
      <w:r w:rsidR="00790C5F" w:rsidRPr="00790C5F">
        <w:rPr>
          <w:sz w:val="16"/>
        </w:rPr>
        <w:t xml:space="preserve"> </w:t>
      </w:r>
      <w:r w:rsidRPr="00790C5F">
        <w:rPr>
          <w:sz w:val="16"/>
        </w:rPr>
        <w:t>it is not the economic sphere that forms the “base”</w:t>
      </w:r>
      <w:r w:rsidR="00790C5F" w:rsidRPr="00790C5F">
        <w:rPr>
          <w:sz w:val="16"/>
        </w:rPr>
        <w:t xml:space="preserve"> </w:t>
      </w:r>
      <w:r w:rsidRPr="00790C5F">
        <w:rPr>
          <w:sz w:val="16"/>
        </w:rPr>
        <w:t>from which the “superstructure” of civil society,</w:t>
      </w:r>
      <w:r w:rsidR="00790C5F" w:rsidRPr="00790C5F">
        <w:rPr>
          <w:sz w:val="16"/>
        </w:rPr>
        <w:t xml:space="preserve"> </w:t>
      </w:r>
      <w:r w:rsidRPr="00790C5F">
        <w:rPr>
          <w:sz w:val="16"/>
        </w:rPr>
        <w:t>politics, and culture emerges, but antiblack violence</w:t>
      </w:r>
      <w:r w:rsidR="00790C5F" w:rsidRPr="00790C5F">
        <w:rPr>
          <w:sz w:val="16"/>
        </w:rPr>
        <w:t xml:space="preserve"> </w:t>
      </w:r>
      <w:r w:rsidRPr="00790C5F">
        <w:rPr>
          <w:sz w:val="16"/>
        </w:rPr>
        <w:t>that makes possible and is necessitated by</w:t>
      </w:r>
      <w:r w:rsidR="00790C5F" w:rsidRPr="00790C5F">
        <w:rPr>
          <w:sz w:val="16"/>
        </w:rPr>
        <w:t xml:space="preserve"> </w:t>
      </w:r>
      <w:r w:rsidRPr="00790C5F">
        <w:rPr>
          <w:sz w:val="16"/>
        </w:rPr>
        <w:t>global capitalism, freedom, civil society, and the</w:t>
      </w:r>
      <w:r w:rsidR="00790C5F" w:rsidRPr="00790C5F">
        <w:rPr>
          <w:sz w:val="16"/>
        </w:rPr>
        <w:t xml:space="preserve"> </w:t>
      </w:r>
      <w:r w:rsidRPr="00790C5F">
        <w:rPr>
          <w:sz w:val="16"/>
        </w:rPr>
        <w:t>interlocutory life of white (and nonblack) subjects.</w:t>
      </w:r>
      <w:r w:rsidR="00790C5F" w:rsidRPr="00790C5F">
        <w:rPr>
          <w:sz w:val="16"/>
        </w:rPr>
        <w:t xml:space="preserve"> </w:t>
      </w:r>
      <w:r w:rsidRPr="00790C5F">
        <w:rPr>
          <w:sz w:val="16"/>
        </w:rPr>
        <w:t>In short, antiblack violence is not a deviation from</w:t>
      </w:r>
      <w:r w:rsidR="00790C5F" w:rsidRPr="00790C5F">
        <w:rPr>
          <w:sz w:val="16"/>
        </w:rPr>
        <w:t xml:space="preserve"> </w:t>
      </w:r>
      <w:r w:rsidRPr="00790C5F">
        <w:rPr>
          <w:sz w:val="16"/>
        </w:rPr>
        <w:t>the supposedly American values of liberal equality,</w:t>
      </w:r>
      <w:r w:rsidR="00790C5F" w:rsidRPr="00790C5F">
        <w:rPr>
          <w:sz w:val="16"/>
        </w:rPr>
        <w:t xml:space="preserve"> </w:t>
      </w:r>
      <w:r w:rsidRPr="00790C5F">
        <w:rPr>
          <w:sz w:val="16"/>
        </w:rPr>
        <w:t>multiculturalism, and freedom—it is the foundation</w:t>
      </w:r>
      <w:r w:rsidR="00790C5F" w:rsidRPr="00790C5F">
        <w:rPr>
          <w:sz w:val="16"/>
        </w:rPr>
        <w:t xml:space="preserve"> </w:t>
      </w:r>
      <w:r w:rsidRPr="00790C5F">
        <w:rPr>
          <w:sz w:val="16"/>
        </w:rPr>
        <w:t>on which the United States has been erected.</w:t>
      </w:r>
    </w:p>
    <w:p w:rsidR="00B64FA4" w:rsidRDefault="00B64FA4" w:rsidP="00820D3A">
      <w:pPr>
        <w:rPr>
          <w:sz w:val="16"/>
        </w:rPr>
      </w:pPr>
    </w:p>
    <w:p w:rsidR="00B64FA4" w:rsidRDefault="00B64FA4" w:rsidP="00B64FA4">
      <w:pPr>
        <w:pStyle w:val="Heading4"/>
        <w:spacing w:line="240" w:lineRule="auto"/>
        <w:jc w:val="both"/>
      </w:pPr>
      <w:r>
        <w:t xml:space="preserve">Racial capitalism has created a partitioning of the world that we must refuse, because ultimately there is only one singular world and we all are its co-habitants. We must refuse the necropolitical regimes that produces cycles of violence in favor of a shared humanity. </w:t>
      </w:r>
    </w:p>
    <w:p w:rsidR="00B64FA4" w:rsidRDefault="00B64FA4" w:rsidP="00B64FA4">
      <w:pPr>
        <w:spacing w:line="240" w:lineRule="auto"/>
      </w:pPr>
      <w:r>
        <w:t xml:space="preserve">Achille </w:t>
      </w:r>
      <w:r w:rsidRPr="00EE412B">
        <w:rPr>
          <w:b/>
          <w:bCs/>
          <w:u w:val="single"/>
        </w:rPr>
        <w:t>Mbembe 2017 (</w:t>
      </w:r>
      <w:r>
        <w:t>Critique of Black Reason Epilogue, CA)</w:t>
      </w:r>
    </w:p>
    <w:p w:rsidR="00B64FA4" w:rsidRPr="00BE7B44" w:rsidRDefault="00B64FA4" w:rsidP="00B64FA4">
      <w:pPr>
        <w:spacing w:line="240" w:lineRule="auto"/>
        <w:jc w:val="both"/>
        <w:rPr>
          <w:b/>
          <w:bCs/>
          <w:u w:val="single"/>
        </w:rPr>
      </w:pPr>
      <w:r w:rsidRPr="00EE412B">
        <w:rPr>
          <w:b/>
          <w:bCs/>
          <w:u w:val="single"/>
        </w:rPr>
        <w:t>The question of the world</w:t>
      </w:r>
      <w:r w:rsidRPr="00EE412B">
        <w:rPr>
          <w:sz w:val="16"/>
        </w:rPr>
        <w:t xml:space="preserve">—what it is, what the relationship is between its various parts, what the extent of its resources is and to whom they belong, how to live in it, what moves and threatens it, where it is going, what its borders and limits, and its possible end, are—has been within us 180 Epilogue since a human being of bone, flesh, and spirit made its first appearance under the sign of the Black Man, as human-merchandise, human-metal, and human-money. Fundamentally, it </w:t>
      </w:r>
      <w:r w:rsidRPr="00EE412B">
        <w:rPr>
          <w:b/>
          <w:bCs/>
          <w:u w:val="single"/>
        </w:rPr>
        <w:t>was always our question</w:t>
      </w:r>
      <w:r w:rsidRPr="00EE412B">
        <w:rPr>
          <w:sz w:val="16"/>
        </w:rPr>
        <w:t xml:space="preserve">. And it will stay that way as long as speaking the world is the same as declaring humanity, and vice versa. </w:t>
      </w:r>
      <w:r w:rsidRPr="00EE412B">
        <w:rPr>
          <w:b/>
          <w:bCs/>
          <w:u w:val="single"/>
        </w:rPr>
        <w:t>For, in the end, there is only one world. It is composed of a totality of a thousand parts. Of everyone. Of all worlds</w:t>
      </w:r>
      <w:r w:rsidRPr="00EE412B">
        <w:rPr>
          <w:sz w:val="16"/>
        </w:rPr>
        <w:t xml:space="preserve">. Édouard Glissant gave this living entity with multiple facets a name: Tout-Monde, or All-World. It was </w:t>
      </w:r>
      <w:r w:rsidRPr="00EE412B">
        <w:rPr>
          <w:b/>
          <w:bCs/>
          <w:u w:val="single"/>
        </w:rPr>
        <w:t>a way of underscoring the fact that the concept of humanity itself is simultaneously an epiphany and an ecumenical gesture, a concept without which the world, in its thingness, would signify nothing. It is therefore humanity as a whole that gives the world its name.</w:t>
      </w:r>
      <w:r w:rsidRPr="00EE412B">
        <w:rPr>
          <w:sz w:val="10"/>
          <w:szCs w:val="10"/>
        </w:rPr>
        <w:t xml:space="preserve"> In conferring its name on the world, it delegates to it and receives from it confirmation of its own position, singular yet fragile, vulnerable and partial, at least in relation to the other forces of the universe—animals and vegetables, objects, molecules, divinities, techniques and raw materials, the earth trembling, volcanoes erupting, winds and storms, rising waters, the sun that explodes and burns, and all the rest of it. There is therefore no world except by way of naming, delegation, mutuality, and reciprocity. But humanity as a whole delegates itself in the world and receives from the world confirmation of its own being as well as its fragility. And so the difference between the world of humans and the world of nonhumans is no longer an external one. In opposing itself to the world of nonhumans, humanity opposes itself. For, in the end, it is in the relationship that we maintain with the totality of the living world that the truth of who we are is made visible. In ancient Africa the visible sign of the epiphany that is humanity was the seed that one placed in the soil. It dies, is reborn, and produces the tree, fruit, and life. It was to a large extent to celebrate the marriage of the seed and life that ancient Africans invented speech and language, objects and techniques, ceremonies and rituals, works of art—indeed, social and political institutions. The seed had to produce life in the fragile and hostile environment in the midst of which humanity also had to find space for work and rest—an environment that needed protection and repair. What made most vernacular knowledge useful was the part it played in the endless labor of reparation. It was understood that nature was a force in and of itself. One could not mold, transform, or control nature when not in har- Epilogue 181 mony with it. And this double labor of transformation and regeneration was part of a cosmological assembly whose function was to consolidate the relationships between humans and the other living beings with which they shared the world. Sharing the world with other beings was the ultimate debt. And it was, above all, the key to the survival of both humans and nonhumans. In this system of exchange, reciprocity, and mutuality, humans and nonhumans were silt for one another. Glissant spoke of silt as the castoff of matter: a substance made up of seemingly dead elements, things apparently lost, debris stolen from the source, water laden. But he also saw silt as a residue deposited along the banks of rivers, in the midst of archipelagos, in the depths of oceans, along valleys and at the feet of cliffs—everywhere, and especially in those arid and deserted places where, through an unexpected reversal, fertilizer gave birth to new forms of life, labor, and language. The durability of our world, he insisted, must be thought from the underside of our history, from the slave and the cannibal structures of our modernity, from all that was put in place at the time of the slave trade and fed on for centuries. The world that emerged from the cannibal structure is built on countless human bones buried under the ocean, bones that little by little transformed themselves into skeletons and endowed themselves with flesh. It is made up of tons of debris and stumps, of bits of words scattered and joined together, out of which—as if by a miracle—language is reconstituted in the place where the human being meets its own animal form. The durability of the world depends on our capacity to reanimate beings and things that seem lifeless—the dead man, turned to dust by the desiccated economy; an order poor in worldliness that traffics in bodies and life</w:t>
      </w:r>
      <w:r w:rsidRPr="00EE412B">
        <w:rPr>
          <w:sz w:val="16"/>
        </w:rPr>
        <w:t xml:space="preserve">. </w:t>
      </w:r>
      <w:r w:rsidRPr="00EE412B">
        <w:rPr>
          <w:b/>
          <w:bCs/>
          <w:u w:val="single"/>
        </w:rPr>
        <w:t>The world will not survive unless humanity devotes itself to the task of sustaining what can be called the reservoirs of life. The refusal to perish may yet turn us into historical beings and make it possible for the world to be a world.</w:t>
      </w:r>
      <w:r w:rsidRPr="00EE412B">
        <w:rPr>
          <w:sz w:val="16"/>
        </w:rPr>
        <w:t xml:space="preserve"> </w:t>
      </w:r>
      <w:r w:rsidRPr="00EE412B">
        <w:rPr>
          <w:b/>
          <w:bCs/>
          <w:u w:val="single"/>
        </w:rPr>
        <w:t>But our vocation to survive depends on making the desire for life the cornerstone of a new way of thinking about politics and culture.</w:t>
      </w:r>
      <w:r w:rsidRPr="00EE412B">
        <w:rPr>
          <w:sz w:val="16"/>
        </w:rPr>
        <w:t xml:space="preserve"> </w:t>
      </w:r>
      <w:r w:rsidRPr="00EE412B">
        <w:rPr>
          <w:b/>
          <w:bCs/>
          <w:u w:val="single"/>
        </w:rPr>
        <w:t>Among the ancient Dogon people, the unending labor of reparation had a name: the dialectic of meat and seed. The work of social institutions was to fight the death of the human</w:t>
      </w:r>
      <w:r w:rsidRPr="00EE412B">
        <w:rPr>
          <w:sz w:val="16"/>
        </w:rPr>
        <w:t xml:space="preserve">, to ward off corruption, that process of decay and rot. The mask was the ultimate symbol of the determination of the living to defend themselves against death. A simulacrum of a corpse and 182 Epilogue substitute for the perishable body, its function was not only to commemorate the dead but also to bear witness to the transfiguration of the body (the perishable envelope) and to the apotheosis of a rot-proof world. It was therefore a way of returning to the idea that, as long as the work of reparation continued, life was an imperishable form, one that could not decay. </w:t>
      </w:r>
      <w:r w:rsidRPr="00EE412B">
        <w:rPr>
          <w:b/>
          <w:bCs/>
          <w:u w:val="single"/>
        </w:rPr>
        <w:t>In such conditions we create borders, build walls and fences, divide, classify, and make hierarchies. We try to exclude—from humanity itself— those who have been degraded, those whom we look down on or who do not look like us, those with whom we imagine never being able to get along. But there is only one world. We are all part of it, and we all have a right to it. The world belongs to all of us, equally, and we are all its coinheritors, even if our ways of living in it are not the same, hence the real pluralism of cultures and ways of being. To say this is not to deny the brutality and cynicism that still characterize the encounters between peoples and nations. It is simply to remind us of an immediate and unavoidable fact, one whose origins lie in the beginnings of modern times: that the processes of mixing and interlacing cultures, peoples, and nations are irreversible</w:t>
      </w:r>
      <w:r w:rsidRPr="00EE412B">
        <w:rPr>
          <w:sz w:val="16"/>
        </w:rPr>
        <w:t xml:space="preserve">. There is therefore only one world, at least for now, and that world is all there is. What we all therefore have in common is the feeling or desire that each of us must be a full human being. </w:t>
      </w:r>
      <w:r w:rsidRPr="00EE412B">
        <w:rPr>
          <w:b/>
          <w:bCs/>
          <w:u w:val="single"/>
        </w:rPr>
        <w:t>The desire for the fullness of humanity is something we all share. And, more and more, we also all share the proximity of the distant</w:t>
      </w:r>
      <w:r w:rsidRPr="00EE412B">
        <w:rPr>
          <w:sz w:val="16"/>
        </w:rPr>
        <w:t xml:space="preserve">. Whether we want to or not, the fact remains that we all share this world. It is all that there is, and all that we have. </w:t>
      </w:r>
      <w:r w:rsidRPr="00EE412B">
        <w:rPr>
          <w:b/>
          <w:bCs/>
          <w:u w:val="single"/>
        </w:rPr>
        <w:t xml:space="preserve">To build a world that we share, we must restore the humanity stolen from those who have historically been subjected to processes of abstraction and objectification. From this perspective, the concept of reparation is not only an economic project but also a process of reassembling amputated parts, repairing broken links, relaunching the forms of reciprocity without which there can be no progress for humanity. </w:t>
      </w:r>
    </w:p>
    <w:p w:rsidR="00B64FA4" w:rsidRDefault="00B64FA4" w:rsidP="00820D3A">
      <w:pPr>
        <w:rPr>
          <w:sz w:val="16"/>
        </w:rPr>
      </w:pPr>
    </w:p>
    <w:p w:rsidR="00790C5F" w:rsidRDefault="00790C5F" w:rsidP="00820D3A">
      <w:pPr>
        <w:rPr>
          <w:sz w:val="16"/>
        </w:rPr>
      </w:pPr>
    </w:p>
    <w:p w:rsidR="00790C5F" w:rsidRDefault="00790C5F" w:rsidP="00790C5F">
      <w:pPr>
        <w:pStyle w:val="Heading2"/>
      </w:pPr>
      <w:r>
        <w:t>Transnationalism</w:t>
      </w:r>
      <w:r w:rsidR="00657A8A">
        <w:t>/Eurocentrism DA</w:t>
      </w:r>
    </w:p>
    <w:p w:rsidR="00790C5F" w:rsidRDefault="00657A8A" w:rsidP="00657A8A">
      <w:pPr>
        <w:pStyle w:val="Heading4"/>
      </w:pPr>
      <w:r>
        <w:t>Afropessimism is historically misplaced and embedded in a Eurocentric, paradigm that undercuts its validity and delinks slavery from the global operations of colonialism, reinscribing an white-centric American focus</w:t>
      </w:r>
    </w:p>
    <w:p w:rsidR="00790C5F" w:rsidRDefault="00790C5F" w:rsidP="00790C5F">
      <w:r w:rsidRPr="00790C5F">
        <w:rPr>
          <w:b/>
        </w:rPr>
        <w:t>Thomas in 18</w:t>
      </w:r>
      <w:r>
        <w:t xml:space="preserve"> &lt;Greg. ”Afro-Blue Notes: The Death of Afro-pessimism (2.0)?” Theory &amp; Event Volume 21, Number 1, January 2018 Johns Hopkins University Press. CS&gt;</w:t>
      </w:r>
    </w:p>
    <w:p w:rsidR="00790C5F" w:rsidRPr="00657A8A" w:rsidRDefault="00790C5F" w:rsidP="00790C5F">
      <w:pPr>
        <w:rPr>
          <w:rStyle w:val="Emphasis"/>
        </w:rPr>
      </w:pPr>
      <w:r w:rsidRPr="00657A8A">
        <w:rPr>
          <w:sz w:val="14"/>
        </w:rPr>
        <w:t xml:space="preserve">It's imperative to analyze this specific discourse (or notion) of "slavery" embedded here along with the conception of history or the geopolitics of history inscribed by a "Black" discourse that could so casually dub itself </w:t>
      </w:r>
      <w:r w:rsidRPr="00790C5F">
        <w:rPr>
          <w:rStyle w:val="StyleUnderline"/>
        </w:rPr>
        <w:t>"Afro-pessimism."</w:t>
      </w:r>
      <w:r w:rsidRPr="00657A8A">
        <w:rPr>
          <w:sz w:val="14"/>
        </w:rPr>
        <w:t xml:space="preserve"> The entire discourse </w:t>
      </w:r>
      <w:r w:rsidRPr="00790C5F">
        <w:rPr>
          <w:rStyle w:val="Emphasis"/>
        </w:rPr>
        <w:t>operates in the flow of an exceptionally provincial time and place. The "First Worldism" noted in Afro-pessimism (1.0) by Emeagwali is matched here by what Malcolm X marvelously defied as "Americanism.</w:t>
      </w:r>
      <w:r w:rsidRPr="00657A8A">
        <w:rPr>
          <w:sz w:val="14"/>
        </w:rPr>
        <w:t xml:space="preserve">" </w:t>
      </w:r>
      <w:r w:rsidRPr="00790C5F">
        <w:rPr>
          <w:rStyle w:val="StyleUnderline"/>
        </w:rPr>
        <w:t>A "new," "pessimist" critique of "anti-Black racism" is made in the age and academic context of liberal identity conflicts and competitions</w:t>
      </w:r>
      <w:r w:rsidRPr="00657A8A">
        <w:rPr>
          <w:sz w:val="14"/>
        </w:rPr>
        <w:t xml:space="preserve">—"after the revolution has failed," to recall George L. Jackson, </w:t>
      </w:r>
      <w:r w:rsidRPr="00790C5F">
        <w:rPr>
          <w:rStyle w:val="StyleUnderline"/>
        </w:rPr>
        <w:t>after counter-revolution has receded an array of revolutionary movements of praxis from hegemonic and certainly academic view.</w:t>
      </w:r>
      <w:r w:rsidRPr="00657A8A">
        <w:rPr>
          <w:sz w:val="14"/>
        </w:rPr>
        <w:t xml:space="preserve"> Wilderson adds in his writing against redemption: "We need to apprehend the profound and irreconcilable difference between White supremacy (the colonial utility of the Sand Creek massacre) and anti-Blackness (the human race's necessity for violence against Black people). The antagonism between the post-colonial subject and the settler (the Sand Creek massacre, or the Palestinian Nakba) cannot—and should not be—analogized with the violence of social death: that is the violence of slavery, which did not end in 1865, for the simple reason that slavery did not end in 1865."23 </w:t>
      </w:r>
      <w:r w:rsidRPr="00790C5F">
        <w:rPr>
          <w:rStyle w:val="StyleUnderline"/>
        </w:rPr>
        <w:t>The chronological marker of "1865" is not insignificant or inconsequential. It indexes a specific white settler nationalist project; the USA construct of "Americanism</w:t>
      </w:r>
      <w:r w:rsidRPr="00657A8A">
        <w:rPr>
          <w:sz w:val="14"/>
        </w:rPr>
        <w:t xml:space="preserve">" </w:t>
      </w:r>
      <w:r w:rsidRPr="00790C5F">
        <w:rPr>
          <w:rStyle w:val="Emphasis"/>
        </w:rPr>
        <w:t>(or "amerikanism") and slaveocracy; an official, white settler-slave state nationalist history and historiography. Yet Blackness and slavery are supposedly being thought at the most global or worldly level of humanity and humanism. Yet species automatically becomes nation, or the settler nation-state ideal, "American" meaning US settler imperialism in North America—both the species of humanity and the species of Blackness, which is cut up, constricted, and undercut from the start by Wilderson's paradigm.</w:t>
      </w:r>
      <w:r w:rsidRPr="00657A8A">
        <w:rPr>
          <w:sz w:val="14"/>
        </w:rPr>
        <w:t xml:space="preserve">How should 1865 function for the London site of The Occupied Times?24 The powder-keg Haitian Revolution does not pivot around 1865, of course, but 1791–1804. Britain declared a "gradual" abolition of slavery in 1833–34 with a typical "compensation" mandated for the slavers. So, what of the official if spurious "emancipation" dates for the rest of the Black world of Africa's enslaved diaspora? Spain is said to officially abolish slavery in 1811, for instance, while making exceptions for colonies in Cuba, Santo Domingo, and Puerto Rico. Denmark proclaims abolition in its "West Indies" in 1846–1848, like Sweden for Barthélemy in 1847. </w:t>
      </w:r>
      <w:r w:rsidRPr="00657A8A">
        <w:rPr>
          <w:rStyle w:val="StyleUnderline"/>
        </w:rPr>
        <w:t>France is forced to follow suit, once more, in 1848; and Gabon is "founded" accordingly in Africa as the US would Liberia, etc. "Upper Canada" was said to end slavery with the British and "Lower Canada</w:t>
      </w:r>
      <w:r w:rsidRPr="00657A8A">
        <w:rPr>
          <w:sz w:val="14"/>
        </w:rPr>
        <w:t xml:space="preserve">" (now Québec) </w:t>
      </w:r>
      <w:r w:rsidRPr="00657A8A">
        <w:rPr>
          <w:rStyle w:val="StyleUnderline"/>
        </w:rPr>
        <w:t>with the French, an interesting fact for narrations of the Underground Railroad that often kept moving beyond Canada in the north back to the African continent (often Sierra Leone).</w:t>
      </w:r>
      <w:r w:rsidRPr="00657A8A">
        <w:rPr>
          <w:sz w:val="14"/>
        </w:rPr>
        <w:t xml:space="preserve"> The Netherlands is said to do so in 1861 or 1863. </w:t>
      </w:r>
      <w:r w:rsidRPr="00657A8A">
        <w:rPr>
          <w:rStyle w:val="StyleUnderline"/>
        </w:rPr>
        <w:t>The modern slavery founded in the "Hispano-Portuguese slave trade" would thrive in the Western Hemisphere both before and after formal independence from Spain and Portugal</w:t>
      </w:r>
      <w:r w:rsidRPr="00657A8A">
        <w:rPr>
          <w:sz w:val="14"/>
        </w:rPr>
        <w:t xml:space="preserve">. </w:t>
      </w:r>
      <w:r w:rsidRPr="00657A8A">
        <w:rPr>
          <w:rStyle w:val="Emphasis"/>
        </w:rPr>
        <w:t xml:space="preserve">This is key to debunk the "Afro-pessimism" that thinks it can delink slavery and colonialism as two separate, even competing entities or issues. </w:t>
      </w:r>
      <w:r w:rsidRPr="00657A8A">
        <w:rPr>
          <w:sz w:val="14"/>
        </w:rPr>
        <w:t xml:space="preserve">The criollo settler-colonial slave-states of Cuba and Brazil do not officially abolish slavery for Africans until two decades after 1865 in 1886 and 1888, respectively. </w:t>
      </w:r>
      <w:r w:rsidRPr="00657A8A">
        <w:rPr>
          <w:rStyle w:val="StyleUnderline"/>
        </w:rPr>
        <w:t xml:space="preserve">Slavery was purportedly abolished in Ecuador in 1851, but it is quite possible to move that pretentious date to 1894, which is well beyond the official "closing" dates widely touted for Brazil after Puerto Rico and Cuba in the Americas. </w:t>
      </w:r>
      <w:r w:rsidRPr="00657A8A">
        <w:rPr>
          <w:rStyle w:val="Emphasis"/>
        </w:rPr>
        <w:t>To think of slavery's pseudo-abolition in terms of 1865 alone or any one date is not to think on the level of "Blackness" and "Human Life" at all; it is to reinscribe the most imperial white "American" perspective on slavery and Blackness instead.</w:t>
      </w:r>
    </w:p>
    <w:p w:rsidR="00B64FA4" w:rsidRDefault="00B64FA4" w:rsidP="00657A8A">
      <w:pPr>
        <w:pStyle w:val="Heading2"/>
      </w:pPr>
      <w:r>
        <w:t>Mythologize Whiteness DA</w:t>
      </w:r>
    </w:p>
    <w:p w:rsidR="00B64FA4" w:rsidRDefault="00B64FA4" w:rsidP="00B64FA4">
      <w:pPr>
        <w:pStyle w:val="Heading4"/>
        <w:spacing w:line="240" w:lineRule="auto"/>
      </w:pPr>
      <w:r>
        <w:t xml:space="preserve">They buy into the concept of Blackness as real which means their project is always tethered to the original fantasies of racial capitalism. Only a rejection of the western impulse to hierarchize through a common humanity solves. </w:t>
      </w:r>
    </w:p>
    <w:p w:rsidR="00B64FA4" w:rsidRDefault="00B64FA4" w:rsidP="00B64FA4">
      <w:pPr>
        <w:spacing w:line="240" w:lineRule="auto"/>
      </w:pPr>
      <w:r>
        <w:t xml:space="preserve">Achille </w:t>
      </w:r>
      <w:r w:rsidRPr="00EE412B">
        <w:rPr>
          <w:b/>
          <w:bCs/>
          <w:u w:val="single"/>
        </w:rPr>
        <w:t>Mbembe 2017 (</w:t>
      </w:r>
      <w:r>
        <w:t xml:space="preserve">Critique of Black Reason Epilogue, CA) </w:t>
      </w:r>
    </w:p>
    <w:p w:rsidR="00B64FA4" w:rsidRPr="00EE412B" w:rsidRDefault="00B64FA4" w:rsidP="00B64FA4">
      <w:pPr>
        <w:spacing w:line="240" w:lineRule="auto"/>
        <w:rPr>
          <w:b/>
          <w:bCs/>
          <w:u w:val="single"/>
        </w:rPr>
      </w:pPr>
      <w:r w:rsidRPr="00EE412B">
        <w:rPr>
          <w:b/>
          <w:bCs/>
          <w:u w:val="single"/>
        </w:rPr>
        <w:t>The birth of the racial subject—and therefore of Blackness—is linked to the history of capitalism.</w:t>
      </w:r>
      <w:r w:rsidRPr="00EE412B">
        <w:t xml:space="preserve"> Capitalism emerged as a double impulse toward, on the one hand, the unlimited violation of all forms of prohibition and, on the other, the abolition of any distinction between ends and means. </w:t>
      </w:r>
      <w:r w:rsidRPr="00EE412B">
        <w:rPr>
          <w:b/>
          <w:bCs/>
          <w:u w:val="single"/>
        </w:rPr>
        <w:t>The Black slave, in his dark splendor, was the first racial subject: the product of the two impulses, the most visible symbol of the possibility of violence without limits and of vulnerability without a safety net.</w:t>
      </w:r>
      <w:r w:rsidRPr="00EE412B">
        <w:t xml:space="preserve"> Capitalism is the power of capture, influence, and polarization, and it has always depended on racial subsidies to exploit the planet’s resources. Such was the case yesterday. It is the case today, even as capitalism sets about recolonizing its own center. </w:t>
      </w:r>
      <w:r w:rsidRPr="00EE412B">
        <w:rPr>
          <w:b/>
          <w:bCs/>
          <w:u w:val="single"/>
        </w:rPr>
        <w:t>Never has the perspective of a Becoming Black of the world loomed more clearly. No region of the world is spared from the logics of the distribution of violence on a planetary scale,</w:t>
      </w:r>
      <w:r w:rsidRPr="00EE412B">
        <w:t xml:space="preserve"> or from the vast operation under way to devalue the forces of production. </w:t>
      </w:r>
      <w:r w:rsidRPr="00EE412B">
        <w:rPr>
          <w:b/>
          <w:bCs/>
          <w:u w:val="single"/>
        </w:rPr>
        <w:t>But as long as the retreat from humanity is incomplete, there is a still a possibility of restitution, reparation, and justice. These are the conditions for the collective resurgence of humanity. Thinking through what must come will of necessity be a thinking through of life, of the reserves of life, of what must escape sacrifice. It will of necessity be a thinking in circulation, a thinking of crossings, a world-thinking.</w:t>
      </w:r>
    </w:p>
    <w:p w:rsidR="00B64FA4" w:rsidRDefault="00B64FA4" w:rsidP="00B64FA4">
      <w:pPr>
        <w:pStyle w:val="Heading2"/>
      </w:pPr>
      <w:r>
        <w:t>Mbembe</w:t>
      </w:r>
    </w:p>
    <w:p w:rsidR="00B64FA4" w:rsidRDefault="00B64FA4" w:rsidP="00B64FA4">
      <w:pPr>
        <w:pStyle w:val="Heading4"/>
      </w:pPr>
      <w:r>
        <w:t>We must follow the call of a new world that strives for resitutiton and reparation. Their pessimism leaves the scars and cuts of history untended forfeiting this beautiful and radical (im)possibility.</w:t>
      </w:r>
    </w:p>
    <w:p w:rsidR="00B64FA4" w:rsidRDefault="00B64FA4" w:rsidP="00B64FA4">
      <w:pPr>
        <w:spacing w:line="240" w:lineRule="auto"/>
      </w:pPr>
      <w:r>
        <w:t xml:space="preserve">Achille </w:t>
      </w:r>
      <w:r w:rsidRPr="00EE412B">
        <w:rPr>
          <w:b/>
          <w:bCs/>
          <w:u w:val="single"/>
        </w:rPr>
        <w:t>Mbembe 2017 (</w:t>
      </w:r>
      <w:r>
        <w:t>Critique of Black Reason Epilogue, CA)</w:t>
      </w:r>
    </w:p>
    <w:p w:rsidR="00B64FA4" w:rsidRPr="00EE412B" w:rsidRDefault="00B64FA4" w:rsidP="00B64FA4">
      <w:pPr>
        <w:spacing w:line="240" w:lineRule="auto"/>
        <w:rPr>
          <w:b/>
          <w:bCs/>
          <w:u w:val="single"/>
        </w:rPr>
      </w:pPr>
      <w:r w:rsidRPr="00EE412B">
        <w:rPr>
          <w:b/>
          <w:bCs/>
          <w:u w:val="single"/>
        </w:rPr>
        <w:t>Restitution and reparation, then, are at the heart of the very possibility of the construction of a common consciousness of the world, which is the basis for the fulfillment of universal justice</w:t>
      </w:r>
      <w:r w:rsidRPr="00EE412B">
        <w:rPr>
          <w:sz w:val="16"/>
        </w:rPr>
        <w:t>. The two concepts of restitution and reparation are based on the idea that each person is a repository of a portion of intrinsic humanity. This irreducible share belongs to each of us. It makes each of us objectively both dif</w:t>
      </w:r>
      <w:r w:rsidRPr="00EE412B">
        <w:rPr>
          <w:sz w:val="16"/>
        </w:rPr>
        <w:softHyphen/>
        <w:t xml:space="preserve">ferent from one another and similar to one another. </w:t>
      </w:r>
      <w:r w:rsidRPr="00EE412B">
        <w:rPr>
          <w:b/>
          <w:bCs/>
          <w:u w:val="single"/>
        </w:rPr>
        <w:t>The ethic of restitution and reparation implies the recognition of what we might call the other’s share,</w:t>
      </w:r>
      <w:r w:rsidRPr="00EE412B">
        <w:rPr>
          <w:sz w:val="16"/>
        </w:rPr>
        <w:t xml:space="preserve"> which is not ours, but for which Epilogue 183 we are nevertheless the guarantor, whether we want to be or not. </w:t>
      </w:r>
      <w:r w:rsidRPr="00EE412B">
        <w:rPr>
          <w:b/>
          <w:bCs/>
          <w:u w:val="single"/>
        </w:rPr>
        <w:t>This share of the other cannot be monopolized without consequences with regard to how we think about ourselves, justice, law, or humanity itself, or indeed about the project of the universal</w:t>
      </w:r>
      <w:r w:rsidRPr="00EE412B">
        <w:rPr>
          <w:sz w:val="16"/>
        </w:rPr>
        <w:t xml:space="preserve">, if that is in fact the final destination. </w:t>
      </w:r>
      <w:r w:rsidRPr="00EE412B">
        <w:rPr>
          <w:b/>
          <w:bCs/>
          <w:u w:val="single"/>
        </w:rPr>
        <w:t>Reparation, moreover, is necessary because of the cuts and scars left by history.</w:t>
      </w:r>
      <w:r w:rsidRPr="00EE412B">
        <w:rPr>
          <w:sz w:val="16"/>
        </w:rPr>
        <w:t xml:space="preserve"> For much of humanity, history has been a process of habituating oneself to the deaths of others—slow death, death by asphyxiation, sudden death, delegated death. These accommodations with the deaths of others, of those with whom we imagine to have shared nothing, these many ways in which the springs of life are dried up in the name of race and difference, have all left deep traces in both imagination and culture and within social and economic relations. </w:t>
      </w:r>
      <w:r w:rsidRPr="00EE412B">
        <w:rPr>
          <w:b/>
          <w:bCs/>
          <w:u w:val="single"/>
        </w:rPr>
        <w:t>These cuts and scars prevent the realization of community. And the construction of the common is inseparable from the reinvention of community. This question of universal community is therefore by definition posed in terms of how we inhabit the Open, how we care for the Open—which is completely dif</w:t>
      </w:r>
      <w:r w:rsidRPr="00EE412B">
        <w:rPr>
          <w:b/>
          <w:bCs/>
          <w:u w:val="single"/>
        </w:rPr>
        <w:softHyphen/>
        <w:t>ferent from an approach that would aim first to enclose, to stay within the enclosure of what we call our own kin.</w:t>
      </w:r>
      <w:r w:rsidRPr="00EE412B">
        <w:rPr>
          <w:sz w:val="16"/>
        </w:rPr>
        <w:t xml:space="preserve"> This form of unkinning is the opposite of difference. Difference is, in most cases, the result of the construction of desire. It is also the result of a work of abstraction, classification, division, and exclusion—a work of power that, afterward, is internalized and reproduced in the gestures of daily life, even by the excluded themselves. Often, the desire for difference emerges precisely where people experience intense exclusion. In these conditions the proclamation of difference is an inverted expression of the desire for recognition and inclusion. But if, in fact, difference is constituted through desire (if not also envy), then desire is not necessarily a desire for power. It can also be a desire to be protected, spared, preserved from danger. And the desire for difference is not necessarily the opposite of the project of the in-common. In fact, for those who have been subjected to colonial domination, or for those whose share of humanity was stolen at a given moment in history, the recovery of that share often happens in part through the proclamation of difference. But as we can see within certain strains of modern Black criticism, the proclamation of difference is only one facet of a larger project—</w:t>
      </w:r>
      <w:r w:rsidRPr="00EE412B">
        <w:rPr>
          <w:b/>
          <w:bCs/>
          <w:u w:val="single"/>
        </w:rPr>
        <w:t>the project of a world that is coming, a world before us, one whose destination is universal, a world freed from the burden of race, from resentment, and from the desire for vengeance that all racism calls into being.</w:t>
      </w:r>
    </w:p>
    <w:p w:rsidR="00B64FA4" w:rsidRPr="00B64FA4" w:rsidRDefault="00B64FA4" w:rsidP="00B64FA4"/>
    <w:p w:rsidR="00790C5F" w:rsidRDefault="00657A8A" w:rsidP="00657A8A">
      <w:pPr>
        <w:pStyle w:val="Heading2"/>
      </w:pPr>
      <w:r>
        <w:t xml:space="preserve">A2 Ruse of Analogy/Afropess reproduces liberalism </w:t>
      </w:r>
    </w:p>
    <w:p w:rsidR="00657A8A" w:rsidRDefault="00657A8A" w:rsidP="00657A8A">
      <w:pPr>
        <w:pStyle w:val="Heading4"/>
      </w:pPr>
      <w:r>
        <w:t>Afropessimism -&gt; intellectual purity that make necessary forms of solidarity impossible – no revolution, no solidarity work is ever unproblematic but their purity politics makes this work impossible and colludes with liberalism</w:t>
      </w:r>
    </w:p>
    <w:p w:rsidR="00790C5F" w:rsidRDefault="00657A8A" w:rsidP="00790C5F">
      <w:r w:rsidRPr="00790C5F">
        <w:rPr>
          <w:b/>
        </w:rPr>
        <w:t>Thomas in 18</w:t>
      </w:r>
      <w:r>
        <w:t xml:space="preserve"> &lt;Greg. ”Afro-Blue Notes: The Death of Afro-pessimism (2.0)?” Theory &amp; Event Volume 21, Number 1, January 2018 Johns Hopkins University Press. CS&gt;</w:t>
      </w:r>
    </w:p>
    <w:p w:rsidR="00790C5F" w:rsidRPr="00657A8A" w:rsidRDefault="00790C5F" w:rsidP="00790C5F">
      <w:pPr>
        <w:rPr>
          <w:sz w:val="16"/>
        </w:rPr>
      </w:pPr>
      <w:r w:rsidRPr="00657A8A">
        <w:rPr>
          <w:sz w:val="16"/>
        </w:rPr>
        <w:t xml:space="preserve">A glaring absence of Black radical and revolutionary intellectual history should be expected from any expression of "Afro-pessimism." Indeed, could Afro-pessimism 2.0 take hold as another trend in mainstream academia except in the political void produced after the 1960s and '70s by local as well as global counter-revolution and counter-insurgency? This absence affects the shape and agenda of the critical analysis of "anti-Black racism" in essential ways. </w:t>
      </w:r>
      <w:r w:rsidRPr="00657A8A">
        <w:rPr>
          <w:rStyle w:val="StyleUnderline"/>
        </w:rPr>
        <w:t>Wilderson's critique of the "ruse of analogy" in Red, White &amp; Black becomes a refrain that naturalizes academic approaches to politics now institutionalized with the continued reign of Western bourgeois liberalism</w:t>
      </w:r>
      <w:r w:rsidRPr="00657A8A">
        <w:rPr>
          <w:rStyle w:val="Emphasis"/>
        </w:rPr>
        <w:t>. For older and enduring Black radical perspectives, the existence of "anti-Black racism" among non-Black peoples, organizations, and movements is neither a new nor shocking phenomenon</w:t>
      </w:r>
      <w:r w:rsidRPr="00657A8A">
        <w:rPr>
          <w:sz w:val="16"/>
        </w:rPr>
        <w:t xml:space="preserve">. </w:t>
      </w:r>
      <w:r w:rsidRPr="00657A8A">
        <w:rPr>
          <w:rStyle w:val="StyleUnderline"/>
        </w:rPr>
        <w:t>For many Black revolutionary movement logics</w:t>
      </w:r>
      <w:r w:rsidRPr="00657A8A">
        <w:rPr>
          <w:sz w:val="16"/>
        </w:rPr>
        <w:t xml:space="preserve"> of the '60s and '70s, for instance, </w:t>
      </w:r>
      <w:r w:rsidRPr="00657A8A">
        <w:rPr>
          <w:rStyle w:val="Emphasis"/>
        </w:rPr>
        <w:t>this did not preclude alliance (or the exhaustion of alliances made) or lead to a doctrinaire rejection of "solidarity" work and its international (or "intercommunal") possibilities</w:t>
      </w:r>
      <w:r w:rsidRPr="00657A8A">
        <w:rPr>
          <w:sz w:val="16"/>
        </w:rPr>
        <w:t>.27 "</w:t>
      </w:r>
      <w:r w:rsidRPr="00657A8A">
        <w:rPr>
          <w:rStyle w:val="StyleUnderline"/>
        </w:rPr>
        <w:t>Contradictions" were expected, so to speak, in theory and practice, which might be resolved or not, depending on material interest, circumstance, etc</w:t>
      </w:r>
      <w:r w:rsidRPr="00657A8A">
        <w:rPr>
          <w:sz w:val="16"/>
        </w:rPr>
        <w:t xml:space="preserve">. </w:t>
      </w:r>
      <w:r w:rsidRPr="00657A8A">
        <w:rPr>
          <w:rStyle w:val="Emphasis"/>
        </w:rPr>
        <w:t>For them, this work was not about gauging identity, or the perfection of a projected analogy, but mobilization for the political accomplishments of revolution—a revolutionism that could or may not work toward the development of a new humanism not white or racist or anti-Black after all</w:t>
      </w:r>
      <w:r w:rsidRPr="00657A8A">
        <w:rPr>
          <w:sz w:val="16"/>
        </w:rPr>
        <w:t xml:space="preserve">. The reach for potential solidarities was not construed as a gift or an act of good-willed benevolence, wise or unwise given the risks. Even solidarity work with obviously problematic, openly enemy forces could be a strategic or tactical mode of advancing Black collective self-interests that might dispense with any alliance at any given moment in time without seeing the relationship as a statement of some total identity or non-identity of condition and interests. </w:t>
      </w:r>
      <w:r w:rsidRPr="00657A8A">
        <w:rPr>
          <w:rStyle w:val="StyleUnderline"/>
        </w:rPr>
        <w:t xml:space="preserve">The notion of solidarity has nowadays been superficialized, remaining riveted on mere rhetorical proclamation and aesthetic or representational identification in neo-colonial culture industries here and there. An older, praxical approach to alliance, perhaps "analogy," and solidarity is not taken up by current analyses of identity conflicts that prevail with the resurgence of a more academic political-intellectualism and a now much less contested liberalism. </w:t>
      </w:r>
      <w:r w:rsidRPr="00657A8A">
        <w:rPr>
          <w:rStyle w:val="Emphasis"/>
        </w:rPr>
        <w:t>This is imperial "multiculturalism" and its malcontents. As much as Afro-pessimism (2.0) may object to certain instances of liberalism, or</w:t>
      </w:r>
      <w:r w:rsidRPr="00657A8A">
        <w:rPr>
          <w:sz w:val="16"/>
        </w:rPr>
        <w:t xml:space="preserve"> [End Page 292] </w:t>
      </w:r>
      <w:r w:rsidRPr="00657A8A">
        <w:rPr>
          <w:rStyle w:val="Emphasis"/>
        </w:rPr>
        <w:t>regulation white racist liberalism at least, it assumes these Western epistemic frameworks of white academic liberalism all the same, thereby ensconcing the colonialism and neo-colonialism it constantly and symptomatically denegates in text after text.</w:t>
      </w:r>
    </w:p>
    <w:p w:rsidR="00790C5F" w:rsidRDefault="00657A8A" w:rsidP="00657A8A">
      <w:pPr>
        <w:pStyle w:val="Heading2"/>
      </w:pPr>
      <w:r>
        <w:t>A2 Ruse of Analogy/Black-Palestinian connections</w:t>
      </w:r>
    </w:p>
    <w:p w:rsidR="00657A8A" w:rsidRDefault="00657A8A" w:rsidP="00657A8A"/>
    <w:p w:rsidR="00657A8A" w:rsidRDefault="00657A8A" w:rsidP="00657A8A">
      <w:pPr>
        <w:pStyle w:val="Heading4"/>
      </w:pPr>
      <w:r>
        <w:t xml:space="preserve">Afropessimist analysis forecloses understanding the connections of struggles like those in Palestine and Ferguson, and collude with reformist politics in shutting down mass movements for change </w:t>
      </w:r>
    </w:p>
    <w:p w:rsidR="00657A8A" w:rsidRDefault="00657A8A" w:rsidP="00657A8A">
      <w:r w:rsidRPr="00657A8A">
        <w:rPr>
          <w:b/>
        </w:rPr>
        <w:t>Haider in 18</w:t>
      </w:r>
      <w:r>
        <w:t xml:space="preserve"> &lt;Asad. “Mistaken Identity Race and Class in the Age of Trump” 2018. Verso publishing.&gt;</w:t>
      </w:r>
    </w:p>
    <w:p w:rsidR="00657A8A" w:rsidRPr="00657A8A" w:rsidRDefault="00657A8A" w:rsidP="00657A8A">
      <w:pPr>
        <w:rPr>
          <w:sz w:val="16"/>
        </w:rPr>
      </w:pPr>
      <w:r w:rsidRPr="00657A8A">
        <w:rPr>
          <w:sz w:val="16"/>
        </w:rPr>
        <w:t>Separatist ideology prevents the construction of unity among the marginalized, the kind of unity that could actually overcome their marginalization. In a 2014 radio interview</w:t>
      </w:r>
      <w:r w:rsidRPr="00657A8A">
        <w:rPr>
          <w:rStyle w:val="StyleUnderline"/>
        </w:rPr>
        <w:t>, Wilderson attacked the view that the experience of black people in Ferguson was in any way comparable to that of Palestinians.</w:t>
      </w:r>
      <w:r w:rsidRPr="00657A8A">
        <w:rPr>
          <w:sz w:val="16"/>
        </w:rPr>
        <w:t xml:space="preserve"> Attributing this view to “right reactionary white civil society and so-called progressive colored civil society,” he proclaimed: “That’s just bullshit. First, there’s no time period in which black policing and slave domination have ever ended. Second, the Arabs and the Jews are as much a part of the black slave trade—the creation of blackness as social death—” “as anyone else … Antiblackness is as important and necessary to the formation of Arab psychic life as it is to the formation of Jewish psychic life.”10 Listening to Wilderson’s bewildering repetitions of neoconservative Orientalist tropes, </w:t>
      </w:r>
      <w:r w:rsidRPr="00657A8A">
        <w:rPr>
          <w:rStyle w:val="Emphasis"/>
        </w:rPr>
        <w:t>you wouldn’t know that activists in Ferguson had been in close contact with Palestinians, who pointed out that the same tear-gas canisters were being fired at them and shared street-fighting tactics learned from bitter experience.</w:t>
      </w:r>
      <w:r w:rsidRPr="00657A8A">
        <w:rPr>
          <w:sz w:val="16"/>
        </w:rPr>
        <w:t xml:space="preserve"> </w:t>
      </w:r>
      <w:r w:rsidRPr="00657A8A">
        <w:rPr>
          <w:rStyle w:val="StyleUnderline"/>
        </w:rPr>
        <w:t>A solidarity statement signed by a range of Palestinian activists and organizations declared: “With a Black Power fist in the air, we salute the people of Ferguson and join in your demands for justice.” This solidarity was returned in January when a group of movement activists visited Palestine.</w:t>
      </w:r>
      <w:r>
        <w:rPr>
          <w:rStyle w:val="StyleUnderline"/>
        </w:rPr>
        <w:t xml:space="preserve"> </w:t>
      </w:r>
      <w:r w:rsidRPr="00657A8A">
        <w:rPr>
          <w:sz w:val="16"/>
        </w:rPr>
        <w:t xml:space="preserve">During the peak of the Black Lives Matter movement, Afro-pessimist language spread rapidly on Twitter and Tumblr, encouraging a wide range of activists to describe police violence in terms of the suffering imposed upon “black bodies” and to try to monopolize the very category of death. </w:t>
      </w:r>
      <w:r w:rsidRPr="00657A8A">
        <w:rPr>
          <w:rStyle w:val="StyleUnderline"/>
        </w:rPr>
        <w:t>It was a somewhat stupefying choice of words at a time when black people in Ferguson were constituting part of a global struggle to refuse to accept suffering, to refuse to were constituting part of a global struggle to refuse to accept suffering, to refuse to die. As Robin D. G. Kelley has pointed out</w:t>
      </w:r>
      <w:r w:rsidRPr="00657A8A">
        <w:rPr>
          <w:sz w:val="16"/>
        </w:rPr>
        <w:t xml:space="preserve">, </w:t>
      </w:r>
      <w:r w:rsidRPr="00657A8A">
        <w:rPr>
          <w:rStyle w:val="Emphasis"/>
        </w:rPr>
        <w:t>reading black experience through trauma can easily slip into thinking of ourselves as victims and objects rather than agents, subjected to centuries of gratuitous violence that have structured and overdetermined our very being</w:t>
      </w:r>
      <w:r w:rsidRPr="00657A8A">
        <w:rPr>
          <w:sz w:val="16"/>
        </w:rPr>
        <w:t xml:space="preserve">. In the argot of our day, “bodies”—vulnerable and threatening bodies—increasingly stand in for actual people with names, experiences, dreams, and desires” </w:t>
      </w:r>
      <w:r w:rsidRPr="00657A8A">
        <w:rPr>
          <w:rStyle w:val="Emphasis"/>
        </w:rPr>
        <w:t>But in fact, Kelley points out, “what sustained enslaved African people was a memory of freedom, dreams of seizing it, and conspiracies to enact it”</w:t>
      </w:r>
      <w:r w:rsidRPr="00657A8A">
        <w:rPr>
          <w:sz w:val="16"/>
        </w:rPr>
        <w:t xml:space="preserve">—a heritage of resistance that is erased by the rhetoric of “black bodies.” Furthermore, </w:t>
      </w:r>
      <w:r w:rsidRPr="00657A8A">
        <w:rPr>
          <w:rStyle w:val="StyleUnderline"/>
        </w:rPr>
        <w:t>Kelley argues</w:t>
      </w:r>
      <w:r w:rsidRPr="00657A8A">
        <w:rPr>
          <w:sz w:val="16"/>
        </w:rPr>
        <w:t xml:space="preserve">, “ </w:t>
      </w:r>
      <w:r w:rsidRPr="00657A8A">
        <w:rPr>
          <w:rStyle w:val="StyleUnderline"/>
        </w:rPr>
        <w:t>if we argue that state violence is merely a manifestation of antiblackness because that is what we see and feel, we are left with no theory of the state and have no way of understanding racialized police violence in places such as Atlanta and Detroit, where most cops are black, unless we turn to some metaphysical explanation</w:t>
      </w:r>
      <w:r w:rsidRPr="00657A8A">
        <w:rPr>
          <w:sz w:val="16"/>
        </w:rPr>
        <w:t xml:space="preserve">.11” Here we get to the crux of the problem. </w:t>
      </w:r>
      <w:r w:rsidRPr="00657A8A">
        <w:rPr>
          <w:rStyle w:val="StyleUnderline"/>
        </w:rPr>
        <w:t>The “metaphysical explanation”—the classic mode of ideological superstition—obscures not only the social relations of the state, but also the contradiction between mass insurgency and the rising black elite that claimed to represent it. Wilderson claims that Afro-pessimism seeks to “destroy the world” rather than build a better one,</w:t>
      </w:r>
      <w:r w:rsidRPr="00657A8A">
        <w:rPr>
          <w:sz w:val="16"/>
        </w:rPr>
        <w:t xml:space="preserve"> since the world is irredeemably founded on “antiblackness.” </w:t>
      </w:r>
      <w:r w:rsidRPr="00657A8A">
        <w:rPr>
          <w:rStyle w:val="Emphasis"/>
        </w:rPr>
        <w:t>In reality, Afro-pessimism has served as an ideological ballast for the emergent bureaucracies in Ferguson and beyond, since the supposedly radical rhetoric of separatism and the reformism of the elite leadership have converged to foreclose the possibilities of building a mass movement</w:t>
      </w:r>
      <w:r w:rsidRPr="00657A8A">
        <w:rPr>
          <w:sz w:val="16"/>
        </w:rPr>
        <w:t>. The “representatives” of the Black Lives Matter movement who got the most media play included the executive director of Saint Louis Teach for America, an organization that has played a driving role in the privatization of education and the assault on teachers’ unions. In fact, a group of these “representatives” enthusiastically met with the aggressively pro-charter and pro-testing secretary of education Arne Duncan during his visit to Ferguson—white civil society or not. If such tendencies continue unchecked, the only world that will be destroyed is the one in which poor black students can attend public school or expect to get a job with benefits.</w:t>
      </w:r>
    </w:p>
    <w:p w:rsidR="00657A8A" w:rsidRPr="00657A8A" w:rsidRDefault="00657A8A" w:rsidP="00657A8A"/>
    <w:p w:rsidR="00657A8A" w:rsidRDefault="00657A8A" w:rsidP="00657A8A">
      <w:pPr>
        <w:pStyle w:val="Heading4"/>
      </w:pPr>
      <w:r>
        <w:t>The ruse of analogy colludes with western liberalism and occludes any engagement with how blackness operates in Palestine or with afro-palestinian history – they also occlude any discussion of how the black elite wield capitalist power against other black people – reproduces violence and turns the K</w:t>
      </w:r>
    </w:p>
    <w:p w:rsidR="00790C5F" w:rsidRDefault="00657A8A" w:rsidP="00790C5F">
      <w:r w:rsidRPr="00790C5F">
        <w:rPr>
          <w:b/>
        </w:rPr>
        <w:t>Thomas in 18</w:t>
      </w:r>
      <w:r>
        <w:t xml:space="preserve"> &lt;Greg. ”Afro-Blue Notes: The Death of Afro-pessimism (2.0)?” Theory &amp; Event Volume 21, Number 1, January 2018 Johns Hopkins University Press. CS&gt;</w:t>
      </w:r>
    </w:p>
    <w:p w:rsidR="00790C5F" w:rsidRDefault="00790C5F" w:rsidP="00790C5F">
      <w:pPr>
        <w:rPr>
          <w:rStyle w:val="StyleUnderline"/>
        </w:rPr>
      </w:pPr>
      <w:r w:rsidRPr="00657A8A">
        <w:rPr>
          <w:rStyle w:val="StyleUnderline"/>
        </w:rPr>
        <w:t>The grid politics of Wilderson's critique of "the ruse of analogy" leaves all manner of "Blackness" in a wasteland. The routine categorical contrast with "Native Americans" reduces all that and any colonial condition to a startlingly oversimplified matter of "land"</w:t>
      </w:r>
      <w:r w:rsidRPr="00657A8A">
        <w:rPr>
          <w:sz w:val="16"/>
        </w:rPr>
        <w:t xml:space="preserve"> (or "land restoration"); </w:t>
      </w:r>
      <w:r w:rsidRPr="00657A8A">
        <w:rPr>
          <w:rStyle w:val="Emphasis"/>
        </w:rPr>
        <w:t>and it occludes "Afro-Indian" history as well as "Red-Black" maroonage all across the Americas</w:t>
      </w:r>
      <w:r w:rsidRPr="00657A8A">
        <w:rPr>
          <w:sz w:val="16"/>
        </w:rPr>
        <w:t xml:space="preserve">. </w:t>
      </w:r>
      <w:r w:rsidRPr="00657A8A">
        <w:rPr>
          <w:rStyle w:val="StyleUnderline"/>
        </w:rPr>
        <w:t>The constant generic contrast with "feminism" or "non-Black women" eclipses the more mammoth criticism of "gender" writ large</w:t>
      </w:r>
      <w:r w:rsidRPr="00657A8A">
        <w:rPr>
          <w:sz w:val="16"/>
        </w:rPr>
        <w:t xml:space="preserve"> in Diop and Amadiume's Black-African studies of Europe or "Western Civilization" as a "racial patriarchy" of pessimism and "anti-Black" imperialism. </w:t>
      </w:r>
      <w:r w:rsidRPr="00657A8A">
        <w:rPr>
          <w:rStyle w:val="Emphasis"/>
        </w:rPr>
        <w:t>The contrast with Marxism and its "workers" never resurrects any issues of "class" or economics from any other perspective to recognize or to resist, for example, the white invention of Black elites as vital instruments of racism, anti-Blackness, and white-supremacism</w:t>
      </w:r>
      <w:r w:rsidRPr="00657A8A">
        <w:rPr>
          <w:sz w:val="16"/>
        </w:rPr>
        <w:t xml:space="preserve">. </w:t>
      </w:r>
      <w:r w:rsidRPr="00657A8A">
        <w:rPr>
          <w:rStyle w:val="Emphasis"/>
        </w:rPr>
        <w:t>There never appears a trace of any critique of Black "social class' (or political class) elitism in "Afro-pessimism</w:t>
      </w:r>
      <w:r w:rsidRPr="00657A8A">
        <w:rPr>
          <w:sz w:val="16"/>
        </w:rPr>
        <w:t xml:space="preserve">" (2.0), </w:t>
      </w:r>
      <w:r w:rsidRPr="00657A8A">
        <w:rPr>
          <w:rStyle w:val="Emphasis"/>
        </w:rPr>
        <w:t>which is a tell-tale sign of petty-bourgeois or "lumpen-bourgeois" articulations</w:t>
      </w:r>
      <w:r w:rsidRPr="00657A8A">
        <w:rPr>
          <w:sz w:val="16"/>
        </w:rPr>
        <w:t xml:space="preserve">. </w:t>
      </w:r>
      <w:r w:rsidRPr="00657A8A">
        <w:rPr>
          <w:rStyle w:val="StyleUnderline"/>
        </w:rPr>
        <w:t>Lastly, Wilderson's occasional categorical contrast of "Blackness" with Palestinians or al-Nakba</w:t>
      </w:r>
      <w:r w:rsidRPr="00657A8A">
        <w:rPr>
          <w:sz w:val="16"/>
        </w:rPr>
        <w:t xml:space="preserve"> (which aligns in Arabic with the Swahili substitution for the term "Middle Passage"—Maafa, the "Catastrophe") </w:t>
      </w:r>
      <w:r w:rsidRPr="00657A8A">
        <w:rPr>
          <w:rStyle w:val="Emphasis"/>
        </w:rPr>
        <w:t>comprehends no Blackness in Palestine or among Palestinians. His Afro-pessimism can envision no Afro-Palestinianism, unlike a great tradition of Pan-African discourses that also do not dislocate Palestine from an anti-colonialist mapping of the African continent or the Afro-Asian landmass of a Pan-Africanist and "Bandung" imagination, one powerfully shared by Malcolm X and Fayez A. Sayegh</w:t>
      </w:r>
      <w:r w:rsidRPr="00657A8A">
        <w:rPr>
          <w:sz w:val="16"/>
        </w:rPr>
        <w:t xml:space="preserve">. For "Black Power" internationally, </w:t>
      </w:r>
      <w:r w:rsidRPr="00657A8A">
        <w:rPr>
          <w:rStyle w:val="StyleUnderline"/>
        </w:rPr>
        <w:t>Kwame Ture would refer to Palestine as the "tip of Africa" and uphold Fatima Bernawi, the iconic Black woman who's been named the "first Palestinian female political prisoner," as the paragon of "Black and Palestinian Revolutions</w:t>
      </w:r>
      <w:r w:rsidRPr="00657A8A">
        <w:rPr>
          <w:sz w:val="16"/>
        </w:rPr>
        <w:t xml:space="preserve">."30 She is likewise canonized by other Afro-Palestinian icons themselves, such as Ali Jiddeh and Mahmoud Jiddeh of the African community of the Old City of Jerusalem, for example—or, say, Ahmad and Jumaa Takrouri of Occupied Jericho—who are each among the greatest of all icons across Historic Palestine, a country which has produced multiple Black Panther formations in Hebrew as well as Arabic in the 1970s and the 1980s. </w:t>
      </w:r>
      <w:r w:rsidRPr="00657A8A">
        <w:rPr>
          <w:rStyle w:val="StyleUnderline"/>
        </w:rPr>
        <w:t>Again, Wilderson tacitly "nationalizes" his category of "Blackness" although this is scarcely in the interests of Black people in or outside of the US colonized mainland of Americanism; and so none of the above "Blackness" survives the critical grid of a very Anglo-American (and white racist state-bound) critique of "analogy," regardless of the "Afro-pessimist" text at hand.</w:t>
      </w:r>
    </w:p>
    <w:p w:rsidR="00657A8A" w:rsidRDefault="00657A8A" w:rsidP="00790C5F">
      <w:pPr>
        <w:rPr>
          <w:rStyle w:val="StyleUnderline"/>
        </w:rPr>
      </w:pPr>
    </w:p>
    <w:p w:rsidR="00657A8A" w:rsidRDefault="00657A8A" w:rsidP="00790C5F">
      <w:pPr>
        <w:rPr>
          <w:rStyle w:val="StyleUnderline"/>
        </w:rPr>
      </w:pPr>
    </w:p>
    <w:p w:rsidR="00657A8A" w:rsidRPr="00657A8A" w:rsidRDefault="00657A8A" w:rsidP="00657A8A">
      <w:pPr>
        <w:pStyle w:val="Heading2"/>
        <w:rPr>
          <w:rStyle w:val="StyleUnderline"/>
        </w:rPr>
      </w:pPr>
      <w:r>
        <w:rPr>
          <w:rStyle w:val="StyleUnderline"/>
        </w:rPr>
        <w:t>Pess = no action + erase black anticolonial struggle</w:t>
      </w:r>
    </w:p>
    <w:p w:rsidR="00790C5F" w:rsidRDefault="00657A8A" w:rsidP="00657A8A">
      <w:pPr>
        <w:pStyle w:val="Heading4"/>
      </w:pPr>
      <w:r>
        <w:t>Wilderson erases the tradition of black anti-colonialism and his outright rejection of alliances and political action colludes with dominant power while masquerading as revolutionary</w:t>
      </w:r>
    </w:p>
    <w:p w:rsidR="00790C5F" w:rsidRDefault="00657A8A" w:rsidP="00790C5F">
      <w:r w:rsidRPr="00790C5F">
        <w:rPr>
          <w:b/>
        </w:rPr>
        <w:t>Thomas in 18</w:t>
      </w:r>
      <w:r>
        <w:t xml:space="preserve"> &lt;Greg. ”Afro-Blue Notes: The Death of Afro-pessimism (2.0)?” Theory &amp; Event Volume 21, Number 1, January 2018 Johns Hopkins University Press. CS&gt;</w:t>
      </w:r>
    </w:p>
    <w:p w:rsidR="00790C5F" w:rsidRPr="00657A8A" w:rsidRDefault="00790C5F" w:rsidP="00790C5F">
      <w:pPr>
        <w:rPr>
          <w:sz w:val="16"/>
        </w:rPr>
      </w:pPr>
      <w:r w:rsidRPr="00657A8A">
        <w:rPr>
          <w:rStyle w:val="StyleUnderline"/>
        </w:rPr>
        <w:t>There is here a general critical erasure of the massive tradition of Black anti-colonialism—or anti-colonial Black resistance to "anti-Blackness" and anti-Black colonialism, which transcends nationalization</w:t>
      </w:r>
      <w:r w:rsidRPr="00657A8A">
        <w:rPr>
          <w:sz w:val="16"/>
        </w:rPr>
        <w:t xml:space="preserve">. </w:t>
      </w:r>
      <w:r w:rsidRPr="00657A8A">
        <w:rPr>
          <w:rStyle w:val="StyleUnderline"/>
        </w:rPr>
        <w:t>Wilderson's "Afro-pessimist</w:t>
      </w:r>
      <w:r w:rsidRPr="00657A8A">
        <w:rPr>
          <w:sz w:val="16"/>
        </w:rPr>
        <w:t xml:space="preserve">" rejects the anti-colonialist paradigms of supposedly "other" peoples, and yet </w:t>
      </w:r>
      <w:r w:rsidRPr="00657A8A">
        <w:rPr>
          <w:rStyle w:val="StyleUnderline"/>
        </w:rPr>
        <w:t>in a manner that reinstates US or Western coloniality nonetheless—a white colonialism that oppresses "the Black" inside and outside the United States's official geopolitical limits</w:t>
      </w:r>
      <w:r w:rsidRPr="00657A8A">
        <w:rPr>
          <w:sz w:val="16"/>
        </w:rPr>
        <w:t xml:space="preserve">. </w:t>
      </w:r>
      <w:r w:rsidRPr="00657A8A">
        <w:rPr>
          <w:rStyle w:val="Emphasis"/>
        </w:rPr>
        <w:t>This position can thus make a virtue out of automatic and absolute anti-alliance postures with no further, actual political action then required for Black people,</w:t>
      </w:r>
      <w:r w:rsidRPr="00657A8A">
        <w:rPr>
          <w:sz w:val="16"/>
        </w:rPr>
        <w:t xml:space="preserve"> "the Black critic," or any Black liberation struggle on this view. </w:t>
      </w:r>
      <w:r w:rsidRPr="00657A8A">
        <w:rPr>
          <w:rStyle w:val="StyleUnderline"/>
        </w:rPr>
        <w:t>Such chauvinism without political commitment or engagement beyond critique is logically consistent, for pessimism, where mere resentment or ressentiment can masquerade as resistance or "pro-Black" "radicalism</w:t>
      </w:r>
      <w:r w:rsidRPr="00657A8A">
        <w:rPr>
          <w:sz w:val="16"/>
        </w:rPr>
        <w:t xml:space="preserve">." After all, Afro-pessimism (2.0) begins with a proud suspicion of Black liberation or Black liberation movement, itself, no less than of its potentially "anti-racist" or "anti-Black" political alliances. </w:t>
      </w:r>
      <w:r w:rsidRPr="00657A8A">
        <w:rPr>
          <w:rStyle w:val="StyleUnderline"/>
        </w:rPr>
        <w:t>This provincial "American" pessimism reveals more affinities with Créolite in the Caribbean than Césaire's anti-colonialist eruption</w:t>
      </w:r>
      <w:r w:rsidRPr="00657A8A">
        <w:rPr>
          <w:sz w:val="16"/>
        </w:rPr>
        <w:t xml:space="preserve"> of Pan-African Négritude, in reality, its narrowly and negatively delimited rhetoric of the "Blackness" of "the Black" (as "Slave," of course) notwithstanding. As if this too is a virtue, </w:t>
      </w:r>
      <w:r w:rsidRPr="00657A8A">
        <w:rPr>
          <w:rStyle w:val="Emphasis"/>
        </w:rPr>
        <w:t>pessimism is not just suspicious of power but possibility—while, upholding dystopia, it is casually dismissive of all historical actuality that does not support a pessimist paradigm, orientation or sensibility.</w:t>
      </w:r>
      <w:r w:rsidRPr="00657A8A">
        <w:rPr>
          <w:sz w:val="16"/>
        </w:rPr>
        <w:t xml:space="preserve"> Analytically, </w:t>
      </w:r>
      <w:r w:rsidRPr="00657A8A">
        <w:rPr>
          <w:rStyle w:val="Emphasis"/>
        </w:rPr>
        <w:t>moreover, there is somehow no white colonialism for Blacks to fight in Africa or Black countries of Black people anywhere and no terrible landlessness that afflicts the African diasporas of Blackness captive within white settler and/or imperial state formations, for Wilderson and Afro-pessimism</w:t>
      </w:r>
      <w:r w:rsidRPr="00657A8A">
        <w:rPr>
          <w:sz w:val="16"/>
        </w:rPr>
        <w:t xml:space="preserve"> (2.0).</w:t>
      </w:r>
    </w:p>
    <w:p w:rsidR="00790C5F" w:rsidRDefault="00790C5F" w:rsidP="00790C5F"/>
    <w:p w:rsidR="00657A8A" w:rsidRDefault="00657A8A" w:rsidP="00657A8A">
      <w:pPr>
        <w:pStyle w:val="Heading2"/>
      </w:pPr>
      <w:r>
        <w:t>Pessimism = erase anticolonial struggle</w:t>
      </w:r>
    </w:p>
    <w:p w:rsidR="00657A8A" w:rsidRDefault="00657A8A" w:rsidP="00657A8A">
      <w:pPr>
        <w:pStyle w:val="Heading4"/>
      </w:pPr>
      <w:r>
        <w:t>Afropessimism disarticulates blackness from anti-colonialism erasing entire histories of struggle and the interactions between global colonialism and blackness – this reproduces a quarantined, academic reading of Fanon that waters down his revolutionary position</w:t>
      </w:r>
    </w:p>
    <w:p w:rsidR="00657A8A" w:rsidRDefault="00657A8A" w:rsidP="00657A8A">
      <w:r w:rsidRPr="00790C5F">
        <w:rPr>
          <w:b/>
        </w:rPr>
        <w:t>Thomas in 18</w:t>
      </w:r>
      <w:r>
        <w:t xml:space="preserve"> &lt;Greg. ”Afro-Blue Notes: The Death of Afro-pessimism (2.0)?” Theory &amp; Event Volume 21, Number 1, January 2018 Johns Hopkins University Press. CS&gt;</w:t>
      </w:r>
    </w:p>
    <w:p w:rsidR="00790C5F" w:rsidRPr="00657A8A" w:rsidRDefault="00790C5F" w:rsidP="00790C5F">
      <w:r w:rsidRPr="00657A8A">
        <w:rPr>
          <w:rStyle w:val="StyleUnderline"/>
        </w:rPr>
        <w:t>The pessimist rejection of anti-colonialism goes particularly awry with Fanon</w:t>
      </w:r>
      <w:r w:rsidRPr="00657A8A">
        <w:rPr>
          <w:sz w:val="16"/>
        </w:rPr>
        <w:t xml:space="preserve">. The institution of academia came to Fanon late with great selectivity. </w:t>
      </w:r>
      <w:r w:rsidRPr="00657A8A">
        <w:rPr>
          <w:rStyle w:val="StyleUnderline"/>
        </w:rPr>
        <w:t>It isolates him from the whole tradition of Black anti-colonialism (or anti-colonialist Blackness) so that he becomes a cipher, a sort of color-blinding Rorschach test even.</w:t>
      </w:r>
      <w:r w:rsidRPr="00657A8A">
        <w:rPr>
          <w:sz w:val="16"/>
        </w:rPr>
        <w:t xml:space="preserve"> In fact, Fanon is isolated from himself. </w:t>
      </w:r>
      <w:r w:rsidRPr="00657A8A">
        <w:rPr>
          <w:rStyle w:val="StyleUnderline"/>
        </w:rPr>
        <w:t>The Fanon taken up like a weapon by the Black liberation movement of the 1960s and '70s with the "African Revolution" at large was a militant practitioner</w:t>
      </w:r>
      <w:r w:rsidRPr="00657A8A">
        <w:rPr>
          <w:sz w:val="16"/>
        </w:rPr>
        <w:t xml:space="preserve"> and is the author of an extant four-volume body of work recently even collected in the form of a hefty oeuvre complète by French as well as Arabic world publishers(i.e., La Découverte and Al Hibr). </w:t>
      </w:r>
      <w:r w:rsidRPr="00657A8A">
        <w:rPr>
          <w:rStyle w:val="StyleUnderline"/>
        </w:rPr>
        <w:t>The Fanon examined in academia got reduced to a very few pages of Black Skin, White Masks, which was written when Fanon still thought he could be "French" and faithful to French colonial empire while opposing physiognomic but not cultural or "civilizational" racism</w:t>
      </w:r>
      <w:r w:rsidRPr="00657A8A">
        <w:rPr>
          <w:sz w:val="16"/>
        </w:rPr>
        <w:t xml:space="preserve">. That text of the middle-class assimilé is of two minds—ambivalent with its currents of brilliance. Yet this [End Page 295] Fanon becomes "post-colonialist" for US academia when truthfully he becomes "anti-colonialist" and only later both in battle and in the related texts likewise disregarded by Afro-pessimism (2.0): </w:t>
      </w:r>
      <w:r w:rsidRPr="00657A8A">
        <w:rPr>
          <w:rStyle w:val="Emphasis"/>
        </w:rPr>
        <w:t>Wilderson privileges the colonized Fanon rather than A Dying Colonialism and Toward the African Revolution as well as The Wretched of the Earth.</w:t>
      </w:r>
      <w:r w:rsidRPr="00657A8A">
        <w:rPr>
          <w:sz w:val="16"/>
        </w:rPr>
        <w:t xml:space="preserve">The standard suppression of The Wretched of the Earth cannot succeed in Red, White &amp; Black. </w:t>
      </w:r>
      <w:r w:rsidRPr="00657A8A">
        <w:rPr>
          <w:rStyle w:val="StyleUnderline"/>
        </w:rPr>
        <w:t>Wilderson tries to dichotomize Fanon so that Black Skin, White Masks (1952) is cast as a text about "race" and "slavery," and thereby "Blackness": The Wretched of the Earth is by contrast cast as a "post-colonial's" text primarily about "land restoration,"</w:t>
      </w:r>
      <w:r w:rsidRPr="00657A8A">
        <w:rPr>
          <w:sz w:val="16"/>
        </w:rPr>
        <w:t xml:space="preserve"> or "settler colonialism," as if they can be cast apart from "Blackness" and Black struggles.32 </w:t>
      </w:r>
      <w:r w:rsidRPr="00657A8A">
        <w:rPr>
          <w:rStyle w:val="Emphasis"/>
        </w:rPr>
        <w:t>This is a false dichotomy.</w:t>
      </w:r>
      <w:r w:rsidRPr="00657A8A">
        <w:rPr>
          <w:sz w:val="16"/>
        </w:rPr>
        <w:t xml:space="preserve"> Fanon's corpus does not yield this schism. It should go without saying that Black Skin, White Masks is itself a text of colonialism. It is often and falsely read as an exclusively "Caribbean" text, inapplicable to Afro-North America or even non-French colonies in the Caribbean, despite its central references to Chester Himes and Richard Wright as well as "Brer Rabbit" folklore; and even though this Fanon had written, "I come back to one fact: Wherever he goes, the Negro remains a Negro."33 The Wretched of the Earth is often and falsely read as an exclusively "Algerian" text, inapplicable to North America, despite its numerous references to "niggers" as well as Négritude or "Negro-African" culture—Blackness, especially for the Second Congress of Black Writers and Artists in Rome; despite its global "Third World" politics; and despite Fanon's aggressively militant Pan-Africanism. </w:t>
      </w:r>
      <w:r w:rsidRPr="00657A8A">
        <w:rPr>
          <w:rStyle w:val="Emphasis"/>
        </w:rPr>
        <w:t>It remains easy for some to ignore Fanon's insistent categorization of the Algerian revolution as an African revolution as well as how "anti-Black racism" along with anti-Black slavery has lived on the African continent, not exclusively in Africa's Black diaspora.</w:t>
      </w:r>
      <w:r w:rsidRPr="00657A8A">
        <w:rPr>
          <w:sz w:val="16"/>
        </w:rPr>
        <w:t xml:space="preserve"> Curiously, Wilderson's Incognegro would expose the counter-insurgent canonization of Black Skin, White Masks in certain quarters, thanks to his youthful contact with the Black Panther Party, which did not dichotomize Blackness or anti-Blackness and colonialism or anti-colonialism in its own revolutionary Fanonism. It trafficked mostly in Les damnés de la terre: "…my father had caught me with it last night and beat the living daylights out of me—so I knew it must be good. That had never happened with Invisible Man. Then, using one of my old cocktail party gimmicks, I quoted a passage of Fanon from memory: 'From birth, I began,' it is clear to him that this narrow world, strewn with prohibition, can only be called into question by absolute violence.' I told Darnell that for some strange reason that had made me think about Kenwood, but why, I didn't know; nor did I know why my father had beaten me when Fanon's other book, Black Skin, White Masks, was nestled on his bookshelf beside the works of Sigmund Freud" (Wilderson 2008, 247).34 </w:t>
      </w:r>
      <w:r w:rsidRPr="00657A8A">
        <w:rPr>
          <w:rStyle w:val="StyleUnderline"/>
        </w:rPr>
        <w:t>While Sexton counts the sum total of references to "Fanon" in Red, White &amp; Black, as if this datum [</w:t>
      </w:r>
      <w:r w:rsidRPr="00657A8A">
        <w:rPr>
          <w:sz w:val="16"/>
        </w:rPr>
        <w:t xml:space="preserve">End Page 296] </w:t>
      </w:r>
      <w:r w:rsidRPr="00657A8A">
        <w:rPr>
          <w:rStyle w:val="StyleUnderline"/>
        </w:rPr>
        <w:t>alone should impress critical audiences, his tabulation begs the question of which Fanon is referenced and how in a manner all too faithful to the white academic management of Fanon and Fanonism as a crisis to be contained by whatever means</w:t>
      </w:r>
      <w:r w:rsidRPr="00657A8A">
        <w:rPr>
          <w:sz w:val="16"/>
        </w:rPr>
        <w:t>:35 Red</w:t>
      </w:r>
      <w:r w:rsidRPr="00657A8A">
        <w:rPr>
          <w:rStyle w:val="StyleUnderline"/>
        </w:rPr>
        <w:t>, White &amp; Black seeks to quarantine The Wretched of the Earth from Kenwood or Minnesota, and all settler sites of US colonialism, conceding it away from "Blackness" in an ongoing quarrel with Native American, post-colonialist, and sometimes Palestinian "analogy," even though Wilderson needs to mine its rhetoric at key moments—to speak of putting the enemy "out of the picture" and bringing about "the end of the world" via "absolute violence," for example, when narratively these words then become the words of "Fanon" rather than those of The Wretched of the Earth specifically, given Wilderson's conventional academic preference for a colonially decontextualized Black Skin, White Masks.</w:t>
      </w:r>
    </w:p>
    <w:p w:rsidR="00790C5F" w:rsidRDefault="00657A8A" w:rsidP="00657A8A">
      <w:pPr>
        <w:pStyle w:val="Heading2"/>
      </w:pPr>
      <w:r>
        <w:t>Pessimism = totalizing/misread fanon</w:t>
      </w:r>
    </w:p>
    <w:p w:rsidR="00790C5F" w:rsidRDefault="00657A8A" w:rsidP="00657A8A">
      <w:pPr>
        <w:pStyle w:val="Heading4"/>
      </w:pPr>
      <w:r>
        <w:t>Afropessimism = misreading of Fanon and reproduces racial violence by totalizing the “world” as the white world</w:t>
      </w:r>
    </w:p>
    <w:p w:rsidR="00790C5F" w:rsidRDefault="00657A8A" w:rsidP="00790C5F">
      <w:r w:rsidRPr="00790C5F">
        <w:rPr>
          <w:b/>
        </w:rPr>
        <w:t>Thomas in 18</w:t>
      </w:r>
      <w:r>
        <w:t xml:space="preserve"> &lt;Greg. ”Afro-Blue Notes: The Death of Afro-pessimism (2.0)?” Theory &amp; Event Volume 21, Number 1, January 2018 Johns Hopkins University Press. CS&gt;</w:t>
      </w:r>
    </w:p>
    <w:p w:rsidR="00790C5F" w:rsidRPr="00657A8A" w:rsidRDefault="00790C5F" w:rsidP="00790C5F">
      <w:pPr>
        <w:rPr>
          <w:rStyle w:val="StyleUnderline"/>
        </w:rPr>
      </w:pPr>
      <w:r w:rsidRPr="00657A8A">
        <w:rPr>
          <w:rStyle w:val="StyleUnderline"/>
        </w:rPr>
        <w:t>All told, Fanon made substantial reference to the Black world, the African world as well as the Arab world over and against the white world, "the settler's world," the colonial world ("cut in two"), the Western world, and much more. The white world masquerading as</w:t>
      </w:r>
      <w:r w:rsidRPr="00657A8A">
        <w:rPr>
          <w:sz w:val="16"/>
        </w:rPr>
        <w:t xml:space="preserve"> [End Page 299] </w:t>
      </w:r>
      <w:r w:rsidRPr="00657A8A">
        <w:rPr>
          <w:rStyle w:val="StyleUnderline"/>
        </w:rPr>
        <w:t>"the world," proper, is clearly exposed to be a certain world "outside"—the world of the "foreigner.</w:t>
      </w:r>
      <w:r w:rsidRPr="00657A8A">
        <w:rPr>
          <w:sz w:val="16"/>
        </w:rPr>
        <w:t xml:space="preserve">"49 The worlds of "Third Worldism" mean to upstage it at long last. The actively "underdeveloped world" will "shake" the world whose opulence is steeped in "slavery" and its "blood,"50 destroying the colonizing zoning of Europeanism not by "rational confrontation" or conversation but through "counter-violence."51 The move charted by the ultimate Fanon (and the bulk of Fanon) is no longer of the "climber" from "jungle" to "mother country" "manhood" but from colonized "individual" to liberated "nation" on to the un-whitened "world" at large that must be expressly expropriated from European appropriation:52 "It is a question of the Third World starting a new history or Man,"53 Fanon writes. </w:t>
      </w:r>
      <w:r w:rsidRPr="00657A8A">
        <w:rPr>
          <w:rStyle w:val="StyleUnderline"/>
        </w:rPr>
        <w:t>The Wretched of the Earth cannot be quarantined from Fanon's discourse on human being and "humanism;" it is the climax of that discourse on colonial imperialism as well as slavery, for such colonialism and slavery form an inseparable complex of physical and metaphysical (or "psycho-affective") assaults on humanity beyond the white West.</w:t>
      </w:r>
      <w:r w:rsidRPr="00657A8A">
        <w:rPr>
          <w:sz w:val="16"/>
        </w:rPr>
        <w:t xml:space="preserve"> </w:t>
      </w:r>
      <w:r w:rsidRPr="00657A8A">
        <w:rPr>
          <w:rStyle w:val="StyleUnderline"/>
        </w:rPr>
        <w:t xml:space="preserve">Hence, it is not the end of some worlds that Fanon desires or pronounces as he speaks in their name to end the specific world held onto tightly in critique by pessimists. Routinely, </w:t>
      </w:r>
      <w:r w:rsidRPr="00657A8A">
        <w:rPr>
          <w:rStyle w:val="Emphasis"/>
        </w:rPr>
        <w:t>white discourse becomes the only discourse there is to discuss in their own rhetorical articulations</w:t>
      </w:r>
      <w:r w:rsidRPr="00657A8A">
        <w:rPr>
          <w:rStyle w:val="StyleUnderline"/>
        </w:rPr>
        <w:t>.</w:t>
      </w:r>
      <w:r w:rsidRPr="00657A8A">
        <w:rPr>
          <w:sz w:val="16"/>
        </w:rPr>
        <w:t xml:space="preserve"> </w:t>
      </w:r>
      <w:r w:rsidRPr="00657A8A">
        <w:rPr>
          <w:rStyle w:val="Emphasis"/>
        </w:rPr>
        <w:t>To shear the white world of this spatial and temporal, cultural and historical specificity reinforces whiteness and "anti-Blackness," so to speak; it reinforces "Eurocentrism" or Europeanism and naturalizes by systematically totalizing the "anti-Black" power of a provincial and solipsistic white-supremacism; and, in this reinforcement, the elliptical truncation of the "end of the world" discourse in Fanon's Black Skin, White Masks and</w:t>
      </w:r>
      <w:r w:rsidRPr="00657A8A">
        <w:rPr>
          <w:sz w:val="16"/>
        </w:rPr>
        <w:t xml:space="preserve"> more radically so elsewhere </w:t>
      </w:r>
      <w:r w:rsidRPr="00657A8A">
        <w:rPr>
          <w:rStyle w:val="StyleUnderline"/>
        </w:rPr>
        <w:t>provides an explanation for what Sexton cannot fathom in "The Social Life of Social Death" (2011), that is, how or why "Afro-pessimism" (2.0) could be so curtly dismissed by many critics as another "anti-Black" discourse itself.</w:t>
      </w:r>
    </w:p>
    <w:p w:rsidR="00820D3A" w:rsidRDefault="00820D3A" w:rsidP="00820D3A">
      <w:pPr>
        <w:pStyle w:val="Heading1"/>
      </w:pPr>
      <w:r>
        <w:t>Elections Answers</w:t>
      </w:r>
    </w:p>
    <w:p w:rsidR="00820D3A" w:rsidRDefault="00820D3A" w:rsidP="00820D3A">
      <w:pPr>
        <w:pStyle w:val="Heading2"/>
      </w:pPr>
      <w:r>
        <w:t>Focus on Electoral Ptx Bad</w:t>
      </w:r>
    </w:p>
    <w:p w:rsidR="00820D3A" w:rsidRDefault="00820D3A" w:rsidP="00820D3A">
      <w:pPr>
        <w:pStyle w:val="Heading4"/>
      </w:pPr>
      <w:r>
        <w:t xml:space="preserve">Obama, Trump, and Clinton are political first cousins – the move the differentiate between so called good </w:t>
      </w:r>
      <w:r w:rsidR="00931FB7">
        <w:t>liberal</w:t>
      </w:r>
      <w:r>
        <w:t xml:space="preserve"> candidates and bad </w:t>
      </w:r>
      <w:r w:rsidR="00931FB7">
        <w:t xml:space="preserve">conservative </w:t>
      </w:r>
      <w:r>
        <w:t>ones colludes with liberal multiculturalism to continue racial violence</w:t>
      </w:r>
    </w:p>
    <w:p w:rsidR="00820D3A" w:rsidRDefault="00820D3A" w:rsidP="00820D3A">
      <w:r w:rsidRPr="000D38B0">
        <w:rPr>
          <w:b/>
        </w:rPr>
        <w:t>Rodriguez 16</w:t>
      </w:r>
      <w:r>
        <w:t xml:space="preserve"> &lt;Dylan. </w:t>
      </w:r>
      <w:r w:rsidRPr="000D38B0">
        <w:t xml:space="preserve">Dylan Rodríguez is a Professor in the Department of Ethnic Studies and Chair of the Academic Senate at the University of California, Riverside. </w:t>
      </w:r>
      <w:r>
        <w:t>“</w:t>
      </w:r>
      <w:r w:rsidRPr="000D38B0">
        <w:t>The Pitfalls of (White) Liberal Panic</w:t>
      </w:r>
      <w:r>
        <w:t xml:space="preserve">” November 2016. </w:t>
      </w:r>
      <w:hyperlink r:id="rId80" w:history="1">
        <w:r w:rsidRPr="00430C53">
          <w:rPr>
            <w:rStyle w:val="Hyperlink"/>
          </w:rPr>
          <w:t>https://abolitionjournal.org/the-pitfalls-of-white-liberal-panic/</w:t>
        </w:r>
      </w:hyperlink>
      <w:r>
        <w:t>. CS&gt;</w:t>
      </w:r>
    </w:p>
    <w:p w:rsidR="00820D3A" w:rsidRDefault="00820D3A" w:rsidP="00820D3A">
      <w:pPr>
        <w:rPr>
          <w:sz w:val="16"/>
        </w:rPr>
      </w:pPr>
      <w:r w:rsidRPr="000D38B0">
        <w:rPr>
          <w:rStyle w:val="StyleUnderline"/>
        </w:rPr>
        <w:t>Should we admit, now, that the “postracial” moment was a precursor (rather than a provocation) to a white populism that bizarrely insists on its nonraciality</w:t>
      </w:r>
      <w:r w:rsidRPr="000D38B0">
        <w:rPr>
          <w:sz w:val="16"/>
        </w:rPr>
        <w:t xml:space="preserve"> while it projects GIFs, memes, and clumsy puns invoking monkeys, taco bowls, and the Prophet Muhammad? </w:t>
      </w:r>
      <w:r w:rsidRPr="000D38B0">
        <w:rPr>
          <w:rStyle w:val="Emphasis"/>
        </w:rPr>
        <w:t>It is stranger still that old terms—racism, misogyny, homophobia, sexism—have flooded the national discourse as if this spectacle, this candidate, this President-elect is the catalyst of a doomsday that has in fact been long present in the seemingly limitless reach of white (male) entitlement to degrade, humiliate, and assert dominion over the field of zero consequences.</w:t>
      </w:r>
      <w:r>
        <w:rPr>
          <w:rStyle w:val="Emphasis"/>
        </w:rPr>
        <w:t xml:space="preserve"> </w:t>
      </w:r>
      <w:r w:rsidRPr="000D38B0">
        <w:rPr>
          <w:sz w:val="16"/>
        </w:rPr>
        <w:t xml:space="preserve">The morbid-cynical joyride of (white… multiculturalist?) liberal panic is neither merited nor, for some of us, fathomable. One could learn lessons from the twentysomethings in my classroom—Black, Brown, a few white, working class and lower middle class, queer and trans*, one degree (or less) removed from an incarcerated and/or undocumented loved one—who do not lament a damn thing, and are simmering with urgent questions about the necessity of artful, collective rebellion against an order. They are invigorating a truth that some older, wiser heads have generously shared for years: </w:t>
      </w:r>
      <w:r w:rsidRPr="000D38B0">
        <w:rPr>
          <w:rStyle w:val="Emphasis"/>
        </w:rPr>
        <w:t>that to live within an everyday understanding—and embrace—of emergency is to thrust liberal panic to the margins of an indulgence</w:t>
      </w:r>
      <w:r w:rsidRPr="000D38B0">
        <w:rPr>
          <w:sz w:val="16"/>
        </w:rPr>
        <w:t xml:space="preserve">. </w:t>
      </w:r>
      <w:r w:rsidRPr="000D38B0">
        <w:rPr>
          <w:rStyle w:val="StyleUnderline"/>
        </w:rPr>
        <w:t>It is to say,</w:t>
      </w:r>
      <w:r w:rsidRPr="000D38B0">
        <w:rPr>
          <w:sz w:val="16"/>
        </w:rPr>
        <w:t xml:space="preserve"> without a hint of “i told you so” smugness or exaggerated rage, </w:t>
      </w:r>
      <w:r w:rsidRPr="000D38B0">
        <w:rPr>
          <w:rStyle w:val="StyleUnderline"/>
        </w:rPr>
        <w:t>that such a political-cultural recalibration to the White Supremacist Normal (however absurd this version may be) is always to be anticipated</w:t>
      </w:r>
      <w:r w:rsidRPr="000D38B0">
        <w:rPr>
          <w:sz w:val="16"/>
        </w:rPr>
        <w:t xml:space="preserve">. The question is never “if,” it is “when” and “to what extent.” The problem, every fourth year, is never one of electoral outcome, it is one of political culture and the nuances of repression and fleeting opportunism that may follow. </w:t>
      </w:r>
      <w:r w:rsidRPr="000D38B0">
        <w:rPr>
          <w:rStyle w:val="StyleUnderline"/>
        </w:rPr>
        <w:t xml:space="preserve">Despite outward appearances, </w:t>
      </w:r>
      <w:r w:rsidRPr="00A06334">
        <w:rPr>
          <w:rStyle w:val="Emphasis"/>
        </w:rPr>
        <w:t>Barack Obama, Hillary Clinton, and Donald Trump are first cousins</w:t>
      </w:r>
      <w:r w:rsidRPr="000D38B0">
        <w:rPr>
          <w:rStyle w:val="StyleUnderline"/>
        </w:rPr>
        <w:t xml:space="preserve"> swaying to rhythms of progress and reaction, united by a commitment to negotiate and relate to the fact of white nationhood</w:t>
      </w:r>
      <w:r w:rsidRPr="000D38B0">
        <w:rPr>
          <w:sz w:val="16"/>
        </w:rPr>
        <w:t xml:space="preserve">. Pres. Obama will be remembered fondly in the liberal-national memory as the glimmering preface to an unexpected descent into the eighth bolgia of an American Hustle. </w:t>
      </w:r>
      <w:r w:rsidRPr="000D38B0">
        <w:rPr>
          <w:rStyle w:val="StyleUnderline"/>
        </w:rPr>
        <w:t xml:space="preserve">But what is most remarkable about this moment is </w:t>
      </w:r>
      <w:r w:rsidRPr="00A06334">
        <w:rPr>
          <w:rStyle w:val="Emphasis"/>
        </w:rPr>
        <w:t>not the instantaneous implosion of an electoral/governing regime nor the anticipated onslaught of official attacks on basic civil and sexual freedoms.</w:t>
      </w:r>
      <w:r>
        <w:rPr>
          <w:rStyle w:val="StyleUnderline"/>
        </w:rPr>
        <w:t xml:space="preserve"> </w:t>
      </w:r>
      <w:r w:rsidRPr="000D38B0">
        <w:rPr>
          <w:rStyle w:val="StyleUnderline"/>
        </w:rPr>
        <w:t>Rather, it is the possibility that every radical accusation against the United States Empire and the complex monolith of “White America” that could once be easily dismissed as paranoid and extremist, hateful and “reverse racist,” or even treasonous and “terrorist” is now reckoning sober consideration as being, at the very least, on to something</w:t>
      </w:r>
      <w:r w:rsidRPr="000D38B0">
        <w:rPr>
          <w:sz w:val="16"/>
        </w:rPr>
        <w:t xml:space="preserve">. Undoubtedly, </w:t>
      </w:r>
      <w:r w:rsidRPr="000D38B0">
        <w:rPr>
          <w:rStyle w:val="Emphasis"/>
        </w:rPr>
        <w:t>the audacity of hope, the optimism of change, and the belief in the transformative possibilities of symbolic-charismatic leadership divined from the Executive Branch of the U.S. nation-building machinery should die a lonely death here, and should not be revivified anytime, ever again</w:t>
      </w:r>
      <w:r w:rsidRPr="000D38B0">
        <w:rPr>
          <w:sz w:val="16"/>
        </w:rPr>
        <w:t xml:space="preserve">. </w:t>
      </w:r>
      <w:r w:rsidRPr="000D38B0">
        <w:rPr>
          <w:rStyle w:val="StyleUnderline"/>
        </w:rPr>
        <w:t>Liberal panic amidst proto-fascist ascendancy is the symptom of an insistent belief in the long-debunked narrative of</w:t>
      </w:r>
      <w:r w:rsidRPr="000D38B0">
        <w:rPr>
          <w:sz w:val="16"/>
        </w:rPr>
        <w:t xml:space="preserve"> (with apologies to the rest of the Américas) </w:t>
      </w:r>
      <w:r w:rsidRPr="000D38B0">
        <w:rPr>
          <w:rStyle w:val="StyleUnderline"/>
        </w:rPr>
        <w:t>an American possibility that shines with justice and shared joy in the spoils of White Being.</w:t>
      </w:r>
      <w:r>
        <w:rPr>
          <w:rStyle w:val="StyleUnderline"/>
        </w:rPr>
        <w:t xml:space="preserve"> </w:t>
      </w:r>
      <w:r w:rsidRPr="000D38B0">
        <w:rPr>
          <w:rStyle w:val="StyleUnderline"/>
        </w:rPr>
        <w:t xml:space="preserve">Panic never lasts long, and once it dissipates, </w:t>
      </w:r>
      <w:r w:rsidRPr="000D38B0">
        <w:rPr>
          <w:rStyle w:val="Emphasis"/>
        </w:rPr>
        <w:t>there is therapeutic (mal)adjustment to yet another new normal</w:t>
      </w:r>
      <w:r w:rsidRPr="000D38B0">
        <w:rPr>
          <w:rStyle w:val="StyleUnderline"/>
        </w:rPr>
        <w:t>.</w:t>
      </w:r>
      <w:r>
        <w:rPr>
          <w:rStyle w:val="StyleUnderline"/>
        </w:rPr>
        <w:t xml:space="preserve"> </w:t>
      </w:r>
      <w:r w:rsidRPr="000D38B0">
        <w:rPr>
          <w:rStyle w:val="StyleUnderline"/>
        </w:rPr>
        <w:t>The modalities of sanctioned resistance to the worst of the normal become common, tolerable, negotiable, and finally ignorable.</w:t>
      </w:r>
      <w:r>
        <w:rPr>
          <w:rStyle w:val="StyleUnderline"/>
        </w:rPr>
        <w:t xml:space="preserve"> </w:t>
      </w:r>
      <w:r w:rsidRPr="000D38B0">
        <w:rPr>
          <w:rStyle w:val="StyleUnderline"/>
        </w:rPr>
        <w:t>Civil society</w:t>
      </w:r>
      <w:r w:rsidRPr="000D38B0">
        <w:rPr>
          <w:sz w:val="16"/>
        </w:rPr>
        <w:t xml:space="preserve"> (that is, this civil society) </w:t>
      </w:r>
      <w:r w:rsidRPr="000D38B0">
        <w:rPr>
          <w:rStyle w:val="StyleUnderline"/>
        </w:rPr>
        <w:t>again reveals the non-negotiable terms of being human</w:t>
      </w:r>
      <w:r w:rsidRPr="000D38B0">
        <w:rPr>
          <w:sz w:val="16"/>
        </w:rPr>
        <w:t xml:space="preserve"> (in fact, of “human being</w:t>
      </w:r>
      <w:r w:rsidRPr="000D38B0">
        <w:rPr>
          <w:rStyle w:val="StyleUnderline"/>
        </w:rPr>
        <w:t>”) in a rush to reconvene a spirit of nation</w:t>
      </w:r>
      <w:r w:rsidRPr="000D38B0">
        <w:rPr>
          <w:sz w:val="16"/>
        </w:rPr>
        <w:t xml:space="preserve">, though possibly many more Other humans than at any time in the last half-century will refuse the call, despite the seductions of compulsory corporate diversity and official multiculturalism. It is not worth the time and energy, because the moment forces yet another reckoning with that which cannot be assumed: health, home, rights, respected personhood, and at times the future itself. They don’t understand, will never understand, what it means to carry this stress, and those of us who do must talk about it as incitement on our own, complex terms. It is always killing us, slowly and quickly, but maybe now is their time to suffer. </w:t>
      </w:r>
      <w:r w:rsidRPr="000D38B0">
        <w:rPr>
          <w:rStyle w:val="StyleUnderline"/>
        </w:rPr>
        <w:t>An insurgency imperative accompanies a revival that is White Nationalist in origin, and white supremacist-misogynist in form.</w:t>
      </w:r>
      <w:r>
        <w:rPr>
          <w:rStyle w:val="StyleUnderline"/>
        </w:rPr>
        <w:t xml:space="preserve"> </w:t>
      </w:r>
      <w:r w:rsidRPr="000D38B0">
        <w:rPr>
          <w:rStyle w:val="StyleUnderline"/>
        </w:rPr>
        <w:t>It is a different kind of invitation, one that thrills in living against, creating for, refusing impossible, renarrating the “practical,” catalyzing collective genius to shift a historical script.</w:t>
      </w:r>
      <w:r w:rsidRPr="000D38B0">
        <w:rPr>
          <w:sz w:val="16"/>
        </w:rPr>
        <w:t xml:space="preserve"> As always, this is nothing new, although it might make sense to inhabit the thing as if everything is still to be done.</w:t>
      </w:r>
    </w:p>
    <w:p w:rsidR="00820D3A" w:rsidRPr="00820D3A" w:rsidRDefault="00820D3A" w:rsidP="00820D3A"/>
    <w:p w:rsidR="00820D3A" w:rsidRDefault="00820D3A" w:rsidP="00820D3A">
      <w:pPr>
        <w:pStyle w:val="Heading2"/>
      </w:pPr>
      <w:r>
        <w:t>Focus on Trump Bad</w:t>
      </w:r>
    </w:p>
    <w:p w:rsidR="00820D3A" w:rsidRDefault="00820D3A" w:rsidP="00820D3A">
      <w:pPr>
        <w:pStyle w:val="Heading4"/>
      </w:pPr>
      <w:r>
        <w:t xml:space="preserve">Their focus on spectacular forms of violence under Trump obscures the constancy of white supremacist violence and ensures its replication </w:t>
      </w:r>
    </w:p>
    <w:p w:rsidR="00820D3A" w:rsidRPr="00BD3E2B" w:rsidRDefault="00820D3A" w:rsidP="00820D3A">
      <w:pPr>
        <w:rPr>
          <w:sz w:val="24"/>
        </w:rPr>
      </w:pPr>
      <w:r w:rsidRPr="00BD3E2B">
        <w:rPr>
          <w:b/>
          <w:sz w:val="24"/>
        </w:rPr>
        <w:t>Rodriguez and Goonan in 16</w:t>
      </w:r>
      <w:r>
        <w:rPr>
          <w:sz w:val="24"/>
        </w:rPr>
        <w:t xml:space="preserve"> &lt;Dylan and Casey. “</w:t>
      </w:r>
      <w:r w:rsidRPr="00BD3E2B">
        <w:rPr>
          <w:sz w:val="24"/>
        </w:rPr>
        <w:t>Policing and the Violence of White Being: An Interview with Dylan Rodríguez</w:t>
      </w:r>
      <w:r>
        <w:rPr>
          <w:sz w:val="24"/>
        </w:rPr>
        <w:t xml:space="preserve">” September 12, 2016. </w:t>
      </w:r>
      <w:hyperlink r:id="rId81" w:history="1">
        <w:r w:rsidRPr="00430C53">
          <w:rPr>
            <w:rStyle w:val="Hyperlink"/>
            <w:sz w:val="24"/>
          </w:rPr>
          <w:t>http://www.theblackscholar.org/policing-violence-white-interview-dylan-rodriguez/</w:t>
        </w:r>
      </w:hyperlink>
      <w:r>
        <w:rPr>
          <w:sz w:val="24"/>
        </w:rPr>
        <w:t xml:space="preserve"> CS&gt;</w:t>
      </w:r>
    </w:p>
    <w:p w:rsidR="00820D3A" w:rsidRPr="00BD3E2B" w:rsidRDefault="00820D3A" w:rsidP="00820D3A">
      <w:pPr>
        <w:rPr>
          <w:sz w:val="16"/>
        </w:rPr>
      </w:pPr>
      <w:r w:rsidRPr="00BD3E2B">
        <w:rPr>
          <w:rStyle w:val="StyleUnderline"/>
        </w:rPr>
        <w:t xml:space="preserve">Casey: </w:t>
      </w:r>
      <w:r w:rsidRPr="00BD3E2B">
        <w:rPr>
          <w:sz w:val="16"/>
        </w:rPr>
        <w:t xml:space="preserve">And it’s these liberal-progressive political desires that we must now more than ever be vigilantly criticizing in our writings, analyses, discussions, and pedagogy, correct? Even amidst the possibility of having a classically “Right-wing” reactionary iteration of white nationalist subjectivity, once again, residing in the Oval Office? </w:t>
      </w:r>
      <w:r w:rsidRPr="00BD3E2B">
        <w:rPr>
          <w:rStyle w:val="StyleUnderline"/>
        </w:rPr>
        <w:t>I know you have written about a particular notion of fascism, as it relates to the idea of liberal capitalist democracy</w:t>
      </w:r>
      <w:r w:rsidRPr="00BD3E2B">
        <w:rPr>
          <w:sz w:val="16"/>
        </w:rPr>
        <w:t>—one that builds on the incarcerated writings of Angela Davis and George Jackson from the early 1970s. Would you say a broader public conversation about fascism and its relationship to the liberal-progressive political desires you are speaking about is necessary?</w:t>
      </w:r>
    </w:p>
    <w:p w:rsidR="00820D3A" w:rsidRDefault="00820D3A" w:rsidP="00820D3A">
      <w:pPr>
        <w:rPr>
          <w:sz w:val="16"/>
        </w:rPr>
      </w:pPr>
      <w:r w:rsidRPr="00BD3E2B">
        <w:rPr>
          <w:rStyle w:val="StyleUnderline"/>
        </w:rPr>
        <w:t>Dylan</w:t>
      </w:r>
      <w:r w:rsidRPr="00BD3E2B">
        <w:rPr>
          <w:sz w:val="16"/>
        </w:rPr>
        <w:t xml:space="preserve">: </w:t>
      </w:r>
      <w:r w:rsidRPr="00BD3E2B">
        <w:rPr>
          <w:rStyle w:val="Emphasis"/>
        </w:rPr>
        <w:t>I think people are already having the conversations about white nationalism and fascism in various ways, although once again, the problem is that these problems are reduced to a narrowed, particular, spectacular set of articulations (i.e. Muslim expulsion, Great Wall of ‘Merica, Blue Lives Matter, etc.) rather than analyzed as the generalized political framework through which most acceptable, or “hegemonic” notions of politics and political culture unfold.</w:t>
      </w:r>
      <w:r w:rsidRPr="00BD3E2B">
        <w:rPr>
          <w:sz w:val="16"/>
        </w:rPr>
        <w:t xml:space="preserve"> I think Barack Obama, Hillary Clinton, and Donald Trump are pretty much first cousins (though maybe estranged first cousins), in this sense. If we take a serious approach to the analytics of fascism, updated for the contemporary condition, the differences across this hegemonic political-cultural spectrum tend to be a matter of degree, not of kind. </w:t>
      </w:r>
      <w:r w:rsidRPr="00BD3E2B">
        <w:rPr>
          <w:rStyle w:val="StyleUnderline"/>
        </w:rPr>
        <w:t>It’s pretty easy to see, for example, the ways that Trumpism installs assumptively extremist positions and proposals into the public discourse in ways that catalyze and legitimate reactionary white</w:t>
      </w:r>
      <w:r w:rsidRPr="00BD3E2B">
        <w:rPr>
          <w:sz w:val="16"/>
        </w:rPr>
        <w:t xml:space="preserve"> (and overwhelmingly male) </w:t>
      </w:r>
      <w:r w:rsidRPr="00BD3E2B">
        <w:rPr>
          <w:rStyle w:val="StyleUnderline"/>
        </w:rPr>
        <w:t>violence through symbolic, state, and physical forms</w:t>
      </w:r>
      <w:r w:rsidRPr="00BD3E2B">
        <w:rPr>
          <w:sz w:val="16"/>
        </w:rPr>
        <w:t xml:space="preserve">. </w:t>
      </w:r>
      <w:r w:rsidRPr="00BD3E2B">
        <w:rPr>
          <w:rStyle w:val="Emphasis"/>
        </w:rPr>
        <w:t>What a lot of us are in denial about, however, is how much this moment of reactionary white nationalism overlaps with the prior decade of multiculturalist white supremacy and the refabrication of US patriotism via “postracialism.”</w:t>
      </w:r>
      <w:r w:rsidRPr="00BD3E2B">
        <w:rPr>
          <w:sz w:val="16"/>
        </w:rPr>
        <w:t xml:space="preserve"> </w:t>
      </w:r>
      <w:r w:rsidRPr="00BD3E2B">
        <w:rPr>
          <w:rStyle w:val="StyleUnderline"/>
        </w:rPr>
        <w:t>So while not everyone agrees with subjecting Muslims to an American Inquisition, for example, there are some guiding agreements about whether and how people of Arab and Middle Eastern descent ought to be subjected to rationalized, responsible forms of profiling and policing. And the bottom line of this</w:t>
      </w:r>
      <w:r w:rsidRPr="00BD3E2B">
        <w:rPr>
          <w:sz w:val="16"/>
        </w:rPr>
        <w:t xml:space="preserve"> still-unfolding, historically specific policing and criminalization technology </w:t>
      </w:r>
      <w:r w:rsidRPr="00BD3E2B">
        <w:rPr>
          <w:rStyle w:val="StyleUnderline"/>
        </w:rPr>
        <w:t xml:space="preserve">is, of course, the Civilizational formation of racial chattel and land-ecological conquest as the </w:t>
      </w:r>
      <w:r w:rsidRPr="00BD3E2B">
        <w:rPr>
          <w:rStyle w:val="Emphasis"/>
        </w:rPr>
        <w:t>permanent (that is, not historically episodic)</w:t>
      </w:r>
      <w:r w:rsidRPr="00BD3E2B">
        <w:rPr>
          <w:sz w:val="16"/>
        </w:rPr>
        <w:t xml:space="preserve"> </w:t>
      </w:r>
      <w:r w:rsidRPr="00BD3E2B">
        <w:rPr>
          <w:rStyle w:val="Emphasis"/>
        </w:rPr>
        <w:t>condition of political discourse generally</w:t>
      </w:r>
      <w:r w:rsidRPr="00BD3E2B">
        <w:rPr>
          <w:rStyle w:val="StyleUnderline"/>
        </w:rPr>
        <w:t>.</w:t>
      </w:r>
      <w:r w:rsidRPr="00BD3E2B">
        <w:rPr>
          <w:sz w:val="16"/>
        </w:rPr>
        <w:t xml:space="preserve"> So what we are seeing now is a pretty fucked up situation in which some of us are actually surprised that people who look like us, and share genealogical blood with us, are fully in favor of Trump’s Bozo the Clown burlesque act. We are indignant and shocked silent when we encounter other Black, Brown, Indigenous, and queer people outside of academic left and activist circles who tell us they might—or will— cast a worthless ballot for that dude. We should not be that surprised.</w:t>
      </w:r>
    </w:p>
    <w:p w:rsidR="00820D3A" w:rsidRDefault="00820D3A" w:rsidP="00820D3A">
      <w:pPr>
        <w:pStyle w:val="Heading4"/>
      </w:pPr>
      <w:r>
        <w:t>Exceptionalizing Trump rationalizes an anti-black civil society and works only to shore up white liberals inhabitation of white being</w:t>
      </w:r>
    </w:p>
    <w:p w:rsidR="00820D3A" w:rsidRPr="00BD3E2B" w:rsidRDefault="00820D3A" w:rsidP="00820D3A">
      <w:pPr>
        <w:rPr>
          <w:sz w:val="24"/>
        </w:rPr>
      </w:pPr>
      <w:r w:rsidRPr="00BD3E2B">
        <w:rPr>
          <w:b/>
          <w:sz w:val="24"/>
        </w:rPr>
        <w:t>Rodriguez and Goonan in 16</w:t>
      </w:r>
      <w:r>
        <w:rPr>
          <w:sz w:val="24"/>
        </w:rPr>
        <w:t xml:space="preserve"> &lt;Dylan and Casey. “</w:t>
      </w:r>
      <w:r w:rsidRPr="00BD3E2B">
        <w:rPr>
          <w:sz w:val="24"/>
        </w:rPr>
        <w:t>Policing and the Violence of White Being: An Interview with Dylan Rodríguez</w:t>
      </w:r>
      <w:r>
        <w:rPr>
          <w:sz w:val="24"/>
        </w:rPr>
        <w:t xml:space="preserve">” September 12, 2016. </w:t>
      </w:r>
      <w:hyperlink r:id="rId82" w:history="1">
        <w:r w:rsidRPr="00430C53">
          <w:rPr>
            <w:rStyle w:val="Hyperlink"/>
            <w:sz w:val="24"/>
          </w:rPr>
          <w:t>http://www.theblackscholar.org/policing-violence-white-interview-dylan-rodriguez/</w:t>
        </w:r>
      </w:hyperlink>
      <w:r>
        <w:rPr>
          <w:sz w:val="24"/>
        </w:rPr>
        <w:t xml:space="preserve"> CS&gt;</w:t>
      </w:r>
    </w:p>
    <w:p w:rsidR="00820D3A" w:rsidRPr="00BD3E2B" w:rsidRDefault="00820D3A" w:rsidP="00820D3A">
      <w:pPr>
        <w:rPr>
          <w:sz w:val="16"/>
        </w:rPr>
      </w:pPr>
      <w:r w:rsidRPr="00BD3E2B">
        <w:rPr>
          <w:rStyle w:val="StyleUnderline"/>
        </w:rPr>
        <w:t>Casey</w:t>
      </w:r>
      <w:r w:rsidRPr="00BD3E2B">
        <w:rPr>
          <w:sz w:val="16"/>
        </w:rPr>
        <w:t xml:space="preserve">: I agree, we cannot be surprised. And, accompanying these reactionary articulations, there is an entire other side of the fascist problematic, right? </w:t>
      </w:r>
      <w:r w:rsidRPr="00BD3E2B">
        <w:rPr>
          <w:rStyle w:val="StyleUnderline"/>
        </w:rPr>
        <w:t>The gradualist reformers who “mediate” the crisis . . . who co-opt, defuse, and redirect oppositional energies into the projects of the Establishment Left. Here you have a range of “compassionate” and “caring” folks</w:t>
      </w:r>
      <w:r w:rsidRPr="00BD3E2B">
        <w:rPr>
          <w:sz w:val="16"/>
        </w:rPr>
        <w:t>—from petite bourgeois liberals to progressive nationalists to an array of “color-blind” white left-folk—</w:t>
      </w:r>
      <w:r w:rsidRPr="00BD3E2B">
        <w:rPr>
          <w:rStyle w:val="Emphasis"/>
        </w:rPr>
        <w:t>all of whom, it seems, desire more so to distance themselves from the backwards or “regressive” whiteness embodied in the Trump campaign, rather than challenge it in any serious or politically meaningful way.</w:t>
      </w:r>
      <w:r w:rsidRPr="00BD3E2B">
        <w:rPr>
          <w:sz w:val="16"/>
        </w:rPr>
        <w:t xml:space="preserve"> </w:t>
      </w:r>
      <w:r w:rsidRPr="00BD3E2B">
        <w:rPr>
          <w:rStyle w:val="StyleUnderline"/>
        </w:rPr>
        <w:t>And when the desire to confront it doesexist</w:t>
      </w:r>
      <w:r w:rsidRPr="00BD3E2B">
        <w:rPr>
          <w:sz w:val="16"/>
        </w:rPr>
        <w:t>—when it is out there, loud and visible—</w:t>
      </w:r>
      <w:r w:rsidRPr="00BD3E2B">
        <w:rPr>
          <w:rStyle w:val="StyleUnderline"/>
        </w:rPr>
        <w:t>that very desire appears to be a force that legitimates their own privileged positions. They become the “reasonable” whites</w:t>
      </w:r>
      <w:r w:rsidRPr="00BD3E2B">
        <w:rPr>
          <w:sz w:val="16"/>
        </w:rPr>
        <w:t xml:space="preserve"> . . . the “civil” whites . . . </w:t>
      </w:r>
      <w:r w:rsidRPr="00BD3E2B">
        <w:rPr>
          <w:rStyle w:val="Emphasis"/>
        </w:rPr>
        <w:t>the transcendent historical subjects capable of continuing the white-supremacist nation-building project.</w:t>
      </w:r>
      <w:r w:rsidRPr="00BD3E2B">
        <w:rPr>
          <w:sz w:val="16"/>
        </w:rPr>
        <w:t xml:space="preserve"> </w:t>
      </w:r>
      <w:r w:rsidRPr="00BD3E2B">
        <w:rPr>
          <w:rStyle w:val="Emphasis"/>
        </w:rPr>
        <w:t xml:space="preserve">“I am not Donald Trump,” therefore my presence and manner of being/Being is universally justified. Or “I am not that murderous pig,” therefore my imagined physiological integrity, my chauvinistic comportment, my freedom of bodily mobility couldn’t possibly be linked in a parasitic way to the policing and criminalization of Black people, or that which necessitates the crisis of racialized capture and incarceration. </w:t>
      </w:r>
      <w:r w:rsidRPr="00BD3E2B">
        <w:rPr>
          <w:rStyle w:val="StyleUnderline"/>
        </w:rPr>
        <w:t xml:space="preserve">It’s a kind of postracial desire characteristic of left-liberal whiteness in the post-Civil Rights era: a move (whether conscious or not) to disaffiliate from the cultural and political spheres of “old-school” white racist identity, which in turn </w:t>
      </w:r>
      <w:r w:rsidRPr="00BD3E2B">
        <w:rPr>
          <w:rStyle w:val="Emphasis"/>
        </w:rPr>
        <w:t>only serves to shore up and affirm their own comfortable inhabitations of civil society, of “rationality,” of white life, of “White Being</w:t>
      </w:r>
      <w:r w:rsidRPr="00BD3E2B">
        <w:rPr>
          <w:sz w:val="16"/>
        </w:rPr>
        <w:t>” (as you have so eloquently described it). But I guess that’s what you’ve been saying throughout this entire interview, right? It’s a constant evasion of political and “ethical” responsibilities that is systemically condoned. The problem lays with White Being as a larger, enveloping aspect of the fascist social condition we all (a</w:t>
      </w:r>
      <w:r>
        <w:rPr>
          <w:sz w:val="16"/>
        </w:rPr>
        <w:t xml:space="preserve">lbeit differentially) inhabit. </w:t>
      </w:r>
    </w:p>
    <w:p w:rsidR="00D77ECC" w:rsidRDefault="00820D3A" w:rsidP="00931FB7">
      <w:r w:rsidRPr="00BD3E2B">
        <w:rPr>
          <w:rStyle w:val="StyleUnderline"/>
        </w:rPr>
        <w:t>Dylan</w:t>
      </w:r>
      <w:r w:rsidRPr="00BD3E2B">
        <w:rPr>
          <w:sz w:val="16"/>
        </w:rPr>
        <w:t xml:space="preserve">: And to add to your entirely appropriate and necessary polemic against (white) liberalism—a task that I am happy you embrace so urgently given your own social and gendered racial position in the world—I have to stress that there are other layers to the violence of White Being that have nothing to do with the “problem of white people.” </w:t>
      </w:r>
      <w:r w:rsidRPr="00BD3E2B">
        <w:rPr>
          <w:rStyle w:val="StyleUnderline"/>
        </w:rPr>
        <w:t>There are specific ways, in this moment of compulsory diversity and institutionalized multiculturalism, where the post-apartheid United States is actually doubling down on gendered-racist state violence by fostering delimited avenues of social mobility (i.e. affirmative action and its aftermath) and ideologies of “empowerment</w:t>
      </w:r>
      <w:r w:rsidRPr="00BD3E2B">
        <w:rPr>
          <w:sz w:val="16"/>
        </w:rPr>
        <w:t xml:space="preserve">.” These are usually affixed to spectacles of dark-skinned peoples’ exceptional achievements, talents, and rarified “opportunities” that work, always and incessantly, to ideologically crowd out the everyday social truths of systemic degradation and evisceration. </w:t>
      </w:r>
      <w:r w:rsidRPr="00BD3E2B">
        <w:rPr>
          <w:rStyle w:val="StyleUnderline"/>
        </w:rPr>
        <w:t>This is just a glimpse of the mess that the ascendancy of White Being creates in its extra-supremacist moments, when it thrives on gestures of seduction, invitation, and inclusion that accompany the sturdy apparatuses of warfare, policing, and incarceration</w:t>
      </w:r>
      <w:r w:rsidRPr="00BD3E2B">
        <w:rPr>
          <w:sz w:val="16"/>
        </w:rPr>
        <w:t>. A lot of us would kill (and sometimes do kill) for the chance to have “White People Problems” on a constant, uninterrupted basis, you know? That’s the fatal, violent, sometimes auto-homicidal and suicidal dilemma I’m talking about.</w:t>
      </w:r>
      <w:r w:rsidR="00931FB7">
        <w:t xml:space="preserve"> </w:t>
      </w:r>
    </w:p>
    <w:p w:rsidR="00D87191" w:rsidRPr="00D87191" w:rsidRDefault="00D87191" w:rsidP="00D87191"/>
    <w:sectPr w:rsidR="00D87191" w:rsidRPr="00D87191"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00000003"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0C037D"/>
    <w:multiLevelType w:val="hybridMultilevel"/>
    <w:tmpl w:val="C1EC2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DC2878"/>
    <w:multiLevelType w:val="hybridMultilevel"/>
    <w:tmpl w:val="0570E880"/>
    <w:lvl w:ilvl="0" w:tplc="F71CA8B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oNotDisplayPageBoundaries/>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D8719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2AF2"/>
    <w:rsid w:val="00052FB1"/>
    <w:rsid w:val="00054276"/>
    <w:rsid w:val="000547B1"/>
    <w:rsid w:val="0006091E"/>
    <w:rsid w:val="000638C1"/>
    <w:rsid w:val="00065FEE"/>
    <w:rsid w:val="00066E3C"/>
    <w:rsid w:val="00072718"/>
    <w:rsid w:val="0007381E"/>
    <w:rsid w:val="00076094"/>
    <w:rsid w:val="0007729D"/>
    <w:rsid w:val="0008785F"/>
    <w:rsid w:val="00090CBE"/>
    <w:rsid w:val="00094DEC"/>
    <w:rsid w:val="000A2D8A"/>
    <w:rsid w:val="000C7992"/>
    <w:rsid w:val="000D26A6"/>
    <w:rsid w:val="000D2B90"/>
    <w:rsid w:val="000D6ED8"/>
    <w:rsid w:val="000D717B"/>
    <w:rsid w:val="00100B28"/>
    <w:rsid w:val="0010124D"/>
    <w:rsid w:val="00104A27"/>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5554A"/>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1C49"/>
    <w:rsid w:val="006379E9"/>
    <w:rsid w:val="006438CB"/>
    <w:rsid w:val="006529B9"/>
    <w:rsid w:val="00654695"/>
    <w:rsid w:val="0065500A"/>
    <w:rsid w:val="00655217"/>
    <w:rsid w:val="0065727C"/>
    <w:rsid w:val="00657A8A"/>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0C5F"/>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0D3A"/>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83A6A"/>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1FB7"/>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4BBD"/>
    <w:rsid w:val="00A271BA"/>
    <w:rsid w:val="00A27F86"/>
    <w:rsid w:val="00A431C6"/>
    <w:rsid w:val="00A54315"/>
    <w:rsid w:val="00A60FBC"/>
    <w:rsid w:val="00A65C0B"/>
    <w:rsid w:val="00A776BA"/>
    <w:rsid w:val="00A81FD2"/>
    <w:rsid w:val="00A8441A"/>
    <w:rsid w:val="00A8674A"/>
    <w:rsid w:val="00A953D7"/>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4FA4"/>
    <w:rsid w:val="00B6656B"/>
    <w:rsid w:val="00B71625"/>
    <w:rsid w:val="00B75C54"/>
    <w:rsid w:val="00B8710E"/>
    <w:rsid w:val="00B92A93"/>
    <w:rsid w:val="00BA17A8"/>
    <w:rsid w:val="00BA3C33"/>
    <w:rsid w:val="00BB0878"/>
    <w:rsid w:val="00BB1879"/>
    <w:rsid w:val="00BC0ABE"/>
    <w:rsid w:val="00BC30DB"/>
    <w:rsid w:val="00BC64FF"/>
    <w:rsid w:val="00BC7C37"/>
    <w:rsid w:val="00BD15FB"/>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3760"/>
    <w:rsid w:val="00D61A4E"/>
    <w:rsid w:val="00D634EA"/>
    <w:rsid w:val="00D713A1"/>
    <w:rsid w:val="00D77956"/>
    <w:rsid w:val="00D77ECC"/>
    <w:rsid w:val="00D80F0C"/>
    <w:rsid w:val="00D87191"/>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37879"/>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5D9269"/>
  <w14:defaultImageDpi w14:val="300"/>
  <w15:docId w15:val="{94197044-462C-FD49-9BE5-ADC9B4305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F37879"/>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F378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378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378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3787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378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7879"/>
  </w:style>
  <w:style w:type="character" w:customStyle="1" w:styleId="Heading1Char">
    <w:name w:val="Heading 1 Char"/>
    <w:aliases w:val="Pocket Char"/>
    <w:basedOn w:val="DefaultParagraphFont"/>
    <w:link w:val="Heading1"/>
    <w:rsid w:val="00F3787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3787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37879"/>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F37879"/>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5"/>
    <w:qFormat/>
    <w:rsid w:val="00F3787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6"/>
    <w:qFormat/>
    <w:rsid w:val="00F37879"/>
    <w:rPr>
      <w:b w:val="0"/>
      <w:sz w:val="22"/>
      <w:u w:val="single"/>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B"/>
    <w:basedOn w:val="DefaultParagraphFont"/>
    <w:link w:val="textbold"/>
    <w:uiPriority w:val="7"/>
    <w:qFormat/>
    <w:rsid w:val="00F37879"/>
    <w:rPr>
      <w:rFonts w:ascii="Calibri" w:hAnsi="Calibri"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F37879"/>
    <w:rPr>
      <w:color w:val="auto"/>
      <w:u w:val="none"/>
    </w:rPr>
  </w:style>
  <w:style w:type="character" w:styleId="Hyperlink">
    <w:name w:val="Hyperlink"/>
    <w:aliases w:val="heading 1 (block title),Card Text,Important,Read,Internet Link,Analytic Text,Internet link,Char Char1,Heading 3 Char1,Block Char1,No Underline Char1,Char Char Char Char Char Char Char Char1,Text 7 Char1,Tags v 2 Char1,Heading 1 Char1"/>
    <w:basedOn w:val="DefaultParagraphFont"/>
    <w:uiPriority w:val="99"/>
    <w:unhideWhenUsed/>
    <w:rsid w:val="00F37879"/>
    <w:rPr>
      <w:color w:val="auto"/>
      <w:u w:val="none"/>
    </w:rPr>
  </w:style>
  <w:style w:type="paragraph" w:styleId="DocumentMap">
    <w:name w:val="Document Map"/>
    <w:basedOn w:val="Normal"/>
    <w:link w:val="DocumentMapChar"/>
    <w:uiPriority w:val="99"/>
    <w:semiHidden/>
    <w:unhideWhenUsed/>
    <w:rsid w:val="00104A2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04A27"/>
    <w:rPr>
      <w:rFonts w:ascii="Lucida Grande" w:hAnsi="Lucida Grande" w:cs="Lucida Grande"/>
    </w:rPr>
  </w:style>
  <w:style w:type="paragraph" w:customStyle="1" w:styleId="textbold">
    <w:name w:val="text bold"/>
    <w:basedOn w:val="Normal"/>
    <w:link w:val="Emphasis"/>
    <w:uiPriority w:val="7"/>
    <w:qFormat/>
    <w:rsid w:val="00D87191"/>
    <w:pPr>
      <w:pBdr>
        <w:top w:val="single" w:sz="18" w:space="0" w:color="auto"/>
        <w:left w:val="single" w:sz="18" w:space="0" w:color="auto"/>
        <w:bottom w:val="single" w:sz="18" w:space="0" w:color="auto"/>
        <w:right w:val="single" w:sz="18" w:space="0" w:color="auto"/>
      </w:pBdr>
      <w:ind w:left="720"/>
      <w:jc w:val="both"/>
    </w:pPr>
    <w:rPr>
      <w:rFonts w:eastAsiaTheme="minorEastAsia"/>
      <w:iCs/>
      <w:szCs w:val="24"/>
      <w:u w:val="single"/>
      <w:bdr w:val="single" w:sz="8" w:space="0" w:color="auto"/>
    </w:rPr>
  </w:style>
  <w:style w:type="paragraph" w:styleId="NoSpacing">
    <w:name w:val="No Spacing"/>
    <w:uiPriority w:val="1"/>
    <w:qFormat/>
    <w:rsid w:val="00D77ECC"/>
    <w:rPr>
      <w:rFonts w:eastAsiaTheme="minorHAnsi"/>
      <w:sz w:val="22"/>
      <w:szCs w:val="22"/>
    </w:rPr>
  </w:style>
  <w:style w:type="character" w:customStyle="1" w:styleId="underline">
    <w:name w:val="underline"/>
    <w:uiPriority w:val="7"/>
    <w:qFormat/>
    <w:rsid w:val="00D77ECC"/>
    <w:rPr>
      <w:b/>
      <w:u w:val="single"/>
    </w:rPr>
  </w:style>
  <w:style w:type="character" w:customStyle="1" w:styleId="TitleChar">
    <w:name w:val="Title Char"/>
    <w:basedOn w:val="DefaultParagraphFont"/>
    <w:link w:val="Title"/>
    <w:uiPriority w:val="6"/>
    <w:qFormat/>
    <w:rsid w:val="00D77ECC"/>
    <w:rPr>
      <w:rFonts w:ascii="Times New Roman" w:hAnsi="Times New Roman"/>
      <w:b/>
      <w:sz w:val="22"/>
      <w:u w:val="single"/>
    </w:rPr>
  </w:style>
  <w:style w:type="paragraph" w:styleId="Title">
    <w:name w:val="Title"/>
    <w:basedOn w:val="Normal"/>
    <w:next w:val="Normal"/>
    <w:link w:val="TitleChar"/>
    <w:uiPriority w:val="6"/>
    <w:qFormat/>
    <w:rsid w:val="00D77ECC"/>
    <w:pPr>
      <w:pBdr>
        <w:bottom w:val="single" w:sz="8" w:space="4" w:color="4F81BD"/>
      </w:pBdr>
      <w:spacing w:after="300" w:line="240" w:lineRule="auto"/>
      <w:contextualSpacing/>
    </w:pPr>
    <w:rPr>
      <w:rFonts w:ascii="Times New Roman" w:hAnsi="Times New Roman"/>
      <w:b/>
      <w:u w:val="single"/>
    </w:rPr>
  </w:style>
  <w:style w:type="character" w:customStyle="1" w:styleId="TitleChar1">
    <w:name w:val="Title Char1"/>
    <w:basedOn w:val="DefaultParagraphFont"/>
    <w:uiPriority w:val="10"/>
    <w:rsid w:val="00D77ECC"/>
    <w:rPr>
      <w:rFonts w:asciiTheme="majorHAnsi" w:eastAsiaTheme="majorEastAsia" w:hAnsiTheme="majorHAnsi" w:cstheme="majorBidi"/>
      <w:spacing w:val="-10"/>
      <w:kern w:val="28"/>
      <w:sz w:val="56"/>
      <w:szCs w:val="56"/>
    </w:rPr>
  </w:style>
  <w:style w:type="character" w:customStyle="1" w:styleId="cite">
    <w:name w:val="cite"/>
    <w:aliases w:val="Heading 3 Char Char Char,Heading 3 Char Char Char1,Char Char2,Citation Char,cites Char Char,Heading 3 Char1 Char,Citation Char Char1 Char Char Char Char Char,Char Char,Underlined Text Char,Block Writing Char,Index Headers Char, Char Char Char1"/>
    <w:link w:val="Citation"/>
    <w:qFormat/>
    <w:rsid w:val="00D77ECC"/>
    <w:rPr>
      <w:rFonts w:ascii="Times New Roman" w:hAnsi="Times New Roman"/>
      <w:b/>
    </w:rPr>
  </w:style>
  <w:style w:type="paragraph" w:customStyle="1" w:styleId="Citation">
    <w:name w:val="Citation"/>
    <w:basedOn w:val="Normal"/>
    <w:next w:val="Normal"/>
    <w:link w:val="cite"/>
    <w:rsid w:val="00D77ECC"/>
    <w:pPr>
      <w:spacing w:after="0" w:line="240" w:lineRule="auto"/>
      <w:ind w:left="720"/>
    </w:pPr>
    <w:rPr>
      <w:rFonts w:ascii="Times New Roman" w:hAnsi="Times New Roman"/>
      <w:b/>
      <w:sz w:val="24"/>
    </w:rPr>
  </w:style>
  <w:style w:type="character" w:styleId="UnresolvedMention">
    <w:name w:val="Unresolved Mention"/>
    <w:basedOn w:val="DefaultParagraphFont"/>
    <w:uiPriority w:val="99"/>
    <w:rsid w:val="00BD15FB"/>
    <w:rPr>
      <w:color w:val="605E5C"/>
      <w:shd w:val="clear" w:color="auto" w:fill="E1DFDD"/>
    </w:rPr>
  </w:style>
  <w:style w:type="paragraph" w:styleId="ListParagraph">
    <w:name w:val="List Paragraph"/>
    <w:basedOn w:val="Normal"/>
    <w:uiPriority w:val="99"/>
    <w:unhideWhenUsed/>
    <w:qFormat/>
    <w:rsid w:val="00F37879"/>
    <w:pPr>
      <w:ind w:left="720"/>
      <w:contextualSpacing/>
    </w:pPr>
  </w:style>
  <w:style w:type="paragraph" w:styleId="Header">
    <w:name w:val="header"/>
    <w:basedOn w:val="Normal"/>
    <w:link w:val="HeaderChar"/>
    <w:uiPriority w:val="99"/>
    <w:unhideWhenUsed/>
    <w:rsid w:val="00F378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7879"/>
    <w:rPr>
      <w:rFonts w:ascii="Calibri" w:eastAsiaTheme="minorHAnsi" w:hAnsi="Calibri" w:cs="Calibri"/>
      <w:sz w:val="22"/>
      <w:szCs w:val="22"/>
    </w:rPr>
  </w:style>
  <w:style w:type="paragraph" w:styleId="Footer">
    <w:name w:val="footer"/>
    <w:basedOn w:val="Normal"/>
    <w:link w:val="FooterChar"/>
    <w:uiPriority w:val="99"/>
    <w:unhideWhenUsed/>
    <w:rsid w:val="00F378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7879"/>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7312962">
      <w:bodyDiv w:val="1"/>
      <w:marLeft w:val="0"/>
      <w:marRight w:val="0"/>
      <w:marTop w:val="0"/>
      <w:marBottom w:val="0"/>
      <w:divBdr>
        <w:top w:val="none" w:sz="0" w:space="0" w:color="auto"/>
        <w:left w:val="none" w:sz="0" w:space="0" w:color="auto"/>
        <w:bottom w:val="none" w:sz="0" w:space="0" w:color="auto"/>
        <w:right w:val="none" w:sz="0" w:space="0" w:color="auto"/>
      </w:divBdr>
    </w:div>
    <w:div w:id="13563499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ews.un.org/en/story/2019/03/1035631" TargetMode="External"/><Relationship Id="rId18" Type="http://schemas.openxmlformats.org/officeDocument/2006/relationships/hyperlink" Target="https://www.adalah.org/en/law/view/520" TargetMode="External"/><Relationship Id="rId26" Type="http://schemas.openxmlformats.org/officeDocument/2006/relationships/hyperlink" Target="https://www.reuters.com/article/us-usa-israel-statement/u-s-israel-sign-38-billion-military-aid-package-idUSKCN11K2CI" TargetMode="External"/><Relationship Id="rId39" Type="http://schemas.openxmlformats.org/officeDocument/2006/relationships/hyperlink" Target="https://thedefensepost.com/2019/04/09/us-israel-arms-sales-opinion/" TargetMode="External"/><Relationship Id="rId21" Type="http://schemas.openxmlformats.org/officeDocument/2006/relationships/hyperlink" Target="http://inthesetimes.com/article/19479/the-israeli-aid-package-10-more-years-of-the-special-relationship" TargetMode="External"/><Relationship Id="rId34" Type="http://schemas.openxmlformats.org/officeDocument/2006/relationships/hyperlink" Target="https://www.npr.org/2019/04/07/710799152/ahead-of-israeli-election-netanyahu-pledges-to-annex-west-bank-settlements?fbclid=IwAR1azyLYA6DS-SNI7sPhcfBQJdm9kmJDJZQzctIbxMg0ivmCsCbjIjZGsl0" TargetMode="External"/><Relationship Id="rId42" Type="http://schemas.openxmlformats.org/officeDocument/2006/relationships/hyperlink" Target="https://mondoweiss.net/2019/03/trumps-israels-annexation/?fbclid=IwAR1miMZBomQuchdjmzybvIjy8bdlSu8wcryLYQ918S7ZLwJXFYP7xr1YnGA" TargetMode="External"/><Relationship Id="rId47" Type="http://schemas.openxmlformats.org/officeDocument/2006/relationships/hyperlink" Target="https://thedefensepost.com/2018/05/14/israeli-forces-kill-protesting-palestinians-in-gaza-as-us-opens-embassy-in-jerusalem/" TargetMode="External"/><Relationship Id="rId50" Type="http://schemas.openxmlformats.org/officeDocument/2006/relationships/hyperlink" Target="https://muse.jhu.edu/article/629170/summary" TargetMode="External"/><Relationship Id="rId55" Type="http://schemas.openxmlformats.org/officeDocument/2006/relationships/hyperlink" Target="https://www.haaretz.com/israel-news/israel-s-defense-export-sales-exceed-record-9-billion-1.6052046" TargetMode="External"/><Relationship Id="rId63" Type="http://schemas.openxmlformats.org/officeDocument/2006/relationships/hyperlink" Target="https://thedefensepost.com/2019/04/08/libya-haftar-fighting-tripoli-africom-relocates-forces/" TargetMode="External"/><Relationship Id="rId68" Type="http://schemas.openxmlformats.org/officeDocument/2006/relationships/hyperlink" Target="http://www.hamptoninstitution.org/coming-home-to-roost.html" TargetMode="External"/><Relationship Id="rId76" Type="http://schemas.openxmlformats.org/officeDocument/2006/relationships/hyperlink" Target="http://abolitionjournal.org/andrew-dilts-abolition-statement/" TargetMode="External"/><Relationship Id="rId84"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muse.jhu.edu/article/633276" TargetMode="External"/><Relationship Id="rId2" Type="http://schemas.openxmlformats.org/officeDocument/2006/relationships/customXml" Target="../customXml/item2.xml"/><Relationship Id="rId16" Type="http://schemas.openxmlformats.org/officeDocument/2006/relationships/hyperlink" Target="http://studies.aljazeera.net/en/positionpapers/2017/12/trumps-recognition-jerusalem-israels-capital-background-ramifications-171225072045602.html" TargetMode="External"/><Relationship Id="rId29" Type="http://schemas.openxmlformats.org/officeDocument/2006/relationships/hyperlink" Target="http://www.defense-aerospace.com/article-view/feature/71588/focus%3A-u.s.-aid,-companies-fuel-israeli-military.html" TargetMode="External"/><Relationship Id="rId11" Type="http://schemas.openxmlformats.org/officeDocument/2006/relationships/hyperlink" Target="https://www.aljazeera.com/news/2017/11/palestinians-speak-anniversary-resolution-242-171117092925628.html" TargetMode="External"/><Relationship Id="rId24" Type="http://schemas.openxmlformats.org/officeDocument/2006/relationships/hyperlink" Target="https://www.ynetnews.com/articles/0,7340,L-5174345,00.html" TargetMode="External"/><Relationship Id="rId32" Type="http://schemas.openxmlformats.org/officeDocument/2006/relationships/hyperlink" Target="https://www.belfercenter.org/publication/israels-dependence-united-states-existential" TargetMode="External"/><Relationship Id="rId37" Type="http://schemas.openxmlformats.org/officeDocument/2006/relationships/hyperlink" Target="https://slouchingcolumbia.wordpress.com/2012/11/16/the-drone-war-does-not-take-place~~/" TargetMode="External"/><Relationship Id="rId40" Type="http://schemas.openxmlformats.org/officeDocument/2006/relationships/hyperlink" Target="https://www.haaretz.com/israel-news/.premium-trump-signs-order-recognizing-golan-heights-as-israeli-territory-1.7058996" TargetMode="External"/><Relationship Id="rId45" Type="http://schemas.openxmlformats.org/officeDocument/2006/relationships/hyperlink" Target="https://www.nytimes.com/2017/12/06/world/middleeast/trump-jerusalem-israel-capital.html" TargetMode="External"/><Relationship Id="rId53" Type="http://schemas.openxmlformats.org/officeDocument/2006/relationships/hyperlink" Target="http://www.ebony.com/wp-content/uploads/2014/08/israels-worldwide-role-in-repression-footnotes-finalized.pdf" TargetMode="External"/><Relationship Id="rId58" Type="http://schemas.openxmlformats.org/officeDocument/2006/relationships/hyperlink" Target="https://thedefensepost.com/2019/03/04/us-eucom-deploys-thaad-israel/" TargetMode="External"/><Relationship Id="rId66" Type="http://schemas.openxmlformats.org/officeDocument/2006/relationships/hyperlink" Target="https://www.ft.com/content/f95fb59a-4ca1-11e9-bbc9-6917dce3dc62" TargetMode="External"/><Relationship Id="rId74" Type="http://schemas.openxmlformats.org/officeDocument/2006/relationships/hyperlink" Target="https://abolitionjournal.org/the-pitfalls-of-white-liberal-panic/" TargetMode="External"/><Relationship Id="rId79" Type="http://schemas.openxmlformats.org/officeDocument/2006/relationships/hyperlink" Target="http://feministkilljoys.com/2015/12/15/melancholic-universalism/" TargetMode="External"/><Relationship Id="rId5" Type="http://schemas.openxmlformats.org/officeDocument/2006/relationships/numbering" Target="numbering.xml"/><Relationship Id="rId61" Type="http://schemas.openxmlformats.org/officeDocument/2006/relationships/hyperlink" Target="https://www.mepc.org/node/4789" TargetMode="External"/><Relationship Id="rId82" Type="http://schemas.openxmlformats.org/officeDocument/2006/relationships/hyperlink" Target="http://www.theblackscholar.org/policing-violence-white-interview-dylan-rodriguez/" TargetMode="External"/><Relationship Id="rId10" Type="http://schemas.openxmlformats.org/officeDocument/2006/relationships/hyperlink" Target="https://www.haaretz.com/israel-news/.premium-trump-signs-order-recognizing-golan-heights-as-israeli-territory-1.7058996" TargetMode="External"/><Relationship Id="rId19" Type="http://schemas.openxmlformats.org/officeDocument/2006/relationships/hyperlink" Target="http://time.com/5049019/jerusalem-embassy-history/" TargetMode="External"/><Relationship Id="rId31" Type="http://schemas.openxmlformats.org/officeDocument/2006/relationships/hyperlink" Target="https://www.mepc.org/node/4789" TargetMode="External"/><Relationship Id="rId44" Type="http://schemas.openxmlformats.org/officeDocument/2006/relationships/hyperlink" Target="https://www.middleeastmonitor.com/20180528-the-wrong-story-palestine-israel-and-the-media/" TargetMode="External"/><Relationship Id="rId52" Type="http://schemas.openxmlformats.org/officeDocument/2006/relationships/hyperlink" Target="https://www.jewishvirtuallibrary.org/history-and-overview-of-u-s-foreign-aid-to-israel" TargetMode="External"/><Relationship Id="rId60" Type="http://schemas.openxmlformats.org/officeDocument/2006/relationships/hyperlink" Target="https://www.aljazeera.com/indepth/interactive/2018/03/understanding-military-aid-israel-180305092533077.html" TargetMode="External"/><Relationship Id="rId65" Type="http://schemas.openxmlformats.org/officeDocument/2006/relationships/hyperlink" Target="https://www.timesofisrael.com/snap-elections-may-put-trumps-peace-plan-on-back-burner-until-summer/" TargetMode="External"/><Relationship Id="rId73" Type="http://schemas.openxmlformats.org/officeDocument/2006/relationships/hyperlink" Target="https://www.nfhs.org/media/1019426/reduce-arms-sales.pdf" TargetMode="External"/><Relationship Id="rId78" Type="http://schemas.openxmlformats.org/officeDocument/2006/relationships/hyperlink" Target="http://feministkilljoys.com/2014/08/25/selfcare-as-warfare/" TargetMode="External"/><Relationship Id="rId81" Type="http://schemas.openxmlformats.org/officeDocument/2006/relationships/hyperlink" Target="http://www.theblackscholar.org/policing-violence-white-interview-dylan-rodriguez/" TargetMode="External"/><Relationship Id="rId4" Type="http://schemas.openxmlformats.org/officeDocument/2006/relationships/customXml" Target="../customXml/item4.xml"/><Relationship Id="rId9" Type="http://schemas.openxmlformats.org/officeDocument/2006/relationships/hyperlink" Target="https://thedefensepost.com/2019/04/09/us-israel-arms-sales-opinion/" TargetMode="External"/><Relationship Id="rId14" Type="http://schemas.openxmlformats.org/officeDocument/2006/relationships/hyperlink" Target="https://www.middleeastmonitor.com/20180528-the-wrong-story-palestine-israel-and-the-media/" TargetMode="External"/><Relationship Id="rId22" Type="http://schemas.openxmlformats.org/officeDocument/2006/relationships/hyperlink" Target="https://www.jewishvirtuallibrary.org/history-and-overview-of-u-s-foreign-aid-to-israel" TargetMode="External"/><Relationship Id="rId27" Type="http://schemas.openxmlformats.org/officeDocument/2006/relationships/hyperlink" Target="https://www.wsj.com/articles/lockheed-martin-lands-23-billion-pentagon-contract-1542237634" TargetMode="External"/><Relationship Id="rId30" Type="http://schemas.openxmlformats.org/officeDocument/2006/relationships/hyperlink" Target="https://www.aljazeera.com/indepth/interactive/2018/03/understanding-military-aid-israel-180305092533077.html" TargetMode="External"/><Relationship Id="rId35" Type="http://schemas.openxmlformats.org/officeDocument/2006/relationships/hyperlink" Target="https://www.timesofisrael.com/snap-elections-may-put-trumps-peace-plan-on-back-burner-until-summer/" TargetMode="External"/><Relationship Id="rId43" Type="http://schemas.openxmlformats.org/officeDocument/2006/relationships/hyperlink" Target="https://news.un.org/en/story/2019/03/1035631" TargetMode="External"/><Relationship Id="rId48" Type="http://schemas.openxmlformats.org/officeDocument/2006/relationships/hyperlink" Target="https://www.adalah.org/en/law/view/520" TargetMode="External"/><Relationship Id="rId56" Type="http://schemas.openxmlformats.org/officeDocument/2006/relationships/hyperlink" Target="https://www.reuters.com/article/us-usa-israel-statement/u-s-israel-sign-38-billion-military-aid-package-idUSKCN11K2CI" TargetMode="External"/><Relationship Id="rId64" Type="http://schemas.openxmlformats.org/officeDocument/2006/relationships/hyperlink" Target="https://www.npr.org/2019/04/07/710799152/ahead-of-israeli-election-netanyahu-pledges-to-annex-west-bank-settlements?fbclid=IwAR1azyLYA6DS-SNI7sPhcfBQJdm9kmJDJZQzctIbxMg0ivmCsCbjIjZGsl0" TargetMode="External"/><Relationship Id="rId69" Type="http://schemas.openxmlformats.org/officeDocument/2006/relationships/hyperlink" Target="http://www.alternet.org/speakeasy/2011/12/04/prior-to-violent-occupy-oakland-raid-opd-trained-alongside-bahrain-military-and-israeli-border-forces" TargetMode="External"/><Relationship Id="rId77" Type="http://schemas.openxmlformats.org/officeDocument/2006/relationships/hyperlink" Target="https://www.insidehighered.com/advice/2016/10/21/me-studies-are-not-just-conducted-people-color-essay" TargetMode="External"/><Relationship Id="rId8" Type="http://schemas.openxmlformats.org/officeDocument/2006/relationships/webSettings" Target="webSettings.xml"/><Relationship Id="rId51" Type="http://schemas.openxmlformats.org/officeDocument/2006/relationships/hyperlink" Target="http://inthesetimes.com/article/19479/the-israeli-aid-package-10-more-years-of-the-special-relationship" TargetMode="External"/><Relationship Id="rId72" Type="http://schemas.openxmlformats.org/officeDocument/2006/relationships/hyperlink" Target="https://slouchingcolumbia.wordpress.com/2012/11/16/the-drone-war-does-not-take-place~~/" TargetMode="External"/><Relationship Id="rId80" Type="http://schemas.openxmlformats.org/officeDocument/2006/relationships/hyperlink" Target="https://abolitionjournal.org/the-pitfalls-of-white-liberal-panic/" TargetMode="External"/><Relationship Id="rId3" Type="http://schemas.openxmlformats.org/officeDocument/2006/relationships/customXml" Target="../customXml/item3.xml"/><Relationship Id="rId12" Type="http://schemas.openxmlformats.org/officeDocument/2006/relationships/hyperlink" Target="https://mondoweiss.net/2019/03/trumps-israels-annexation/?fbclid=IwAR1miMZBomQuchdjmzybvIjy8bdlSu8wcryLYQ918S7ZLwJXFYP7xr1YnGA" TargetMode="External"/><Relationship Id="rId17" Type="http://schemas.openxmlformats.org/officeDocument/2006/relationships/hyperlink" Target="https://thedefensepost.com/2018/05/14/israeli-forces-kill-protesting-palestinians-in-gaza-as-us-opens-embassy-in-jerusalem/" TargetMode="External"/><Relationship Id="rId25" Type="http://schemas.openxmlformats.org/officeDocument/2006/relationships/hyperlink" Target="https://www.haaretz.com/israel-news/israel-s-defense-export-sales-exceed-record-9-billion-1.6052046" TargetMode="External"/><Relationship Id="rId33" Type="http://schemas.openxmlformats.org/officeDocument/2006/relationships/hyperlink" Target="https://thedefensepost.com/2019/04/08/libya-haftar-fighting-tripoli-africom-relocates-forces/" TargetMode="External"/><Relationship Id="rId38" Type="http://schemas.openxmlformats.org/officeDocument/2006/relationships/hyperlink" Target="http://www.dmzhawaii.org/dmz-legacy-site-two/?p=4605" TargetMode="External"/><Relationship Id="rId46" Type="http://schemas.openxmlformats.org/officeDocument/2006/relationships/hyperlink" Target="http://studies.aljazeera.net/en/positionpapers/2017/12/trumps-recognition-jerusalem-israels-capital-background-ramifications-171225072045602.html" TargetMode="External"/><Relationship Id="rId59" Type="http://schemas.openxmlformats.org/officeDocument/2006/relationships/hyperlink" Target="http://www.defense-aerospace.com/article-view/feature/71588/focus%3A-u.s.-aid,-companies-fuel-israeli-military.html" TargetMode="External"/><Relationship Id="rId67" Type="http://schemas.openxmlformats.org/officeDocument/2006/relationships/hyperlink" Target="http://www.dmzhawaii.org/dmz-legacy-site-two/?p=4605" TargetMode="External"/><Relationship Id="rId20" Type="http://schemas.openxmlformats.org/officeDocument/2006/relationships/hyperlink" Target="https://muse.jhu.edu/article/629170/summary" TargetMode="External"/><Relationship Id="rId41" Type="http://schemas.openxmlformats.org/officeDocument/2006/relationships/hyperlink" Target="https://www.aljazeera.com/news/2017/11/palestinians-speak-anniversary-resolution-242-171117092925628.html" TargetMode="External"/><Relationship Id="rId54" Type="http://schemas.openxmlformats.org/officeDocument/2006/relationships/hyperlink" Target="https://www.ynetnews.com/articles/0,7340,L-5174345,00.html" TargetMode="External"/><Relationship Id="rId62" Type="http://schemas.openxmlformats.org/officeDocument/2006/relationships/hyperlink" Target="https://www.belfercenter.org/publication/israels-dependence-united-states-existential" TargetMode="External"/><Relationship Id="rId70" Type="http://schemas.openxmlformats.org/officeDocument/2006/relationships/hyperlink" Target="http://www.counterpunch.org/2016/02/24/yes-i-said-national-liberation/" TargetMode="External"/><Relationship Id="rId75" Type="http://schemas.openxmlformats.org/officeDocument/2006/relationships/hyperlink" Target="http://www.theblackscholar.org/policing-violence-white-interview-dylan-rodriguez/"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nytimes.com/2017/12/06/world/middleeast/trump-jerusalem-israel-capital.html" TargetMode="External"/><Relationship Id="rId23" Type="http://schemas.openxmlformats.org/officeDocument/2006/relationships/hyperlink" Target="http://www.ebony.com/wp-content/uploads/2014/08/israels-worldwide-role-in-repression-footnotes-finalized.pdf" TargetMode="External"/><Relationship Id="rId28" Type="http://schemas.openxmlformats.org/officeDocument/2006/relationships/hyperlink" Target="https://thedefensepost.com/2019/03/04/us-eucom-deploys-thaad-israel/" TargetMode="External"/><Relationship Id="rId36" Type="http://schemas.openxmlformats.org/officeDocument/2006/relationships/hyperlink" Target="https://www.ft.com/content/f95fb59a-4ca1-11e9-bbc9-6917dce3dc62" TargetMode="External"/><Relationship Id="rId49" Type="http://schemas.openxmlformats.org/officeDocument/2006/relationships/hyperlink" Target="http://time.com/5049019/jerusalem-embassy-history/" TargetMode="External"/><Relationship Id="rId57" Type="http://schemas.openxmlformats.org/officeDocument/2006/relationships/hyperlink" Target="https://www.wsj.com/articles/lockheed-martin-lands-23-billion-pentagon-contract-154223763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AppData\Local\Packages\Microsoft.Office.Desktop_8wekyb3d8bbwe\LocalCache\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40932FE-34C1-4D8D-A9AB-3D5059D18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66130</Words>
  <Characters>376945</Characters>
  <Application>Microsoft Office Word</Application>
  <DocSecurity>0</DocSecurity>
  <Lines>3141</Lines>
  <Paragraphs>884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442191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Sugino, Corinne M.</dc:creator>
  <cp:keywords>5.2</cp:keywords>
  <dc:description/>
  <cp:lastModifiedBy>Hannah Call</cp:lastModifiedBy>
  <cp:revision>3</cp:revision>
  <dcterms:created xsi:type="dcterms:W3CDTF">2019-06-29T14:37:00Z</dcterms:created>
  <dcterms:modified xsi:type="dcterms:W3CDTF">2019-06-30T15:42:00Z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