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2766" w:rsidRDefault="004E2766" w:rsidP="004E2766">
      <w:pPr>
        <w:pStyle w:val="Heading1"/>
      </w:pPr>
      <w:bookmarkStart w:id="0" w:name="_Toc14247445"/>
      <w:r>
        <w:t>Circumvention – GDI Scholars – 2019</w:t>
      </w:r>
      <w:bookmarkEnd w:id="0"/>
    </w:p>
    <w:p w:rsidR="004E2766" w:rsidRDefault="004E2766" w:rsidP="004E2766"/>
    <w:sdt>
      <w:sdtPr>
        <w:rPr>
          <w:rFonts w:ascii="Times New Roman" w:eastAsiaTheme="minorHAnsi" w:hAnsi="Times New Roman" w:cs="Times New Roman"/>
          <w:color w:val="auto"/>
          <w:sz w:val="22"/>
          <w:szCs w:val="22"/>
        </w:rPr>
        <w:id w:val="-566333991"/>
        <w:docPartObj>
          <w:docPartGallery w:val="Table of Contents"/>
          <w:docPartUnique/>
        </w:docPartObj>
      </w:sdtPr>
      <w:sdtEndPr>
        <w:rPr>
          <w:b/>
          <w:bCs/>
          <w:noProof/>
        </w:rPr>
      </w:sdtEndPr>
      <w:sdtContent>
        <w:p w:rsidR="004E2766" w:rsidRPr="00F72F4B" w:rsidRDefault="004E2766" w:rsidP="004E2766">
          <w:pPr>
            <w:pStyle w:val="TOCHeading"/>
            <w:jc w:val="center"/>
            <w:rPr>
              <w:rFonts w:ascii="Times New Roman" w:hAnsi="Times New Roman" w:cs="Times New Roman"/>
              <w:b/>
              <w:bCs/>
              <w:color w:val="auto"/>
            </w:rPr>
          </w:pPr>
          <w:r w:rsidRPr="00F72F4B">
            <w:rPr>
              <w:rFonts w:ascii="Times New Roman" w:hAnsi="Times New Roman" w:cs="Times New Roman"/>
              <w:b/>
              <w:bCs/>
              <w:color w:val="auto"/>
            </w:rPr>
            <w:t>Contents</w:t>
          </w:r>
        </w:p>
        <w:p w:rsidR="00F4560B" w:rsidRDefault="004E2766">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4247445" w:history="1">
            <w:r w:rsidR="00F4560B" w:rsidRPr="00B80316">
              <w:rPr>
                <w:rStyle w:val="Hyperlink"/>
                <w:noProof/>
              </w:rPr>
              <w:t>Circumvention – GDI Scholars – 2019</w:t>
            </w:r>
            <w:r w:rsidR="00F4560B">
              <w:rPr>
                <w:noProof/>
                <w:webHidden/>
              </w:rPr>
              <w:tab/>
            </w:r>
            <w:r w:rsidR="00F4560B">
              <w:rPr>
                <w:noProof/>
                <w:webHidden/>
              </w:rPr>
              <w:fldChar w:fldCharType="begin"/>
            </w:r>
            <w:r w:rsidR="00F4560B">
              <w:rPr>
                <w:noProof/>
                <w:webHidden/>
              </w:rPr>
              <w:instrText xml:space="preserve"> PAGEREF _Toc14247445 \h </w:instrText>
            </w:r>
            <w:r w:rsidR="00F4560B">
              <w:rPr>
                <w:noProof/>
                <w:webHidden/>
              </w:rPr>
            </w:r>
            <w:r w:rsidR="00F4560B">
              <w:rPr>
                <w:noProof/>
                <w:webHidden/>
              </w:rPr>
              <w:fldChar w:fldCharType="separate"/>
            </w:r>
            <w:r w:rsidR="00F4560B">
              <w:rPr>
                <w:noProof/>
                <w:webHidden/>
              </w:rPr>
              <w:t>1</w:t>
            </w:r>
            <w:r w:rsidR="00F4560B">
              <w:rPr>
                <w:noProof/>
                <w:webHidden/>
              </w:rPr>
              <w:fldChar w:fldCharType="end"/>
            </w:r>
          </w:hyperlink>
        </w:p>
        <w:p w:rsidR="00F4560B" w:rsidRDefault="00F4560B">
          <w:pPr>
            <w:pStyle w:val="TOC1"/>
            <w:tabs>
              <w:tab w:val="right" w:leader="dot" w:pos="9350"/>
            </w:tabs>
            <w:rPr>
              <w:rFonts w:asciiTheme="minorHAnsi" w:eastAsiaTheme="minorEastAsia" w:hAnsiTheme="minorHAnsi" w:cstheme="minorBidi"/>
              <w:noProof/>
            </w:rPr>
          </w:pPr>
          <w:hyperlink w:anchor="_Toc14247446" w:history="1">
            <w:r w:rsidRPr="00B80316">
              <w:rPr>
                <w:rStyle w:val="Hyperlink"/>
                <w:noProof/>
              </w:rPr>
              <w:t>NEG Circumvention</w:t>
            </w:r>
            <w:r>
              <w:rPr>
                <w:noProof/>
                <w:webHidden/>
              </w:rPr>
              <w:tab/>
            </w:r>
            <w:r>
              <w:rPr>
                <w:noProof/>
                <w:webHidden/>
              </w:rPr>
              <w:fldChar w:fldCharType="begin"/>
            </w:r>
            <w:r>
              <w:rPr>
                <w:noProof/>
                <w:webHidden/>
              </w:rPr>
              <w:instrText xml:space="preserve"> PAGEREF _Toc14247446 \h </w:instrText>
            </w:r>
            <w:r>
              <w:rPr>
                <w:noProof/>
                <w:webHidden/>
              </w:rPr>
            </w:r>
            <w:r>
              <w:rPr>
                <w:noProof/>
                <w:webHidden/>
              </w:rPr>
              <w:fldChar w:fldCharType="separate"/>
            </w:r>
            <w:r>
              <w:rPr>
                <w:noProof/>
                <w:webHidden/>
              </w:rPr>
              <w:t>5</w:t>
            </w:r>
            <w:r>
              <w:rPr>
                <w:noProof/>
                <w:webHidden/>
              </w:rPr>
              <w:fldChar w:fldCharType="end"/>
            </w:r>
          </w:hyperlink>
        </w:p>
        <w:p w:rsidR="00F4560B" w:rsidRDefault="00F4560B">
          <w:pPr>
            <w:pStyle w:val="TOC1"/>
            <w:tabs>
              <w:tab w:val="right" w:leader="dot" w:pos="9350"/>
            </w:tabs>
            <w:rPr>
              <w:rFonts w:asciiTheme="minorHAnsi" w:eastAsiaTheme="minorEastAsia" w:hAnsiTheme="minorHAnsi" w:cstheme="minorBidi"/>
              <w:noProof/>
            </w:rPr>
          </w:pPr>
          <w:hyperlink w:anchor="_Toc14247447" w:history="1">
            <w:r w:rsidRPr="00B80316">
              <w:rPr>
                <w:rStyle w:val="Hyperlink"/>
                <w:noProof/>
              </w:rPr>
              <w:t>Mechanics</w:t>
            </w:r>
            <w:r>
              <w:rPr>
                <w:noProof/>
                <w:webHidden/>
              </w:rPr>
              <w:tab/>
            </w:r>
            <w:r>
              <w:rPr>
                <w:noProof/>
                <w:webHidden/>
              </w:rPr>
              <w:fldChar w:fldCharType="begin"/>
            </w:r>
            <w:r>
              <w:rPr>
                <w:noProof/>
                <w:webHidden/>
              </w:rPr>
              <w:instrText xml:space="preserve"> PAGEREF _Toc14247447 \h </w:instrText>
            </w:r>
            <w:r>
              <w:rPr>
                <w:noProof/>
                <w:webHidden/>
              </w:rPr>
            </w:r>
            <w:r>
              <w:rPr>
                <w:noProof/>
                <w:webHidden/>
              </w:rPr>
              <w:fldChar w:fldCharType="separate"/>
            </w:r>
            <w:r>
              <w:rPr>
                <w:noProof/>
                <w:webHidden/>
              </w:rPr>
              <w:t>6</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48" w:history="1">
            <w:r w:rsidRPr="00B80316">
              <w:rPr>
                <w:rStyle w:val="Hyperlink"/>
                <w:noProof/>
              </w:rPr>
              <w:t>Congressional Committees</w:t>
            </w:r>
            <w:r>
              <w:rPr>
                <w:noProof/>
                <w:webHidden/>
              </w:rPr>
              <w:tab/>
            </w:r>
            <w:r>
              <w:rPr>
                <w:noProof/>
                <w:webHidden/>
              </w:rPr>
              <w:fldChar w:fldCharType="begin"/>
            </w:r>
            <w:r>
              <w:rPr>
                <w:noProof/>
                <w:webHidden/>
              </w:rPr>
              <w:instrText xml:space="preserve"> PAGEREF _Toc14247448 \h </w:instrText>
            </w:r>
            <w:r>
              <w:rPr>
                <w:noProof/>
                <w:webHidden/>
              </w:rPr>
            </w:r>
            <w:r>
              <w:rPr>
                <w:noProof/>
                <w:webHidden/>
              </w:rPr>
              <w:fldChar w:fldCharType="separate"/>
            </w:r>
            <w:r>
              <w:rPr>
                <w:noProof/>
                <w:webHidden/>
              </w:rPr>
              <w:t>7</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49" w:history="1">
            <w:r w:rsidRPr="00B80316">
              <w:rPr>
                <w:rStyle w:val="Hyperlink"/>
                <w:noProof/>
              </w:rPr>
              <w:t>Process – Descriptive</w:t>
            </w:r>
            <w:r>
              <w:rPr>
                <w:noProof/>
                <w:webHidden/>
              </w:rPr>
              <w:tab/>
            </w:r>
            <w:r>
              <w:rPr>
                <w:noProof/>
                <w:webHidden/>
              </w:rPr>
              <w:fldChar w:fldCharType="begin"/>
            </w:r>
            <w:r>
              <w:rPr>
                <w:noProof/>
                <w:webHidden/>
              </w:rPr>
              <w:instrText xml:space="preserve"> PAGEREF _Toc14247449 \h </w:instrText>
            </w:r>
            <w:r>
              <w:rPr>
                <w:noProof/>
                <w:webHidden/>
              </w:rPr>
            </w:r>
            <w:r>
              <w:rPr>
                <w:noProof/>
                <w:webHidden/>
              </w:rPr>
              <w:fldChar w:fldCharType="separate"/>
            </w:r>
            <w:r>
              <w:rPr>
                <w:noProof/>
                <w:webHidden/>
              </w:rPr>
              <w:t>8</w:t>
            </w:r>
            <w:r>
              <w:rPr>
                <w:noProof/>
                <w:webHidden/>
              </w:rPr>
              <w:fldChar w:fldCharType="end"/>
            </w:r>
          </w:hyperlink>
        </w:p>
        <w:p w:rsidR="00F4560B" w:rsidRDefault="00F4560B">
          <w:pPr>
            <w:pStyle w:val="TOC1"/>
            <w:tabs>
              <w:tab w:val="right" w:leader="dot" w:pos="9350"/>
            </w:tabs>
            <w:rPr>
              <w:rFonts w:asciiTheme="minorHAnsi" w:eastAsiaTheme="minorEastAsia" w:hAnsiTheme="minorHAnsi" w:cstheme="minorBidi"/>
              <w:noProof/>
            </w:rPr>
          </w:pPr>
          <w:hyperlink w:anchor="_Toc14247450" w:history="1">
            <w:r w:rsidRPr="00B80316">
              <w:rPr>
                <w:rStyle w:val="Hyperlink"/>
                <w:noProof/>
              </w:rPr>
              <w:t>Motives</w:t>
            </w:r>
            <w:r>
              <w:rPr>
                <w:noProof/>
                <w:webHidden/>
              </w:rPr>
              <w:tab/>
            </w:r>
            <w:r>
              <w:rPr>
                <w:noProof/>
                <w:webHidden/>
              </w:rPr>
              <w:fldChar w:fldCharType="begin"/>
            </w:r>
            <w:r>
              <w:rPr>
                <w:noProof/>
                <w:webHidden/>
              </w:rPr>
              <w:instrText xml:space="preserve"> PAGEREF _Toc14247450 \h </w:instrText>
            </w:r>
            <w:r>
              <w:rPr>
                <w:noProof/>
                <w:webHidden/>
              </w:rPr>
            </w:r>
            <w:r>
              <w:rPr>
                <w:noProof/>
                <w:webHidden/>
              </w:rPr>
              <w:fldChar w:fldCharType="separate"/>
            </w:r>
            <w:r>
              <w:rPr>
                <w:noProof/>
                <w:webHidden/>
              </w:rPr>
              <w:t>17</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51" w:history="1">
            <w:r w:rsidRPr="00B80316">
              <w:rPr>
                <w:rStyle w:val="Hyperlink"/>
                <w:noProof/>
              </w:rPr>
              <w:t>Industry Pressure</w:t>
            </w:r>
            <w:bookmarkStart w:id="1" w:name="_GoBack"/>
            <w:bookmarkEnd w:id="1"/>
            <w:r>
              <w:rPr>
                <w:noProof/>
                <w:webHidden/>
              </w:rPr>
              <w:tab/>
            </w:r>
            <w:r>
              <w:rPr>
                <w:noProof/>
                <w:webHidden/>
              </w:rPr>
              <w:fldChar w:fldCharType="begin"/>
            </w:r>
            <w:r>
              <w:rPr>
                <w:noProof/>
                <w:webHidden/>
              </w:rPr>
              <w:instrText xml:space="preserve"> PAGEREF _Toc14247451 \h </w:instrText>
            </w:r>
            <w:r>
              <w:rPr>
                <w:noProof/>
                <w:webHidden/>
              </w:rPr>
            </w:r>
            <w:r>
              <w:rPr>
                <w:noProof/>
                <w:webHidden/>
              </w:rPr>
              <w:fldChar w:fldCharType="separate"/>
            </w:r>
            <w:r>
              <w:rPr>
                <w:noProof/>
                <w:webHidden/>
              </w:rPr>
              <w:t>18</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52" w:history="1">
            <w:r w:rsidRPr="00B80316">
              <w:rPr>
                <w:rStyle w:val="Hyperlink"/>
                <w:noProof/>
              </w:rPr>
              <w:t>Trump – Industry Pressure – Saudi Arabia</w:t>
            </w:r>
            <w:r>
              <w:rPr>
                <w:noProof/>
                <w:webHidden/>
              </w:rPr>
              <w:tab/>
            </w:r>
            <w:r>
              <w:rPr>
                <w:noProof/>
                <w:webHidden/>
              </w:rPr>
              <w:fldChar w:fldCharType="begin"/>
            </w:r>
            <w:r>
              <w:rPr>
                <w:noProof/>
                <w:webHidden/>
              </w:rPr>
              <w:instrText xml:space="preserve"> PAGEREF _Toc14247452 \h </w:instrText>
            </w:r>
            <w:r>
              <w:rPr>
                <w:noProof/>
                <w:webHidden/>
              </w:rPr>
            </w:r>
            <w:r>
              <w:rPr>
                <w:noProof/>
                <w:webHidden/>
              </w:rPr>
              <w:fldChar w:fldCharType="separate"/>
            </w:r>
            <w:r>
              <w:rPr>
                <w:noProof/>
                <w:webHidden/>
              </w:rPr>
              <w:t>19</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53" w:history="1">
            <w:r w:rsidRPr="00B80316">
              <w:rPr>
                <w:rStyle w:val="Hyperlink"/>
                <w:noProof/>
              </w:rPr>
              <w:t>Trump – Industry Pressure – Lobbying</w:t>
            </w:r>
            <w:r>
              <w:rPr>
                <w:noProof/>
                <w:webHidden/>
              </w:rPr>
              <w:tab/>
            </w:r>
            <w:r>
              <w:rPr>
                <w:noProof/>
                <w:webHidden/>
              </w:rPr>
              <w:fldChar w:fldCharType="begin"/>
            </w:r>
            <w:r>
              <w:rPr>
                <w:noProof/>
                <w:webHidden/>
              </w:rPr>
              <w:instrText xml:space="preserve"> PAGEREF _Toc14247453 \h </w:instrText>
            </w:r>
            <w:r>
              <w:rPr>
                <w:noProof/>
                <w:webHidden/>
              </w:rPr>
            </w:r>
            <w:r>
              <w:rPr>
                <w:noProof/>
                <w:webHidden/>
              </w:rPr>
              <w:fldChar w:fldCharType="separate"/>
            </w:r>
            <w:r>
              <w:rPr>
                <w:noProof/>
                <w:webHidden/>
              </w:rPr>
              <w:t>20</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54" w:history="1">
            <w:r w:rsidRPr="00B80316">
              <w:rPr>
                <w:rStyle w:val="Hyperlink"/>
                <w:noProof/>
              </w:rPr>
              <w:t>Political Pressure</w:t>
            </w:r>
            <w:r>
              <w:rPr>
                <w:noProof/>
                <w:webHidden/>
              </w:rPr>
              <w:tab/>
            </w:r>
            <w:r>
              <w:rPr>
                <w:noProof/>
                <w:webHidden/>
              </w:rPr>
              <w:fldChar w:fldCharType="begin"/>
            </w:r>
            <w:r>
              <w:rPr>
                <w:noProof/>
                <w:webHidden/>
              </w:rPr>
              <w:instrText xml:space="preserve"> PAGEREF _Toc14247454 \h </w:instrText>
            </w:r>
            <w:r>
              <w:rPr>
                <w:noProof/>
                <w:webHidden/>
              </w:rPr>
            </w:r>
            <w:r>
              <w:rPr>
                <w:noProof/>
                <w:webHidden/>
              </w:rPr>
              <w:fldChar w:fldCharType="separate"/>
            </w:r>
            <w:r>
              <w:rPr>
                <w:noProof/>
                <w:webHidden/>
              </w:rPr>
              <w:t>23</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55" w:history="1">
            <w:r w:rsidRPr="00B80316">
              <w:rPr>
                <w:rStyle w:val="Hyperlink"/>
                <w:noProof/>
              </w:rPr>
              <w:t>Trump – Political Pressure – Swing States</w:t>
            </w:r>
            <w:r>
              <w:rPr>
                <w:noProof/>
                <w:webHidden/>
              </w:rPr>
              <w:tab/>
            </w:r>
            <w:r>
              <w:rPr>
                <w:noProof/>
                <w:webHidden/>
              </w:rPr>
              <w:fldChar w:fldCharType="begin"/>
            </w:r>
            <w:r>
              <w:rPr>
                <w:noProof/>
                <w:webHidden/>
              </w:rPr>
              <w:instrText xml:space="preserve"> PAGEREF _Toc14247455 \h </w:instrText>
            </w:r>
            <w:r>
              <w:rPr>
                <w:noProof/>
                <w:webHidden/>
              </w:rPr>
            </w:r>
            <w:r>
              <w:rPr>
                <w:noProof/>
                <w:webHidden/>
              </w:rPr>
              <w:fldChar w:fldCharType="separate"/>
            </w:r>
            <w:r>
              <w:rPr>
                <w:noProof/>
                <w:webHidden/>
              </w:rPr>
              <w:t>24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56" w:history="1">
            <w:r w:rsidRPr="00B80316">
              <w:rPr>
                <w:rStyle w:val="Hyperlink"/>
                <w:noProof/>
              </w:rPr>
              <w:t>Trump – Polticial Pressure – Base Support</w:t>
            </w:r>
            <w:r>
              <w:rPr>
                <w:noProof/>
                <w:webHidden/>
              </w:rPr>
              <w:tab/>
            </w:r>
            <w:r>
              <w:rPr>
                <w:noProof/>
                <w:webHidden/>
              </w:rPr>
              <w:fldChar w:fldCharType="begin"/>
            </w:r>
            <w:r>
              <w:rPr>
                <w:noProof/>
                <w:webHidden/>
              </w:rPr>
              <w:instrText xml:space="preserve"> PAGEREF _Toc14247456 \h </w:instrText>
            </w:r>
            <w:r>
              <w:rPr>
                <w:noProof/>
                <w:webHidden/>
              </w:rPr>
            </w:r>
            <w:r>
              <w:rPr>
                <w:noProof/>
                <w:webHidden/>
              </w:rPr>
              <w:fldChar w:fldCharType="separate"/>
            </w:r>
            <w:r>
              <w:rPr>
                <w:noProof/>
                <w:webHidden/>
              </w:rPr>
              <w:t>26</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57" w:history="1">
            <w:r w:rsidRPr="00B80316">
              <w:rPr>
                <w:rStyle w:val="Hyperlink"/>
                <w:noProof/>
              </w:rPr>
              <w:t>Trump – Political Pressure – Gun Lobby</w:t>
            </w:r>
            <w:r>
              <w:rPr>
                <w:noProof/>
                <w:webHidden/>
              </w:rPr>
              <w:tab/>
            </w:r>
            <w:r>
              <w:rPr>
                <w:noProof/>
                <w:webHidden/>
              </w:rPr>
              <w:fldChar w:fldCharType="begin"/>
            </w:r>
            <w:r>
              <w:rPr>
                <w:noProof/>
                <w:webHidden/>
              </w:rPr>
              <w:instrText xml:space="preserve"> PAGEREF _Toc14247457 \h </w:instrText>
            </w:r>
            <w:r>
              <w:rPr>
                <w:noProof/>
                <w:webHidden/>
              </w:rPr>
            </w:r>
            <w:r>
              <w:rPr>
                <w:noProof/>
                <w:webHidden/>
              </w:rPr>
              <w:fldChar w:fldCharType="separate"/>
            </w:r>
            <w:r>
              <w:rPr>
                <w:noProof/>
                <w:webHidden/>
              </w:rPr>
              <w:t>28</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58" w:history="1">
            <w:r w:rsidRPr="00B80316">
              <w:rPr>
                <w:rStyle w:val="Hyperlink"/>
                <w:noProof/>
              </w:rPr>
              <w:t>CIA Motive</w:t>
            </w:r>
            <w:r>
              <w:rPr>
                <w:noProof/>
                <w:webHidden/>
              </w:rPr>
              <w:tab/>
            </w:r>
            <w:r>
              <w:rPr>
                <w:noProof/>
                <w:webHidden/>
              </w:rPr>
              <w:fldChar w:fldCharType="begin"/>
            </w:r>
            <w:r>
              <w:rPr>
                <w:noProof/>
                <w:webHidden/>
              </w:rPr>
              <w:instrText xml:space="preserve"> PAGEREF _Toc14247458 \h </w:instrText>
            </w:r>
            <w:r>
              <w:rPr>
                <w:noProof/>
                <w:webHidden/>
              </w:rPr>
            </w:r>
            <w:r>
              <w:rPr>
                <w:noProof/>
                <w:webHidden/>
              </w:rPr>
              <w:fldChar w:fldCharType="separate"/>
            </w:r>
            <w:r>
              <w:rPr>
                <w:noProof/>
                <w:webHidden/>
              </w:rPr>
              <w:t>29</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59" w:history="1">
            <w:r w:rsidRPr="00B80316">
              <w:rPr>
                <w:rStyle w:val="Hyperlink"/>
                <w:noProof/>
              </w:rPr>
              <w:t>CIA – Covert – Empirics Prove</w:t>
            </w:r>
            <w:r>
              <w:rPr>
                <w:noProof/>
                <w:webHidden/>
              </w:rPr>
              <w:tab/>
            </w:r>
            <w:r>
              <w:rPr>
                <w:noProof/>
                <w:webHidden/>
              </w:rPr>
              <w:fldChar w:fldCharType="begin"/>
            </w:r>
            <w:r>
              <w:rPr>
                <w:noProof/>
                <w:webHidden/>
              </w:rPr>
              <w:instrText xml:space="preserve"> PAGEREF _Toc14247459 \h </w:instrText>
            </w:r>
            <w:r>
              <w:rPr>
                <w:noProof/>
                <w:webHidden/>
              </w:rPr>
            </w:r>
            <w:r>
              <w:rPr>
                <w:noProof/>
                <w:webHidden/>
              </w:rPr>
              <w:fldChar w:fldCharType="separate"/>
            </w:r>
            <w:r>
              <w:rPr>
                <w:noProof/>
                <w:webHidden/>
              </w:rPr>
              <w:t>30</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60" w:history="1">
            <w:r w:rsidRPr="00B80316">
              <w:rPr>
                <w:rStyle w:val="Hyperlink"/>
                <w:noProof/>
              </w:rPr>
              <w:t>Commerce Control List (CCL) Motive</w:t>
            </w:r>
            <w:r>
              <w:rPr>
                <w:noProof/>
                <w:webHidden/>
              </w:rPr>
              <w:tab/>
            </w:r>
            <w:r>
              <w:rPr>
                <w:noProof/>
                <w:webHidden/>
              </w:rPr>
              <w:fldChar w:fldCharType="begin"/>
            </w:r>
            <w:r>
              <w:rPr>
                <w:noProof/>
                <w:webHidden/>
              </w:rPr>
              <w:instrText xml:space="preserve"> PAGEREF _Toc14247460 \h </w:instrText>
            </w:r>
            <w:r>
              <w:rPr>
                <w:noProof/>
                <w:webHidden/>
              </w:rPr>
            </w:r>
            <w:r>
              <w:rPr>
                <w:noProof/>
                <w:webHidden/>
              </w:rPr>
              <w:fldChar w:fldCharType="separate"/>
            </w:r>
            <w:r>
              <w:rPr>
                <w:noProof/>
                <w:webHidden/>
              </w:rPr>
              <w:t>34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61" w:history="1">
            <w:r w:rsidRPr="00B80316">
              <w:rPr>
                <w:rStyle w:val="Hyperlink"/>
                <w:noProof/>
              </w:rPr>
              <w:t>CCL – Streamlining</w:t>
            </w:r>
            <w:r>
              <w:rPr>
                <w:noProof/>
                <w:webHidden/>
              </w:rPr>
              <w:tab/>
            </w:r>
            <w:r>
              <w:rPr>
                <w:noProof/>
                <w:webHidden/>
              </w:rPr>
              <w:fldChar w:fldCharType="begin"/>
            </w:r>
            <w:r>
              <w:rPr>
                <w:noProof/>
                <w:webHidden/>
              </w:rPr>
              <w:instrText xml:space="preserve"> PAGEREF _Toc14247461 \h </w:instrText>
            </w:r>
            <w:r>
              <w:rPr>
                <w:noProof/>
                <w:webHidden/>
              </w:rPr>
            </w:r>
            <w:r>
              <w:rPr>
                <w:noProof/>
                <w:webHidden/>
              </w:rPr>
              <w:fldChar w:fldCharType="separate"/>
            </w:r>
            <w:r>
              <w:rPr>
                <w:noProof/>
                <w:webHidden/>
              </w:rPr>
              <w:t>35</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62" w:history="1">
            <w:r w:rsidRPr="00B80316">
              <w:rPr>
                <w:rStyle w:val="Hyperlink"/>
                <w:noProof/>
              </w:rPr>
              <w:t>CCL – Empirics Prove – Trump</w:t>
            </w:r>
            <w:r>
              <w:rPr>
                <w:noProof/>
                <w:webHidden/>
              </w:rPr>
              <w:tab/>
            </w:r>
            <w:r>
              <w:rPr>
                <w:noProof/>
                <w:webHidden/>
              </w:rPr>
              <w:fldChar w:fldCharType="begin"/>
            </w:r>
            <w:r>
              <w:rPr>
                <w:noProof/>
                <w:webHidden/>
              </w:rPr>
              <w:instrText xml:space="preserve"> PAGEREF _Toc14247462 \h </w:instrText>
            </w:r>
            <w:r>
              <w:rPr>
                <w:noProof/>
                <w:webHidden/>
              </w:rPr>
            </w:r>
            <w:r>
              <w:rPr>
                <w:noProof/>
                <w:webHidden/>
              </w:rPr>
              <w:fldChar w:fldCharType="separate"/>
            </w:r>
            <w:r>
              <w:rPr>
                <w:noProof/>
                <w:webHidden/>
              </w:rPr>
              <w:t>37</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63" w:history="1">
            <w:r w:rsidRPr="00B80316">
              <w:rPr>
                <w:rStyle w:val="Hyperlink"/>
                <w:noProof/>
              </w:rPr>
              <w:t>CCL – Empirics Prove – Obama</w:t>
            </w:r>
            <w:r>
              <w:rPr>
                <w:noProof/>
                <w:webHidden/>
              </w:rPr>
              <w:tab/>
            </w:r>
            <w:r>
              <w:rPr>
                <w:noProof/>
                <w:webHidden/>
              </w:rPr>
              <w:fldChar w:fldCharType="begin"/>
            </w:r>
            <w:r>
              <w:rPr>
                <w:noProof/>
                <w:webHidden/>
              </w:rPr>
              <w:instrText xml:space="preserve"> PAGEREF _Toc14247463 \h </w:instrText>
            </w:r>
            <w:r>
              <w:rPr>
                <w:noProof/>
                <w:webHidden/>
              </w:rPr>
            </w:r>
            <w:r>
              <w:rPr>
                <w:noProof/>
                <w:webHidden/>
              </w:rPr>
              <w:fldChar w:fldCharType="separate"/>
            </w:r>
            <w:r>
              <w:rPr>
                <w:noProof/>
                <w:webHidden/>
              </w:rPr>
              <w:t>40</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64" w:history="1">
            <w:r w:rsidRPr="00B80316">
              <w:rPr>
                <w:rStyle w:val="Hyperlink"/>
                <w:noProof/>
              </w:rPr>
              <w:t>DOD Motive</w:t>
            </w:r>
            <w:r>
              <w:rPr>
                <w:noProof/>
                <w:webHidden/>
              </w:rPr>
              <w:tab/>
            </w:r>
            <w:r>
              <w:rPr>
                <w:noProof/>
                <w:webHidden/>
              </w:rPr>
              <w:fldChar w:fldCharType="begin"/>
            </w:r>
            <w:r>
              <w:rPr>
                <w:noProof/>
                <w:webHidden/>
              </w:rPr>
              <w:instrText xml:space="preserve"> PAGEREF _Toc14247464 \h </w:instrText>
            </w:r>
            <w:r>
              <w:rPr>
                <w:noProof/>
                <w:webHidden/>
              </w:rPr>
            </w:r>
            <w:r>
              <w:rPr>
                <w:noProof/>
                <w:webHidden/>
              </w:rPr>
              <w:fldChar w:fldCharType="separate"/>
            </w:r>
            <w:r>
              <w:rPr>
                <w:noProof/>
                <w:webHidden/>
              </w:rPr>
              <w:t>42</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65" w:history="1">
            <w:r w:rsidRPr="00B80316">
              <w:rPr>
                <w:rStyle w:val="Hyperlink"/>
                <w:noProof/>
              </w:rPr>
              <w:t>DOD – Motive – Flexibility</w:t>
            </w:r>
            <w:r>
              <w:rPr>
                <w:noProof/>
                <w:webHidden/>
              </w:rPr>
              <w:tab/>
            </w:r>
            <w:r>
              <w:rPr>
                <w:noProof/>
                <w:webHidden/>
              </w:rPr>
              <w:fldChar w:fldCharType="begin"/>
            </w:r>
            <w:r>
              <w:rPr>
                <w:noProof/>
                <w:webHidden/>
              </w:rPr>
              <w:instrText xml:space="preserve"> PAGEREF _Toc14247465 \h </w:instrText>
            </w:r>
            <w:r>
              <w:rPr>
                <w:noProof/>
                <w:webHidden/>
              </w:rPr>
            </w:r>
            <w:r>
              <w:rPr>
                <w:noProof/>
                <w:webHidden/>
              </w:rPr>
              <w:fldChar w:fldCharType="separate"/>
            </w:r>
            <w:r>
              <w:rPr>
                <w:noProof/>
                <w:webHidden/>
              </w:rPr>
              <w:t>43</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66" w:history="1">
            <w:r w:rsidRPr="00B80316">
              <w:rPr>
                <w:rStyle w:val="Hyperlink"/>
                <w:noProof/>
              </w:rPr>
              <w:t>DOD – Motive – Section 1206</w:t>
            </w:r>
            <w:r>
              <w:rPr>
                <w:noProof/>
                <w:webHidden/>
              </w:rPr>
              <w:tab/>
            </w:r>
            <w:r>
              <w:rPr>
                <w:noProof/>
                <w:webHidden/>
              </w:rPr>
              <w:fldChar w:fldCharType="begin"/>
            </w:r>
            <w:r>
              <w:rPr>
                <w:noProof/>
                <w:webHidden/>
              </w:rPr>
              <w:instrText xml:space="preserve"> PAGEREF _Toc14247466 \h </w:instrText>
            </w:r>
            <w:r>
              <w:rPr>
                <w:noProof/>
                <w:webHidden/>
              </w:rPr>
            </w:r>
            <w:r>
              <w:rPr>
                <w:noProof/>
                <w:webHidden/>
              </w:rPr>
              <w:fldChar w:fldCharType="separate"/>
            </w:r>
            <w:r>
              <w:rPr>
                <w:noProof/>
                <w:webHidden/>
              </w:rPr>
              <w:t>46</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67" w:history="1">
            <w:r w:rsidRPr="00B80316">
              <w:rPr>
                <w:rStyle w:val="Hyperlink"/>
                <w:noProof/>
              </w:rPr>
              <w:t>DOD – Motive – Excess Defense Articles</w:t>
            </w:r>
            <w:r>
              <w:rPr>
                <w:noProof/>
                <w:webHidden/>
              </w:rPr>
              <w:tab/>
            </w:r>
            <w:r>
              <w:rPr>
                <w:noProof/>
                <w:webHidden/>
              </w:rPr>
              <w:fldChar w:fldCharType="begin"/>
            </w:r>
            <w:r>
              <w:rPr>
                <w:noProof/>
                <w:webHidden/>
              </w:rPr>
              <w:instrText xml:space="preserve"> PAGEREF _Toc14247467 \h </w:instrText>
            </w:r>
            <w:r>
              <w:rPr>
                <w:noProof/>
                <w:webHidden/>
              </w:rPr>
            </w:r>
            <w:r>
              <w:rPr>
                <w:noProof/>
                <w:webHidden/>
              </w:rPr>
              <w:fldChar w:fldCharType="separate"/>
            </w:r>
            <w:r>
              <w:rPr>
                <w:noProof/>
                <w:webHidden/>
              </w:rPr>
              <w:t>48</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68" w:history="1">
            <w:r w:rsidRPr="00B80316">
              <w:rPr>
                <w:rStyle w:val="Hyperlink"/>
                <w:noProof/>
              </w:rPr>
              <w:t>Emergency Powers</w:t>
            </w:r>
            <w:r>
              <w:rPr>
                <w:noProof/>
                <w:webHidden/>
              </w:rPr>
              <w:tab/>
            </w:r>
            <w:r>
              <w:rPr>
                <w:noProof/>
                <w:webHidden/>
              </w:rPr>
              <w:fldChar w:fldCharType="begin"/>
            </w:r>
            <w:r>
              <w:rPr>
                <w:noProof/>
                <w:webHidden/>
              </w:rPr>
              <w:instrText xml:space="preserve"> PAGEREF _Toc14247468 \h </w:instrText>
            </w:r>
            <w:r>
              <w:rPr>
                <w:noProof/>
                <w:webHidden/>
              </w:rPr>
            </w:r>
            <w:r>
              <w:rPr>
                <w:noProof/>
                <w:webHidden/>
              </w:rPr>
              <w:fldChar w:fldCharType="separate"/>
            </w:r>
            <w:r>
              <w:rPr>
                <w:noProof/>
                <w:webHidden/>
              </w:rPr>
              <w:t>50</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69" w:history="1">
            <w:r w:rsidRPr="00B80316">
              <w:rPr>
                <w:rStyle w:val="Hyperlink"/>
                <w:noProof/>
              </w:rPr>
              <w:t>Emergency Powers – Saudi Proves</w:t>
            </w:r>
            <w:r>
              <w:rPr>
                <w:noProof/>
                <w:webHidden/>
              </w:rPr>
              <w:tab/>
            </w:r>
            <w:r>
              <w:rPr>
                <w:noProof/>
                <w:webHidden/>
              </w:rPr>
              <w:fldChar w:fldCharType="begin"/>
            </w:r>
            <w:r>
              <w:rPr>
                <w:noProof/>
                <w:webHidden/>
              </w:rPr>
              <w:instrText xml:space="preserve"> PAGEREF _Toc14247469 \h </w:instrText>
            </w:r>
            <w:r>
              <w:rPr>
                <w:noProof/>
                <w:webHidden/>
              </w:rPr>
            </w:r>
            <w:r>
              <w:rPr>
                <w:noProof/>
                <w:webHidden/>
              </w:rPr>
              <w:fldChar w:fldCharType="separate"/>
            </w:r>
            <w:r>
              <w:rPr>
                <w:noProof/>
                <w:webHidden/>
              </w:rPr>
              <w:t>51</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70" w:history="1">
            <w:r w:rsidRPr="00B80316">
              <w:rPr>
                <w:rStyle w:val="Hyperlink"/>
                <w:noProof/>
              </w:rPr>
              <w:t>Licensing</w:t>
            </w:r>
            <w:r>
              <w:rPr>
                <w:noProof/>
                <w:webHidden/>
              </w:rPr>
              <w:tab/>
            </w:r>
            <w:r>
              <w:rPr>
                <w:noProof/>
                <w:webHidden/>
              </w:rPr>
              <w:fldChar w:fldCharType="begin"/>
            </w:r>
            <w:r>
              <w:rPr>
                <w:noProof/>
                <w:webHidden/>
              </w:rPr>
              <w:instrText xml:space="preserve"> PAGEREF _Toc14247470 \h </w:instrText>
            </w:r>
            <w:r>
              <w:rPr>
                <w:noProof/>
                <w:webHidden/>
              </w:rPr>
            </w:r>
            <w:r>
              <w:rPr>
                <w:noProof/>
                <w:webHidden/>
              </w:rPr>
              <w:fldChar w:fldCharType="separate"/>
            </w:r>
            <w:r>
              <w:rPr>
                <w:noProof/>
                <w:webHidden/>
              </w:rPr>
              <w:t>57</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71" w:history="1">
            <w:r w:rsidRPr="00B80316">
              <w:rPr>
                <w:rStyle w:val="Hyperlink"/>
                <w:noProof/>
              </w:rPr>
              <w:t>Licensing – Expectations</w:t>
            </w:r>
            <w:r>
              <w:rPr>
                <w:noProof/>
                <w:webHidden/>
              </w:rPr>
              <w:tab/>
            </w:r>
            <w:r>
              <w:rPr>
                <w:noProof/>
                <w:webHidden/>
              </w:rPr>
              <w:fldChar w:fldCharType="begin"/>
            </w:r>
            <w:r>
              <w:rPr>
                <w:noProof/>
                <w:webHidden/>
              </w:rPr>
              <w:instrText xml:space="preserve"> PAGEREF _Toc14247471 \h </w:instrText>
            </w:r>
            <w:r>
              <w:rPr>
                <w:noProof/>
                <w:webHidden/>
              </w:rPr>
            </w:r>
            <w:r>
              <w:rPr>
                <w:noProof/>
                <w:webHidden/>
              </w:rPr>
              <w:fldChar w:fldCharType="separate"/>
            </w:r>
            <w:r>
              <w:rPr>
                <w:noProof/>
                <w:webHidden/>
              </w:rPr>
              <w:t>58</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72" w:history="1">
            <w:r w:rsidRPr="00B80316">
              <w:rPr>
                <w:rStyle w:val="Hyperlink"/>
                <w:noProof/>
              </w:rPr>
              <w:t>Various Other Motives</w:t>
            </w:r>
            <w:r>
              <w:rPr>
                <w:noProof/>
                <w:webHidden/>
              </w:rPr>
              <w:tab/>
            </w:r>
            <w:r>
              <w:rPr>
                <w:noProof/>
                <w:webHidden/>
              </w:rPr>
              <w:fldChar w:fldCharType="begin"/>
            </w:r>
            <w:r>
              <w:rPr>
                <w:noProof/>
                <w:webHidden/>
              </w:rPr>
              <w:instrText xml:space="preserve"> PAGEREF _Toc14247472 \h </w:instrText>
            </w:r>
            <w:r>
              <w:rPr>
                <w:noProof/>
                <w:webHidden/>
              </w:rPr>
            </w:r>
            <w:r>
              <w:rPr>
                <w:noProof/>
                <w:webHidden/>
              </w:rPr>
              <w:fldChar w:fldCharType="separate"/>
            </w:r>
            <w:r>
              <w:rPr>
                <w:noProof/>
                <w:webHidden/>
              </w:rPr>
              <w:t>60</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73" w:history="1">
            <w:r w:rsidRPr="00B80316">
              <w:rPr>
                <w:rStyle w:val="Hyperlink"/>
                <w:noProof/>
              </w:rPr>
              <w:t>Reclassify – Motive – Empirics</w:t>
            </w:r>
            <w:r>
              <w:rPr>
                <w:noProof/>
                <w:webHidden/>
              </w:rPr>
              <w:tab/>
            </w:r>
            <w:r>
              <w:rPr>
                <w:noProof/>
                <w:webHidden/>
              </w:rPr>
              <w:fldChar w:fldCharType="begin"/>
            </w:r>
            <w:r>
              <w:rPr>
                <w:noProof/>
                <w:webHidden/>
              </w:rPr>
              <w:instrText xml:space="preserve"> PAGEREF _Toc14247473 \h </w:instrText>
            </w:r>
            <w:r>
              <w:rPr>
                <w:noProof/>
                <w:webHidden/>
              </w:rPr>
            </w:r>
            <w:r>
              <w:rPr>
                <w:noProof/>
                <w:webHidden/>
              </w:rPr>
              <w:fldChar w:fldCharType="separate"/>
            </w:r>
            <w:r>
              <w:rPr>
                <w:noProof/>
                <w:webHidden/>
              </w:rPr>
              <w:t>61</w:t>
            </w:r>
            <w:r>
              <w:rPr>
                <w:noProof/>
                <w:webHidden/>
              </w:rPr>
              <w:fldChar w:fldCharType="end"/>
            </w:r>
          </w:hyperlink>
        </w:p>
        <w:p w:rsidR="00F4560B" w:rsidRDefault="00F4560B">
          <w:pPr>
            <w:pStyle w:val="TOC1"/>
            <w:tabs>
              <w:tab w:val="right" w:leader="dot" w:pos="9350"/>
            </w:tabs>
            <w:rPr>
              <w:rFonts w:asciiTheme="minorHAnsi" w:eastAsiaTheme="minorEastAsia" w:hAnsiTheme="minorHAnsi" w:cstheme="minorBidi"/>
              <w:noProof/>
            </w:rPr>
          </w:pPr>
          <w:hyperlink w:anchor="_Toc14247474" w:history="1">
            <w:r w:rsidRPr="00B80316">
              <w:rPr>
                <w:rStyle w:val="Hyperlink"/>
                <w:noProof/>
              </w:rPr>
              <w:t>Means</w:t>
            </w:r>
            <w:r>
              <w:rPr>
                <w:noProof/>
                <w:webHidden/>
              </w:rPr>
              <w:tab/>
            </w:r>
            <w:r>
              <w:rPr>
                <w:noProof/>
                <w:webHidden/>
              </w:rPr>
              <w:fldChar w:fldCharType="begin"/>
            </w:r>
            <w:r>
              <w:rPr>
                <w:noProof/>
                <w:webHidden/>
              </w:rPr>
              <w:instrText xml:space="preserve"> PAGEREF _Toc14247474 \h </w:instrText>
            </w:r>
            <w:r>
              <w:rPr>
                <w:noProof/>
                <w:webHidden/>
              </w:rPr>
            </w:r>
            <w:r>
              <w:rPr>
                <w:noProof/>
                <w:webHidden/>
              </w:rPr>
              <w:fldChar w:fldCharType="separate"/>
            </w:r>
            <w:r>
              <w:rPr>
                <w:noProof/>
                <w:webHidden/>
              </w:rPr>
              <w:t>62</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75" w:history="1">
            <w:r w:rsidRPr="00B80316">
              <w:rPr>
                <w:rStyle w:val="Hyperlink"/>
                <w:noProof/>
              </w:rPr>
              <w:t>Commerce Control List (CCL)</w:t>
            </w:r>
            <w:r>
              <w:rPr>
                <w:noProof/>
                <w:webHidden/>
              </w:rPr>
              <w:tab/>
            </w:r>
            <w:r>
              <w:rPr>
                <w:noProof/>
                <w:webHidden/>
              </w:rPr>
              <w:fldChar w:fldCharType="begin"/>
            </w:r>
            <w:r>
              <w:rPr>
                <w:noProof/>
                <w:webHidden/>
              </w:rPr>
              <w:instrText xml:space="preserve"> PAGEREF _Toc14247475 \h </w:instrText>
            </w:r>
            <w:r>
              <w:rPr>
                <w:noProof/>
                <w:webHidden/>
              </w:rPr>
            </w:r>
            <w:r>
              <w:rPr>
                <w:noProof/>
                <w:webHidden/>
              </w:rPr>
              <w:fldChar w:fldCharType="separate"/>
            </w:r>
            <w:r>
              <w:rPr>
                <w:noProof/>
                <w:webHidden/>
              </w:rPr>
              <w:t>63</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76" w:history="1">
            <w:r w:rsidRPr="00B80316">
              <w:rPr>
                <w:rStyle w:val="Hyperlink"/>
                <w:noProof/>
              </w:rPr>
              <w:t>Usage Notes</w:t>
            </w:r>
            <w:r>
              <w:rPr>
                <w:noProof/>
                <w:webHidden/>
              </w:rPr>
              <w:tab/>
            </w:r>
            <w:r>
              <w:rPr>
                <w:noProof/>
                <w:webHidden/>
              </w:rPr>
              <w:fldChar w:fldCharType="begin"/>
            </w:r>
            <w:r>
              <w:rPr>
                <w:noProof/>
                <w:webHidden/>
              </w:rPr>
              <w:instrText xml:space="preserve"> PAGEREF _Toc14247476 \h </w:instrText>
            </w:r>
            <w:r>
              <w:rPr>
                <w:noProof/>
                <w:webHidden/>
              </w:rPr>
            </w:r>
            <w:r>
              <w:rPr>
                <w:noProof/>
                <w:webHidden/>
              </w:rPr>
              <w:fldChar w:fldCharType="separate"/>
            </w:r>
            <w:r>
              <w:rPr>
                <w:noProof/>
                <w:webHidden/>
              </w:rPr>
              <w:t>64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77" w:history="1">
            <w:r w:rsidRPr="00B80316">
              <w:rPr>
                <w:rStyle w:val="Hyperlink"/>
                <w:noProof/>
              </w:rPr>
              <w:t>CCL – Commercial Listing – 1NC</w:t>
            </w:r>
            <w:r>
              <w:rPr>
                <w:noProof/>
                <w:webHidden/>
              </w:rPr>
              <w:tab/>
            </w:r>
            <w:r>
              <w:rPr>
                <w:noProof/>
                <w:webHidden/>
              </w:rPr>
              <w:fldChar w:fldCharType="begin"/>
            </w:r>
            <w:r>
              <w:rPr>
                <w:noProof/>
                <w:webHidden/>
              </w:rPr>
              <w:instrText xml:space="preserve"> PAGEREF _Toc14247477 \h </w:instrText>
            </w:r>
            <w:r>
              <w:rPr>
                <w:noProof/>
                <w:webHidden/>
              </w:rPr>
            </w:r>
            <w:r>
              <w:rPr>
                <w:noProof/>
                <w:webHidden/>
              </w:rPr>
              <w:fldChar w:fldCharType="separate"/>
            </w:r>
            <w:r>
              <w:rPr>
                <w:noProof/>
                <w:webHidden/>
              </w:rPr>
              <w:t>67</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78" w:history="1">
            <w:r w:rsidRPr="00B80316">
              <w:rPr>
                <w:rStyle w:val="Hyperlink"/>
                <w:noProof/>
              </w:rPr>
              <w:t>CCL – 600 Series</w:t>
            </w:r>
            <w:r>
              <w:rPr>
                <w:noProof/>
                <w:webHidden/>
              </w:rPr>
              <w:tab/>
            </w:r>
            <w:r>
              <w:rPr>
                <w:noProof/>
                <w:webHidden/>
              </w:rPr>
              <w:fldChar w:fldCharType="begin"/>
            </w:r>
            <w:r>
              <w:rPr>
                <w:noProof/>
                <w:webHidden/>
              </w:rPr>
              <w:instrText xml:space="preserve"> PAGEREF _Toc14247478 \h </w:instrText>
            </w:r>
            <w:r>
              <w:rPr>
                <w:noProof/>
                <w:webHidden/>
              </w:rPr>
            </w:r>
            <w:r>
              <w:rPr>
                <w:noProof/>
                <w:webHidden/>
              </w:rPr>
              <w:fldChar w:fldCharType="separate"/>
            </w:r>
            <w:r>
              <w:rPr>
                <w:noProof/>
                <w:webHidden/>
              </w:rPr>
              <w:t>69</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79" w:history="1">
            <w:r w:rsidRPr="00B80316">
              <w:rPr>
                <w:rStyle w:val="Hyperlink"/>
                <w:noProof/>
              </w:rPr>
              <w:t>CCL – Turns Case</w:t>
            </w:r>
            <w:r>
              <w:rPr>
                <w:noProof/>
                <w:webHidden/>
              </w:rPr>
              <w:tab/>
            </w:r>
            <w:r>
              <w:rPr>
                <w:noProof/>
                <w:webHidden/>
              </w:rPr>
              <w:fldChar w:fldCharType="begin"/>
            </w:r>
            <w:r>
              <w:rPr>
                <w:noProof/>
                <w:webHidden/>
              </w:rPr>
              <w:instrText xml:space="preserve"> PAGEREF _Toc14247479 \h </w:instrText>
            </w:r>
            <w:r>
              <w:rPr>
                <w:noProof/>
                <w:webHidden/>
              </w:rPr>
            </w:r>
            <w:r>
              <w:rPr>
                <w:noProof/>
                <w:webHidden/>
              </w:rPr>
              <w:fldChar w:fldCharType="separate"/>
            </w:r>
            <w:r>
              <w:rPr>
                <w:noProof/>
                <w:webHidden/>
              </w:rPr>
              <w:t>72</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80" w:history="1">
            <w:r w:rsidRPr="00B80316">
              <w:rPr>
                <w:rStyle w:val="Hyperlink"/>
                <w:noProof/>
              </w:rPr>
              <w:t>AT – Spare Parts – Saudi</w:t>
            </w:r>
            <w:r>
              <w:rPr>
                <w:noProof/>
                <w:webHidden/>
              </w:rPr>
              <w:tab/>
            </w:r>
            <w:r>
              <w:rPr>
                <w:noProof/>
                <w:webHidden/>
              </w:rPr>
              <w:fldChar w:fldCharType="begin"/>
            </w:r>
            <w:r>
              <w:rPr>
                <w:noProof/>
                <w:webHidden/>
              </w:rPr>
              <w:instrText xml:space="preserve"> PAGEREF _Toc14247480 \h </w:instrText>
            </w:r>
            <w:r>
              <w:rPr>
                <w:noProof/>
                <w:webHidden/>
              </w:rPr>
            </w:r>
            <w:r>
              <w:rPr>
                <w:noProof/>
                <w:webHidden/>
              </w:rPr>
              <w:fldChar w:fldCharType="separate"/>
            </w:r>
            <w:r>
              <w:rPr>
                <w:noProof/>
                <w:webHidden/>
              </w:rPr>
              <w:t>74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81" w:history="1">
            <w:r w:rsidRPr="00B80316">
              <w:rPr>
                <w:rStyle w:val="Hyperlink"/>
                <w:noProof/>
              </w:rPr>
              <w:t>AT – International Emergency Economic Powers Act (IEEPA) Authorization Not Renewed</w:t>
            </w:r>
            <w:r>
              <w:rPr>
                <w:noProof/>
                <w:webHidden/>
              </w:rPr>
              <w:tab/>
            </w:r>
            <w:r>
              <w:rPr>
                <w:noProof/>
                <w:webHidden/>
              </w:rPr>
              <w:fldChar w:fldCharType="begin"/>
            </w:r>
            <w:r>
              <w:rPr>
                <w:noProof/>
                <w:webHidden/>
              </w:rPr>
              <w:instrText xml:space="preserve"> PAGEREF _Toc14247481 \h </w:instrText>
            </w:r>
            <w:r>
              <w:rPr>
                <w:noProof/>
                <w:webHidden/>
              </w:rPr>
            </w:r>
            <w:r>
              <w:rPr>
                <w:noProof/>
                <w:webHidden/>
              </w:rPr>
              <w:fldChar w:fldCharType="separate"/>
            </w:r>
            <w:r>
              <w:rPr>
                <w:noProof/>
                <w:webHidden/>
              </w:rPr>
              <w:t>76</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82" w:history="1">
            <w:r w:rsidRPr="00B80316">
              <w:rPr>
                <w:rStyle w:val="Hyperlink"/>
                <w:noProof/>
              </w:rPr>
              <w:t>AT – CCL is T</w:t>
            </w:r>
            <w:r>
              <w:rPr>
                <w:noProof/>
                <w:webHidden/>
              </w:rPr>
              <w:tab/>
            </w:r>
            <w:r>
              <w:rPr>
                <w:noProof/>
                <w:webHidden/>
              </w:rPr>
              <w:fldChar w:fldCharType="begin"/>
            </w:r>
            <w:r>
              <w:rPr>
                <w:noProof/>
                <w:webHidden/>
              </w:rPr>
              <w:instrText xml:space="preserve"> PAGEREF _Toc14247482 \h </w:instrText>
            </w:r>
            <w:r>
              <w:rPr>
                <w:noProof/>
                <w:webHidden/>
              </w:rPr>
            </w:r>
            <w:r>
              <w:rPr>
                <w:noProof/>
                <w:webHidden/>
              </w:rPr>
              <w:fldChar w:fldCharType="separate"/>
            </w:r>
            <w:r>
              <w:rPr>
                <w:noProof/>
                <w:webHidden/>
              </w:rPr>
              <w:t>77</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83" w:history="1">
            <w:r w:rsidRPr="00B80316">
              <w:rPr>
                <w:rStyle w:val="Hyperlink"/>
                <w:noProof/>
              </w:rPr>
              <w:t>Central Intelligence Agency (CIA)</w:t>
            </w:r>
            <w:r>
              <w:rPr>
                <w:noProof/>
                <w:webHidden/>
              </w:rPr>
              <w:tab/>
            </w:r>
            <w:r>
              <w:rPr>
                <w:noProof/>
                <w:webHidden/>
              </w:rPr>
              <w:fldChar w:fldCharType="begin"/>
            </w:r>
            <w:r>
              <w:rPr>
                <w:noProof/>
                <w:webHidden/>
              </w:rPr>
              <w:instrText xml:space="preserve"> PAGEREF _Toc14247483 \h </w:instrText>
            </w:r>
            <w:r>
              <w:rPr>
                <w:noProof/>
                <w:webHidden/>
              </w:rPr>
            </w:r>
            <w:r>
              <w:rPr>
                <w:noProof/>
                <w:webHidden/>
              </w:rPr>
              <w:fldChar w:fldCharType="separate"/>
            </w:r>
            <w:r>
              <w:rPr>
                <w:noProof/>
                <w:webHidden/>
              </w:rPr>
              <w:t>78</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84" w:history="1">
            <w:r w:rsidRPr="00B80316">
              <w:rPr>
                <w:rStyle w:val="Hyperlink"/>
                <w:noProof/>
              </w:rPr>
              <w:t>CIA – Covert Transfers – 1NC</w:t>
            </w:r>
            <w:r>
              <w:rPr>
                <w:noProof/>
                <w:webHidden/>
              </w:rPr>
              <w:tab/>
            </w:r>
            <w:r>
              <w:rPr>
                <w:noProof/>
                <w:webHidden/>
              </w:rPr>
              <w:fldChar w:fldCharType="begin"/>
            </w:r>
            <w:r>
              <w:rPr>
                <w:noProof/>
                <w:webHidden/>
              </w:rPr>
              <w:instrText xml:space="preserve"> PAGEREF _Toc14247484 \h </w:instrText>
            </w:r>
            <w:r>
              <w:rPr>
                <w:noProof/>
                <w:webHidden/>
              </w:rPr>
            </w:r>
            <w:r>
              <w:rPr>
                <w:noProof/>
                <w:webHidden/>
              </w:rPr>
              <w:fldChar w:fldCharType="separate"/>
            </w:r>
            <w:r>
              <w:rPr>
                <w:noProof/>
                <w:webHidden/>
              </w:rPr>
              <w:t>79</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85" w:history="1">
            <w:r w:rsidRPr="00B80316">
              <w:rPr>
                <w:rStyle w:val="Hyperlink"/>
                <w:noProof/>
              </w:rPr>
              <w:t>Department of Defense (DOD)</w:t>
            </w:r>
            <w:r>
              <w:rPr>
                <w:noProof/>
                <w:webHidden/>
              </w:rPr>
              <w:tab/>
            </w:r>
            <w:r>
              <w:rPr>
                <w:noProof/>
                <w:webHidden/>
              </w:rPr>
              <w:fldChar w:fldCharType="begin"/>
            </w:r>
            <w:r>
              <w:rPr>
                <w:noProof/>
                <w:webHidden/>
              </w:rPr>
              <w:instrText xml:space="preserve"> PAGEREF _Toc14247485 \h </w:instrText>
            </w:r>
            <w:r>
              <w:rPr>
                <w:noProof/>
                <w:webHidden/>
              </w:rPr>
            </w:r>
            <w:r>
              <w:rPr>
                <w:noProof/>
                <w:webHidden/>
              </w:rPr>
              <w:fldChar w:fldCharType="separate"/>
            </w:r>
            <w:r>
              <w:rPr>
                <w:noProof/>
                <w:webHidden/>
              </w:rPr>
              <w:t>83</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86" w:history="1">
            <w:r w:rsidRPr="00B80316">
              <w:rPr>
                <w:rStyle w:val="Hyperlink"/>
                <w:noProof/>
              </w:rPr>
              <w:t>DOD – Pentagon Programs – 1NC</w:t>
            </w:r>
            <w:r>
              <w:rPr>
                <w:noProof/>
                <w:webHidden/>
              </w:rPr>
              <w:tab/>
            </w:r>
            <w:r>
              <w:rPr>
                <w:noProof/>
                <w:webHidden/>
              </w:rPr>
              <w:fldChar w:fldCharType="begin"/>
            </w:r>
            <w:r>
              <w:rPr>
                <w:noProof/>
                <w:webHidden/>
              </w:rPr>
              <w:instrText xml:space="preserve"> PAGEREF _Toc14247486 \h </w:instrText>
            </w:r>
            <w:r>
              <w:rPr>
                <w:noProof/>
                <w:webHidden/>
              </w:rPr>
            </w:r>
            <w:r>
              <w:rPr>
                <w:noProof/>
                <w:webHidden/>
              </w:rPr>
              <w:fldChar w:fldCharType="separate"/>
            </w:r>
            <w:r>
              <w:rPr>
                <w:noProof/>
                <w:webHidden/>
              </w:rPr>
              <w:t>84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87" w:history="1">
            <w:r w:rsidRPr="00B80316">
              <w:rPr>
                <w:rStyle w:val="Hyperlink"/>
                <w:noProof/>
              </w:rPr>
              <w:t>DOD – Building Partner Capacity (BPC)</w:t>
            </w:r>
            <w:r>
              <w:rPr>
                <w:noProof/>
                <w:webHidden/>
              </w:rPr>
              <w:tab/>
            </w:r>
            <w:r>
              <w:rPr>
                <w:noProof/>
                <w:webHidden/>
              </w:rPr>
              <w:fldChar w:fldCharType="begin"/>
            </w:r>
            <w:r>
              <w:rPr>
                <w:noProof/>
                <w:webHidden/>
              </w:rPr>
              <w:instrText xml:space="preserve"> PAGEREF _Toc14247487 \h </w:instrText>
            </w:r>
            <w:r>
              <w:rPr>
                <w:noProof/>
                <w:webHidden/>
              </w:rPr>
            </w:r>
            <w:r>
              <w:rPr>
                <w:noProof/>
                <w:webHidden/>
              </w:rPr>
              <w:fldChar w:fldCharType="separate"/>
            </w:r>
            <w:r>
              <w:rPr>
                <w:noProof/>
                <w:webHidden/>
              </w:rPr>
              <w:t>85</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88" w:history="1">
            <w:r w:rsidRPr="00B80316">
              <w:rPr>
                <w:rStyle w:val="Hyperlink"/>
                <w:noProof/>
              </w:rPr>
              <w:t>DOD – Direct Commercial Contracts (DCC)</w:t>
            </w:r>
            <w:r>
              <w:rPr>
                <w:noProof/>
                <w:webHidden/>
              </w:rPr>
              <w:tab/>
            </w:r>
            <w:r>
              <w:rPr>
                <w:noProof/>
                <w:webHidden/>
              </w:rPr>
              <w:fldChar w:fldCharType="begin"/>
            </w:r>
            <w:r>
              <w:rPr>
                <w:noProof/>
                <w:webHidden/>
              </w:rPr>
              <w:instrText xml:space="preserve"> PAGEREF _Toc14247488 \h </w:instrText>
            </w:r>
            <w:r>
              <w:rPr>
                <w:noProof/>
                <w:webHidden/>
              </w:rPr>
            </w:r>
            <w:r>
              <w:rPr>
                <w:noProof/>
                <w:webHidden/>
              </w:rPr>
              <w:fldChar w:fldCharType="separate"/>
            </w:r>
            <w:r>
              <w:rPr>
                <w:noProof/>
                <w:webHidden/>
              </w:rPr>
              <w:t>86</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89" w:history="1">
            <w:r w:rsidRPr="00B80316">
              <w:rPr>
                <w:rStyle w:val="Hyperlink"/>
                <w:noProof/>
              </w:rPr>
              <w:t>DOD – Excess Defense Articles (EDA)</w:t>
            </w:r>
            <w:r>
              <w:rPr>
                <w:noProof/>
                <w:webHidden/>
              </w:rPr>
              <w:tab/>
            </w:r>
            <w:r>
              <w:rPr>
                <w:noProof/>
                <w:webHidden/>
              </w:rPr>
              <w:fldChar w:fldCharType="begin"/>
            </w:r>
            <w:r>
              <w:rPr>
                <w:noProof/>
                <w:webHidden/>
              </w:rPr>
              <w:instrText xml:space="preserve"> PAGEREF _Toc14247489 \h </w:instrText>
            </w:r>
            <w:r>
              <w:rPr>
                <w:noProof/>
                <w:webHidden/>
              </w:rPr>
            </w:r>
            <w:r>
              <w:rPr>
                <w:noProof/>
                <w:webHidden/>
              </w:rPr>
              <w:fldChar w:fldCharType="separate"/>
            </w:r>
            <w:r>
              <w:rPr>
                <w:noProof/>
                <w:webHidden/>
              </w:rPr>
              <w:t>87</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90" w:history="1">
            <w:r w:rsidRPr="00B80316">
              <w:rPr>
                <w:rStyle w:val="Hyperlink"/>
                <w:noProof/>
              </w:rPr>
              <w:t>DOD – Global Train and Equip (GTE)</w:t>
            </w:r>
            <w:r>
              <w:rPr>
                <w:noProof/>
                <w:webHidden/>
              </w:rPr>
              <w:tab/>
            </w:r>
            <w:r>
              <w:rPr>
                <w:noProof/>
                <w:webHidden/>
              </w:rPr>
              <w:fldChar w:fldCharType="begin"/>
            </w:r>
            <w:r>
              <w:rPr>
                <w:noProof/>
                <w:webHidden/>
              </w:rPr>
              <w:instrText xml:space="preserve"> PAGEREF _Toc14247490 \h </w:instrText>
            </w:r>
            <w:r>
              <w:rPr>
                <w:noProof/>
                <w:webHidden/>
              </w:rPr>
            </w:r>
            <w:r>
              <w:rPr>
                <w:noProof/>
                <w:webHidden/>
              </w:rPr>
              <w:fldChar w:fldCharType="separate"/>
            </w:r>
            <w:r>
              <w:rPr>
                <w:noProof/>
                <w:webHidden/>
              </w:rPr>
              <w:t>89</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91" w:history="1">
            <w:r w:rsidRPr="00B80316">
              <w:rPr>
                <w:rStyle w:val="Hyperlink"/>
                <w:noProof/>
              </w:rPr>
              <w:t>DOD – Joint Combined Exchange Training (JCET)</w:t>
            </w:r>
            <w:r>
              <w:rPr>
                <w:noProof/>
                <w:webHidden/>
              </w:rPr>
              <w:tab/>
            </w:r>
            <w:r>
              <w:rPr>
                <w:noProof/>
                <w:webHidden/>
              </w:rPr>
              <w:fldChar w:fldCharType="begin"/>
            </w:r>
            <w:r>
              <w:rPr>
                <w:noProof/>
                <w:webHidden/>
              </w:rPr>
              <w:instrText xml:space="preserve"> PAGEREF _Toc14247491 \h </w:instrText>
            </w:r>
            <w:r>
              <w:rPr>
                <w:noProof/>
                <w:webHidden/>
              </w:rPr>
            </w:r>
            <w:r>
              <w:rPr>
                <w:noProof/>
                <w:webHidden/>
              </w:rPr>
              <w:fldChar w:fldCharType="separate"/>
            </w:r>
            <w:r>
              <w:rPr>
                <w:noProof/>
                <w:webHidden/>
              </w:rPr>
              <w:t>90</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92" w:history="1">
            <w:r w:rsidRPr="00B80316">
              <w:rPr>
                <w:rStyle w:val="Hyperlink"/>
                <w:noProof/>
              </w:rPr>
              <w:t>DOD – Section 1206</w:t>
            </w:r>
            <w:r>
              <w:rPr>
                <w:noProof/>
                <w:webHidden/>
              </w:rPr>
              <w:tab/>
            </w:r>
            <w:r>
              <w:rPr>
                <w:noProof/>
                <w:webHidden/>
              </w:rPr>
              <w:fldChar w:fldCharType="begin"/>
            </w:r>
            <w:r>
              <w:rPr>
                <w:noProof/>
                <w:webHidden/>
              </w:rPr>
              <w:instrText xml:space="preserve"> PAGEREF _Toc14247492 \h </w:instrText>
            </w:r>
            <w:r>
              <w:rPr>
                <w:noProof/>
                <w:webHidden/>
              </w:rPr>
            </w:r>
            <w:r>
              <w:rPr>
                <w:noProof/>
                <w:webHidden/>
              </w:rPr>
              <w:fldChar w:fldCharType="separate"/>
            </w:r>
            <w:r>
              <w:rPr>
                <w:noProof/>
                <w:webHidden/>
              </w:rPr>
              <w:t>91</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493" w:history="1">
            <w:r w:rsidRPr="00B80316">
              <w:rPr>
                <w:rStyle w:val="Hyperlink"/>
                <w:noProof/>
              </w:rPr>
              <w:t>Department of State (DOS)</w:t>
            </w:r>
            <w:r>
              <w:rPr>
                <w:noProof/>
                <w:webHidden/>
              </w:rPr>
              <w:tab/>
            </w:r>
            <w:r>
              <w:rPr>
                <w:noProof/>
                <w:webHidden/>
              </w:rPr>
              <w:fldChar w:fldCharType="begin"/>
            </w:r>
            <w:r>
              <w:rPr>
                <w:noProof/>
                <w:webHidden/>
              </w:rPr>
              <w:instrText xml:space="preserve"> PAGEREF _Toc14247493 \h </w:instrText>
            </w:r>
            <w:r>
              <w:rPr>
                <w:noProof/>
                <w:webHidden/>
              </w:rPr>
            </w:r>
            <w:r>
              <w:rPr>
                <w:noProof/>
                <w:webHidden/>
              </w:rPr>
              <w:fldChar w:fldCharType="separate"/>
            </w:r>
            <w:r>
              <w:rPr>
                <w:noProof/>
                <w:webHidden/>
              </w:rPr>
              <w:t>93</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94" w:history="1">
            <w:r w:rsidRPr="00B80316">
              <w:rPr>
                <w:rStyle w:val="Hyperlink"/>
                <w:noProof/>
              </w:rPr>
              <w:t>Usage Notes</w:t>
            </w:r>
            <w:r>
              <w:rPr>
                <w:noProof/>
                <w:webHidden/>
              </w:rPr>
              <w:tab/>
            </w:r>
            <w:r>
              <w:rPr>
                <w:noProof/>
                <w:webHidden/>
              </w:rPr>
              <w:fldChar w:fldCharType="begin"/>
            </w:r>
            <w:r>
              <w:rPr>
                <w:noProof/>
                <w:webHidden/>
              </w:rPr>
              <w:instrText xml:space="preserve"> PAGEREF _Toc14247494 \h </w:instrText>
            </w:r>
            <w:r>
              <w:rPr>
                <w:noProof/>
                <w:webHidden/>
              </w:rPr>
            </w:r>
            <w:r>
              <w:rPr>
                <w:noProof/>
                <w:webHidden/>
              </w:rPr>
              <w:fldChar w:fldCharType="separate"/>
            </w:r>
            <w:r>
              <w:rPr>
                <w:noProof/>
                <w:webHidden/>
              </w:rPr>
              <w:t>94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95" w:history="1">
            <w:r w:rsidRPr="00B80316">
              <w:rPr>
                <w:rStyle w:val="Hyperlink"/>
                <w:noProof/>
              </w:rPr>
              <w:t>DOS – 1NC</w:t>
            </w:r>
            <w:r>
              <w:rPr>
                <w:noProof/>
                <w:webHidden/>
              </w:rPr>
              <w:tab/>
            </w:r>
            <w:r>
              <w:rPr>
                <w:noProof/>
                <w:webHidden/>
              </w:rPr>
              <w:fldChar w:fldCharType="begin"/>
            </w:r>
            <w:r>
              <w:rPr>
                <w:noProof/>
                <w:webHidden/>
              </w:rPr>
              <w:instrText xml:space="preserve"> PAGEREF _Toc14247495 \h </w:instrText>
            </w:r>
            <w:r>
              <w:rPr>
                <w:noProof/>
                <w:webHidden/>
              </w:rPr>
            </w:r>
            <w:r>
              <w:rPr>
                <w:noProof/>
                <w:webHidden/>
              </w:rPr>
              <w:fldChar w:fldCharType="separate"/>
            </w:r>
            <w:r>
              <w:rPr>
                <w:noProof/>
                <w:webHidden/>
              </w:rPr>
              <w:t>95</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96" w:history="1">
            <w:r w:rsidRPr="00B80316">
              <w:rPr>
                <w:rStyle w:val="Hyperlink"/>
                <w:noProof/>
              </w:rPr>
              <w:t>DOS – International Narcotics and Law Enforcement (INCLE)</w:t>
            </w:r>
            <w:r>
              <w:rPr>
                <w:noProof/>
                <w:webHidden/>
              </w:rPr>
              <w:tab/>
            </w:r>
            <w:r>
              <w:rPr>
                <w:noProof/>
                <w:webHidden/>
              </w:rPr>
              <w:fldChar w:fldCharType="begin"/>
            </w:r>
            <w:r>
              <w:rPr>
                <w:noProof/>
                <w:webHidden/>
              </w:rPr>
              <w:instrText xml:space="preserve"> PAGEREF _Toc14247496 \h </w:instrText>
            </w:r>
            <w:r>
              <w:rPr>
                <w:noProof/>
                <w:webHidden/>
              </w:rPr>
            </w:r>
            <w:r>
              <w:rPr>
                <w:noProof/>
                <w:webHidden/>
              </w:rPr>
              <w:fldChar w:fldCharType="separate"/>
            </w:r>
            <w:r>
              <w:rPr>
                <w:noProof/>
                <w:webHidden/>
              </w:rPr>
              <w:t>96</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97" w:history="1">
            <w:r w:rsidRPr="00B80316">
              <w:rPr>
                <w:rStyle w:val="Hyperlink"/>
                <w:noProof/>
              </w:rPr>
              <w:t>DOS – Nonproliferation, Anti-terrorism, Demining, and Related Programs (NADR)</w:t>
            </w:r>
            <w:r>
              <w:rPr>
                <w:noProof/>
                <w:webHidden/>
              </w:rPr>
              <w:tab/>
            </w:r>
            <w:r>
              <w:rPr>
                <w:noProof/>
                <w:webHidden/>
              </w:rPr>
              <w:fldChar w:fldCharType="begin"/>
            </w:r>
            <w:r>
              <w:rPr>
                <w:noProof/>
                <w:webHidden/>
              </w:rPr>
              <w:instrText xml:space="preserve"> PAGEREF _Toc14247497 \h </w:instrText>
            </w:r>
            <w:r>
              <w:rPr>
                <w:noProof/>
                <w:webHidden/>
              </w:rPr>
            </w:r>
            <w:r>
              <w:rPr>
                <w:noProof/>
                <w:webHidden/>
              </w:rPr>
              <w:fldChar w:fldCharType="separate"/>
            </w:r>
            <w:r>
              <w:rPr>
                <w:noProof/>
                <w:webHidden/>
              </w:rPr>
              <w:t>97</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98" w:history="1">
            <w:r w:rsidRPr="00B80316">
              <w:rPr>
                <w:rStyle w:val="Hyperlink"/>
                <w:noProof/>
              </w:rPr>
              <w:t>DOS – Peacekeeping Operations (PKO)</w:t>
            </w:r>
            <w:r>
              <w:rPr>
                <w:noProof/>
                <w:webHidden/>
              </w:rPr>
              <w:tab/>
            </w:r>
            <w:r>
              <w:rPr>
                <w:noProof/>
                <w:webHidden/>
              </w:rPr>
              <w:fldChar w:fldCharType="begin"/>
            </w:r>
            <w:r>
              <w:rPr>
                <w:noProof/>
                <w:webHidden/>
              </w:rPr>
              <w:instrText xml:space="preserve"> PAGEREF _Toc14247498 \h </w:instrText>
            </w:r>
            <w:r>
              <w:rPr>
                <w:noProof/>
                <w:webHidden/>
              </w:rPr>
            </w:r>
            <w:r>
              <w:rPr>
                <w:noProof/>
                <w:webHidden/>
              </w:rPr>
              <w:fldChar w:fldCharType="separate"/>
            </w:r>
            <w:r>
              <w:rPr>
                <w:noProof/>
                <w:webHidden/>
              </w:rPr>
              <w:t>98</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499" w:history="1">
            <w:r w:rsidRPr="00B80316">
              <w:rPr>
                <w:rStyle w:val="Hyperlink"/>
                <w:noProof/>
              </w:rPr>
              <w:t>DOS – Andean Counterdrug Initiative (ACI)</w:t>
            </w:r>
            <w:r>
              <w:rPr>
                <w:noProof/>
                <w:webHidden/>
              </w:rPr>
              <w:tab/>
            </w:r>
            <w:r>
              <w:rPr>
                <w:noProof/>
                <w:webHidden/>
              </w:rPr>
              <w:fldChar w:fldCharType="begin"/>
            </w:r>
            <w:r>
              <w:rPr>
                <w:noProof/>
                <w:webHidden/>
              </w:rPr>
              <w:instrText xml:space="preserve"> PAGEREF _Toc14247499 \h </w:instrText>
            </w:r>
            <w:r>
              <w:rPr>
                <w:noProof/>
                <w:webHidden/>
              </w:rPr>
            </w:r>
            <w:r>
              <w:rPr>
                <w:noProof/>
                <w:webHidden/>
              </w:rPr>
              <w:fldChar w:fldCharType="separate"/>
            </w:r>
            <w:r>
              <w:rPr>
                <w:noProof/>
                <w:webHidden/>
              </w:rPr>
              <w:t>99</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00" w:history="1">
            <w:r w:rsidRPr="00B80316">
              <w:rPr>
                <w:rStyle w:val="Hyperlink"/>
                <w:noProof/>
              </w:rPr>
              <w:t>DOS – Pakistan Counterinsurgency Capability Fund (PCCF)</w:t>
            </w:r>
            <w:r>
              <w:rPr>
                <w:noProof/>
                <w:webHidden/>
              </w:rPr>
              <w:tab/>
            </w:r>
            <w:r>
              <w:rPr>
                <w:noProof/>
                <w:webHidden/>
              </w:rPr>
              <w:fldChar w:fldCharType="begin"/>
            </w:r>
            <w:r>
              <w:rPr>
                <w:noProof/>
                <w:webHidden/>
              </w:rPr>
              <w:instrText xml:space="preserve"> PAGEREF _Toc14247500 \h </w:instrText>
            </w:r>
            <w:r>
              <w:rPr>
                <w:noProof/>
                <w:webHidden/>
              </w:rPr>
            </w:r>
            <w:r>
              <w:rPr>
                <w:noProof/>
                <w:webHidden/>
              </w:rPr>
              <w:fldChar w:fldCharType="separate"/>
            </w:r>
            <w:r>
              <w:rPr>
                <w:noProof/>
                <w:webHidden/>
              </w:rPr>
              <w:t>100</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01" w:history="1">
            <w:r w:rsidRPr="00B80316">
              <w:rPr>
                <w:rStyle w:val="Hyperlink"/>
                <w:noProof/>
              </w:rPr>
              <w:t>DOS – Global Security Contingency Fund (GSCF)</w:t>
            </w:r>
            <w:r>
              <w:rPr>
                <w:noProof/>
                <w:webHidden/>
              </w:rPr>
              <w:tab/>
            </w:r>
            <w:r>
              <w:rPr>
                <w:noProof/>
                <w:webHidden/>
              </w:rPr>
              <w:fldChar w:fldCharType="begin"/>
            </w:r>
            <w:r>
              <w:rPr>
                <w:noProof/>
                <w:webHidden/>
              </w:rPr>
              <w:instrText xml:space="preserve"> PAGEREF _Toc14247501 \h </w:instrText>
            </w:r>
            <w:r>
              <w:rPr>
                <w:noProof/>
                <w:webHidden/>
              </w:rPr>
            </w:r>
            <w:r>
              <w:rPr>
                <w:noProof/>
                <w:webHidden/>
              </w:rPr>
              <w:fldChar w:fldCharType="separate"/>
            </w:r>
            <w:r>
              <w:rPr>
                <w:noProof/>
                <w:webHidden/>
              </w:rPr>
              <w:t>101</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02" w:history="1">
            <w:r w:rsidRPr="00B80316">
              <w:rPr>
                <w:rStyle w:val="Hyperlink"/>
                <w:noProof/>
              </w:rPr>
              <w:t>DOS – General Services Administration(GSA)</w:t>
            </w:r>
            <w:r>
              <w:rPr>
                <w:noProof/>
                <w:webHidden/>
              </w:rPr>
              <w:tab/>
            </w:r>
            <w:r>
              <w:rPr>
                <w:noProof/>
                <w:webHidden/>
              </w:rPr>
              <w:fldChar w:fldCharType="begin"/>
            </w:r>
            <w:r>
              <w:rPr>
                <w:noProof/>
                <w:webHidden/>
              </w:rPr>
              <w:instrText xml:space="preserve"> PAGEREF _Toc14247502 \h </w:instrText>
            </w:r>
            <w:r>
              <w:rPr>
                <w:noProof/>
                <w:webHidden/>
              </w:rPr>
            </w:r>
            <w:r>
              <w:rPr>
                <w:noProof/>
                <w:webHidden/>
              </w:rPr>
              <w:fldChar w:fldCharType="separate"/>
            </w:r>
            <w:r>
              <w:rPr>
                <w:noProof/>
                <w:webHidden/>
              </w:rPr>
              <w:t>102</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03" w:history="1">
            <w:r w:rsidRPr="00B80316">
              <w:rPr>
                <w:rStyle w:val="Hyperlink"/>
                <w:noProof/>
              </w:rPr>
              <w:t>Executive Power</w:t>
            </w:r>
            <w:r>
              <w:rPr>
                <w:noProof/>
                <w:webHidden/>
              </w:rPr>
              <w:tab/>
            </w:r>
            <w:r>
              <w:rPr>
                <w:noProof/>
                <w:webHidden/>
              </w:rPr>
              <w:fldChar w:fldCharType="begin"/>
            </w:r>
            <w:r>
              <w:rPr>
                <w:noProof/>
                <w:webHidden/>
              </w:rPr>
              <w:instrText xml:space="preserve"> PAGEREF _Toc14247503 \h </w:instrText>
            </w:r>
            <w:r>
              <w:rPr>
                <w:noProof/>
                <w:webHidden/>
              </w:rPr>
            </w:r>
            <w:r>
              <w:rPr>
                <w:noProof/>
                <w:webHidden/>
              </w:rPr>
              <w:fldChar w:fldCharType="separate"/>
            </w:r>
            <w:r>
              <w:rPr>
                <w:noProof/>
                <w:webHidden/>
              </w:rPr>
              <w:t>104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04" w:history="1">
            <w:r w:rsidRPr="00B80316">
              <w:rPr>
                <w:rStyle w:val="Hyperlink"/>
                <w:noProof/>
              </w:rPr>
              <w:t>Emergency Powers – 1NC</w:t>
            </w:r>
            <w:r>
              <w:rPr>
                <w:noProof/>
                <w:webHidden/>
              </w:rPr>
              <w:tab/>
            </w:r>
            <w:r>
              <w:rPr>
                <w:noProof/>
                <w:webHidden/>
              </w:rPr>
              <w:fldChar w:fldCharType="begin"/>
            </w:r>
            <w:r>
              <w:rPr>
                <w:noProof/>
                <w:webHidden/>
              </w:rPr>
              <w:instrText xml:space="preserve"> PAGEREF _Toc14247504 \h </w:instrText>
            </w:r>
            <w:r>
              <w:rPr>
                <w:noProof/>
                <w:webHidden/>
              </w:rPr>
            </w:r>
            <w:r>
              <w:rPr>
                <w:noProof/>
                <w:webHidden/>
              </w:rPr>
              <w:fldChar w:fldCharType="separate"/>
            </w:r>
            <w:r>
              <w:rPr>
                <w:noProof/>
                <w:webHidden/>
              </w:rPr>
              <w:t>105</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05" w:history="1">
            <w:r w:rsidRPr="00B80316">
              <w:rPr>
                <w:rStyle w:val="Hyperlink"/>
                <w:noProof/>
              </w:rPr>
              <w:t>Emergency Powers – National Interest Waivers</w:t>
            </w:r>
            <w:r>
              <w:rPr>
                <w:noProof/>
                <w:webHidden/>
              </w:rPr>
              <w:tab/>
            </w:r>
            <w:r>
              <w:rPr>
                <w:noProof/>
                <w:webHidden/>
              </w:rPr>
              <w:fldChar w:fldCharType="begin"/>
            </w:r>
            <w:r>
              <w:rPr>
                <w:noProof/>
                <w:webHidden/>
              </w:rPr>
              <w:instrText xml:space="preserve"> PAGEREF _Toc14247505 \h </w:instrText>
            </w:r>
            <w:r>
              <w:rPr>
                <w:noProof/>
                <w:webHidden/>
              </w:rPr>
            </w:r>
            <w:r>
              <w:rPr>
                <w:noProof/>
                <w:webHidden/>
              </w:rPr>
              <w:fldChar w:fldCharType="separate"/>
            </w:r>
            <w:r>
              <w:rPr>
                <w:noProof/>
                <w:webHidden/>
              </w:rPr>
              <w:t>108</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06" w:history="1">
            <w:r w:rsidRPr="00B80316">
              <w:rPr>
                <w:rStyle w:val="Hyperlink"/>
                <w:noProof/>
              </w:rPr>
              <w:t>Emergency Powers – Foreign Assistance Act</w:t>
            </w:r>
            <w:r>
              <w:rPr>
                <w:noProof/>
                <w:webHidden/>
              </w:rPr>
              <w:tab/>
            </w:r>
            <w:r>
              <w:rPr>
                <w:noProof/>
                <w:webHidden/>
              </w:rPr>
              <w:fldChar w:fldCharType="begin"/>
            </w:r>
            <w:r>
              <w:rPr>
                <w:noProof/>
                <w:webHidden/>
              </w:rPr>
              <w:instrText xml:space="preserve"> PAGEREF _Toc14247506 \h </w:instrText>
            </w:r>
            <w:r>
              <w:rPr>
                <w:noProof/>
                <w:webHidden/>
              </w:rPr>
            </w:r>
            <w:r>
              <w:rPr>
                <w:noProof/>
                <w:webHidden/>
              </w:rPr>
              <w:fldChar w:fldCharType="separate"/>
            </w:r>
            <w:r>
              <w:rPr>
                <w:noProof/>
                <w:webHidden/>
              </w:rPr>
              <w:t>109</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07" w:history="1">
            <w:r w:rsidRPr="00B80316">
              <w:rPr>
                <w:rStyle w:val="Hyperlink"/>
                <w:noProof/>
              </w:rPr>
              <w:t>Licensing</w:t>
            </w:r>
            <w:r>
              <w:rPr>
                <w:noProof/>
                <w:webHidden/>
              </w:rPr>
              <w:tab/>
            </w:r>
            <w:r>
              <w:rPr>
                <w:noProof/>
                <w:webHidden/>
              </w:rPr>
              <w:fldChar w:fldCharType="begin"/>
            </w:r>
            <w:r>
              <w:rPr>
                <w:noProof/>
                <w:webHidden/>
              </w:rPr>
              <w:instrText xml:space="preserve"> PAGEREF _Toc14247507 \h </w:instrText>
            </w:r>
            <w:r>
              <w:rPr>
                <w:noProof/>
                <w:webHidden/>
              </w:rPr>
            </w:r>
            <w:r>
              <w:rPr>
                <w:noProof/>
                <w:webHidden/>
              </w:rPr>
              <w:fldChar w:fldCharType="separate"/>
            </w:r>
            <w:r>
              <w:rPr>
                <w:noProof/>
                <w:webHidden/>
              </w:rPr>
              <w:t>110</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08" w:history="1">
            <w:r w:rsidRPr="00B80316">
              <w:rPr>
                <w:rStyle w:val="Hyperlink"/>
                <w:noProof/>
              </w:rPr>
              <w:t>Licensing – 1NC</w:t>
            </w:r>
            <w:r>
              <w:rPr>
                <w:noProof/>
                <w:webHidden/>
              </w:rPr>
              <w:tab/>
            </w:r>
            <w:r>
              <w:rPr>
                <w:noProof/>
                <w:webHidden/>
              </w:rPr>
              <w:fldChar w:fldCharType="begin"/>
            </w:r>
            <w:r>
              <w:rPr>
                <w:noProof/>
                <w:webHidden/>
              </w:rPr>
              <w:instrText xml:space="preserve"> PAGEREF _Toc14247508 \h </w:instrText>
            </w:r>
            <w:r>
              <w:rPr>
                <w:noProof/>
                <w:webHidden/>
              </w:rPr>
            </w:r>
            <w:r>
              <w:rPr>
                <w:noProof/>
                <w:webHidden/>
              </w:rPr>
              <w:fldChar w:fldCharType="separate"/>
            </w:r>
            <w:r>
              <w:rPr>
                <w:noProof/>
                <w:webHidden/>
              </w:rPr>
              <w:t>111</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09" w:history="1">
            <w:r w:rsidRPr="00B80316">
              <w:rPr>
                <w:rStyle w:val="Hyperlink"/>
                <w:noProof/>
              </w:rPr>
              <w:t>Various Other Means</w:t>
            </w:r>
            <w:r>
              <w:rPr>
                <w:noProof/>
                <w:webHidden/>
              </w:rPr>
              <w:tab/>
            </w:r>
            <w:r>
              <w:rPr>
                <w:noProof/>
                <w:webHidden/>
              </w:rPr>
              <w:fldChar w:fldCharType="begin"/>
            </w:r>
            <w:r>
              <w:rPr>
                <w:noProof/>
                <w:webHidden/>
              </w:rPr>
              <w:instrText xml:space="preserve"> PAGEREF _Toc14247509 \h </w:instrText>
            </w:r>
            <w:r>
              <w:rPr>
                <w:noProof/>
                <w:webHidden/>
              </w:rPr>
            </w:r>
            <w:r>
              <w:rPr>
                <w:noProof/>
                <w:webHidden/>
              </w:rPr>
              <w:fldChar w:fldCharType="separate"/>
            </w:r>
            <w:r>
              <w:rPr>
                <w:noProof/>
                <w:webHidden/>
              </w:rPr>
              <w:t>113</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10" w:history="1">
            <w:r w:rsidRPr="00B80316">
              <w:rPr>
                <w:rStyle w:val="Hyperlink"/>
                <w:noProof/>
              </w:rPr>
              <w:t>Spillover</w:t>
            </w:r>
            <w:r>
              <w:rPr>
                <w:noProof/>
                <w:webHidden/>
              </w:rPr>
              <w:tab/>
            </w:r>
            <w:r>
              <w:rPr>
                <w:noProof/>
                <w:webHidden/>
              </w:rPr>
              <w:fldChar w:fldCharType="begin"/>
            </w:r>
            <w:r>
              <w:rPr>
                <w:noProof/>
                <w:webHidden/>
              </w:rPr>
              <w:instrText xml:space="preserve"> PAGEREF _Toc14247510 \h </w:instrText>
            </w:r>
            <w:r>
              <w:rPr>
                <w:noProof/>
                <w:webHidden/>
              </w:rPr>
            </w:r>
            <w:r>
              <w:rPr>
                <w:noProof/>
                <w:webHidden/>
              </w:rPr>
              <w:fldChar w:fldCharType="separate"/>
            </w:r>
            <w:r>
              <w:rPr>
                <w:noProof/>
                <w:webHidden/>
              </w:rPr>
              <w:t>114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11" w:history="1">
            <w:r w:rsidRPr="00B80316">
              <w:rPr>
                <w:rStyle w:val="Hyperlink"/>
                <w:noProof/>
              </w:rPr>
              <w:t>Loans &amp; Gifts</w:t>
            </w:r>
            <w:r>
              <w:rPr>
                <w:noProof/>
                <w:webHidden/>
              </w:rPr>
              <w:tab/>
            </w:r>
            <w:r>
              <w:rPr>
                <w:noProof/>
                <w:webHidden/>
              </w:rPr>
              <w:fldChar w:fldCharType="begin"/>
            </w:r>
            <w:r>
              <w:rPr>
                <w:noProof/>
                <w:webHidden/>
              </w:rPr>
              <w:instrText xml:space="preserve"> PAGEREF _Toc14247511 \h </w:instrText>
            </w:r>
            <w:r>
              <w:rPr>
                <w:noProof/>
                <w:webHidden/>
              </w:rPr>
            </w:r>
            <w:r>
              <w:rPr>
                <w:noProof/>
                <w:webHidden/>
              </w:rPr>
              <w:fldChar w:fldCharType="separate"/>
            </w:r>
            <w:r>
              <w:rPr>
                <w:noProof/>
                <w:webHidden/>
              </w:rPr>
              <w:t>115</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12" w:history="1">
            <w:r w:rsidRPr="00B80316">
              <w:rPr>
                <w:rStyle w:val="Hyperlink"/>
                <w:noProof/>
              </w:rPr>
              <w:t>Dual-Use Tech</w:t>
            </w:r>
            <w:r>
              <w:rPr>
                <w:noProof/>
                <w:webHidden/>
              </w:rPr>
              <w:tab/>
            </w:r>
            <w:r>
              <w:rPr>
                <w:noProof/>
                <w:webHidden/>
              </w:rPr>
              <w:fldChar w:fldCharType="begin"/>
            </w:r>
            <w:r>
              <w:rPr>
                <w:noProof/>
                <w:webHidden/>
              </w:rPr>
              <w:instrText xml:space="preserve"> PAGEREF _Toc14247512 \h </w:instrText>
            </w:r>
            <w:r>
              <w:rPr>
                <w:noProof/>
                <w:webHidden/>
              </w:rPr>
            </w:r>
            <w:r>
              <w:rPr>
                <w:noProof/>
                <w:webHidden/>
              </w:rPr>
              <w:fldChar w:fldCharType="separate"/>
            </w:r>
            <w:r>
              <w:rPr>
                <w:noProof/>
                <w:webHidden/>
              </w:rPr>
              <w:t>117</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13" w:history="1">
            <w:r w:rsidRPr="00B80316">
              <w:rPr>
                <w:rStyle w:val="Hyperlink"/>
                <w:noProof/>
              </w:rPr>
              <w:t>Bribes</w:t>
            </w:r>
            <w:r>
              <w:rPr>
                <w:noProof/>
                <w:webHidden/>
              </w:rPr>
              <w:tab/>
            </w:r>
            <w:r>
              <w:rPr>
                <w:noProof/>
                <w:webHidden/>
              </w:rPr>
              <w:fldChar w:fldCharType="begin"/>
            </w:r>
            <w:r>
              <w:rPr>
                <w:noProof/>
                <w:webHidden/>
              </w:rPr>
              <w:instrText xml:space="preserve"> PAGEREF _Toc14247513 \h </w:instrText>
            </w:r>
            <w:r>
              <w:rPr>
                <w:noProof/>
                <w:webHidden/>
              </w:rPr>
            </w:r>
            <w:r>
              <w:rPr>
                <w:noProof/>
                <w:webHidden/>
              </w:rPr>
              <w:fldChar w:fldCharType="separate"/>
            </w:r>
            <w:r>
              <w:rPr>
                <w:noProof/>
                <w:webHidden/>
              </w:rPr>
              <w:t>118</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14" w:history="1">
            <w:r w:rsidRPr="00B80316">
              <w:rPr>
                <w:rStyle w:val="Hyperlink"/>
                <w:noProof/>
              </w:rPr>
              <w:t>Declaration – Israel</w:t>
            </w:r>
            <w:r>
              <w:rPr>
                <w:noProof/>
                <w:webHidden/>
              </w:rPr>
              <w:tab/>
            </w:r>
            <w:r>
              <w:rPr>
                <w:noProof/>
                <w:webHidden/>
              </w:rPr>
              <w:fldChar w:fldCharType="begin"/>
            </w:r>
            <w:r>
              <w:rPr>
                <w:noProof/>
                <w:webHidden/>
              </w:rPr>
              <w:instrText xml:space="preserve"> PAGEREF _Toc14247514 \h </w:instrText>
            </w:r>
            <w:r>
              <w:rPr>
                <w:noProof/>
                <w:webHidden/>
              </w:rPr>
            </w:r>
            <w:r>
              <w:rPr>
                <w:noProof/>
                <w:webHidden/>
              </w:rPr>
              <w:fldChar w:fldCharType="separate"/>
            </w:r>
            <w:r>
              <w:rPr>
                <w:noProof/>
                <w:webHidden/>
              </w:rPr>
              <w:t>119</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15" w:history="1">
            <w:r w:rsidRPr="00B80316">
              <w:rPr>
                <w:rStyle w:val="Hyperlink"/>
                <w:noProof/>
              </w:rPr>
              <w:t>AT – AFF Args</w:t>
            </w:r>
            <w:r>
              <w:rPr>
                <w:noProof/>
                <w:webHidden/>
              </w:rPr>
              <w:tab/>
            </w:r>
            <w:r>
              <w:rPr>
                <w:noProof/>
                <w:webHidden/>
              </w:rPr>
              <w:fldChar w:fldCharType="begin"/>
            </w:r>
            <w:r>
              <w:rPr>
                <w:noProof/>
                <w:webHidden/>
              </w:rPr>
              <w:instrText xml:space="preserve"> PAGEREF _Toc14247515 \h </w:instrText>
            </w:r>
            <w:r>
              <w:rPr>
                <w:noProof/>
                <w:webHidden/>
              </w:rPr>
            </w:r>
            <w:r>
              <w:rPr>
                <w:noProof/>
                <w:webHidden/>
              </w:rPr>
              <w:fldChar w:fldCharType="separate"/>
            </w:r>
            <w:r>
              <w:rPr>
                <w:noProof/>
                <w:webHidden/>
              </w:rPr>
              <w:t>120</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16" w:history="1">
            <w:r w:rsidRPr="00B80316">
              <w:rPr>
                <w:rStyle w:val="Hyperlink"/>
                <w:noProof/>
              </w:rPr>
              <w:t>AT – Congressional Oversight</w:t>
            </w:r>
            <w:r>
              <w:rPr>
                <w:noProof/>
                <w:webHidden/>
              </w:rPr>
              <w:tab/>
            </w:r>
            <w:r>
              <w:rPr>
                <w:noProof/>
                <w:webHidden/>
              </w:rPr>
              <w:fldChar w:fldCharType="begin"/>
            </w:r>
            <w:r>
              <w:rPr>
                <w:noProof/>
                <w:webHidden/>
              </w:rPr>
              <w:instrText xml:space="preserve"> PAGEREF _Toc14247516 \h </w:instrText>
            </w:r>
            <w:r>
              <w:rPr>
                <w:noProof/>
                <w:webHidden/>
              </w:rPr>
            </w:r>
            <w:r>
              <w:rPr>
                <w:noProof/>
                <w:webHidden/>
              </w:rPr>
              <w:fldChar w:fldCharType="separate"/>
            </w:r>
            <w:r>
              <w:rPr>
                <w:noProof/>
                <w:webHidden/>
              </w:rPr>
              <w:t>121</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17" w:history="1">
            <w:r w:rsidRPr="00B80316">
              <w:rPr>
                <w:rStyle w:val="Hyperlink"/>
                <w:noProof/>
              </w:rPr>
              <w:t>AT – Congress Checks</w:t>
            </w:r>
            <w:r>
              <w:rPr>
                <w:noProof/>
                <w:webHidden/>
              </w:rPr>
              <w:tab/>
            </w:r>
            <w:r>
              <w:rPr>
                <w:noProof/>
                <w:webHidden/>
              </w:rPr>
              <w:fldChar w:fldCharType="begin"/>
            </w:r>
            <w:r>
              <w:rPr>
                <w:noProof/>
                <w:webHidden/>
              </w:rPr>
              <w:instrText xml:space="preserve"> PAGEREF _Toc14247517 \h </w:instrText>
            </w:r>
            <w:r>
              <w:rPr>
                <w:noProof/>
                <w:webHidden/>
              </w:rPr>
            </w:r>
            <w:r>
              <w:rPr>
                <w:noProof/>
                <w:webHidden/>
              </w:rPr>
              <w:fldChar w:fldCharType="separate"/>
            </w:r>
            <w:r>
              <w:rPr>
                <w:noProof/>
                <w:webHidden/>
              </w:rPr>
              <w:t>125</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18" w:history="1">
            <w:r w:rsidRPr="00B80316">
              <w:rPr>
                <w:rStyle w:val="Hyperlink"/>
                <w:noProof/>
              </w:rPr>
              <w:t>AT – Joint Resolution Oversight</w:t>
            </w:r>
            <w:r>
              <w:rPr>
                <w:noProof/>
                <w:webHidden/>
              </w:rPr>
              <w:tab/>
            </w:r>
            <w:r>
              <w:rPr>
                <w:noProof/>
                <w:webHidden/>
              </w:rPr>
              <w:fldChar w:fldCharType="begin"/>
            </w:r>
            <w:r>
              <w:rPr>
                <w:noProof/>
                <w:webHidden/>
              </w:rPr>
              <w:instrText xml:space="preserve"> PAGEREF _Toc14247518 \h </w:instrText>
            </w:r>
            <w:r>
              <w:rPr>
                <w:noProof/>
                <w:webHidden/>
              </w:rPr>
            </w:r>
            <w:r>
              <w:rPr>
                <w:noProof/>
                <w:webHidden/>
              </w:rPr>
              <w:fldChar w:fldCharType="separate"/>
            </w:r>
            <w:r>
              <w:rPr>
                <w:noProof/>
                <w:webHidden/>
              </w:rPr>
              <w:t>126</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19" w:history="1">
            <w:r w:rsidRPr="00B80316">
              <w:rPr>
                <w:rStyle w:val="Hyperlink"/>
                <w:noProof/>
              </w:rPr>
              <w:t>AT – Presidential Checks Effective</w:t>
            </w:r>
            <w:r>
              <w:rPr>
                <w:noProof/>
                <w:webHidden/>
              </w:rPr>
              <w:tab/>
            </w:r>
            <w:r>
              <w:rPr>
                <w:noProof/>
                <w:webHidden/>
              </w:rPr>
              <w:fldChar w:fldCharType="begin"/>
            </w:r>
            <w:r>
              <w:rPr>
                <w:noProof/>
                <w:webHidden/>
              </w:rPr>
              <w:instrText xml:space="preserve"> PAGEREF _Toc14247519 \h </w:instrText>
            </w:r>
            <w:r>
              <w:rPr>
                <w:noProof/>
                <w:webHidden/>
              </w:rPr>
            </w:r>
            <w:r>
              <w:rPr>
                <w:noProof/>
                <w:webHidden/>
              </w:rPr>
              <w:fldChar w:fldCharType="separate"/>
            </w:r>
            <w:r>
              <w:rPr>
                <w:noProof/>
                <w:webHidden/>
              </w:rPr>
              <w:t>127</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20" w:history="1">
            <w:r w:rsidRPr="00B80316">
              <w:rPr>
                <w:rStyle w:val="Hyperlink"/>
                <w:noProof/>
              </w:rPr>
              <w:t>AT – DOD Checks</w:t>
            </w:r>
            <w:r>
              <w:rPr>
                <w:noProof/>
                <w:webHidden/>
              </w:rPr>
              <w:tab/>
            </w:r>
            <w:r>
              <w:rPr>
                <w:noProof/>
                <w:webHidden/>
              </w:rPr>
              <w:fldChar w:fldCharType="begin"/>
            </w:r>
            <w:r>
              <w:rPr>
                <w:noProof/>
                <w:webHidden/>
              </w:rPr>
              <w:instrText xml:space="preserve"> PAGEREF _Toc14247520 \h </w:instrText>
            </w:r>
            <w:r>
              <w:rPr>
                <w:noProof/>
                <w:webHidden/>
              </w:rPr>
            </w:r>
            <w:r>
              <w:rPr>
                <w:noProof/>
                <w:webHidden/>
              </w:rPr>
              <w:fldChar w:fldCharType="separate"/>
            </w:r>
            <w:r>
              <w:rPr>
                <w:noProof/>
                <w:webHidden/>
              </w:rPr>
              <w:t>128</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21" w:history="1">
            <w:r w:rsidRPr="00B80316">
              <w:rPr>
                <w:rStyle w:val="Hyperlink"/>
                <w:noProof/>
              </w:rPr>
              <w:t>AT – Our Law Solves</w:t>
            </w:r>
            <w:r>
              <w:rPr>
                <w:noProof/>
                <w:webHidden/>
              </w:rPr>
              <w:tab/>
            </w:r>
            <w:r>
              <w:rPr>
                <w:noProof/>
                <w:webHidden/>
              </w:rPr>
              <w:fldChar w:fldCharType="begin"/>
            </w:r>
            <w:r>
              <w:rPr>
                <w:noProof/>
                <w:webHidden/>
              </w:rPr>
              <w:instrText xml:space="preserve"> PAGEREF _Toc14247521 \h </w:instrText>
            </w:r>
            <w:r>
              <w:rPr>
                <w:noProof/>
                <w:webHidden/>
              </w:rPr>
            </w:r>
            <w:r>
              <w:rPr>
                <w:noProof/>
                <w:webHidden/>
              </w:rPr>
              <w:fldChar w:fldCharType="separate"/>
            </w:r>
            <w:r>
              <w:rPr>
                <w:noProof/>
                <w:webHidden/>
              </w:rPr>
              <w:t>129</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22" w:history="1">
            <w:r w:rsidRPr="00B80316">
              <w:rPr>
                <w:rStyle w:val="Hyperlink"/>
                <w:noProof/>
              </w:rPr>
              <w:t>AT – Risk Assessment Solves</w:t>
            </w:r>
            <w:r>
              <w:rPr>
                <w:noProof/>
                <w:webHidden/>
              </w:rPr>
              <w:tab/>
            </w:r>
            <w:r>
              <w:rPr>
                <w:noProof/>
                <w:webHidden/>
              </w:rPr>
              <w:fldChar w:fldCharType="begin"/>
            </w:r>
            <w:r>
              <w:rPr>
                <w:noProof/>
                <w:webHidden/>
              </w:rPr>
              <w:instrText xml:space="preserve"> PAGEREF _Toc14247522 \h </w:instrText>
            </w:r>
            <w:r>
              <w:rPr>
                <w:noProof/>
                <w:webHidden/>
              </w:rPr>
            </w:r>
            <w:r>
              <w:rPr>
                <w:noProof/>
                <w:webHidden/>
              </w:rPr>
              <w:fldChar w:fldCharType="separate"/>
            </w:r>
            <w:r>
              <w:rPr>
                <w:noProof/>
                <w:webHidden/>
              </w:rPr>
              <w:t>131</w:t>
            </w:r>
            <w:r>
              <w:rPr>
                <w:noProof/>
                <w:webHidden/>
              </w:rPr>
              <w:fldChar w:fldCharType="end"/>
            </w:r>
          </w:hyperlink>
        </w:p>
        <w:p w:rsidR="00F4560B" w:rsidRDefault="00F4560B">
          <w:pPr>
            <w:pStyle w:val="TOC1"/>
            <w:tabs>
              <w:tab w:val="right" w:leader="dot" w:pos="9350"/>
            </w:tabs>
            <w:rPr>
              <w:rFonts w:asciiTheme="minorHAnsi" w:eastAsiaTheme="minorEastAsia" w:hAnsiTheme="minorHAnsi" w:cstheme="minorBidi"/>
              <w:noProof/>
            </w:rPr>
          </w:pPr>
          <w:hyperlink w:anchor="_Toc14247523" w:history="1">
            <w:r w:rsidRPr="00B80316">
              <w:rPr>
                <w:rStyle w:val="Hyperlink"/>
                <w:noProof/>
              </w:rPr>
              <w:t>AFF Circumvention Answers</w:t>
            </w:r>
            <w:r>
              <w:rPr>
                <w:noProof/>
                <w:webHidden/>
              </w:rPr>
              <w:tab/>
            </w:r>
            <w:r>
              <w:rPr>
                <w:noProof/>
                <w:webHidden/>
              </w:rPr>
              <w:fldChar w:fldCharType="begin"/>
            </w:r>
            <w:r>
              <w:rPr>
                <w:noProof/>
                <w:webHidden/>
              </w:rPr>
              <w:instrText xml:space="preserve"> PAGEREF _Toc14247523 \h </w:instrText>
            </w:r>
            <w:r>
              <w:rPr>
                <w:noProof/>
                <w:webHidden/>
              </w:rPr>
            </w:r>
            <w:r>
              <w:rPr>
                <w:noProof/>
                <w:webHidden/>
              </w:rPr>
              <w:fldChar w:fldCharType="separate"/>
            </w:r>
            <w:r>
              <w:rPr>
                <w:noProof/>
                <w:webHidden/>
              </w:rPr>
              <w:t>133</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24" w:history="1">
            <w:r w:rsidRPr="00B80316">
              <w:rPr>
                <w:rStyle w:val="Hyperlink"/>
                <w:noProof/>
              </w:rPr>
              <w:t>AT – Motive</w:t>
            </w:r>
            <w:r>
              <w:rPr>
                <w:noProof/>
                <w:webHidden/>
              </w:rPr>
              <w:tab/>
            </w:r>
            <w:r>
              <w:rPr>
                <w:noProof/>
                <w:webHidden/>
              </w:rPr>
              <w:fldChar w:fldCharType="begin"/>
            </w:r>
            <w:r>
              <w:rPr>
                <w:noProof/>
                <w:webHidden/>
              </w:rPr>
              <w:instrText xml:space="preserve"> PAGEREF _Toc14247524 \h </w:instrText>
            </w:r>
            <w:r>
              <w:rPr>
                <w:noProof/>
                <w:webHidden/>
              </w:rPr>
            </w:r>
            <w:r>
              <w:rPr>
                <w:noProof/>
                <w:webHidden/>
              </w:rPr>
              <w:fldChar w:fldCharType="separate"/>
            </w:r>
            <w:r>
              <w:rPr>
                <w:noProof/>
                <w:webHidden/>
              </w:rPr>
              <w:t>134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25" w:history="1">
            <w:r w:rsidRPr="00B80316">
              <w:rPr>
                <w:rStyle w:val="Hyperlink"/>
                <w:noProof/>
              </w:rPr>
              <w:t>No Motive – Dealmaking</w:t>
            </w:r>
            <w:r>
              <w:rPr>
                <w:noProof/>
                <w:webHidden/>
              </w:rPr>
              <w:tab/>
            </w:r>
            <w:r>
              <w:rPr>
                <w:noProof/>
                <w:webHidden/>
              </w:rPr>
              <w:fldChar w:fldCharType="begin"/>
            </w:r>
            <w:r>
              <w:rPr>
                <w:noProof/>
                <w:webHidden/>
              </w:rPr>
              <w:instrText xml:space="preserve"> PAGEREF _Toc14247525 \h </w:instrText>
            </w:r>
            <w:r>
              <w:rPr>
                <w:noProof/>
                <w:webHidden/>
              </w:rPr>
            </w:r>
            <w:r>
              <w:rPr>
                <w:noProof/>
                <w:webHidden/>
              </w:rPr>
              <w:fldChar w:fldCharType="separate"/>
            </w:r>
            <w:r>
              <w:rPr>
                <w:noProof/>
                <w:webHidden/>
              </w:rPr>
              <w:t>135</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26" w:history="1">
            <w:r w:rsidRPr="00B80316">
              <w:rPr>
                <w:rStyle w:val="Hyperlink"/>
                <w:noProof/>
              </w:rPr>
              <w:t>No Motive – Perception</w:t>
            </w:r>
            <w:r>
              <w:rPr>
                <w:noProof/>
                <w:webHidden/>
              </w:rPr>
              <w:tab/>
            </w:r>
            <w:r>
              <w:rPr>
                <w:noProof/>
                <w:webHidden/>
              </w:rPr>
              <w:fldChar w:fldCharType="begin"/>
            </w:r>
            <w:r>
              <w:rPr>
                <w:noProof/>
                <w:webHidden/>
              </w:rPr>
              <w:instrText xml:space="preserve"> PAGEREF _Toc14247526 \h </w:instrText>
            </w:r>
            <w:r>
              <w:rPr>
                <w:noProof/>
                <w:webHidden/>
              </w:rPr>
            </w:r>
            <w:r>
              <w:rPr>
                <w:noProof/>
                <w:webHidden/>
              </w:rPr>
              <w:fldChar w:fldCharType="separate"/>
            </w:r>
            <w:r>
              <w:rPr>
                <w:noProof/>
                <w:webHidden/>
              </w:rPr>
              <w:t>141</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27" w:history="1">
            <w:r w:rsidRPr="00B80316">
              <w:rPr>
                <w:rStyle w:val="Hyperlink"/>
                <w:noProof/>
              </w:rPr>
              <w:t>No Motive – DOD – Yemen</w:t>
            </w:r>
            <w:r>
              <w:rPr>
                <w:noProof/>
                <w:webHidden/>
              </w:rPr>
              <w:tab/>
            </w:r>
            <w:r>
              <w:rPr>
                <w:noProof/>
                <w:webHidden/>
              </w:rPr>
              <w:fldChar w:fldCharType="begin"/>
            </w:r>
            <w:r>
              <w:rPr>
                <w:noProof/>
                <w:webHidden/>
              </w:rPr>
              <w:instrText xml:space="preserve"> PAGEREF _Toc14247527 \h </w:instrText>
            </w:r>
            <w:r>
              <w:rPr>
                <w:noProof/>
                <w:webHidden/>
              </w:rPr>
            </w:r>
            <w:r>
              <w:rPr>
                <w:noProof/>
                <w:webHidden/>
              </w:rPr>
              <w:fldChar w:fldCharType="separate"/>
            </w:r>
            <w:r>
              <w:rPr>
                <w:noProof/>
                <w:webHidden/>
              </w:rPr>
              <w:t>144</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28" w:history="1">
            <w:r w:rsidRPr="00B80316">
              <w:rPr>
                <w:rStyle w:val="Hyperlink"/>
                <w:noProof/>
              </w:rPr>
              <w:t>AT – Commerce Control List (CCL)</w:t>
            </w:r>
            <w:r>
              <w:rPr>
                <w:noProof/>
                <w:webHidden/>
              </w:rPr>
              <w:tab/>
            </w:r>
            <w:r>
              <w:rPr>
                <w:noProof/>
                <w:webHidden/>
              </w:rPr>
              <w:fldChar w:fldCharType="begin"/>
            </w:r>
            <w:r>
              <w:rPr>
                <w:noProof/>
                <w:webHidden/>
              </w:rPr>
              <w:instrText xml:space="preserve"> PAGEREF _Toc14247528 \h </w:instrText>
            </w:r>
            <w:r>
              <w:rPr>
                <w:noProof/>
                <w:webHidden/>
              </w:rPr>
            </w:r>
            <w:r>
              <w:rPr>
                <w:noProof/>
                <w:webHidden/>
              </w:rPr>
              <w:fldChar w:fldCharType="separate"/>
            </w:r>
            <w:r>
              <w:rPr>
                <w:noProof/>
                <w:webHidden/>
              </w:rPr>
              <w:t>145</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29" w:history="1">
            <w:r w:rsidRPr="00B80316">
              <w:rPr>
                <w:rStyle w:val="Hyperlink"/>
                <w:noProof/>
              </w:rPr>
              <w:t>Usage Notes</w:t>
            </w:r>
            <w:r>
              <w:rPr>
                <w:noProof/>
                <w:webHidden/>
              </w:rPr>
              <w:tab/>
            </w:r>
            <w:r>
              <w:rPr>
                <w:noProof/>
                <w:webHidden/>
              </w:rPr>
              <w:fldChar w:fldCharType="begin"/>
            </w:r>
            <w:r>
              <w:rPr>
                <w:noProof/>
                <w:webHidden/>
              </w:rPr>
              <w:instrText xml:space="preserve"> PAGEREF _Toc14247529 \h </w:instrText>
            </w:r>
            <w:r>
              <w:rPr>
                <w:noProof/>
                <w:webHidden/>
              </w:rPr>
            </w:r>
            <w:r>
              <w:rPr>
                <w:noProof/>
                <w:webHidden/>
              </w:rPr>
              <w:fldChar w:fldCharType="separate"/>
            </w:r>
            <w:r>
              <w:rPr>
                <w:noProof/>
                <w:webHidden/>
              </w:rPr>
              <w:t>146</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30" w:history="1">
            <w:r w:rsidRPr="00B80316">
              <w:rPr>
                <w:rStyle w:val="Hyperlink"/>
                <w:noProof/>
              </w:rPr>
              <w:t>CCL – Congress Checks</w:t>
            </w:r>
            <w:r>
              <w:rPr>
                <w:noProof/>
                <w:webHidden/>
              </w:rPr>
              <w:tab/>
            </w:r>
            <w:r>
              <w:rPr>
                <w:noProof/>
                <w:webHidden/>
              </w:rPr>
              <w:fldChar w:fldCharType="begin"/>
            </w:r>
            <w:r>
              <w:rPr>
                <w:noProof/>
                <w:webHidden/>
              </w:rPr>
              <w:instrText xml:space="preserve"> PAGEREF _Toc14247530 \h </w:instrText>
            </w:r>
            <w:r>
              <w:rPr>
                <w:noProof/>
                <w:webHidden/>
              </w:rPr>
            </w:r>
            <w:r>
              <w:rPr>
                <w:noProof/>
                <w:webHidden/>
              </w:rPr>
              <w:fldChar w:fldCharType="separate"/>
            </w:r>
            <w:r>
              <w:rPr>
                <w:noProof/>
                <w:webHidden/>
              </w:rPr>
              <w:t>147</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31" w:history="1">
            <w:r w:rsidRPr="00B80316">
              <w:rPr>
                <w:rStyle w:val="Hyperlink"/>
                <w:noProof/>
              </w:rPr>
              <w:t>AT – Central Intelligence Agency (CIA)</w:t>
            </w:r>
            <w:r>
              <w:rPr>
                <w:noProof/>
                <w:webHidden/>
              </w:rPr>
              <w:tab/>
            </w:r>
            <w:r>
              <w:rPr>
                <w:noProof/>
                <w:webHidden/>
              </w:rPr>
              <w:fldChar w:fldCharType="begin"/>
            </w:r>
            <w:r>
              <w:rPr>
                <w:noProof/>
                <w:webHidden/>
              </w:rPr>
              <w:instrText xml:space="preserve"> PAGEREF _Toc14247531 \h </w:instrText>
            </w:r>
            <w:r>
              <w:rPr>
                <w:noProof/>
                <w:webHidden/>
              </w:rPr>
            </w:r>
            <w:r>
              <w:rPr>
                <w:noProof/>
                <w:webHidden/>
              </w:rPr>
              <w:fldChar w:fldCharType="separate"/>
            </w:r>
            <w:r>
              <w:rPr>
                <w:noProof/>
                <w:webHidden/>
              </w:rPr>
              <w:t>149</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32" w:history="1">
            <w:r w:rsidRPr="00B80316">
              <w:rPr>
                <w:rStyle w:val="Hyperlink"/>
                <w:noProof/>
              </w:rPr>
              <w:t>Trump Checks – Paranoia</w:t>
            </w:r>
            <w:r>
              <w:rPr>
                <w:noProof/>
                <w:webHidden/>
              </w:rPr>
              <w:tab/>
            </w:r>
            <w:r>
              <w:rPr>
                <w:noProof/>
                <w:webHidden/>
              </w:rPr>
              <w:fldChar w:fldCharType="begin"/>
            </w:r>
            <w:r>
              <w:rPr>
                <w:noProof/>
                <w:webHidden/>
              </w:rPr>
              <w:instrText xml:space="preserve"> PAGEREF _Toc14247532 \h </w:instrText>
            </w:r>
            <w:r>
              <w:rPr>
                <w:noProof/>
                <w:webHidden/>
              </w:rPr>
            </w:r>
            <w:r>
              <w:rPr>
                <w:noProof/>
                <w:webHidden/>
              </w:rPr>
              <w:fldChar w:fldCharType="separate"/>
            </w:r>
            <w:r>
              <w:rPr>
                <w:noProof/>
                <w:webHidden/>
              </w:rPr>
              <w:t>150</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33" w:history="1">
            <w:r w:rsidRPr="00B80316">
              <w:rPr>
                <w:rStyle w:val="Hyperlink"/>
                <w:noProof/>
              </w:rPr>
              <w:t>AT – Department of Defense (DOD)</w:t>
            </w:r>
            <w:r>
              <w:rPr>
                <w:noProof/>
                <w:webHidden/>
              </w:rPr>
              <w:tab/>
            </w:r>
            <w:r>
              <w:rPr>
                <w:noProof/>
                <w:webHidden/>
              </w:rPr>
              <w:fldChar w:fldCharType="begin"/>
            </w:r>
            <w:r>
              <w:rPr>
                <w:noProof/>
                <w:webHidden/>
              </w:rPr>
              <w:instrText xml:space="preserve"> PAGEREF _Toc14247533 \h </w:instrText>
            </w:r>
            <w:r>
              <w:rPr>
                <w:noProof/>
                <w:webHidden/>
              </w:rPr>
            </w:r>
            <w:r>
              <w:rPr>
                <w:noProof/>
                <w:webHidden/>
              </w:rPr>
              <w:fldChar w:fldCharType="separate"/>
            </w:r>
            <w:r>
              <w:rPr>
                <w:noProof/>
                <w:webHidden/>
              </w:rPr>
              <w:t>154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34" w:history="1">
            <w:r w:rsidRPr="00B80316">
              <w:rPr>
                <w:rStyle w:val="Hyperlink"/>
                <w:noProof/>
              </w:rPr>
              <w:t>AT – Building Partner Capacity (BPC) – It’s FMS</w:t>
            </w:r>
            <w:r>
              <w:rPr>
                <w:noProof/>
                <w:webHidden/>
              </w:rPr>
              <w:tab/>
            </w:r>
            <w:r>
              <w:rPr>
                <w:noProof/>
                <w:webHidden/>
              </w:rPr>
              <w:fldChar w:fldCharType="begin"/>
            </w:r>
            <w:r>
              <w:rPr>
                <w:noProof/>
                <w:webHidden/>
              </w:rPr>
              <w:instrText xml:space="preserve"> PAGEREF _Toc14247534 \h </w:instrText>
            </w:r>
            <w:r>
              <w:rPr>
                <w:noProof/>
                <w:webHidden/>
              </w:rPr>
            </w:r>
            <w:r>
              <w:rPr>
                <w:noProof/>
                <w:webHidden/>
              </w:rPr>
              <w:fldChar w:fldCharType="separate"/>
            </w:r>
            <w:r>
              <w:rPr>
                <w:noProof/>
                <w:webHidden/>
              </w:rPr>
              <w:t>155</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35" w:history="1">
            <w:r w:rsidRPr="00B80316">
              <w:rPr>
                <w:rStyle w:val="Hyperlink"/>
                <w:noProof/>
              </w:rPr>
              <w:t>AT – Direct Commercial Contracts (DCC) – It’s DCS</w:t>
            </w:r>
            <w:r>
              <w:rPr>
                <w:noProof/>
                <w:webHidden/>
              </w:rPr>
              <w:tab/>
            </w:r>
            <w:r>
              <w:rPr>
                <w:noProof/>
                <w:webHidden/>
              </w:rPr>
              <w:fldChar w:fldCharType="begin"/>
            </w:r>
            <w:r>
              <w:rPr>
                <w:noProof/>
                <w:webHidden/>
              </w:rPr>
              <w:instrText xml:space="preserve"> PAGEREF _Toc14247535 \h </w:instrText>
            </w:r>
            <w:r>
              <w:rPr>
                <w:noProof/>
                <w:webHidden/>
              </w:rPr>
            </w:r>
            <w:r>
              <w:rPr>
                <w:noProof/>
                <w:webHidden/>
              </w:rPr>
              <w:fldChar w:fldCharType="separate"/>
            </w:r>
            <w:r>
              <w:rPr>
                <w:noProof/>
                <w:webHidden/>
              </w:rPr>
              <w:t>156</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36" w:history="1">
            <w:r w:rsidRPr="00B80316">
              <w:rPr>
                <w:rStyle w:val="Hyperlink"/>
                <w:noProof/>
                <w:lang w:eastAsia="zh-CN"/>
              </w:rPr>
              <w:t>AT – Excess Defense Articles (EDA) – It’s AECA</w:t>
            </w:r>
            <w:r>
              <w:rPr>
                <w:noProof/>
                <w:webHidden/>
              </w:rPr>
              <w:tab/>
            </w:r>
            <w:r>
              <w:rPr>
                <w:noProof/>
                <w:webHidden/>
              </w:rPr>
              <w:fldChar w:fldCharType="begin"/>
            </w:r>
            <w:r>
              <w:rPr>
                <w:noProof/>
                <w:webHidden/>
              </w:rPr>
              <w:instrText xml:space="preserve"> PAGEREF _Toc14247536 \h </w:instrText>
            </w:r>
            <w:r>
              <w:rPr>
                <w:noProof/>
                <w:webHidden/>
              </w:rPr>
            </w:r>
            <w:r>
              <w:rPr>
                <w:noProof/>
                <w:webHidden/>
              </w:rPr>
              <w:fldChar w:fldCharType="separate"/>
            </w:r>
            <w:r>
              <w:rPr>
                <w:noProof/>
                <w:webHidden/>
              </w:rPr>
              <w:t>157</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37" w:history="1">
            <w:r w:rsidRPr="00B80316">
              <w:rPr>
                <w:rStyle w:val="Hyperlink"/>
                <w:noProof/>
              </w:rPr>
              <w:t xml:space="preserve">AT – </w:t>
            </w:r>
            <w:r w:rsidRPr="00B80316">
              <w:rPr>
                <w:rStyle w:val="Hyperlink"/>
                <w:noProof/>
                <w:lang w:eastAsia="zh-CN"/>
              </w:rPr>
              <w:t xml:space="preserve">Excess Defense Articles (EDA) </w:t>
            </w:r>
            <w:r w:rsidRPr="00B80316">
              <w:rPr>
                <w:rStyle w:val="Hyperlink"/>
                <w:noProof/>
              </w:rPr>
              <w:t>– Fails</w:t>
            </w:r>
            <w:r>
              <w:rPr>
                <w:noProof/>
                <w:webHidden/>
              </w:rPr>
              <w:tab/>
            </w:r>
            <w:r>
              <w:rPr>
                <w:noProof/>
                <w:webHidden/>
              </w:rPr>
              <w:fldChar w:fldCharType="begin"/>
            </w:r>
            <w:r>
              <w:rPr>
                <w:noProof/>
                <w:webHidden/>
              </w:rPr>
              <w:instrText xml:space="preserve"> PAGEREF _Toc14247537 \h </w:instrText>
            </w:r>
            <w:r>
              <w:rPr>
                <w:noProof/>
                <w:webHidden/>
              </w:rPr>
            </w:r>
            <w:r>
              <w:rPr>
                <w:noProof/>
                <w:webHidden/>
              </w:rPr>
              <w:fldChar w:fldCharType="separate"/>
            </w:r>
            <w:r>
              <w:rPr>
                <w:noProof/>
                <w:webHidden/>
              </w:rPr>
              <w:t>158</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38" w:history="1">
            <w:r w:rsidRPr="00B80316">
              <w:rPr>
                <w:rStyle w:val="Hyperlink"/>
                <w:noProof/>
                <w:lang w:eastAsia="zh-CN"/>
              </w:rPr>
              <w:t>AT – Global Train and Equip (GTE) – Fails</w:t>
            </w:r>
            <w:r>
              <w:rPr>
                <w:noProof/>
                <w:webHidden/>
              </w:rPr>
              <w:tab/>
            </w:r>
            <w:r>
              <w:rPr>
                <w:noProof/>
                <w:webHidden/>
              </w:rPr>
              <w:fldChar w:fldCharType="begin"/>
            </w:r>
            <w:r>
              <w:rPr>
                <w:noProof/>
                <w:webHidden/>
              </w:rPr>
              <w:instrText xml:space="preserve"> PAGEREF _Toc14247538 \h </w:instrText>
            </w:r>
            <w:r>
              <w:rPr>
                <w:noProof/>
                <w:webHidden/>
              </w:rPr>
            </w:r>
            <w:r>
              <w:rPr>
                <w:noProof/>
                <w:webHidden/>
              </w:rPr>
              <w:fldChar w:fldCharType="separate"/>
            </w:r>
            <w:r>
              <w:rPr>
                <w:noProof/>
                <w:webHidden/>
              </w:rPr>
              <w:t>160</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39" w:history="1">
            <w:r w:rsidRPr="00B80316">
              <w:rPr>
                <w:rStyle w:val="Hyperlink"/>
                <w:noProof/>
                <w:lang w:eastAsia="zh-CN"/>
              </w:rPr>
              <w:t>AT – Joint Combined Exchange Training (JCET) – Funding</w:t>
            </w:r>
            <w:r>
              <w:rPr>
                <w:noProof/>
                <w:webHidden/>
              </w:rPr>
              <w:tab/>
            </w:r>
            <w:r>
              <w:rPr>
                <w:noProof/>
                <w:webHidden/>
              </w:rPr>
              <w:fldChar w:fldCharType="begin"/>
            </w:r>
            <w:r>
              <w:rPr>
                <w:noProof/>
                <w:webHidden/>
              </w:rPr>
              <w:instrText xml:space="preserve"> PAGEREF _Toc14247539 \h </w:instrText>
            </w:r>
            <w:r>
              <w:rPr>
                <w:noProof/>
                <w:webHidden/>
              </w:rPr>
            </w:r>
            <w:r>
              <w:rPr>
                <w:noProof/>
                <w:webHidden/>
              </w:rPr>
              <w:fldChar w:fldCharType="separate"/>
            </w:r>
            <w:r>
              <w:rPr>
                <w:noProof/>
                <w:webHidden/>
              </w:rPr>
              <w:t>163</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40" w:history="1">
            <w:r w:rsidRPr="00B80316">
              <w:rPr>
                <w:rStyle w:val="Hyperlink"/>
                <w:noProof/>
                <w:lang w:eastAsia="zh-CN"/>
              </w:rPr>
              <w:t>AT – Section 1206 – Fails</w:t>
            </w:r>
            <w:r>
              <w:rPr>
                <w:noProof/>
                <w:webHidden/>
              </w:rPr>
              <w:tab/>
            </w:r>
            <w:r>
              <w:rPr>
                <w:noProof/>
                <w:webHidden/>
              </w:rPr>
              <w:fldChar w:fldCharType="begin"/>
            </w:r>
            <w:r>
              <w:rPr>
                <w:noProof/>
                <w:webHidden/>
              </w:rPr>
              <w:instrText xml:space="preserve"> PAGEREF _Toc14247540 \h </w:instrText>
            </w:r>
            <w:r>
              <w:rPr>
                <w:noProof/>
                <w:webHidden/>
              </w:rPr>
            </w:r>
            <w:r>
              <w:rPr>
                <w:noProof/>
                <w:webHidden/>
              </w:rPr>
              <w:fldChar w:fldCharType="separate"/>
            </w:r>
            <w:r>
              <w:rPr>
                <w:noProof/>
                <w:webHidden/>
              </w:rPr>
              <w:t>164</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41" w:history="1">
            <w:r w:rsidRPr="00B80316">
              <w:rPr>
                <w:rStyle w:val="Hyperlink"/>
                <w:noProof/>
              </w:rPr>
              <w:t>AT – Department of State (DOS)</w:t>
            </w:r>
            <w:r>
              <w:rPr>
                <w:noProof/>
                <w:webHidden/>
              </w:rPr>
              <w:tab/>
            </w:r>
            <w:r>
              <w:rPr>
                <w:noProof/>
                <w:webHidden/>
              </w:rPr>
              <w:fldChar w:fldCharType="begin"/>
            </w:r>
            <w:r>
              <w:rPr>
                <w:noProof/>
                <w:webHidden/>
              </w:rPr>
              <w:instrText xml:space="preserve"> PAGEREF _Toc14247541 \h </w:instrText>
            </w:r>
            <w:r>
              <w:rPr>
                <w:noProof/>
                <w:webHidden/>
              </w:rPr>
            </w:r>
            <w:r>
              <w:rPr>
                <w:noProof/>
                <w:webHidden/>
              </w:rPr>
              <w:fldChar w:fldCharType="separate"/>
            </w:r>
            <w:r>
              <w:rPr>
                <w:noProof/>
                <w:webHidden/>
              </w:rPr>
              <w:t>165</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42" w:history="1">
            <w:r w:rsidRPr="00B80316">
              <w:rPr>
                <w:rStyle w:val="Hyperlink"/>
                <w:noProof/>
              </w:rPr>
              <w:t>Usage Notes</w:t>
            </w:r>
            <w:r>
              <w:rPr>
                <w:noProof/>
                <w:webHidden/>
              </w:rPr>
              <w:tab/>
            </w:r>
            <w:r>
              <w:rPr>
                <w:noProof/>
                <w:webHidden/>
              </w:rPr>
              <w:fldChar w:fldCharType="begin"/>
            </w:r>
            <w:r>
              <w:rPr>
                <w:noProof/>
                <w:webHidden/>
              </w:rPr>
              <w:instrText xml:space="preserve"> PAGEREF _Toc14247542 \h </w:instrText>
            </w:r>
            <w:r>
              <w:rPr>
                <w:noProof/>
                <w:webHidden/>
              </w:rPr>
            </w:r>
            <w:r>
              <w:rPr>
                <w:noProof/>
                <w:webHidden/>
              </w:rPr>
              <w:fldChar w:fldCharType="separate"/>
            </w:r>
            <w:r>
              <w:rPr>
                <w:noProof/>
                <w:webHidden/>
              </w:rPr>
              <w:t>166</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43" w:history="1">
            <w:r w:rsidRPr="00B80316">
              <w:rPr>
                <w:rStyle w:val="Hyperlink"/>
                <w:noProof/>
              </w:rPr>
              <w:t>DOS Programs – Congress Checks</w:t>
            </w:r>
            <w:r>
              <w:rPr>
                <w:noProof/>
                <w:webHidden/>
              </w:rPr>
              <w:tab/>
            </w:r>
            <w:r>
              <w:rPr>
                <w:noProof/>
                <w:webHidden/>
              </w:rPr>
              <w:fldChar w:fldCharType="begin"/>
            </w:r>
            <w:r>
              <w:rPr>
                <w:noProof/>
                <w:webHidden/>
              </w:rPr>
              <w:instrText xml:space="preserve"> PAGEREF _Toc14247543 \h </w:instrText>
            </w:r>
            <w:r>
              <w:rPr>
                <w:noProof/>
                <w:webHidden/>
              </w:rPr>
            </w:r>
            <w:r>
              <w:rPr>
                <w:noProof/>
                <w:webHidden/>
              </w:rPr>
              <w:fldChar w:fldCharType="separate"/>
            </w:r>
            <w:r>
              <w:rPr>
                <w:noProof/>
                <w:webHidden/>
              </w:rPr>
              <w:t>167</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44" w:history="1">
            <w:r w:rsidRPr="00B80316">
              <w:rPr>
                <w:rStyle w:val="Hyperlink"/>
                <w:noProof/>
              </w:rPr>
              <w:t>AT – Emergency Powers</w:t>
            </w:r>
            <w:r>
              <w:rPr>
                <w:noProof/>
                <w:webHidden/>
              </w:rPr>
              <w:tab/>
            </w:r>
            <w:r>
              <w:rPr>
                <w:noProof/>
                <w:webHidden/>
              </w:rPr>
              <w:fldChar w:fldCharType="begin"/>
            </w:r>
            <w:r>
              <w:rPr>
                <w:noProof/>
                <w:webHidden/>
              </w:rPr>
              <w:instrText xml:space="preserve"> PAGEREF _Toc14247544 \h </w:instrText>
            </w:r>
            <w:r>
              <w:rPr>
                <w:noProof/>
                <w:webHidden/>
              </w:rPr>
            </w:r>
            <w:r>
              <w:rPr>
                <w:noProof/>
                <w:webHidden/>
              </w:rPr>
              <w:fldChar w:fldCharType="separate"/>
            </w:r>
            <w:r>
              <w:rPr>
                <w:noProof/>
                <w:webHidden/>
              </w:rPr>
              <w:t>168</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45" w:history="1">
            <w:r w:rsidRPr="00B80316">
              <w:rPr>
                <w:rStyle w:val="Hyperlink"/>
                <w:noProof/>
              </w:rPr>
              <w:t>Emergencies – Congress Checks</w:t>
            </w:r>
            <w:r>
              <w:rPr>
                <w:noProof/>
                <w:webHidden/>
              </w:rPr>
              <w:tab/>
            </w:r>
            <w:r>
              <w:rPr>
                <w:noProof/>
                <w:webHidden/>
              </w:rPr>
              <w:fldChar w:fldCharType="begin"/>
            </w:r>
            <w:r>
              <w:rPr>
                <w:noProof/>
                <w:webHidden/>
              </w:rPr>
              <w:instrText xml:space="preserve"> PAGEREF _Toc14247545 \h </w:instrText>
            </w:r>
            <w:r>
              <w:rPr>
                <w:noProof/>
                <w:webHidden/>
              </w:rPr>
            </w:r>
            <w:r>
              <w:rPr>
                <w:noProof/>
                <w:webHidden/>
              </w:rPr>
              <w:fldChar w:fldCharType="separate"/>
            </w:r>
            <w:r>
              <w:rPr>
                <w:noProof/>
                <w:webHidden/>
              </w:rPr>
              <w:t>169</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46" w:history="1">
            <w:r w:rsidRPr="00B80316">
              <w:rPr>
                <w:rStyle w:val="Hyperlink"/>
                <w:noProof/>
              </w:rPr>
              <w:t>AT – Licensing</w:t>
            </w:r>
            <w:r>
              <w:rPr>
                <w:noProof/>
                <w:webHidden/>
              </w:rPr>
              <w:tab/>
            </w:r>
            <w:r>
              <w:rPr>
                <w:noProof/>
                <w:webHidden/>
              </w:rPr>
              <w:fldChar w:fldCharType="begin"/>
            </w:r>
            <w:r>
              <w:rPr>
                <w:noProof/>
                <w:webHidden/>
              </w:rPr>
              <w:instrText xml:space="preserve"> PAGEREF _Toc14247546 \h </w:instrText>
            </w:r>
            <w:r>
              <w:rPr>
                <w:noProof/>
                <w:webHidden/>
              </w:rPr>
            </w:r>
            <w:r>
              <w:rPr>
                <w:noProof/>
                <w:webHidden/>
              </w:rPr>
              <w:fldChar w:fldCharType="separate"/>
            </w:r>
            <w:r>
              <w:rPr>
                <w:noProof/>
                <w:webHidden/>
              </w:rPr>
              <w:t>174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47" w:history="1">
            <w:r w:rsidRPr="00B80316">
              <w:rPr>
                <w:rStyle w:val="Hyperlink"/>
                <w:noProof/>
              </w:rPr>
              <w:t>ITAR – difficulty</w:t>
            </w:r>
            <w:r>
              <w:rPr>
                <w:noProof/>
                <w:webHidden/>
              </w:rPr>
              <w:tab/>
            </w:r>
            <w:r>
              <w:rPr>
                <w:noProof/>
                <w:webHidden/>
              </w:rPr>
              <w:fldChar w:fldCharType="begin"/>
            </w:r>
            <w:r>
              <w:rPr>
                <w:noProof/>
                <w:webHidden/>
              </w:rPr>
              <w:instrText xml:space="preserve"> PAGEREF _Toc14247547 \h </w:instrText>
            </w:r>
            <w:r>
              <w:rPr>
                <w:noProof/>
                <w:webHidden/>
              </w:rPr>
            </w:r>
            <w:r>
              <w:rPr>
                <w:noProof/>
                <w:webHidden/>
              </w:rPr>
              <w:fldChar w:fldCharType="separate"/>
            </w:r>
            <w:r>
              <w:rPr>
                <w:noProof/>
                <w:webHidden/>
              </w:rPr>
              <w:t>175</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48" w:history="1">
            <w:r w:rsidRPr="00B80316">
              <w:rPr>
                <w:rStyle w:val="Hyperlink"/>
                <w:noProof/>
              </w:rPr>
              <w:t>ITAR – enforcement</w:t>
            </w:r>
            <w:r>
              <w:rPr>
                <w:noProof/>
                <w:webHidden/>
              </w:rPr>
              <w:tab/>
            </w:r>
            <w:r>
              <w:rPr>
                <w:noProof/>
                <w:webHidden/>
              </w:rPr>
              <w:fldChar w:fldCharType="begin"/>
            </w:r>
            <w:r>
              <w:rPr>
                <w:noProof/>
                <w:webHidden/>
              </w:rPr>
              <w:instrText xml:space="preserve"> PAGEREF _Toc14247548 \h </w:instrText>
            </w:r>
            <w:r>
              <w:rPr>
                <w:noProof/>
                <w:webHidden/>
              </w:rPr>
            </w:r>
            <w:r>
              <w:rPr>
                <w:noProof/>
                <w:webHidden/>
              </w:rPr>
              <w:fldChar w:fldCharType="separate"/>
            </w:r>
            <w:r>
              <w:rPr>
                <w:noProof/>
                <w:webHidden/>
              </w:rPr>
              <w:t>177</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49" w:history="1">
            <w:r w:rsidRPr="00B80316">
              <w:rPr>
                <w:rStyle w:val="Hyperlink"/>
                <w:noProof/>
              </w:rPr>
              <w:t>Oversight</w:t>
            </w:r>
            <w:r>
              <w:rPr>
                <w:noProof/>
                <w:webHidden/>
              </w:rPr>
              <w:tab/>
            </w:r>
            <w:r>
              <w:rPr>
                <w:noProof/>
                <w:webHidden/>
              </w:rPr>
              <w:fldChar w:fldCharType="begin"/>
            </w:r>
            <w:r>
              <w:rPr>
                <w:noProof/>
                <w:webHidden/>
              </w:rPr>
              <w:instrText xml:space="preserve"> PAGEREF _Toc14247549 \h </w:instrText>
            </w:r>
            <w:r>
              <w:rPr>
                <w:noProof/>
                <w:webHidden/>
              </w:rPr>
            </w:r>
            <w:r>
              <w:rPr>
                <w:noProof/>
                <w:webHidden/>
              </w:rPr>
              <w:fldChar w:fldCharType="separate"/>
            </w:r>
            <w:r>
              <w:rPr>
                <w:noProof/>
                <w:webHidden/>
              </w:rPr>
              <w:t>179</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50" w:history="1">
            <w:r w:rsidRPr="00B80316">
              <w:rPr>
                <w:rStyle w:val="Hyperlink"/>
                <w:noProof/>
              </w:rPr>
              <w:t>Courts Check</w:t>
            </w:r>
            <w:r>
              <w:rPr>
                <w:noProof/>
                <w:webHidden/>
              </w:rPr>
              <w:tab/>
            </w:r>
            <w:r>
              <w:rPr>
                <w:noProof/>
                <w:webHidden/>
              </w:rPr>
              <w:fldChar w:fldCharType="begin"/>
            </w:r>
            <w:r>
              <w:rPr>
                <w:noProof/>
                <w:webHidden/>
              </w:rPr>
              <w:instrText xml:space="preserve"> PAGEREF _Toc14247550 \h </w:instrText>
            </w:r>
            <w:r>
              <w:rPr>
                <w:noProof/>
                <w:webHidden/>
              </w:rPr>
            </w:r>
            <w:r>
              <w:rPr>
                <w:noProof/>
                <w:webHidden/>
              </w:rPr>
              <w:fldChar w:fldCharType="separate"/>
            </w:r>
            <w:r>
              <w:rPr>
                <w:noProof/>
                <w:webHidden/>
              </w:rPr>
              <w:t>180</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51" w:history="1">
            <w:r w:rsidRPr="00B80316">
              <w:rPr>
                <w:rStyle w:val="Hyperlink"/>
                <w:noProof/>
              </w:rPr>
              <w:t>Congress Checks Circumvention</w:t>
            </w:r>
            <w:r>
              <w:rPr>
                <w:noProof/>
                <w:webHidden/>
              </w:rPr>
              <w:tab/>
            </w:r>
            <w:r>
              <w:rPr>
                <w:noProof/>
                <w:webHidden/>
              </w:rPr>
              <w:fldChar w:fldCharType="begin"/>
            </w:r>
            <w:r>
              <w:rPr>
                <w:noProof/>
                <w:webHidden/>
              </w:rPr>
              <w:instrText xml:space="preserve"> PAGEREF _Toc14247551 \h </w:instrText>
            </w:r>
            <w:r>
              <w:rPr>
                <w:noProof/>
                <w:webHidden/>
              </w:rPr>
            </w:r>
            <w:r>
              <w:rPr>
                <w:noProof/>
                <w:webHidden/>
              </w:rPr>
              <w:fldChar w:fldCharType="separate"/>
            </w:r>
            <w:r>
              <w:rPr>
                <w:noProof/>
                <w:webHidden/>
              </w:rPr>
              <w:t>183</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52" w:history="1">
            <w:r w:rsidRPr="00B80316">
              <w:rPr>
                <w:rStyle w:val="Hyperlink"/>
                <w:noProof/>
              </w:rPr>
              <w:t>Congress Deters Trump</w:t>
            </w:r>
            <w:r>
              <w:rPr>
                <w:noProof/>
                <w:webHidden/>
              </w:rPr>
              <w:tab/>
            </w:r>
            <w:r>
              <w:rPr>
                <w:noProof/>
                <w:webHidden/>
              </w:rPr>
              <w:fldChar w:fldCharType="begin"/>
            </w:r>
            <w:r>
              <w:rPr>
                <w:noProof/>
                <w:webHidden/>
              </w:rPr>
              <w:instrText xml:space="preserve"> PAGEREF _Toc14247552 \h </w:instrText>
            </w:r>
            <w:r>
              <w:rPr>
                <w:noProof/>
                <w:webHidden/>
              </w:rPr>
            </w:r>
            <w:r>
              <w:rPr>
                <w:noProof/>
                <w:webHidden/>
              </w:rPr>
              <w:fldChar w:fldCharType="separate"/>
            </w:r>
            <w:r>
              <w:rPr>
                <w:noProof/>
                <w:webHidden/>
              </w:rPr>
              <w:t>186</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53" w:history="1">
            <w:r w:rsidRPr="00B80316">
              <w:rPr>
                <w:rStyle w:val="Hyperlink"/>
                <w:noProof/>
              </w:rPr>
              <w:t>AT – Congress Won’t Fight</w:t>
            </w:r>
            <w:r>
              <w:rPr>
                <w:noProof/>
                <w:webHidden/>
              </w:rPr>
              <w:tab/>
            </w:r>
            <w:r>
              <w:rPr>
                <w:noProof/>
                <w:webHidden/>
              </w:rPr>
              <w:fldChar w:fldCharType="begin"/>
            </w:r>
            <w:r>
              <w:rPr>
                <w:noProof/>
                <w:webHidden/>
              </w:rPr>
              <w:instrText xml:space="preserve"> PAGEREF _Toc14247553 \h </w:instrText>
            </w:r>
            <w:r>
              <w:rPr>
                <w:noProof/>
                <w:webHidden/>
              </w:rPr>
            </w:r>
            <w:r>
              <w:rPr>
                <w:noProof/>
                <w:webHidden/>
              </w:rPr>
              <w:fldChar w:fldCharType="separate"/>
            </w:r>
            <w:r>
              <w:rPr>
                <w:noProof/>
                <w:webHidden/>
              </w:rPr>
              <w:t>190</w:t>
            </w:r>
            <w:r>
              <w:rPr>
                <w:noProof/>
                <w:webHidden/>
              </w:rPr>
              <w:fldChar w:fldCharType="end"/>
            </w:r>
          </w:hyperlink>
        </w:p>
        <w:p w:rsidR="00F4560B" w:rsidRDefault="00F4560B">
          <w:pPr>
            <w:pStyle w:val="TOC2"/>
            <w:tabs>
              <w:tab w:val="right" w:leader="dot" w:pos="9350"/>
            </w:tabs>
            <w:rPr>
              <w:rFonts w:asciiTheme="minorHAnsi" w:eastAsiaTheme="minorEastAsia" w:hAnsiTheme="minorHAnsi" w:cstheme="minorBidi"/>
              <w:noProof/>
            </w:rPr>
          </w:pPr>
          <w:hyperlink w:anchor="_Toc14247554" w:history="1">
            <w:r w:rsidRPr="00B80316">
              <w:rPr>
                <w:rStyle w:val="Hyperlink"/>
                <w:noProof/>
              </w:rPr>
              <w:t>Misc.</w:t>
            </w:r>
            <w:r>
              <w:rPr>
                <w:noProof/>
                <w:webHidden/>
              </w:rPr>
              <w:tab/>
            </w:r>
            <w:r>
              <w:rPr>
                <w:noProof/>
                <w:webHidden/>
              </w:rPr>
              <w:fldChar w:fldCharType="begin"/>
            </w:r>
            <w:r>
              <w:rPr>
                <w:noProof/>
                <w:webHidden/>
              </w:rPr>
              <w:instrText xml:space="preserve"> PAGEREF _Toc14247554 \h </w:instrText>
            </w:r>
            <w:r>
              <w:rPr>
                <w:noProof/>
                <w:webHidden/>
              </w:rPr>
            </w:r>
            <w:r>
              <w:rPr>
                <w:noProof/>
                <w:webHidden/>
              </w:rPr>
              <w:fldChar w:fldCharType="separate"/>
            </w:r>
            <w:r>
              <w:rPr>
                <w:noProof/>
                <w:webHidden/>
              </w:rPr>
              <w:t>194</w:t>
            </w:r>
            <w:r>
              <w:rPr>
                <w:noProof/>
                <w:webHidden/>
              </w:rPr>
              <w:fldChar w:fldCharType="end"/>
            </w:r>
          </w:hyperlink>
        </w:p>
        <w:p w:rsidR="00F4560B" w:rsidRDefault="00F4560B">
          <w:pPr>
            <w:pStyle w:val="TOC3"/>
            <w:tabs>
              <w:tab w:val="right" w:leader="dot" w:pos="9350"/>
            </w:tabs>
            <w:rPr>
              <w:rFonts w:asciiTheme="minorHAnsi" w:eastAsiaTheme="minorEastAsia" w:hAnsiTheme="minorHAnsi" w:cstheme="minorBidi"/>
              <w:noProof/>
            </w:rPr>
          </w:pPr>
          <w:hyperlink w:anchor="_Toc14247555" w:history="1">
            <w:r w:rsidRPr="00B80316">
              <w:rPr>
                <w:rStyle w:val="Hyperlink"/>
                <w:noProof/>
              </w:rPr>
              <w:t>Spare Parts/Components key</w:t>
            </w:r>
            <w:r>
              <w:rPr>
                <w:noProof/>
                <w:webHidden/>
              </w:rPr>
              <w:tab/>
            </w:r>
            <w:r>
              <w:rPr>
                <w:noProof/>
                <w:webHidden/>
              </w:rPr>
              <w:fldChar w:fldCharType="begin"/>
            </w:r>
            <w:r>
              <w:rPr>
                <w:noProof/>
                <w:webHidden/>
              </w:rPr>
              <w:instrText xml:space="preserve"> PAGEREF _Toc14247555 \h </w:instrText>
            </w:r>
            <w:r>
              <w:rPr>
                <w:noProof/>
                <w:webHidden/>
              </w:rPr>
            </w:r>
            <w:r>
              <w:rPr>
                <w:noProof/>
                <w:webHidden/>
              </w:rPr>
              <w:fldChar w:fldCharType="separate"/>
            </w:r>
            <w:r>
              <w:rPr>
                <w:noProof/>
                <w:webHidden/>
              </w:rPr>
              <w:t>195</w:t>
            </w:r>
            <w:r>
              <w:rPr>
                <w:noProof/>
                <w:webHidden/>
              </w:rPr>
              <w:fldChar w:fldCharType="end"/>
            </w:r>
          </w:hyperlink>
        </w:p>
        <w:p w:rsidR="00F5161E" w:rsidRDefault="004E2766" w:rsidP="004E2766">
          <w:r>
            <w:rPr>
              <w:b/>
              <w:bCs/>
              <w:noProof/>
            </w:rPr>
            <w:fldChar w:fldCharType="end"/>
          </w:r>
        </w:p>
      </w:sdtContent>
    </w:sdt>
    <w:p w:rsidR="00F5161E" w:rsidRDefault="00F5161E" w:rsidP="004E2766"/>
    <w:p w:rsidR="00F5161E" w:rsidRDefault="004E2766" w:rsidP="004E2766">
      <w:pPr>
        <w:pStyle w:val="Heading1"/>
      </w:pPr>
      <w:bookmarkStart w:id="2" w:name="_Toc14247446"/>
      <w:r w:rsidRPr="00D54CB0">
        <w:lastRenderedPageBreak/>
        <w:t>N</w:t>
      </w:r>
      <w:r>
        <w:t>EG</w:t>
      </w:r>
      <w:r w:rsidRPr="00D54CB0">
        <w:t xml:space="preserve"> Circumvention</w:t>
      </w:r>
      <w:bookmarkEnd w:id="2"/>
    </w:p>
    <w:p w:rsidR="004E2766" w:rsidRDefault="004E2766" w:rsidP="004E2766">
      <w:pPr>
        <w:pStyle w:val="Heading1"/>
      </w:pPr>
      <w:bookmarkStart w:id="3" w:name="_Toc14247447"/>
      <w:r>
        <w:lastRenderedPageBreak/>
        <w:t>Mechanics</w:t>
      </w:r>
      <w:bookmarkEnd w:id="3"/>
    </w:p>
    <w:p w:rsidR="004E2766" w:rsidRDefault="004E2766" w:rsidP="004E2766"/>
    <w:p w:rsidR="004E2766" w:rsidRDefault="004E2766" w:rsidP="004E2766">
      <w:pPr>
        <w:pStyle w:val="Heading3"/>
      </w:pPr>
      <w:bookmarkStart w:id="4" w:name="_Toc14247448"/>
      <w:r>
        <w:lastRenderedPageBreak/>
        <w:t>Congressional Committees</w:t>
      </w:r>
      <w:bookmarkEnd w:id="4"/>
    </w:p>
    <w:p w:rsidR="004E2766" w:rsidRPr="00203558" w:rsidRDefault="004E2766" w:rsidP="004E2766"/>
    <w:p w:rsidR="004E2766" w:rsidRDefault="004E2766" w:rsidP="004E2766">
      <w:pPr>
        <w:pStyle w:val="Heading4"/>
      </w:pPr>
      <w:r>
        <w:t>Congressional committees involved in arms trades are Senate Foreign Relations and House Foreign Affairs</w:t>
      </w:r>
    </w:p>
    <w:p w:rsidR="004E2766" w:rsidRDefault="004E2766" w:rsidP="004E2766">
      <w:pPr>
        <w:rPr>
          <w:rStyle w:val="Style13ptBold"/>
        </w:rPr>
      </w:pPr>
      <w:r>
        <w:rPr>
          <w:rStyle w:val="Style13ptBold"/>
        </w:rPr>
        <w:t>Grimmett, Congressional Research Service International Security Specialist, 10</w:t>
      </w:r>
    </w:p>
    <w:p w:rsidR="004E2766" w:rsidRPr="003338D1" w:rsidRDefault="004E2766" w:rsidP="004E2766">
      <w:r w:rsidRPr="003338D1">
        <w:t xml:space="preserve">[Richard, 1/08/10, Congressional Research Service, “Arms Sales: Congressional Review Process”, </w:t>
      </w:r>
      <w:hyperlink r:id="rId8" w:history="1">
        <w:r w:rsidRPr="003338D1">
          <w:rPr>
            <w:rStyle w:val="Hyperlink"/>
          </w:rPr>
          <w:t>https://apps.dtic.mil/dtic/tr/fulltext/u2/a512800.pdf, pg</w:t>
        </w:r>
      </w:hyperlink>
      <w:r w:rsidRPr="003338D1">
        <w:t xml:space="preserve">. </w:t>
      </w:r>
      <w:r>
        <w:t>2</w:t>
      </w:r>
      <w:r w:rsidRPr="003338D1">
        <w:t>, accessed: 7/7/19, NC]</w:t>
      </w:r>
    </w:p>
    <w:p w:rsidR="00F5161E" w:rsidRDefault="004E2766" w:rsidP="004E2766">
      <w:r>
        <w:t xml:space="preserve">Although Congress has more than one legislative option it can use to block or modify an arms sale, one option explicitly set out in law for blocking a proposed arms sale is the use of a joint resolution of disapproval as provided for in Section 36(b) of the Arms Export Control Act. </w:t>
      </w:r>
      <w:r w:rsidRPr="008A32E2">
        <w:rPr>
          <w:rStyle w:val="StyleUnderline"/>
        </w:rPr>
        <w:t>Under the AECA, the formal notification is legally required to be submitted to the chairman of the Senate Foreign Relations Committee and the Speaker of the House. The Speaker has routinely referred these notifications to the House Foreign Affairs Committee as the committee of jurisdiction. As a courtesy, the Defense Department has submitted a copy of the statutory notification to the House Foreign Affairs Committee when that notification is submitted to the Speaker of the House</w:t>
      </w:r>
      <w:r>
        <w:t>. Under this option, after receiving a statutory Section 36(b) notification from the executive branch, opponents of the arms sale would introduce joint resolutions in the House and Senate drafted so as to forbid by law the sale of the items specified in the formal sale notification(s) submitted to the Congress. If no member introduces such a measure, the AECA’s provisions expediting congressional action, discussed below, do not take effect.</w:t>
      </w:r>
    </w:p>
    <w:p w:rsidR="004E2766" w:rsidRPr="008A32E2" w:rsidRDefault="004E2766" w:rsidP="004E2766">
      <w:pPr>
        <w:rPr>
          <w:rStyle w:val="StyleUnderline"/>
        </w:rPr>
      </w:pPr>
    </w:p>
    <w:p w:rsidR="004E2766" w:rsidRDefault="004E2766" w:rsidP="004E2766">
      <w:pPr>
        <w:pStyle w:val="Heading4"/>
      </w:pPr>
      <w:r>
        <w:t>The main committees are foreign affairs and foreign relations when congressional review occurs</w:t>
      </w:r>
    </w:p>
    <w:p w:rsidR="004E2766" w:rsidRPr="00B1494F" w:rsidRDefault="004E2766" w:rsidP="004E2766">
      <w:pPr>
        <w:rPr>
          <w:rStyle w:val="Style13ptBold"/>
        </w:rPr>
      </w:pPr>
      <w:r w:rsidRPr="00B1494F">
        <w:rPr>
          <w:rStyle w:val="Style13ptBold"/>
        </w:rPr>
        <w:t>Grimmett, former Congressional Research Service Specialist in International Security, 2019</w:t>
      </w:r>
    </w:p>
    <w:p w:rsidR="004E2766" w:rsidRPr="00B1494F" w:rsidRDefault="004E2766" w:rsidP="004E2766">
      <w:r>
        <w:t xml:space="preserve">(Richard F. Grimmett, </w:t>
      </w:r>
      <w:r w:rsidRPr="00F262E6">
        <w:rPr>
          <w:i/>
          <w:iCs/>
        </w:rPr>
        <w:t>Congressional Research Service</w:t>
      </w:r>
      <w:r>
        <w:t xml:space="preserve">, 4-1-2019, “Arms Sales: Congressional Review Process,” </w:t>
      </w:r>
      <w:hyperlink r:id="rId9" w:history="1">
        <w:r w:rsidRPr="00FF0211">
          <w:rPr>
            <w:rStyle w:val="Hyperlink"/>
          </w:rPr>
          <w:t>https://fas.org/sgp/crs/weapons/RL31675.pdf</w:t>
        </w:r>
      </w:hyperlink>
      <w:r>
        <w:t>, DOA: 7-7-2019, NREM)</w:t>
      </w:r>
    </w:p>
    <w:p w:rsidR="004E2766" w:rsidRPr="00B1494F" w:rsidRDefault="004E2766" w:rsidP="004E2766">
      <w:pPr>
        <w:rPr>
          <w:rStyle w:val="StyleUnderline"/>
        </w:rPr>
      </w:pPr>
      <w:r w:rsidRPr="00B1494F">
        <w:rPr>
          <w:rStyle w:val="StyleUnderline"/>
        </w:rPr>
        <w:t>The Department of State</w:t>
      </w:r>
      <w:r>
        <w:t xml:space="preserve"> (on behalf of the President) su</w:t>
      </w:r>
      <w:r w:rsidRPr="00B1494F">
        <w:rPr>
          <w:rStyle w:val="StyleUnderline"/>
        </w:rPr>
        <w:t>bmits a preliminary or informal</w:t>
      </w:r>
      <w:r w:rsidR="008A32E2">
        <w:rPr>
          <w:rStyle w:val="StyleUnderline"/>
        </w:rPr>
        <w:t xml:space="preserve"> </w:t>
      </w:r>
      <w:r w:rsidRPr="00B1494F">
        <w:rPr>
          <w:rStyle w:val="StyleUnderline"/>
        </w:rPr>
        <w:t xml:space="preserve">notification of </w:t>
      </w:r>
      <w:r>
        <w:t xml:space="preserve">a prospective </w:t>
      </w:r>
      <w:r w:rsidRPr="00B1494F">
        <w:rPr>
          <w:rStyle w:val="StyleUnderline"/>
        </w:rPr>
        <w:t>major arms sale 20 calendar days before the executive branch takes</w:t>
      </w:r>
      <w:r w:rsidR="008A32E2">
        <w:rPr>
          <w:rStyle w:val="StyleUnderline"/>
        </w:rPr>
        <w:t xml:space="preserve"> </w:t>
      </w:r>
      <w:r w:rsidRPr="00B1494F">
        <w:rPr>
          <w:rStyle w:val="StyleUnderline"/>
        </w:rPr>
        <w:t xml:space="preserve">further formal action. This informal notification is </w:t>
      </w:r>
      <w:r w:rsidRPr="000C6C09">
        <w:rPr>
          <w:rStyle w:val="StyleUnderline"/>
        </w:rPr>
        <w:t>provided to the committees of primary</w:t>
      </w:r>
      <w:r w:rsidR="008A32E2">
        <w:rPr>
          <w:rStyle w:val="StyleUnderline"/>
        </w:rPr>
        <w:t xml:space="preserve"> </w:t>
      </w:r>
      <w:r w:rsidRPr="000C6C09">
        <w:rPr>
          <w:rStyle w:val="StyleUnderline"/>
        </w:rPr>
        <w:t>jurisdiction for arms sales issues. In the Senate, this is the Senate Foreign Relations Committee;</w:t>
      </w:r>
      <w:r w:rsidR="008A32E2">
        <w:rPr>
          <w:rStyle w:val="StyleUnderline"/>
        </w:rPr>
        <w:t xml:space="preserve"> </w:t>
      </w:r>
      <w:r w:rsidRPr="000C6C09">
        <w:rPr>
          <w:rStyle w:val="StyleUnderline"/>
        </w:rPr>
        <w:t xml:space="preserve">in the House, it is the Foreign Affairs Committee. It has been the practice </w:t>
      </w:r>
      <w:r w:rsidRPr="00B1494F">
        <w:rPr>
          <w:rStyle w:val="StyleUnderline"/>
        </w:rPr>
        <w:t>for such informal</w:t>
      </w:r>
      <w:r w:rsidR="008A32E2">
        <w:rPr>
          <w:rStyle w:val="StyleUnderline"/>
        </w:rPr>
        <w:t xml:space="preserve"> </w:t>
      </w:r>
      <w:r w:rsidRPr="00B1494F">
        <w:rPr>
          <w:rStyle w:val="StyleUnderline"/>
        </w:rPr>
        <w:t>notifications to be made for arms sales cases that would have to be formally notified to Congress</w:t>
      </w:r>
      <w:r w:rsidR="008A32E2">
        <w:rPr>
          <w:rStyle w:val="StyleUnderline"/>
        </w:rPr>
        <w:t xml:space="preserve"> </w:t>
      </w:r>
      <w:r w:rsidRPr="00B1494F">
        <w:rPr>
          <w:rStyle w:val="StyleUnderline"/>
        </w:rPr>
        <w:t>under the provisions of Section 36(b) of the AECA.</w:t>
      </w:r>
    </w:p>
    <w:p w:rsidR="004E2766" w:rsidRDefault="004E2766" w:rsidP="004E2766">
      <w:pPr>
        <w:rPr>
          <w:rStyle w:val="StyleUnderline"/>
        </w:rPr>
      </w:pPr>
      <w:r>
        <w:t>2 The informal notification practice stemmed</w:t>
      </w:r>
      <w:r w:rsidR="008A32E2">
        <w:t xml:space="preserve"> </w:t>
      </w:r>
      <w:r>
        <w:t>from a February 18, 1976, letter from the Department of Defense making a nonstatutory</w:t>
      </w:r>
      <w:r w:rsidR="008A32E2">
        <w:t xml:space="preserve"> </w:t>
      </w:r>
      <w:r>
        <w:t xml:space="preserve">commitment to give Congress these preliminary classified notifications.3 Beginning in 2012, </w:t>
      </w:r>
      <w:r w:rsidRPr="00B1494F">
        <w:rPr>
          <w:rStyle w:val="StyleUnderline"/>
        </w:rPr>
        <w:t>the</w:t>
      </w:r>
      <w:r w:rsidR="008A32E2">
        <w:rPr>
          <w:rStyle w:val="StyleUnderline"/>
        </w:rPr>
        <w:t xml:space="preserve"> </w:t>
      </w:r>
      <w:r w:rsidRPr="00B1494F">
        <w:rPr>
          <w:rStyle w:val="StyleUnderline"/>
        </w:rPr>
        <w:t>State Department implemented a new informal notification process, which the department calls a</w:t>
      </w:r>
      <w:r w:rsidR="008A32E2">
        <w:rPr>
          <w:rStyle w:val="StyleUnderline"/>
        </w:rPr>
        <w:t xml:space="preserve"> </w:t>
      </w:r>
      <w:r w:rsidRPr="00B1494F">
        <w:rPr>
          <w:rStyle w:val="StyleUnderline"/>
        </w:rPr>
        <w:t>“tiered review,” in which the relevant committees are notified between 20 and 40 calendar days</w:t>
      </w:r>
      <w:r w:rsidR="008A32E2">
        <w:rPr>
          <w:rStyle w:val="StyleUnderline"/>
        </w:rPr>
        <w:t xml:space="preserve"> </w:t>
      </w:r>
      <w:r w:rsidRPr="00B1494F">
        <w:rPr>
          <w:rStyle w:val="StyleUnderline"/>
        </w:rPr>
        <w:t>before receiving formal notification, depending on the system and destination in question.</w:t>
      </w:r>
    </w:p>
    <w:p w:rsidR="004E2766" w:rsidRDefault="00914666" w:rsidP="004E2766">
      <w:pPr>
        <w:pStyle w:val="Heading3"/>
      </w:pPr>
      <w:bookmarkStart w:id="5" w:name="_Toc14247449"/>
      <w:r>
        <w:lastRenderedPageBreak/>
        <w:t>Process – Descriptive</w:t>
      </w:r>
      <w:bookmarkEnd w:id="5"/>
    </w:p>
    <w:p w:rsidR="00914666" w:rsidRPr="00914666" w:rsidRDefault="00914666" w:rsidP="00914666"/>
    <w:p w:rsidR="004E2766" w:rsidRDefault="004E2766" w:rsidP="004E2766">
      <w:pPr>
        <w:pStyle w:val="Heading4"/>
      </w:pPr>
      <w:r>
        <w:t>Here’s how arms sales work</w:t>
      </w:r>
    </w:p>
    <w:p w:rsidR="004E2766" w:rsidRPr="00697423" w:rsidRDefault="004E2766" w:rsidP="004E2766">
      <w:pPr>
        <w:rPr>
          <w:rStyle w:val="Style13ptBold"/>
        </w:rPr>
      </w:pPr>
      <w:r w:rsidRPr="00697423">
        <w:rPr>
          <w:rStyle w:val="Style13ptBold"/>
        </w:rPr>
        <w:t xml:space="preserve">Kaidanow, </w:t>
      </w:r>
      <w:r>
        <w:rPr>
          <w:rStyle w:val="Style13ptBold"/>
        </w:rPr>
        <w:t xml:space="preserve">State Department </w:t>
      </w:r>
      <w:r w:rsidRPr="00697423">
        <w:rPr>
          <w:rStyle w:val="Style13ptBold"/>
        </w:rPr>
        <w:t>B</w:t>
      </w:r>
      <w:r>
        <w:rPr>
          <w:rStyle w:val="Style13ptBold"/>
        </w:rPr>
        <w:t>ureau</w:t>
      </w:r>
      <w:r w:rsidRPr="00697423">
        <w:rPr>
          <w:rStyle w:val="Style13ptBold"/>
        </w:rPr>
        <w:t xml:space="preserve"> </w:t>
      </w:r>
      <w:r>
        <w:rPr>
          <w:rStyle w:val="Style13ptBold"/>
        </w:rPr>
        <w:t>of</w:t>
      </w:r>
      <w:r w:rsidRPr="00697423">
        <w:rPr>
          <w:rStyle w:val="Style13ptBold"/>
        </w:rPr>
        <w:t xml:space="preserve"> </w:t>
      </w:r>
      <w:r>
        <w:rPr>
          <w:rStyle w:val="Style13ptBold"/>
        </w:rPr>
        <w:t>Political-Military</w:t>
      </w:r>
      <w:r w:rsidRPr="00697423">
        <w:rPr>
          <w:rStyle w:val="Style13ptBold"/>
        </w:rPr>
        <w:t xml:space="preserve"> </w:t>
      </w:r>
      <w:r>
        <w:rPr>
          <w:rStyle w:val="Style13ptBold"/>
        </w:rPr>
        <w:t>Affairs Assistant Secretary, 17</w:t>
      </w:r>
    </w:p>
    <w:p w:rsidR="004E2766" w:rsidRPr="00697423" w:rsidRDefault="004E2766" w:rsidP="004E2766">
      <w:r>
        <w:t>(TINA S. KAIDANOW</w:t>
      </w:r>
      <w:r w:rsidRPr="00F262E6">
        <w:rPr>
          <w:i/>
          <w:iCs/>
        </w:rPr>
        <w:t>, Department of State</w:t>
      </w:r>
      <w:r>
        <w:t xml:space="preserve">, congressional testimony, 6-15-2017, “Foreign Military Sales: Process and Policy,” </w:t>
      </w:r>
      <w:hyperlink r:id="rId10" w:history="1">
        <w:r w:rsidRPr="00FF0211">
          <w:rPr>
            <w:rStyle w:val="Hyperlink"/>
          </w:rPr>
          <w:t>https://www.state.gov/foreign-military-sales-process-and-policy/</w:t>
        </w:r>
      </w:hyperlink>
      <w:r>
        <w:t>, DOA: 7-7-2019, NREM)</w:t>
      </w:r>
    </w:p>
    <w:p w:rsidR="004E2766" w:rsidRDefault="004E2766" w:rsidP="004E2766">
      <w:r>
        <w:t xml:space="preserve">I would like to begin by thanking the Committee for holding this Hearing. </w:t>
      </w:r>
      <w:r w:rsidRPr="008A1F21">
        <w:rPr>
          <w:rStyle w:val="StyleUnderline"/>
        </w:rPr>
        <w:t>It is right</w:t>
      </w:r>
      <w:r>
        <w:t xml:space="preserve"> and proper that </w:t>
      </w:r>
      <w:r w:rsidRPr="008A1F21">
        <w:rPr>
          <w:rStyle w:val="StyleUnderline"/>
        </w:rPr>
        <w:t>the Foreign Affairs Committee</w:t>
      </w:r>
      <w:r>
        <w:t xml:space="preserve">, and this Subcommittee in particular, </w:t>
      </w:r>
      <w:r w:rsidRPr="008A1F21">
        <w:rPr>
          <w:rStyle w:val="StyleUnderline"/>
        </w:rPr>
        <w:t>conduct oversight of United States arms transfer policy and procedures, because each of these is fundamentally an act of foreign policy</w:t>
      </w:r>
      <w:r>
        <w:t>.</w:t>
      </w:r>
    </w:p>
    <w:p w:rsidR="004E2766" w:rsidRDefault="004E2766" w:rsidP="004E2766">
      <w:r>
        <w:t xml:space="preserve">In my testimony </w:t>
      </w:r>
      <w:r w:rsidRPr="008A1F21">
        <w:rPr>
          <w:rStyle w:val="StyleUnderline"/>
        </w:rPr>
        <w:t>today I will outline</w:t>
      </w:r>
      <w:r>
        <w:t xml:space="preserve"> why this is the case, and walk through </w:t>
      </w:r>
      <w:r w:rsidRPr="008A1F21">
        <w:rPr>
          <w:rStyle w:val="StyleUnderline"/>
        </w:rPr>
        <w:t>the process and policy considerations by which the United States reaches a decision on when to – and when not to – offer or authorize the transfer of defense articles and services to a partner nation.</w:t>
      </w:r>
    </w:p>
    <w:p w:rsidR="004E2766" w:rsidRDefault="004E2766" w:rsidP="004E2766">
      <w:r>
        <w:t xml:space="preserve">I would like to start, however, by acknowledging that there are two witnesses before the Committee today. I am joined by Vice Admiral Joseph Rixey, Director of the Defense Security Cooperation Agency (DSCA). </w:t>
      </w:r>
      <w:r w:rsidRPr="008A1F21">
        <w:rPr>
          <w:rStyle w:val="StyleUnderline"/>
        </w:rPr>
        <w:t>Arms transfers</w:t>
      </w:r>
      <w:r>
        <w:t xml:space="preserve"> and other forms of security assistance </w:t>
      </w:r>
      <w:r w:rsidRPr="008A1F21">
        <w:rPr>
          <w:rStyle w:val="StyleUnderline"/>
        </w:rPr>
        <w:t>are interagency efforts and</w:t>
      </w:r>
      <w:r>
        <w:t xml:space="preserve">, as you will see, </w:t>
      </w:r>
      <w:r w:rsidRPr="008A1F21">
        <w:rPr>
          <w:rStyle w:val="StyleUnderline"/>
        </w:rPr>
        <w:t>the partnership between the Departments of State and Defense (DoD)</w:t>
      </w:r>
      <w:r>
        <w:t xml:space="preserve"> – </w:t>
      </w:r>
      <w:r w:rsidRPr="008A1F21">
        <w:rPr>
          <w:rStyle w:val="StyleUnderline"/>
        </w:rPr>
        <w:t>and particularly between</w:t>
      </w:r>
      <w:r>
        <w:t xml:space="preserve"> my Bureau of </w:t>
      </w:r>
      <w:r w:rsidRPr="008A1F21">
        <w:rPr>
          <w:rStyle w:val="StyleUnderline"/>
        </w:rPr>
        <w:t>Political-Military Affairs and DSCA</w:t>
      </w:r>
      <w:r>
        <w:t xml:space="preserve"> – </w:t>
      </w:r>
      <w:r w:rsidRPr="008A1F21">
        <w:rPr>
          <w:rStyle w:val="StyleUnderline"/>
        </w:rPr>
        <w:t xml:space="preserve">are stronger now </w:t>
      </w:r>
      <w:r>
        <w:t xml:space="preserve">than they have ever been, </w:t>
      </w:r>
      <w:r w:rsidRPr="008A1F21">
        <w:rPr>
          <w:rStyle w:val="StyleUnderline"/>
        </w:rPr>
        <w:t>which is key to our effective decision-making and policy implementation.</w:t>
      </w:r>
      <w:r>
        <w:t xml:space="preserve"> Admiral Rixey will be departing DSCA soon, and I want to take this opportunity to thank him for the outstanding partnership he and his team have facilitated between our respective organizations.</w:t>
      </w:r>
    </w:p>
    <w:p w:rsidR="004E2766" w:rsidRDefault="004E2766" w:rsidP="004E2766">
      <w:r>
        <w:t>Before I provide a detailed explanation of how the arms transfer process works, I would like to highlight a few key points.</w:t>
      </w:r>
    </w:p>
    <w:p w:rsidR="004E2766" w:rsidRDefault="004E2766" w:rsidP="004E2766">
      <w:r>
        <w:t xml:space="preserve">• </w:t>
      </w:r>
      <w:r w:rsidRPr="008A1F21">
        <w:rPr>
          <w:rStyle w:val="StyleUnderline"/>
        </w:rPr>
        <w:t>Arms transfers are foreign policy</w:t>
      </w:r>
      <w:r>
        <w:t>. When we transfer a system or a capability to a foreign partner, we are affecting regional – or foreign internal – balances of power; we are sending a signal of support; and we are establishing or sustaining relationships that may last for generations and provide benefits for an extended period of time.</w:t>
      </w:r>
    </w:p>
    <w:p w:rsidR="004E2766" w:rsidRDefault="004E2766" w:rsidP="004E2766">
      <w:r>
        <w:t xml:space="preserve">• </w:t>
      </w:r>
      <w:r w:rsidRPr="008A1F21">
        <w:t>Arms transfers</w:t>
      </w:r>
      <w:r>
        <w:t xml:space="preserve"> also support the U.S. defense industrial base and DoD procurement. Purchases made through the foreign military sales (FMS) system often can be combined with DoD orders to reduce unit costs for our own military; beyond this, the U.S. defense industry employs over 1.7 million people across our nation or about 3.5 million including indirect employment. These individuals and the companies they work for represent a key part of American entrepreneurship and innovation, maintaining the United States as the world leader in the defense and aerospace sectors and helping ensure our armed forces sustain their military edge.</w:t>
      </w:r>
    </w:p>
    <w:p w:rsidR="004E2766" w:rsidRDefault="004E2766" w:rsidP="004E2766">
      <w:r>
        <w:t xml:space="preserve">• The arms sales process works. The process is designed to review complicated and sometimes contentious proposed transfers while balancing a wide range of policy and technological considerations. Despite the inherent complexity of the process, the vast majority of sales move through the process quickly and efficiently, and United States remains by far ahead of other nations in defense sales. In some cases, certain considerations – for instance relating to technology security, human rights, or regional </w:t>
      </w:r>
      <w:r>
        <w:lastRenderedPageBreak/>
        <w:t>balance of power – may slow or preclude the approval of a transfer. When this happens, it is a sign that the system is working to apply the careful consideration that is needed for such important transfers.</w:t>
      </w:r>
    </w:p>
    <w:p w:rsidR="004E2766" w:rsidRDefault="004E2766" w:rsidP="004E2766">
      <w:r>
        <w:t>Overall Framework</w:t>
      </w:r>
    </w:p>
    <w:p w:rsidR="004E2766" w:rsidRDefault="004E2766" w:rsidP="004E2766">
      <w:r>
        <w:t>Our approach to arms sales is driven by statute, regulations, and policy.</w:t>
      </w:r>
    </w:p>
    <w:p w:rsidR="004E2766" w:rsidRPr="008A1F21" w:rsidRDefault="004E2766" w:rsidP="004E2766">
      <w:pPr>
        <w:rPr>
          <w:rStyle w:val="StyleUnderline"/>
        </w:rPr>
      </w:pPr>
      <w:r w:rsidRPr="008A1F21">
        <w:rPr>
          <w:rStyle w:val="StyleUnderline"/>
        </w:rPr>
        <w:t>The key statutes through which we conduct arms transfers are the Foreign Assistance Act of 1961, as amended (FAA), and the Arms Export Control Act, as amended (AECA).</w:t>
      </w:r>
    </w:p>
    <w:p w:rsidR="004E2766" w:rsidRDefault="004E2766" w:rsidP="004E2766">
      <w:r>
        <w:t xml:space="preserve">• </w:t>
      </w:r>
      <w:r w:rsidRPr="008A1F21">
        <w:rPr>
          <w:rStyle w:val="StyleUnderline"/>
        </w:rPr>
        <w:t>Pursuant to section 622(c) of the FAA, the Secretary of State is responsible for the</w:t>
      </w:r>
      <w:r>
        <w:t xml:space="preserve"> continuous </w:t>
      </w:r>
      <w:r w:rsidRPr="008A1F21">
        <w:rPr>
          <w:rStyle w:val="StyleUnderline"/>
        </w:rPr>
        <w:t>supervision and</w:t>
      </w:r>
      <w:r>
        <w:t xml:space="preserve"> general dir</w:t>
      </w:r>
      <w:r w:rsidRPr="008A1F21">
        <w:rPr>
          <w:rStyle w:val="StyleUnderline"/>
        </w:rPr>
        <w:t>ection of military assistance and military education and training program</w:t>
      </w:r>
      <w:r>
        <w:t xml:space="preserve">s, including whether there shall be such assistance for a country. </w:t>
      </w:r>
      <w:r w:rsidRPr="008A1F21">
        <w:rPr>
          <w:rStyle w:val="StyleUnderline"/>
        </w:rPr>
        <w:t>It is through this authority that the Department of State approves the transfer of Excess Defense Articles (EDA) under section 516 of the FAA. Such transfers must be consistent with section 502 of the FAA, which provides that defense articles and defense services may be furnished to a foreign government only for specific purposes, including internal security, legitimate self-defense, and to permit the recipient country to participate in regional or collective arrangements or measures consistent with the Charter of the United Nations</w:t>
      </w:r>
      <w:r>
        <w:t>.</w:t>
      </w:r>
    </w:p>
    <w:p w:rsidR="004E2766" w:rsidRDefault="004E2766" w:rsidP="004E2766">
      <w:r>
        <w:t xml:space="preserve">• Section 1 of </w:t>
      </w:r>
      <w:r w:rsidRPr="008A1F21">
        <w:rPr>
          <w:rStyle w:val="StyleUnderline"/>
        </w:rPr>
        <w:t>the AECA authorizes “sales by the United States Government to friendly countries having sufficient wealth to maintain and equip their own military forces at adequate strength, or to assume progressively larger shares of the costs thereof, without undue burden to their economies, in accordance with the restraints and control measures specified herein and in furtherance of the security objectives of the United States and of the purposes and principles of the United Nations Charter</w:t>
      </w:r>
      <w:r>
        <w:t>.” Pursuant to section 2 of the AECA, “</w:t>
      </w:r>
      <w:r w:rsidRPr="008A1F21">
        <w:rPr>
          <w:rStyle w:val="StyleUnderline"/>
        </w:rPr>
        <w:t>under the direction of the President, the Secretary of State</w:t>
      </w:r>
      <w:r>
        <w:t xml:space="preserve"> (taking into account other United States activities abroad, such as military assistance, economic assistance, and food for peace program) </w:t>
      </w:r>
      <w:r w:rsidRPr="008A1F21">
        <w:rPr>
          <w:rStyle w:val="StyleUnderline"/>
        </w:rPr>
        <w:t>shall be responsible for</w:t>
      </w:r>
      <w:r>
        <w:t xml:space="preserve"> the continuous </w:t>
      </w:r>
      <w:r w:rsidRPr="008A1F21">
        <w:rPr>
          <w:rStyle w:val="StyleUnderline"/>
        </w:rPr>
        <w:t>supervision</w:t>
      </w:r>
      <w:r>
        <w:t xml:space="preserve"> and general direction of sales, leases, financing, cooperative projects, and exports under this Act, including, but not limited to, determining – (1) whether there will be a sale to or financing for a country and the amount thereof; (2) whether there will be a lease to a country; (3) whether there will be a cooperative project and the scope thereof; and (4) whether there will be delivery or other performance under the sale, lease, cooperative project, or export, to the end that sales, financing, leases, cooperative projects, and exports will be integrated with other United States activities and to the end that the foreign policy of the United States would be best served thereby.” Section 4 of the AECA provides the purposes for which defense articles and defense services may be sold or leased, which include internal security and legitimate self-defense.</w:t>
      </w:r>
    </w:p>
    <w:p w:rsidR="004E2766" w:rsidRDefault="004E2766" w:rsidP="004E2766">
      <w:r>
        <w:t xml:space="preserve">• </w:t>
      </w:r>
      <w:r w:rsidRPr="008A1F21">
        <w:rPr>
          <w:rStyle w:val="StyleUnderline"/>
        </w:rPr>
        <w:t>The AECA</w:t>
      </w:r>
      <w:r>
        <w:t xml:space="preserve"> also </w:t>
      </w:r>
      <w:r w:rsidRPr="008A1F21">
        <w:rPr>
          <w:rStyle w:val="StyleUnderline"/>
        </w:rPr>
        <w:t>authorizes the President</w:t>
      </w:r>
      <w:r>
        <w:t xml:space="preserve">, in “furtherance of world peace and the security and foreign policy of the United States” </w:t>
      </w:r>
      <w:r w:rsidRPr="008A1F21">
        <w:rPr>
          <w:rStyle w:val="StyleUnderline"/>
        </w:rPr>
        <w:t>to “control the import and the export of defense articles and defense services.” The AECA requires</w:t>
      </w:r>
      <w:r>
        <w:t xml:space="preserve"> that </w:t>
      </w:r>
      <w:r w:rsidRPr="008A1F21">
        <w:rPr>
          <w:rStyle w:val="StyleUnderline"/>
        </w:rPr>
        <w:t>decisions</w:t>
      </w:r>
      <w:r>
        <w:t xml:space="preserve"> on issuing export licenses for defense articles and defense services “</w:t>
      </w:r>
      <w:r w:rsidRPr="008A1F21">
        <w:rPr>
          <w:rStyle w:val="StyleUnderline"/>
        </w:rPr>
        <w:t>take into account whether the export of an article would contribute to an arms race, aid in the development of weapons of mass destruction, support international terrorism, increase the possibility of outbreak or escalation of conflict, or prejudice the development of bilateral or multilateral arms control or nonproliferation agreements or other arrangements</w:t>
      </w:r>
      <w:r>
        <w:t>.”</w:t>
      </w:r>
    </w:p>
    <w:p w:rsidR="004E2766" w:rsidRDefault="004E2766" w:rsidP="004E2766">
      <w:r>
        <w:t>•</w:t>
      </w:r>
      <w:r w:rsidRPr="008A1F21">
        <w:rPr>
          <w:rStyle w:val="StyleUnderline"/>
        </w:rPr>
        <w:t>There are</w:t>
      </w:r>
      <w:r>
        <w:t xml:space="preserve"> also </w:t>
      </w:r>
      <w:r w:rsidRPr="008A1F21">
        <w:t xml:space="preserve">a </w:t>
      </w:r>
      <w:r>
        <w:t xml:space="preserve">number of </w:t>
      </w:r>
      <w:r w:rsidRPr="008A1F21">
        <w:rPr>
          <w:rStyle w:val="StyleUnderline"/>
        </w:rPr>
        <w:t>restrictions that apply to arms transfers in the AECA, FAA, other statutes, or that apply through regulation or United Nations sanctions</w:t>
      </w:r>
      <w:r>
        <w:t>.</w:t>
      </w:r>
    </w:p>
    <w:p w:rsidR="004E2766" w:rsidRPr="008A1F21" w:rsidRDefault="004E2766" w:rsidP="004E2766">
      <w:pPr>
        <w:rPr>
          <w:rStyle w:val="StyleUnderline"/>
        </w:rPr>
      </w:pPr>
      <w:r>
        <w:lastRenderedPageBreak/>
        <w:t xml:space="preserve">• </w:t>
      </w:r>
      <w:r w:rsidRPr="008A1F21">
        <w:rPr>
          <w:rStyle w:val="StyleUnderline"/>
        </w:rPr>
        <w:t>We are</w:t>
      </w:r>
      <w:r>
        <w:t xml:space="preserve"> further </w:t>
      </w:r>
      <w:r w:rsidRPr="008A1F21">
        <w:rPr>
          <w:rStyle w:val="StyleUnderline"/>
        </w:rPr>
        <w:t>bound by our commitments to a number of international export control regimes, such as the Missile Technology Control Regime and the Wassenaar Arrangement.</w:t>
      </w:r>
    </w:p>
    <w:p w:rsidR="004E2766" w:rsidRDefault="004E2766" w:rsidP="004E2766">
      <w:r>
        <w:t xml:space="preserve">Under the AECA, </w:t>
      </w:r>
      <w:r w:rsidRPr="000C6C09">
        <w:rPr>
          <w:rStyle w:val="StyleUnderline"/>
        </w:rPr>
        <w:t>there are three main authorities through which the United States can provide defense articles or services to another country: government-to-government Foreign Military Sales (FMS); licensed exports of direct commercial sales (DCS); and the lease of defense articles</w:t>
      </w:r>
      <w:r w:rsidRPr="008A1F21">
        <w:rPr>
          <w:rStyle w:val="StyleUnderline"/>
        </w:rPr>
        <w:t>.</w:t>
      </w:r>
      <w:r>
        <w:t xml:space="preserve"> </w:t>
      </w:r>
      <w:r w:rsidRPr="008A1F21">
        <w:rPr>
          <w:rStyle w:val="StyleUnderline"/>
        </w:rPr>
        <w:t>We are</w:t>
      </w:r>
      <w:r>
        <w:t xml:space="preserve"> also </w:t>
      </w:r>
      <w:r w:rsidRPr="008A1F21">
        <w:rPr>
          <w:rStyle w:val="StyleUnderline"/>
        </w:rPr>
        <w:t>authorized to provide EDA under the FAA and to approve third-party transfer requests under both the AECA and the FAA</w:t>
      </w:r>
      <w:r>
        <w:t>.</w:t>
      </w:r>
    </w:p>
    <w:p w:rsidR="004E2766" w:rsidRPr="008A1F21" w:rsidRDefault="004E2766" w:rsidP="004E2766">
      <w:pPr>
        <w:rPr>
          <w:rStyle w:val="StyleUnderline"/>
        </w:rPr>
      </w:pPr>
      <w:r w:rsidRPr="008A1F21">
        <w:rPr>
          <w:rStyle w:val="StyleUnderline"/>
        </w:rPr>
        <w:t xml:space="preserve">A variety of regulations apply to these programs. On the FMS side, government-to-government sales are implemented </w:t>
      </w:r>
      <w:r w:rsidRPr="000C6C09">
        <w:rPr>
          <w:rStyle w:val="StyleUnderline"/>
        </w:rPr>
        <w:t>by the Department of Defense</w:t>
      </w:r>
      <w:r>
        <w:t xml:space="preserve">, </w:t>
      </w:r>
      <w:r w:rsidRPr="008A1F21">
        <w:rPr>
          <w:rStyle w:val="StyleUnderline"/>
        </w:rPr>
        <w:t>and the Federal Acquisition Regulation and the Defense Federal Acquisition Regulation Supplement apply to all programs</w:t>
      </w:r>
      <w:r>
        <w:t xml:space="preserve">. Admiral Rixey will address this in more detail. </w:t>
      </w:r>
      <w:r w:rsidRPr="008A1F21">
        <w:rPr>
          <w:rStyle w:val="StyleUnderline"/>
        </w:rPr>
        <w:t>On the DCS side</w:t>
      </w:r>
      <w:r>
        <w:t xml:space="preserve">, my Bureau manages </w:t>
      </w:r>
      <w:r w:rsidRPr="008A1F21">
        <w:rPr>
          <w:rStyle w:val="StyleUnderline"/>
        </w:rPr>
        <w:t xml:space="preserve">the International Traffic in Arms Regulations (ITAR), which implements part of Section 38 of the AECA, authorizing the President to control the export, temporary import, and brokering of defense articles and defense services. Permanent imports of defense articles pursuant to section 38 of the AECA are regulated by </w:t>
      </w:r>
      <w:r w:rsidRPr="000C6C09">
        <w:rPr>
          <w:rStyle w:val="StyleUnderline"/>
        </w:rPr>
        <w:t>the Department of Justice’s</w:t>
      </w:r>
      <w:r w:rsidRPr="008A1F21">
        <w:rPr>
          <w:rStyle w:val="StyleUnderline"/>
        </w:rPr>
        <w:t xml:space="preserve"> Bureau of Alcohol, Tobacco, Firearms and Explosives.</w:t>
      </w:r>
    </w:p>
    <w:p w:rsidR="004E2766" w:rsidRPr="008A1F21" w:rsidRDefault="004E2766" w:rsidP="004E2766">
      <w:pPr>
        <w:rPr>
          <w:rStyle w:val="StyleUnderline"/>
        </w:rPr>
      </w:pPr>
      <w:r>
        <w:t xml:space="preserve">The </w:t>
      </w:r>
      <w:r w:rsidRPr="008A1F21">
        <w:rPr>
          <w:rStyle w:val="StyleUnderline"/>
        </w:rPr>
        <w:t>ITAR includes the</w:t>
      </w:r>
      <w:r>
        <w:t xml:space="preserve"> United States Munitions List (</w:t>
      </w:r>
      <w:r w:rsidRPr="008A1F21">
        <w:rPr>
          <w:rStyle w:val="StyleUnderline"/>
        </w:rPr>
        <w:t>USML</w:t>
      </w:r>
      <w:r>
        <w:t xml:space="preserve">) – </w:t>
      </w:r>
      <w:r w:rsidRPr="008A1F21">
        <w:rPr>
          <w:rStyle w:val="StyleUnderline"/>
        </w:rPr>
        <w:t>21 broad categories into which defense articles and services may fall</w:t>
      </w:r>
      <w:r>
        <w:t xml:space="preserve">, ranging from small arms to naval vessels, fighter jets, and satellites. </w:t>
      </w:r>
      <w:r w:rsidRPr="008A1F21">
        <w:rPr>
          <w:rStyle w:val="StyleUnderline"/>
        </w:rPr>
        <w:t>The export of articles and services enumerated on the USML are regulated by the Department of State, through the Directorate of Defense Trade Controls (</w:t>
      </w:r>
      <w:r w:rsidRPr="000C6C09">
        <w:rPr>
          <w:rStyle w:val="StyleUnderline"/>
        </w:rPr>
        <w:t>DDTC</w:t>
      </w:r>
      <w:r w:rsidRPr="008A1F21">
        <w:rPr>
          <w:rStyle w:val="StyleUnderline"/>
        </w:rPr>
        <w:t>).</w:t>
      </w:r>
    </w:p>
    <w:p w:rsidR="004E2766" w:rsidRDefault="004E2766" w:rsidP="004E2766">
      <w:r>
        <w:t xml:space="preserve">While I will speak in greater detail about exports under the ITAR, it is important to note that </w:t>
      </w:r>
      <w:r w:rsidRPr="008A1F21">
        <w:rPr>
          <w:rStyle w:val="StyleUnderline"/>
        </w:rPr>
        <w:t>the AECA requires every person</w:t>
      </w:r>
      <w:r>
        <w:t xml:space="preserve"> who engages in the business of manufacturing, exporting, or importing defense articles or defense services </w:t>
      </w:r>
      <w:r w:rsidRPr="008A1F21">
        <w:rPr>
          <w:rStyle w:val="StyleUnderline"/>
        </w:rPr>
        <w:t>to register with the Department of State</w:t>
      </w:r>
      <w:r>
        <w:t xml:space="preserve">. The ITAR implements this statutory requirement and clarifies that a “manufacturer who does not engage in exporting must nevertheless register.” </w:t>
      </w:r>
      <w:r w:rsidRPr="008A1F21">
        <w:rPr>
          <w:rStyle w:val="StyleUnderline"/>
        </w:rPr>
        <w:t>This requirement, according to the ITAR, “is primarily a means to provide the U.S. government with necessary information on who is involved in certain manufacturing and exporting activities</w:t>
      </w:r>
      <w:r>
        <w:t>.”</w:t>
      </w:r>
    </w:p>
    <w:p w:rsidR="004E2766" w:rsidRPr="008A1F21" w:rsidRDefault="004E2766" w:rsidP="004E2766">
      <w:pPr>
        <w:rPr>
          <w:rStyle w:val="StyleUnderline"/>
        </w:rPr>
      </w:pPr>
      <w:r>
        <w:t xml:space="preserve">Finally, regardless of whether an article or service is being transferred via FMS, DCS, Lease, EDA, or third-party transfer, </w:t>
      </w:r>
      <w:r w:rsidRPr="008A1F21">
        <w:rPr>
          <w:rStyle w:val="StyleUnderline"/>
        </w:rPr>
        <w:t>we have a policy framework through which we review every arms transfer on a case-by-case basi</w:t>
      </w:r>
      <w:r>
        <w:t>s. This is the Conventional Arms Transfer (</w:t>
      </w:r>
      <w:r w:rsidRPr="008A1F21">
        <w:rPr>
          <w:rStyle w:val="StyleUnderline"/>
        </w:rPr>
        <w:t>CAT</w:t>
      </w:r>
      <w:r>
        <w:t xml:space="preserve">) Policy, </w:t>
      </w:r>
      <w:r w:rsidRPr="008A1F21">
        <w:rPr>
          <w:rStyle w:val="StyleUnderline"/>
        </w:rPr>
        <w:t>a Presidential-level policy last updated in 2014. The CAT policy identifies 13 considerations we must examine in reviewing each sale or export:</w:t>
      </w:r>
    </w:p>
    <w:p w:rsidR="004E2766" w:rsidRPr="008A1F21" w:rsidRDefault="004E2766" w:rsidP="004E2766">
      <w:pPr>
        <w:rPr>
          <w:rStyle w:val="StyleUnderline"/>
        </w:rPr>
      </w:pPr>
      <w:r>
        <w:t xml:space="preserve">• </w:t>
      </w:r>
      <w:r w:rsidRPr="008A1F21">
        <w:rPr>
          <w:rStyle w:val="StyleUnderline"/>
        </w:rPr>
        <w:t>Appropriateness of the transfer in responding to legitimate U.S. and recipient security needs.</w:t>
      </w:r>
    </w:p>
    <w:p w:rsidR="004E2766" w:rsidRPr="008A1F21" w:rsidRDefault="004E2766" w:rsidP="004E2766">
      <w:pPr>
        <w:rPr>
          <w:rStyle w:val="StyleUnderline"/>
        </w:rPr>
      </w:pPr>
      <w:r w:rsidRPr="008A1F21">
        <w:rPr>
          <w:rStyle w:val="StyleUnderline"/>
        </w:rPr>
        <w:t>• Consistency with U.S. regional stability interests, especially when considering transfers involving power projection capability, anti-access and area denial capability, or introduction of a system that may foster increased tension or contribute to an arms race.</w:t>
      </w:r>
    </w:p>
    <w:p w:rsidR="004E2766" w:rsidRPr="008A1F21" w:rsidRDefault="004E2766" w:rsidP="004E2766">
      <w:pPr>
        <w:rPr>
          <w:rStyle w:val="StyleUnderline"/>
        </w:rPr>
      </w:pPr>
      <w:r w:rsidRPr="008A1F21">
        <w:rPr>
          <w:rStyle w:val="StyleUnderline"/>
        </w:rPr>
        <w:t>• The impact of the proposed transfer on U.S. capabilities and technological advantage, particularly in protecting sensitive software and hardware design, development, manufacturing, and integration knowledge.</w:t>
      </w:r>
    </w:p>
    <w:p w:rsidR="004E2766" w:rsidRPr="008A1F21" w:rsidRDefault="004E2766" w:rsidP="004E2766">
      <w:pPr>
        <w:rPr>
          <w:rStyle w:val="StyleUnderline"/>
        </w:rPr>
      </w:pPr>
      <w:r w:rsidRPr="008A1F21">
        <w:rPr>
          <w:rStyle w:val="StyleUnderline"/>
        </w:rPr>
        <w:t>• The degree of protection afforded by the recipient country to sensitive technology and potential for unauthorized third-party transfer, as well as in-country diversion to unauthorized uses.</w:t>
      </w:r>
    </w:p>
    <w:p w:rsidR="004E2766" w:rsidRPr="008A1F21" w:rsidRDefault="004E2766" w:rsidP="004E2766">
      <w:pPr>
        <w:rPr>
          <w:rStyle w:val="StyleUnderline"/>
        </w:rPr>
      </w:pPr>
      <w:r w:rsidRPr="008A1F21">
        <w:rPr>
          <w:rStyle w:val="StyleUnderline"/>
        </w:rPr>
        <w:lastRenderedPageBreak/>
        <w:t>• The risk of revealing system vulnerabilities and adversely affecting U.S. operational capabilities in the event of compromise.</w:t>
      </w:r>
    </w:p>
    <w:p w:rsidR="004E2766" w:rsidRPr="008A1F21" w:rsidRDefault="004E2766" w:rsidP="004E2766">
      <w:pPr>
        <w:rPr>
          <w:rStyle w:val="StyleUnderline"/>
        </w:rPr>
      </w:pPr>
      <w:r w:rsidRPr="008A1F21">
        <w:rPr>
          <w:rStyle w:val="StyleUnderline"/>
        </w:rPr>
        <w:t>• The risk that significant change in the political or security situation of the recipient country could lead to inappropriate end-use or transfer of defense articles.</w:t>
      </w:r>
    </w:p>
    <w:p w:rsidR="004E2766" w:rsidRPr="008A1F21" w:rsidRDefault="004E2766" w:rsidP="004E2766">
      <w:pPr>
        <w:rPr>
          <w:rStyle w:val="StyleUnderline"/>
        </w:rPr>
      </w:pPr>
      <w:r w:rsidRPr="008A1F21">
        <w:rPr>
          <w:rStyle w:val="StyleUnderline"/>
        </w:rPr>
        <w:t>• The degree to which the transfer supports U.S. strategic, foreign policy, and defense interests through increased access and influence, allied burden sharing, and interoperability.</w:t>
      </w:r>
    </w:p>
    <w:p w:rsidR="004E2766" w:rsidRPr="008A1F21" w:rsidRDefault="004E2766" w:rsidP="004E2766">
      <w:pPr>
        <w:rPr>
          <w:rStyle w:val="StyleUnderline"/>
        </w:rPr>
      </w:pPr>
      <w:r w:rsidRPr="008A1F21">
        <w:rPr>
          <w:rStyle w:val="StyleUnderline"/>
        </w:rPr>
        <w:t>• The human rights, democratization, counterterrorism, counter proliferation, and nonproliferation record of the recipient, and the potential for misuse of the export in question.</w:t>
      </w:r>
    </w:p>
    <w:p w:rsidR="004E2766" w:rsidRPr="008A1F21" w:rsidRDefault="004E2766" w:rsidP="004E2766">
      <w:pPr>
        <w:rPr>
          <w:rStyle w:val="StyleUnderline"/>
        </w:rPr>
      </w:pPr>
      <w:r w:rsidRPr="008A1F21">
        <w:rPr>
          <w:rStyle w:val="StyleUnderline"/>
        </w:rPr>
        <w:t>• The likelihood that the recipient would use the arms to commit human rights abuses or serious violations of international humanitarian law, retransfer the arms to those who would commit human rights abuses or serious violations of international humanitarian law, or identify the United States with human rights abuses or serious violations of international humanitarian law.</w:t>
      </w:r>
    </w:p>
    <w:p w:rsidR="004E2766" w:rsidRPr="008A1F21" w:rsidRDefault="004E2766" w:rsidP="004E2766">
      <w:pPr>
        <w:rPr>
          <w:rStyle w:val="StyleUnderline"/>
        </w:rPr>
      </w:pPr>
      <w:r w:rsidRPr="008A1F21">
        <w:rPr>
          <w:rStyle w:val="StyleUnderline"/>
        </w:rPr>
        <w:t>• The effect on U.S. industry and the defense industrial base, whether or not the transfer is approved.</w:t>
      </w:r>
    </w:p>
    <w:p w:rsidR="004E2766" w:rsidRPr="008A1F21" w:rsidRDefault="004E2766" w:rsidP="004E2766">
      <w:pPr>
        <w:rPr>
          <w:rStyle w:val="StyleUnderline"/>
        </w:rPr>
      </w:pPr>
      <w:r w:rsidRPr="008A1F21">
        <w:rPr>
          <w:rStyle w:val="StyleUnderline"/>
        </w:rPr>
        <w:t>• The availability of comparable systems from foreign suppliers.</w:t>
      </w:r>
    </w:p>
    <w:p w:rsidR="004E2766" w:rsidRPr="008A1F21" w:rsidRDefault="004E2766" w:rsidP="004E2766">
      <w:pPr>
        <w:rPr>
          <w:rStyle w:val="StyleUnderline"/>
        </w:rPr>
      </w:pPr>
      <w:r w:rsidRPr="008A1F21">
        <w:rPr>
          <w:rStyle w:val="StyleUnderline"/>
        </w:rPr>
        <w:t>• The ability of the recipient to field effectively, support, and appropriately employ the requested system in accordance with its intended end-use.</w:t>
      </w:r>
    </w:p>
    <w:p w:rsidR="004E2766" w:rsidRPr="008A1F21" w:rsidRDefault="004E2766" w:rsidP="004E2766">
      <w:pPr>
        <w:rPr>
          <w:rStyle w:val="StyleUnderline"/>
        </w:rPr>
      </w:pPr>
      <w:r w:rsidRPr="008A1F21">
        <w:rPr>
          <w:rStyle w:val="StyleUnderline"/>
        </w:rPr>
        <w:t>• The risk of adverse economic, political, or social effects within the recipient nation and the degree to which security needs can be addressed by other means.</w:t>
      </w:r>
    </w:p>
    <w:p w:rsidR="004E2766" w:rsidRPr="008A1F21" w:rsidRDefault="004E2766" w:rsidP="004E2766">
      <w:pPr>
        <w:rPr>
          <w:rStyle w:val="StyleUnderline"/>
        </w:rPr>
      </w:pPr>
      <w:r>
        <w:t xml:space="preserve">I would like to stress that the </w:t>
      </w:r>
      <w:r w:rsidRPr="008A1F21">
        <w:rPr>
          <w:rStyle w:val="StyleUnderline"/>
        </w:rPr>
        <w:t>CAT</w:t>
      </w:r>
      <w:r>
        <w:t xml:space="preserve"> Policy </w:t>
      </w:r>
      <w:r w:rsidRPr="008A1F21">
        <w:rPr>
          <w:rStyle w:val="StyleUnderline"/>
        </w:rPr>
        <w:t xml:space="preserve">is a framework, rather than an equation. Every transfer or export is considered on a </w:t>
      </w:r>
      <w:r w:rsidRPr="008A1F21">
        <w:rPr>
          <w:rStyle w:val="Emphasis"/>
        </w:rPr>
        <w:t>case-by-case basis</w:t>
      </w:r>
      <w:r>
        <w:t xml:space="preserve"> </w:t>
      </w:r>
      <w:r w:rsidRPr="008A1F21">
        <w:rPr>
          <w:rStyle w:val="StyleUnderline"/>
        </w:rPr>
        <w:t>against all of the policy’s criteria, in support of our foreign policy and national defense objectives.</w:t>
      </w:r>
    </w:p>
    <w:p w:rsidR="004E2766" w:rsidRDefault="004E2766" w:rsidP="004E2766">
      <w:r>
        <w:t>Arms Export Processes</w:t>
      </w:r>
    </w:p>
    <w:p w:rsidR="004E2766" w:rsidRDefault="004E2766" w:rsidP="004E2766">
      <w:r>
        <w:t>Let me now walk through the processes by which the United States may transfer or authorize the export of arms.</w:t>
      </w:r>
    </w:p>
    <w:p w:rsidR="004E2766" w:rsidRDefault="004E2766" w:rsidP="004E2766">
      <w:r>
        <w:t>DCS</w:t>
      </w:r>
    </w:p>
    <w:p w:rsidR="004E2766" w:rsidRDefault="004E2766" w:rsidP="004E2766">
      <w:r>
        <w:t xml:space="preserve">The first is Direct Commercial Sales. Generally </w:t>
      </w:r>
      <w:r w:rsidRPr="008A1F21">
        <w:rPr>
          <w:rStyle w:val="StyleUnderline"/>
        </w:rPr>
        <w:t>in a DCS case, a foreign entity – be it a government, a corporation, or an individual – works directly with a partner in the U.S. defense industrial base to obtain equipment or services. Neither the U.S. military nor the U.S. government is directly involved in the sale or acquisition. If the articles or services in question constitute defense articles or defense services, as defined by the U.S. Munitions List and the ITAR</w:t>
      </w:r>
      <w:r w:rsidRPr="000C6C09">
        <w:rPr>
          <w:rStyle w:val="StyleUnderline"/>
        </w:rPr>
        <w:t>, the State Department must authorize the transaction through</w:t>
      </w:r>
      <w:r w:rsidRPr="008A1F21">
        <w:rPr>
          <w:rStyle w:val="StyleUnderline"/>
        </w:rPr>
        <w:t xml:space="preserve"> a license or other form of approval. All such applications are reviewed under</w:t>
      </w:r>
      <w:r>
        <w:t xml:space="preserve"> the </w:t>
      </w:r>
      <w:r w:rsidRPr="008A1F21">
        <w:rPr>
          <w:rStyle w:val="StyleUnderline"/>
        </w:rPr>
        <w:t>CAT</w:t>
      </w:r>
      <w:r>
        <w:t xml:space="preserve"> policy </w:t>
      </w:r>
      <w:r w:rsidRPr="008A1F21">
        <w:rPr>
          <w:rStyle w:val="StyleUnderline"/>
        </w:rPr>
        <w:t>and other statutes or regulations as appropriate, and may include interagency review to ensure U.S. interests are properly protected.</w:t>
      </w:r>
      <w:r>
        <w:t xml:space="preserve"> Depending on the nature of the transaction, </w:t>
      </w:r>
      <w:r w:rsidRPr="008A1F21">
        <w:rPr>
          <w:rStyle w:val="StyleUnderline"/>
        </w:rPr>
        <w:t>the Department may convene an interagency working group to formulate policy recommendations on whether to grant the license or other form of approval</w:t>
      </w:r>
      <w:r>
        <w:t xml:space="preserve">. The composition of this group varies, </w:t>
      </w:r>
      <w:r w:rsidRPr="008A1F21">
        <w:rPr>
          <w:rStyle w:val="StyleUnderline"/>
        </w:rPr>
        <w:t xml:space="preserve">but the main players include the Department and DoD. If the value of the license exceeds the levels identified in the AECA, the Department </w:t>
      </w:r>
      <w:r w:rsidRPr="000C6C09">
        <w:rPr>
          <w:rStyle w:val="StyleUnderline"/>
        </w:rPr>
        <w:t>must notify the proposed license to Congress. Following</w:t>
      </w:r>
      <w:r w:rsidRPr="008A1F21">
        <w:rPr>
          <w:rStyle w:val="StyleUnderline"/>
        </w:rPr>
        <w:t xml:space="preserve"> State Department review, and, if required, the successful conclusion of </w:t>
      </w:r>
      <w:r w:rsidRPr="008A1F21">
        <w:rPr>
          <w:rStyle w:val="StyleUnderline"/>
        </w:rPr>
        <w:lastRenderedPageBreak/>
        <w:t>Congressional notification, the Department may issue a license or otherwise approve the transaction</w:t>
      </w:r>
      <w:r>
        <w:t>.</w:t>
      </w:r>
    </w:p>
    <w:p w:rsidR="004E2766" w:rsidRDefault="004E2766" w:rsidP="004E2766">
      <w:r>
        <w:t>FMS</w:t>
      </w:r>
    </w:p>
    <w:p w:rsidR="004E2766" w:rsidRPr="008A1F21" w:rsidRDefault="004E2766" w:rsidP="004E2766">
      <w:pPr>
        <w:rPr>
          <w:rStyle w:val="StyleUnderline"/>
        </w:rPr>
      </w:pPr>
      <w:r>
        <w:t xml:space="preserve">The second major process is the FMS process. </w:t>
      </w:r>
      <w:r w:rsidRPr="008A1F21">
        <w:rPr>
          <w:rStyle w:val="StyleUnderline"/>
        </w:rPr>
        <w:t>In FMS, a foreign country contracts with DoD to provide a defense article from stock or through a DoD purchase from the U.S. defense industry. In practice, this process constitutes several steps:</w:t>
      </w:r>
    </w:p>
    <w:p w:rsidR="004E2766" w:rsidRPr="000C6C09" w:rsidRDefault="004E2766" w:rsidP="004E2766">
      <w:pPr>
        <w:rPr>
          <w:rStyle w:val="StyleUnderline"/>
        </w:rPr>
      </w:pPr>
      <w:r>
        <w:t xml:space="preserve">• </w:t>
      </w:r>
      <w:r w:rsidRPr="008A1F21">
        <w:rPr>
          <w:rStyle w:val="StyleUnderline"/>
        </w:rPr>
        <w:t>Letter of Request (LOR) from the foreign partner. LORs can be vague, referencing</w:t>
      </w:r>
      <w:r>
        <w:t xml:space="preserve"> simply </w:t>
      </w:r>
      <w:r w:rsidRPr="008A1F21">
        <w:rPr>
          <w:rStyle w:val="StyleUnderline"/>
        </w:rPr>
        <w:t>an overall capability required, or they can lay out in detail a proposed procurement.</w:t>
      </w:r>
      <w:r>
        <w:t xml:space="preserve"> </w:t>
      </w:r>
      <w:r w:rsidRPr="008A1F21">
        <w:rPr>
          <w:rStyle w:val="StyleUnderline"/>
        </w:rPr>
        <w:t>LORs</w:t>
      </w:r>
      <w:r>
        <w:t xml:space="preserve">, which can be received via many channels, </w:t>
      </w:r>
      <w:r w:rsidRPr="008A1F21">
        <w:rPr>
          <w:rStyle w:val="StyleUnderline"/>
        </w:rPr>
        <w:t xml:space="preserve">are processed by DSCA and turned into draft Letters of Offer and </w:t>
      </w:r>
      <w:r w:rsidRPr="000C6C09">
        <w:rPr>
          <w:rStyle w:val="StyleUnderline"/>
        </w:rPr>
        <w:t>Acceptance (LOA), which provide far more detail, including cost. LOAs – once fully approved with the U.S. government and accepted by the foreign government – ultimately constitute an agreement between the partner and the United States Government.</w:t>
      </w:r>
    </w:p>
    <w:p w:rsidR="004E2766" w:rsidRPr="008A1F21" w:rsidRDefault="004E2766" w:rsidP="004E2766">
      <w:pPr>
        <w:rPr>
          <w:rStyle w:val="StyleUnderline"/>
        </w:rPr>
      </w:pPr>
      <w:r>
        <w:t xml:space="preserve">• </w:t>
      </w:r>
      <w:r w:rsidRPr="008A1F21">
        <w:rPr>
          <w:rStyle w:val="StyleUnderline"/>
        </w:rPr>
        <w:t>The draft LOA is provided by DSCA to the State Department, where we review the case under the statutory, regulatory, and policy frameworks identified above. While processing times can vary depending on the circumstances of individual proposed sales, the State FMS review process is an efficient one. State reviews and adjudicates FMS sales offers on a daily basis, typically providing its assent in all but a small minority of cases.</w:t>
      </w:r>
    </w:p>
    <w:p w:rsidR="004E2766" w:rsidRDefault="004E2766" w:rsidP="004E2766">
      <w:r>
        <w:t xml:space="preserve">• </w:t>
      </w:r>
      <w:r w:rsidRPr="008A1F21">
        <w:rPr>
          <w:rStyle w:val="StyleUnderline"/>
        </w:rPr>
        <w:t>If the LOA is above monetary thresholds established in the AECA, we must notify the case to Congress before the sale can be approved.</w:t>
      </w:r>
    </w:p>
    <w:p w:rsidR="004E2766" w:rsidRDefault="004E2766" w:rsidP="004E2766">
      <w:r>
        <w:t xml:space="preserve">• </w:t>
      </w:r>
      <w:r w:rsidRPr="008A1F21">
        <w:rPr>
          <w:rStyle w:val="StyleUnderline"/>
        </w:rPr>
        <w:t xml:space="preserve">Once the Department has approved the sale, DSCA may </w:t>
      </w:r>
      <w:r w:rsidRPr="000C6C09">
        <w:rPr>
          <w:rStyle w:val="StyleUnderline"/>
        </w:rPr>
        <w:t>offer the LOA to the partner country. Its signature on the LOA is contractually binding. DoD</w:t>
      </w:r>
      <w:r w:rsidRPr="008A1F21">
        <w:rPr>
          <w:rStyle w:val="StyleUnderline"/>
        </w:rPr>
        <w:t xml:space="preserve"> then implements the case.</w:t>
      </w:r>
    </w:p>
    <w:p w:rsidR="004E2766" w:rsidRPr="008A1F21" w:rsidRDefault="004E2766" w:rsidP="004E2766">
      <w:pPr>
        <w:rPr>
          <w:rStyle w:val="StyleUnderline"/>
        </w:rPr>
      </w:pPr>
      <w:r w:rsidRPr="008A1F21">
        <w:rPr>
          <w:rStyle w:val="StyleUnderline"/>
        </w:rPr>
        <w:t>Beyond being a government-to-government process, FMS differs from DCS in several key ways. The first is in economy-of-scale buying power. When buying through the U.S. military, a country may be able to leverage a purchase that a particular Military Service is already buying for its own use to get a cheaper unit price than they would otherwise.</w:t>
      </w:r>
      <w:r>
        <w:t xml:space="preserve"> Alternatively, </w:t>
      </w:r>
      <w:r w:rsidRPr="008A1F21">
        <w:rPr>
          <w:rStyle w:val="StyleUnderline"/>
        </w:rPr>
        <w:t>the country may be able to pool with the purchase of another country that is also working within the FMS process. This provides benefit to our Military Services and promotes our ability to build meaningful partner capacity overseas.</w:t>
      </w:r>
    </w:p>
    <w:p w:rsidR="004E2766" w:rsidRPr="008A1F21" w:rsidRDefault="004E2766" w:rsidP="004E2766">
      <w:pPr>
        <w:rPr>
          <w:rStyle w:val="StyleUnderline"/>
        </w:rPr>
      </w:pPr>
      <w:r>
        <w:t xml:space="preserve">Another reason </w:t>
      </w:r>
      <w:r w:rsidRPr="008A1F21">
        <w:rPr>
          <w:rStyle w:val="StyleUnderline"/>
        </w:rPr>
        <w:t>a country might choose</w:t>
      </w:r>
      <w:r>
        <w:t xml:space="preserve"> to use </w:t>
      </w:r>
      <w:r w:rsidRPr="008A1F21">
        <w:rPr>
          <w:rStyle w:val="StyleUnderline"/>
        </w:rPr>
        <w:t>FMS is that it may not have the capability or capacity within its government to effectively oversee the acquisition, so they are paying DoD to do it for them</w:t>
      </w:r>
      <w:r w:rsidRPr="000C6C09">
        <w:rPr>
          <w:rStyle w:val="StyleUnderline"/>
        </w:rPr>
        <w:t>. DoD provides contracting support, requirements evaluation, logistics support</w:t>
      </w:r>
      <w:r w:rsidRPr="008A1F21">
        <w:rPr>
          <w:rStyle w:val="StyleUnderline"/>
        </w:rPr>
        <w:t>, and works directly with the U.S. supplier. As the exporting party in a Foreign Military Sales case is the United States Government, FMS sales are exempt from the requirement for export licenses.</w:t>
      </w:r>
    </w:p>
    <w:p w:rsidR="004E2766" w:rsidRDefault="004E2766" w:rsidP="004E2766">
      <w:r w:rsidRPr="00697423">
        <w:rPr>
          <w:rStyle w:val="StyleUnderline"/>
        </w:rPr>
        <w:t>FMS provides</w:t>
      </w:r>
      <w:r>
        <w:t xml:space="preserve"> what is called “</w:t>
      </w:r>
      <w:r w:rsidRPr="00697423">
        <w:rPr>
          <w:rStyle w:val="StyleUnderline"/>
        </w:rPr>
        <w:t>the total package approach</w:t>
      </w:r>
      <w:r>
        <w:t>,” which includes the aforementioned services as well as sustainment, technical support, training, and software/hardware updates. The total package approach may make an FMS purchase more appear more expensive on the front end, but the country is receiving much more than a defense article.</w:t>
      </w:r>
    </w:p>
    <w:p w:rsidR="004E2766" w:rsidRDefault="004E2766" w:rsidP="004E2766">
      <w:r>
        <w:t>Finally, there are many countries that appreciate the transparency that comes with the U.S. system. For them, demonstrating to its public that the acquisition is free of corruption is a significant selling point of the FMS system.</w:t>
      </w:r>
    </w:p>
    <w:p w:rsidR="004E2766" w:rsidRPr="00697423" w:rsidRDefault="004E2766" w:rsidP="004E2766">
      <w:pPr>
        <w:rPr>
          <w:rStyle w:val="StyleUnderline"/>
        </w:rPr>
      </w:pPr>
      <w:r w:rsidRPr="00697423">
        <w:rPr>
          <w:rStyle w:val="StyleUnderline"/>
        </w:rPr>
        <w:lastRenderedPageBreak/>
        <w:t>There are advantages</w:t>
      </w:r>
      <w:r>
        <w:t xml:space="preserve">, as well, </w:t>
      </w:r>
      <w:r w:rsidRPr="00697423">
        <w:rPr>
          <w:rStyle w:val="StyleUnderline"/>
        </w:rPr>
        <w:t>to purchasing through DCS. DCS is not subject to the DoD acquisition process, and thus allows another country to set its own standards for competitions and negotiate directly with the U.S. defense industry. DCS may at times be faster, and might also prove better for acquiring items not purchased by the U.S. military for its own needs.</w:t>
      </w:r>
    </w:p>
    <w:p w:rsidR="004E2766" w:rsidRDefault="004E2766" w:rsidP="004E2766">
      <w:r>
        <w:t xml:space="preserve">As a general matter of policy, </w:t>
      </w:r>
      <w:r w:rsidRPr="00697423">
        <w:rPr>
          <w:rStyle w:val="StyleUnderline"/>
        </w:rPr>
        <w:t>the U.S. government takes a “neutral” position on whether a customer selects FMS vs. DCS although there are some systems which, because of technological or policy sensitivity, we only sell via FMS. The important element is that partners buy American; the mechanism through which they do so is typically their choice</w:t>
      </w:r>
      <w:r>
        <w:t>.</w:t>
      </w:r>
    </w:p>
    <w:p w:rsidR="004E2766" w:rsidRDefault="004E2766" w:rsidP="004E2766">
      <w:r>
        <w:t>Leases</w:t>
      </w:r>
    </w:p>
    <w:p w:rsidR="004E2766" w:rsidRPr="00697423" w:rsidRDefault="004E2766" w:rsidP="004E2766">
      <w:pPr>
        <w:rPr>
          <w:rStyle w:val="StyleUnderline"/>
        </w:rPr>
      </w:pPr>
      <w:r w:rsidRPr="00697423">
        <w:rPr>
          <w:rStyle w:val="StyleUnderline"/>
        </w:rPr>
        <w:t>Pursuant to section 61 of the AECA, the United States may lease defense articles in DoD stocks to an eligible foreign country or international organization if there is a determination that there are compelling foreign policy and national security reasons for providing such articles on a lease basis rather than a sales basis and are not needed for public use. The recipient country must</w:t>
      </w:r>
      <w:r>
        <w:t xml:space="preserve"> also </w:t>
      </w:r>
      <w:r w:rsidRPr="00697423">
        <w:rPr>
          <w:rStyle w:val="StyleUnderline"/>
        </w:rPr>
        <w:t>agree to pay in U.S. dollars all costs incurred by the United States, including replacement costs of articles if lost or destroyed while leased.</w:t>
      </w:r>
    </w:p>
    <w:p w:rsidR="004E2766" w:rsidRDefault="004E2766" w:rsidP="004E2766">
      <w:r w:rsidRPr="00697423">
        <w:rPr>
          <w:rStyle w:val="StyleUnderline"/>
        </w:rPr>
        <w:t xml:space="preserve">Each lease agreement must be for a fixed </w:t>
      </w:r>
      <w:r w:rsidRPr="000C6C09">
        <w:rPr>
          <w:rStyle w:val="StyleUnderline"/>
        </w:rPr>
        <w:t>duration not exceeding five years. The</w:t>
      </w:r>
      <w:r w:rsidRPr="00697423">
        <w:rPr>
          <w:rStyle w:val="StyleUnderline"/>
        </w:rPr>
        <w:t xml:space="preserve"> President,</w:t>
      </w:r>
      <w:r>
        <w:t xml:space="preserve"> however, </w:t>
      </w:r>
      <w:r w:rsidRPr="00697423">
        <w:rPr>
          <w:rStyle w:val="StyleUnderline"/>
        </w:rPr>
        <w:t>may terminate the lease</w:t>
      </w:r>
      <w:r>
        <w:t xml:space="preserve"> and require the return of the leased article at any time during the duration of the lease.</w:t>
      </w:r>
    </w:p>
    <w:p w:rsidR="004E2766" w:rsidRDefault="004E2766" w:rsidP="004E2766">
      <w:r>
        <w:t>EDA</w:t>
      </w:r>
    </w:p>
    <w:p w:rsidR="004E2766" w:rsidRPr="00697423" w:rsidRDefault="004E2766" w:rsidP="004E2766">
      <w:pPr>
        <w:rPr>
          <w:rStyle w:val="StyleUnderline"/>
        </w:rPr>
      </w:pPr>
      <w:r w:rsidRPr="000C6C09">
        <w:rPr>
          <w:rStyle w:val="StyleUnderline"/>
        </w:rPr>
        <w:t>Under section 516 of the FAA, the United States may grant transfer or sell EDA to foreign governments. Once a U.S. Military Service deems an article to be excess to its requirements, such articles may be made available to eligible foreign countries. EDA defense</w:t>
      </w:r>
      <w:r w:rsidRPr="00697423">
        <w:rPr>
          <w:rStyle w:val="StyleUnderline"/>
        </w:rPr>
        <w:t xml:space="preserve"> articles are made available on an “as-is, where-is” basis, meaning that partners are required to pay for any refurbishment or transportation costs associated with the acquisition. EDA is an extremely effective program, as it allows the U.S. to provide valued defense articles to our partners while reducing storage and destruction costs for our Military Services.</w:t>
      </w:r>
    </w:p>
    <w:p w:rsidR="004E2766" w:rsidRPr="00697423" w:rsidRDefault="004E2766" w:rsidP="004E2766">
      <w:pPr>
        <w:rPr>
          <w:rStyle w:val="StyleUnderline"/>
        </w:rPr>
      </w:pPr>
      <w:r w:rsidRPr="00697423">
        <w:rPr>
          <w:rStyle w:val="StyleUnderline"/>
        </w:rPr>
        <w:t>Third Party Transfer and Retransfers/Reexports</w:t>
      </w:r>
    </w:p>
    <w:p w:rsidR="004E2766" w:rsidRPr="00697423" w:rsidRDefault="004E2766" w:rsidP="004E2766">
      <w:pPr>
        <w:rPr>
          <w:rStyle w:val="StyleUnderline"/>
        </w:rPr>
      </w:pPr>
      <w:r>
        <w:t xml:space="preserve">Finally, </w:t>
      </w:r>
      <w:r w:rsidRPr="00697423">
        <w:rPr>
          <w:rStyle w:val="StyleUnderline"/>
        </w:rPr>
        <w:t>partners may</w:t>
      </w:r>
      <w:r>
        <w:t xml:space="preserve"> also </w:t>
      </w:r>
      <w:r w:rsidRPr="00697423">
        <w:rPr>
          <w:rStyle w:val="StyleUnderline"/>
        </w:rPr>
        <w:t>acquire U.S.-origin defense articles via third-party transfer. If a partner who was the original purchaser of a U.S. defense article wishes to transfer – via sale, exchange, or grant –to a third party, the two parties must seek permission from the Department of State for such a transfer, in order to ensure it comports with U.S. foreign policy goals and technology transfer concerns. Similarly, under DCS, all retransfers, which entail transfer of a U.S. defense article within the same foreign country, or reexports, which involve transfer to a third country, require authorization from the Department of State.</w:t>
      </w:r>
    </w:p>
    <w:p w:rsidR="004E2766" w:rsidRPr="000C6C09" w:rsidRDefault="004E2766" w:rsidP="004E2766">
      <w:pPr>
        <w:rPr>
          <w:rStyle w:val="StyleUnderline"/>
        </w:rPr>
      </w:pPr>
      <w:r w:rsidRPr="000C6C09">
        <w:rPr>
          <w:rStyle w:val="StyleUnderline"/>
        </w:rPr>
        <w:t>Congressional Notification</w:t>
      </w:r>
    </w:p>
    <w:p w:rsidR="004E2766" w:rsidRDefault="004E2766" w:rsidP="004E2766">
      <w:r w:rsidRPr="00697423">
        <w:rPr>
          <w:rStyle w:val="StyleUnderline"/>
        </w:rPr>
        <w:t>Congress has a critical role to play in oversight of arms transf</w:t>
      </w:r>
      <w:r>
        <w:t>ers, and I will briefly walk through that process for you.</w:t>
      </w:r>
    </w:p>
    <w:p w:rsidR="004E2766" w:rsidRPr="00697423" w:rsidRDefault="004E2766" w:rsidP="004E2766">
      <w:pPr>
        <w:rPr>
          <w:rStyle w:val="StyleUnderline"/>
        </w:rPr>
      </w:pPr>
      <w:r>
        <w:t xml:space="preserve">As I described above, arms exports – DCS or FMS – </w:t>
      </w:r>
      <w:r w:rsidRPr="00697423">
        <w:rPr>
          <w:rStyle w:val="StyleUnderline"/>
        </w:rPr>
        <w:t>above certain statutory thresholds identified in the AECA must be notified to Congress before the license can be approved, or the LOA issued.</w:t>
      </w:r>
    </w:p>
    <w:p w:rsidR="004E2766" w:rsidRDefault="004E2766" w:rsidP="004E2766">
      <w:r>
        <w:lastRenderedPageBreak/>
        <w:t>This process commences each year with the annual “Javits” report and briefing to Congress on anticipated arms transfers in the coming year.</w:t>
      </w:r>
    </w:p>
    <w:p w:rsidR="004E2766" w:rsidRPr="00697423" w:rsidRDefault="004E2766" w:rsidP="004E2766">
      <w:pPr>
        <w:rPr>
          <w:rStyle w:val="StyleUnderline"/>
        </w:rPr>
      </w:pPr>
      <w:r w:rsidRPr="00697423">
        <w:rPr>
          <w:rStyle w:val="StyleUnderline"/>
        </w:rPr>
        <w:t>On</w:t>
      </w:r>
      <w:r>
        <w:t xml:space="preserve"> the </w:t>
      </w:r>
      <w:r w:rsidRPr="00697423">
        <w:rPr>
          <w:rStyle w:val="StyleUnderline"/>
        </w:rPr>
        <w:t>DCS</w:t>
      </w:r>
      <w:r>
        <w:t xml:space="preserve"> side, as we receive license applications that reach the statutory notification thresholds, </w:t>
      </w:r>
      <w:r w:rsidRPr="00697423">
        <w:rPr>
          <w:rStyle w:val="StyleUnderline"/>
        </w:rPr>
        <w:t>we submit them immediately to the Committee for “concurrent review.” This gives the Committee time to review the cases while we conduct our own internal policy and regulatory reviews but does not prejudice the ultimate decision on whether or not to move forward with the case.</w:t>
      </w:r>
    </w:p>
    <w:p w:rsidR="004E2766" w:rsidRDefault="004E2766" w:rsidP="004E2766">
      <w:r>
        <w:t xml:space="preserve">For nearly all DCS and FMS cases, </w:t>
      </w:r>
      <w:r w:rsidRPr="00697423">
        <w:rPr>
          <w:rStyle w:val="StyleUnderline"/>
        </w:rPr>
        <w:t>once the Administration has made a decision to approve a license or an LOA above the statutory notification threshold, we provide a draft notification to the Committee under a process we call “tiered review.”</w:t>
      </w:r>
    </w:p>
    <w:p w:rsidR="004E2766" w:rsidRPr="000C6C09" w:rsidRDefault="004E2766" w:rsidP="004E2766">
      <w:r w:rsidRPr="00697423">
        <w:rPr>
          <w:rStyle w:val="StyleUnderline"/>
        </w:rPr>
        <w:t xml:space="preserve">This entails a Congressional review period </w:t>
      </w:r>
      <w:r w:rsidRPr="000C6C09">
        <w:rPr>
          <w:rStyle w:val="StyleUnderline"/>
        </w:rPr>
        <w:t>during which the Committees can ask questions or raise concerns prior to the Department of State initiating formal notification. The purpose is to provide Congress the opportunity to raise concerns, and have these concerns addressed, in a confidential process with the Administration, so that our bilateral relationship with the country in question is protected during this process. If, during the Tiered Review period, the Committee raises significant concerns about a sale or license, we will typically extend the review period until we can resolve those concerns.</w:t>
      </w:r>
    </w:p>
    <w:p w:rsidR="004E2766" w:rsidRPr="00697423" w:rsidRDefault="004E2766" w:rsidP="004E2766">
      <w:pPr>
        <w:rPr>
          <w:rStyle w:val="StyleUnderline"/>
        </w:rPr>
      </w:pPr>
      <w:r w:rsidRPr="000C6C09">
        <w:t>Following the conclusion of the Tiered Review process</w:t>
      </w:r>
      <w:r>
        <w:t xml:space="preserve">, we submit formal notifications to Congress. </w:t>
      </w:r>
      <w:r w:rsidRPr="00697423">
        <w:rPr>
          <w:rStyle w:val="StyleUnderline"/>
        </w:rPr>
        <w:t>Depending on the country, statute allows Congress either 15 days</w:t>
      </w:r>
      <w:r>
        <w:t xml:space="preserve"> (NATO +5+1 countries) </w:t>
      </w:r>
      <w:r w:rsidRPr="00697423">
        <w:rPr>
          <w:rStyle w:val="StyleUnderline"/>
        </w:rPr>
        <w:t xml:space="preserve">or 30 days for Congress to object to a sale or license, which it must do through a </w:t>
      </w:r>
      <w:r w:rsidRPr="000C6C09">
        <w:rPr>
          <w:rStyle w:val="StyleUnderline"/>
        </w:rPr>
        <w:t>concurrent Joint Resolution of Disapproval</w:t>
      </w:r>
      <w:r>
        <w:t xml:space="preserve">. If </w:t>
      </w:r>
      <w:r w:rsidRPr="00697423">
        <w:rPr>
          <w:rStyle w:val="StyleUnderline"/>
        </w:rPr>
        <w:t>no such bill has passed within the Notification timeframe, we may offer the partner country the LOA or issue the export license.</w:t>
      </w:r>
    </w:p>
    <w:p w:rsidR="004E2766" w:rsidRDefault="004E2766" w:rsidP="004E2766">
      <w:r>
        <w:t>I want to note how much we value this process of Congressional engagement. It is my experience that Congress brings a unique and fresh perspective to arms transfers, asking questions that help us sharpen our thinking and raising concerns that cut across different considerations, from protecting American jobs against the offshoring of manufacturing to pressing us to use arms sales to gain leverage on other aspects of a country’s behavior or performance. I speak on behalf of both Admiral Rixey and myself – and our entire Departments – when I thank you for your continued oversight and engagement on this critical matter.</w:t>
      </w:r>
    </w:p>
    <w:p w:rsidR="004E2766" w:rsidRDefault="004E2766" w:rsidP="004E2766">
      <w:r>
        <w:t>End-Use Monitoring and Compliance</w:t>
      </w:r>
    </w:p>
    <w:p w:rsidR="004E2766" w:rsidRDefault="004E2766" w:rsidP="004E2766">
      <w:r>
        <w:t>I would like to conclude by discussing two essential aspects of U.S. arms transfers: end use monitoring and compliance.</w:t>
      </w:r>
    </w:p>
    <w:p w:rsidR="004E2766" w:rsidRDefault="004E2766" w:rsidP="004E2766">
      <w:r>
        <w:t>End-Use Monitoring</w:t>
      </w:r>
    </w:p>
    <w:p w:rsidR="004E2766" w:rsidRPr="00697423" w:rsidRDefault="004E2766" w:rsidP="004E2766">
      <w:pPr>
        <w:rPr>
          <w:rStyle w:val="StyleUnderline"/>
        </w:rPr>
      </w:pPr>
      <w:r w:rsidRPr="00697423">
        <w:rPr>
          <w:rStyle w:val="StyleUnderline"/>
        </w:rPr>
        <w:t>End-use monitoring</w:t>
      </w:r>
      <w:r>
        <w:t xml:space="preserve"> (EUM) re</w:t>
      </w:r>
      <w:r w:rsidRPr="00697423">
        <w:rPr>
          <w:rStyle w:val="StyleUnderline"/>
        </w:rPr>
        <w:t>fers to the steps we take to ensure that defense articles or services we have provided are used, secured, and accounted for, consistent with section 40(a) of the AECA, our license terms, and in accordance with our agreements with the foreign government or international organizations</w:t>
      </w:r>
      <w:r>
        <w:t xml:space="preserve">. Section 40A requires an </w:t>
      </w:r>
      <w:r w:rsidRPr="00697423">
        <w:rPr>
          <w:rStyle w:val="StyleUnderline"/>
        </w:rPr>
        <w:t>EUM program for defense articles and defense services sold, leased, or exported under the AECA or the FAA that is designed to provide reasonable assurance that i) the recipient is complying with the requirements imposed by the United States Government with respect to use, transfers, and security of defense articles and defense services; and ii) such articles and services are being used for the purposes for which they are provided.”</w:t>
      </w:r>
    </w:p>
    <w:p w:rsidR="004E2766" w:rsidRPr="00697423" w:rsidRDefault="004E2766" w:rsidP="004E2766">
      <w:pPr>
        <w:rPr>
          <w:rStyle w:val="StyleUnderline"/>
        </w:rPr>
      </w:pPr>
      <w:r>
        <w:lastRenderedPageBreak/>
        <w:t xml:space="preserve">The U.S. government has three EUM programs for defense articles, technology, or services. </w:t>
      </w:r>
      <w:r w:rsidRPr="00697423">
        <w:rPr>
          <w:rStyle w:val="StyleUnderline"/>
        </w:rPr>
        <w:t xml:space="preserve">EUM for USML articles and services </w:t>
      </w:r>
      <w:r w:rsidRPr="000C6C09">
        <w:rPr>
          <w:rStyle w:val="StyleUnderline"/>
        </w:rPr>
        <w:t>exported via DCS is implemented via DDTC’s Blue Lantern program</w:t>
      </w:r>
      <w:r>
        <w:t xml:space="preserve">. </w:t>
      </w:r>
      <w:r w:rsidRPr="00697423">
        <w:rPr>
          <w:rStyle w:val="StyleUnderline"/>
        </w:rPr>
        <w:t>Blue Lantern’s mission is to help ensure the security and integrity of U.S. defense trade. Blue Lantern helps prevent the diversion and unauthorized use of U.S. defense articles exported through DCS, combats gray arms trafficking, uncovers violations of the AECA, and builds confidence and cooperation among defense trade partners. Blue Lantern end-use monitoring includes pre-license, post-license, and post-shipment checks to verify the bona fides of foreign consignees and end-users, to confirm the legitimacy of proposed transactions, and to verify compliance with U.S. defense export rules and policies. Blue Lantern checks are</w:t>
      </w:r>
      <w:r>
        <w:t xml:space="preserve"> typically </w:t>
      </w:r>
      <w:r w:rsidRPr="00697423">
        <w:rPr>
          <w:rStyle w:val="StyleUnderline"/>
        </w:rPr>
        <w:t>conducted by U.S. embassy and consulate staff</w:t>
      </w:r>
      <w:r>
        <w:t xml:space="preserve"> in over 100 countries every year. An </w:t>
      </w:r>
      <w:r w:rsidRPr="00697423">
        <w:rPr>
          <w:rStyle w:val="StyleUnderline"/>
        </w:rPr>
        <w:t>unfavorable Blue Lantern determination may result in the denial or revocation of a license, entry on DDTC’s Watch List, or, if there is evidence of possible criminal activity, referral to Homeland Security Investigations (HSI) or the FBI.</w:t>
      </w:r>
    </w:p>
    <w:p w:rsidR="004E2766" w:rsidRPr="00697423" w:rsidRDefault="004E2766" w:rsidP="004E2766">
      <w:pPr>
        <w:rPr>
          <w:rStyle w:val="StyleUnderline"/>
        </w:rPr>
      </w:pPr>
      <w:r w:rsidRPr="000C6C09">
        <w:rPr>
          <w:rStyle w:val="StyleUnderline"/>
        </w:rPr>
        <w:t>For FMS cases, EUM is conducted via DSCA’s Golden Sentry program</w:t>
      </w:r>
      <w:r w:rsidRPr="00697423">
        <w:rPr>
          <w:rStyle w:val="StyleUnderline"/>
        </w:rPr>
        <w:t>. The principal components of Golden Sentry’s execution include obtaining pre-delivery end-user assurances from the recipient governments and international organizations regarding authorized end-use, re-transfer restrictions, and protection of U.S.-origin defense equipment. Routine and Enhanced end-use monitoring by security cooperation organizations assigned to U.S. embassies worldwide verify end-use, accountability, and security of defense articles and services. Compliance Assessment Visits performed by the EUM Division personnel are also central to the Golden Sentry program. Golden Sentry personnel from DSCA verify compliance with the end-use terms and conditions of sale and other transfer agreements.</w:t>
      </w:r>
    </w:p>
    <w:p w:rsidR="004E2766" w:rsidRPr="00697423" w:rsidRDefault="004E2766" w:rsidP="004E2766">
      <w:pPr>
        <w:rPr>
          <w:rStyle w:val="StyleUnderline"/>
        </w:rPr>
      </w:pPr>
      <w:r>
        <w:t xml:space="preserve">Certain defense articles require specialized physical security and accounting. </w:t>
      </w:r>
      <w:r w:rsidRPr="00697423">
        <w:rPr>
          <w:rStyle w:val="StyleUnderline"/>
        </w:rPr>
        <w:t>For</w:t>
      </w:r>
      <w:r>
        <w:t xml:space="preserve"> these </w:t>
      </w:r>
      <w:r w:rsidRPr="00697423">
        <w:rPr>
          <w:rStyle w:val="StyleUnderline"/>
        </w:rPr>
        <w:t>highly sensitive items, the Golden Sentry program conducts specialized Enhanced End Use Monitoring (EEUM) – a program that requires DoD security cooperation officers at our embassies to conduct EEUM through planned and coordinated visits to host nation installations, where they verify by serial number a 100 percent inventory of EEUM-designated items on an annual basis.</w:t>
      </w:r>
    </w:p>
    <w:p w:rsidR="004E2766" w:rsidRDefault="004E2766" w:rsidP="004E2766">
      <w:r>
        <w:t>Compliance</w:t>
      </w:r>
    </w:p>
    <w:p w:rsidR="004E2766" w:rsidRDefault="004E2766" w:rsidP="004E2766">
      <w:r>
        <w:t>There are two aspects of compliance I would like to touch on today. The first relates to foreign partner nations, and the second to foreign and U.S. commercial entities.</w:t>
      </w:r>
    </w:p>
    <w:p w:rsidR="004E2766" w:rsidRPr="00697423" w:rsidRDefault="004E2766" w:rsidP="004E2766">
      <w:pPr>
        <w:rPr>
          <w:rStyle w:val="StyleUnderline"/>
        </w:rPr>
      </w:pPr>
      <w:r w:rsidRPr="00697423">
        <w:rPr>
          <w:rStyle w:val="StyleUnderline"/>
        </w:rPr>
        <w:t>If our EUM checks determine</w:t>
      </w:r>
      <w:r>
        <w:t xml:space="preserve"> that </w:t>
      </w:r>
      <w:r w:rsidRPr="00697423">
        <w:rPr>
          <w:rStyle w:val="StyleUnderline"/>
        </w:rPr>
        <w:t>an unauthorized third party transfer has occurred</w:t>
      </w:r>
      <w:r>
        <w:t xml:space="preserve">, or that previously-transferred sensitive U.S. technology has been exploited, we </w:t>
      </w:r>
      <w:r w:rsidRPr="00697423">
        <w:rPr>
          <w:rStyle w:val="StyleUnderline"/>
        </w:rPr>
        <w:t>may be required under section 3 of the AECA to make a report to Congress regarding the violation of our agreement with the foreign entity. There are a number of steps we may take to address such situations, up to and including the suspension of defense sales or exports to the country in question.</w:t>
      </w:r>
    </w:p>
    <w:p w:rsidR="004E2766" w:rsidRDefault="004E2766" w:rsidP="004E2766">
      <w:r w:rsidRPr="00697423">
        <w:rPr>
          <w:rStyle w:val="StyleUnderline"/>
        </w:rPr>
        <w:t>Corporations</w:t>
      </w:r>
      <w:r>
        <w:t xml:space="preserve"> involved in the defense trade </w:t>
      </w:r>
      <w:r w:rsidRPr="00697423">
        <w:rPr>
          <w:rStyle w:val="StyleUnderline"/>
        </w:rPr>
        <w:t>are responsible for ensuring their compliance with the ITAR. Most U.S. defense manufacturers have personnel dedicated to ensuring such compliance, and we work with hundreds of companies</w:t>
      </w:r>
      <w:r>
        <w:t xml:space="preserve"> each year to ensure they are aware of the requirements and </w:t>
      </w:r>
      <w:r w:rsidRPr="00697423">
        <w:rPr>
          <w:rStyle w:val="StyleUnderline"/>
        </w:rPr>
        <w:t>to address any compliance issues that may arise</w:t>
      </w:r>
      <w:r>
        <w:t>.</w:t>
      </w:r>
    </w:p>
    <w:p w:rsidR="004E2766" w:rsidRPr="00697423" w:rsidRDefault="004E2766" w:rsidP="004E2766">
      <w:pPr>
        <w:rPr>
          <w:rStyle w:val="StyleUnderline"/>
        </w:rPr>
      </w:pPr>
      <w:r w:rsidRPr="00697423">
        <w:rPr>
          <w:rStyle w:val="StyleUnderline"/>
        </w:rPr>
        <w:t>When significant lapses in compliance occur in</w:t>
      </w:r>
      <w:r>
        <w:t xml:space="preserve"> the context of </w:t>
      </w:r>
      <w:r w:rsidRPr="00697423">
        <w:rPr>
          <w:rStyle w:val="StyleUnderline"/>
        </w:rPr>
        <w:t>DCS transactions, the AECA authorizes a number of options for the U.S. government. These include pursuit of civil cases against companies or individuals who have violated the ITAR, potentially resulting in fines or export restrictions, as well as criminal penalties implemented by our law enforcement partners and the Department of Justice, if warranted.</w:t>
      </w:r>
    </w:p>
    <w:p w:rsidR="004E2766" w:rsidRDefault="004E2766" w:rsidP="004E2766">
      <w:r>
        <w:lastRenderedPageBreak/>
        <w:t xml:space="preserve">Our </w:t>
      </w:r>
      <w:r w:rsidRPr="00697423">
        <w:rPr>
          <w:rStyle w:val="StyleUnderline"/>
        </w:rPr>
        <w:t>civil cases most frequently result in administrative settlements, which often include Department oversight of the steps the company takes to address the cause of their lapse in compliance. The Department may waive or reduce a civil monetary penalty when companies agree to implement compliance-improvement measures</w:t>
      </w:r>
      <w:r>
        <w:t>.</w:t>
      </w:r>
    </w:p>
    <w:p w:rsidR="004E2766" w:rsidRPr="00697423" w:rsidRDefault="004E2766" w:rsidP="004E2766">
      <w:pPr>
        <w:rPr>
          <w:rStyle w:val="StyleUnderline"/>
        </w:rPr>
      </w:pPr>
      <w:r w:rsidRPr="00697423">
        <w:rPr>
          <w:rStyle w:val="StyleUnderline"/>
        </w:rPr>
        <w:t>In cases where criminal conduct has occurred, we assist our law enforcement partners, including the HSI and FBI, to support criminal proceedings by the Department of Justice.</w:t>
      </w:r>
    </w:p>
    <w:p w:rsidR="004E2766" w:rsidRDefault="004E2766" w:rsidP="004E2766"/>
    <w:p w:rsidR="004E2766" w:rsidRPr="008A32E2" w:rsidRDefault="004E2766" w:rsidP="008A32E2">
      <w:pPr>
        <w:pStyle w:val="Heading4"/>
      </w:pPr>
      <w:r w:rsidRPr="008A32E2">
        <w:t>Foreign relations, armed services, and appropriations can get involved in the arms sales process</w:t>
      </w:r>
    </w:p>
    <w:p w:rsidR="004E2766" w:rsidRPr="00696F09" w:rsidRDefault="004E2766" w:rsidP="004E2766">
      <w:pPr>
        <w:rPr>
          <w:rStyle w:val="Style13ptBold"/>
        </w:rPr>
      </w:pPr>
      <w:r w:rsidRPr="00696F09">
        <w:rPr>
          <w:rStyle w:val="Style13ptBold"/>
        </w:rPr>
        <w:t>Stroul, The Washington Institute's Beth and David Geduld Program on Arab Politics senior fellow, 2019</w:t>
      </w:r>
    </w:p>
    <w:p w:rsidR="004E2766" w:rsidRPr="00696F09" w:rsidRDefault="004E2766" w:rsidP="004E2766">
      <w:r>
        <w:t xml:space="preserve">(Dana Stroul, </w:t>
      </w:r>
      <w:r w:rsidRPr="00F262E6">
        <w:rPr>
          <w:i/>
          <w:iCs/>
        </w:rPr>
        <w:t>The Washington Institute</w:t>
      </w:r>
      <w:r>
        <w:t xml:space="preserve">, 6-10-2019, “The Face-Off Over Gulf Arms Sales: ‘Emergency’ or False Alarm?,” </w:t>
      </w:r>
      <w:hyperlink r:id="rId11" w:history="1">
        <w:r w:rsidRPr="00FF0211">
          <w:rPr>
            <w:rStyle w:val="Hyperlink"/>
          </w:rPr>
          <w:t>https://www.washingtoninstitute.org/policy-analysis/view/the-face-off-over-gulf-arms-sales-emergency-or-false-alarm</w:t>
        </w:r>
      </w:hyperlink>
      <w:r>
        <w:t>, DOA: 7-7-2019, NREM)</w:t>
      </w:r>
    </w:p>
    <w:p w:rsidR="004E2766" w:rsidRDefault="004E2766" w:rsidP="004E2766">
      <w:pPr>
        <w:rPr>
          <w:rStyle w:val="StyleUnderline"/>
        </w:rPr>
      </w:pPr>
      <w:r w:rsidRPr="00696F09">
        <w:t xml:space="preserve">Today, </w:t>
      </w:r>
      <w:r w:rsidRPr="00696F09">
        <w:rPr>
          <w:rStyle w:val="StyleUnderline"/>
        </w:rPr>
        <w:t xml:space="preserve">Congress continues to devote much of its bandwidth to Saudi Arabia, the UAE, and U.S. involvement in Yemen, and the bipartisan Senate group that announced the latest resolutions should worry the administration. The group includes three ranking </w:t>
      </w:r>
      <w:r w:rsidRPr="000C6C09">
        <w:rPr>
          <w:rStyle w:val="StyleUnderline"/>
        </w:rPr>
        <w:t>members of powerful national security committees (Foreign Relations, Armed Services, and Appropriations</w:t>
      </w:r>
      <w:r w:rsidRPr="00696F09">
        <w:t xml:space="preserve">), as well as two Republican members who have consistently challenged the administration on Middle East policy. In their press release describing the resolutions, the senators raised human rights concerns, the behavior of Crown Prince Muhammad, and the worsening humanitarian crisis in Yemen; they also insisted that there are more compelling means to counter Iran than weapons sales. </w:t>
      </w:r>
      <w:r w:rsidRPr="00696F09">
        <w:rPr>
          <w:rStyle w:val="StyleUnderline"/>
        </w:rPr>
        <w:t>And in defending Congress’s oversight role, they characterized the administration’s use of the AECA emergency exception as “an abuse” that has “broken the arms sales process.”</w:t>
      </w:r>
    </w:p>
    <w:p w:rsidR="004E2766" w:rsidRDefault="004E2766" w:rsidP="004E2766"/>
    <w:p w:rsidR="004E2766" w:rsidRDefault="004E2766" w:rsidP="004E2766">
      <w:pPr>
        <w:pStyle w:val="Heading1"/>
      </w:pPr>
      <w:bookmarkStart w:id="6" w:name="_Toc14247450"/>
      <w:r>
        <w:lastRenderedPageBreak/>
        <w:t>Motives</w:t>
      </w:r>
      <w:bookmarkEnd w:id="6"/>
    </w:p>
    <w:p w:rsidR="004E2766" w:rsidRDefault="004E2766" w:rsidP="004E2766">
      <w:pPr>
        <w:pStyle w:val="Heading2"/>
      </w:pPr>
      <w:bookmarkStart w:id="7" w:name="_Toc14247451"/>
      <w:r>
        <w:lastRenderedPageBreak/>
        <w:t>Industry Pressure</w:t>
      </w:r>
      <w:bookmarkEnd w:id="7"/>
    </w:p>
    <w:p w:rsidR="004E2766" w:rsidRPr="008A1AE4" w:rsidRDefault="004E2766" w:rsidP="004E2766"/>
    <w:p w:rsidR="004E2766" w:rsidRDefault="008A32E2" w:rsidP="004E2766">
      <w:pPr>
        <w:pStyle w:val="Heading3"/>
      </w:pPr>
      <w:bookmarkStart w:id="8" w:name="_Toc14247452"/>
      <w:r>
        <w:lastRenderedPageBreak/>
        <w:t>Trump – Industry Pressure – Saudi Arabia</w:t>
      </w:r>
      <w:bookmarkEnd w:id="8"/>
    </w:p>
    <w:p w:rsidR="004E2766" w:rsidRPr="00357F48" w:rsidRDefault="004E2766" w:rsidP="004E2766"/>
    <w:p w:rsidR="004E2766" w:rsidRPr="009A3731" w:rsidRDefault="004E2766" w:rsidP="004E2766">
      <w:pPr>
        <w:pStyle w:val="Heading4"/>
      </w:pPr>
      <w:r>
        <w:t>Trump will circumvent – companies with ties to Saudi Arabia pressure him to move sales</w:t>
      </w:r>
    </w:p>
    <w:p w:rsidR="00F5161E" w:rsidRDefault="004E2766" w:rsidP="004E2766">
      <w:pPr>
        <w:rPr>
          <w:rStyle w:val="Style13ptBold"/>
        </w:rPr>
      </w:pPr>
      <w:r w:rsidRPr="00A53487">
        <w:rPr>
          <w:rStyle w:val="Style13ptBold"/>
        </w:rPr>
        <w:t>Laforgia, N</w:t>
      </w:r>
      <w:r>
        <w:rPr>
          <w:rStyle w:val="Style13ptBold"/>
        </w:rPr>
        <w:t>ew York Times</w:t>
      </w:r>
      <w:r w:rsidRPr="00A53487">
        <w:rPr>
          <w:rStyle w:val="Style13ptBold"/>
        </w:rPr>
        <w:t xml:space="preserve"> Investigative Reporter and Bogdanich, N</w:t>
      </w:r>
      <w:r>
        <w:rPr>
          <w:rStyle w:val="Style13ptBold"/>
        </w:rPr>
        <w:t xml:space="preserve">ew York Times </w:t>
      </w:r>
      <w:r w:rsidRPr="00A53487">
        <w:rPr>
          <w:rStyle w:val="Style13ptBold"/>
        </w:rPr>
        <w:t>Investigative Editor</w:t>
      </w:r>
      <w:r>
        <w:rPr>
          <w:rStyle w:val="Style13ptBold"/>
        </w:rPr>
        <w:t xml:space="preserve">, </w:t>
      </w:r>
      <w:r w:rsidRPr="00A53487">
        <w:rPr>
          <w:rStyle w:val="Style13ptBold"/>
        </w:rPr>
        <w:t>19</w:t>
      </w:r>
    </w:p>
    <w:p w:rsidR="004E2766" w:rsidRDefault="004E2766" w:rsidP="004E2766">
      <w:r>
        <w:t>[Michael Laforgia, twice won the Pulitzer Prize for local reporting and Walt Bogdanich political science degree from University of Wisconsin in 1975, master’s in journalism from Ohio State University in 1976, 6-7-2019, New York Times, "Trump Allows High-Tech U.S. Bomb Parts to Be Built in Saudi Arabia", https://www.nytimes.com/2019/06/07/us/saudi-arabia-arms-sales-raytheon.html, accessed 7-9-2019, MR]</w:t>
      </w:r>
    </w:p>
    <w:p w:rsidR="004E2766" w:rsidRPr="009A3731" w:rsidRDefault="004E2766" w:rsidP="004E2766"/>
    <w:p w:rsidR="004E2766" w:rsidRDefault="004E2766" w:rsidP="004E2766">
      <w:r w:rsidRPr="00666155">
        <w:rPr>
          <w:rStyle w:val="StyleUnderline"/>
        </w:rPr>
        <w:t>“Industrial participation by local partners has been an element of international sales of military equipment for decades,” said the spokesman,</w:t>
      </w:r>
      <w:r>
        <w:t xml:space="preserve"> Mike </w:t>
      </w:r>
      <w:r w:rsidRPr="00666155">
        <w:rPr>
          <w:rStyle w:val="StyleUnderline"/>
        </w:rPr>
        <w:t>Doble. “These activities and related technologies are governed by the Arms Export Control Act,</w:t>
      </w:r>
      <w:r>
        <w:t xml:space="preserve"> controlled by the International Traffic in Arms Regulations, and conform to all licensing rules and restrictions of the United States government.”</w:t>
      </w:r>
    </w:p>
    <w:p w:rsidR="004E2766" w:rsidRDefault="004E2766" w:rsidP="004E2766">
      <w:r w:rsidRPr="00666155">
        <w:rPr>
          <w:rStyle w:val="StyleUnderline"/>
        </w:rPr>
        <w:t>Defense contractors have established close ties with the Trump administration, and key executives from several companies, including Raytheon, have made their way into high-ranking positions. Raytheon’s former vice president for government relations,</w:t>
      </w:r>
      <w:r>
        <w:t xml:space="preserve"> Mark T. </w:t>
      </w:r>
      <w:r w:rsidRPr="00666155">
        <w:rPr>
          <w:rStyle w:val="StyleUnderline"/>
        </w:rPr>
        <w:t>Esper, was confirmed as Army secretary</w:t>
      </w:r>
      <w:r>
        <w:t xml:space="preserve"> in 2017.</w:t>
      </w:r>
    </w:p>
    <w:p w:rsidR="004E2766" w:rsidRPr="00666155" w:rsidRDefault="004E2766" w:rsidP="004E2766">
      <w:r w:rsidRPr="00666155">
        <w:rPr>
          <w:rStyle w:val="StyleUnderline"/>
        </w:rPr>
        <w:t>The defense firm has also cultivated ties to the Saudi government.</w:t>
      </w:r>
      <w:r>
        <w:t xml:space="preserve"> </w:t>
      </w:r>
      <w:r w:rsidRPr="00666155">
        <w:rPr>
          <w:rStyle w:val="StyleUnderline"/>
        </w:rPr>
        <w:t xml:space="preserve">During </w:t>
      </w:r>
      <w:r>
        <w:t xml:space="preserve">President </w:t>
      </w:r>
      <w:r w:rsidRPr="00666155">
        <w:rPr>
          <w:rStyle w:val="StyleUnderline"/>
        </w:rPr>
        <w:t>Trump’s visit to the</w:t>
      </w:r>
      <w:r>
        <w:t xml:space="preserve"> </w:t>
      </w:r>
      <w:r w:rsidRPr="00666155">
        <w:rPr>
          <w:rStyle w:val="StyleUnderline"/>
        </w:rPr>
        <w:t>kingdom in</w:t>
      </w:r>
      <w:r>
        <w:t xml:space="preserve"> May </w:t>
      </w:r>
      <w:r w:rsidRPr="00666155">
        <w:rPr>
          <w:rStyle w:val="StyleUnderline"/>
        </w:rPr>
        <w:t>2017</w:t>
      </w:r>
      <w:r>
        <w:t xml:space="preserve">, </w:t>
      </w:r>
      <w:r w:rsidRPr="009A3731">
        <w:rPr>
          <w:b/>
          <w:bCs/>
          <w:u w:val="single"/>
        </w:rPr>
        <w:t>Raytheon signed an agreement to work more closely with the Saudi Arabian Military Industries Company</w:t>
      </w:r>
      <w:r w:rsidRPr="00666155">
        <w:t>, a holding company owned by the country’s sovereign wealth fund. It was unclear whether the new production deal fell under that plan.</w:t>
      </w:r>
    </w:p>
    <w:p w:rsidR="004E2766" w:rsidRPr="008A1AE4" w:rsidRDefault="004E2766" w:rsidP="004E2766">
      <w:r w:rsidRPr="008A1AE4">
        <w:t>The production agreement took some lawmakers by surprise. Representative Ted Lieu, a California Democrat and an outspoken critic of the Yemen war, said it seemed “to serve no purpose other than to forfeit our technology and prevent future congressional oversight.”</w:t>
      </w:r>
    </w:p>
    <w:p w:rsidR="004E2766" w:rsidRPr="008A1AE4" w:rsidRDefault="004E2766" w:rsidP="004E2766">
      <w:r w:rsidRPr="008A1AE4">
        <w:t>The arrangement, which would effectively outsource jobs, appears to be at odds with Mr. Trump’s position that arms sales are important because of the American jobs they create.</w:t>
      </w:r>
    </w:p>
    <w:p w:rsidR="004E2766" w:rsidRPr="008A1AE4" w:rsidRDefault="004E2766" w:rsidP="004E2766">
      <w:r w:rsidRPr="008A1AE4">
        <w:t>Rob Berschinski, a senior vice president at Human Rights First, an advocacy group, said the administration’s decision was “about siding unreservedly with favored Middle Eastern authoritarians, no matter who they kill or how they repress their citizens.” Mr. Berschinski, a former deputy assistant secretary of state, added, “It has nothing to do with American jobs.”</w:t>
      </w:r>
    </w:p>
    <w:p w:rsidR="004E2766" w:rsidRPr="008A1AE4" w:rsidRDefault="004E2766" w:rsidP="004E2766">
      <w:r w:rsidRPr="008A1AE4">
        <w:rPr>
          <w:rStyle w:val="StyleUnderline"/>
        </w:rPr>
        <w:t xml:space="preserve">Congress had been informally blocking the sale of the smart bombs </w:t>
      </w:r>
      <w:r>
        <w:t xml:space="preserve">at least since May last year, when Mr. Menendez and Representative Eliot L. Engel, the New York Democrat, expressed concerns over how the Saudis were using the weapons in Yemen. </w:t>
      </w:r>
      <w:r w:rsidRPr="008A1AE4">
        <w:rPr>
          <w:rStyle w:val="StyleUnderline"/>
        </w:rPr>
        <w:t>Opposition intensified after American intelligence</w:t>
      </w:r>
      <w:r w:rsidRPr="009A3731">
        <w:rPr>
          <w:u w:val="single"/>
        </w:rPr>
        <w:t xml:space="preserve"> </w:t>
      </w:r>
      <w:r w:rsidRPr="008A1AE4">
        <w:t xml:space="preserve">officials </w:t>
      </w:r>
      <w:r w:rsidRPr="009A3731">
        <w:rPr>
          <w:b/>
          <w:bCs/>
          <w:u w:val="single"/>
        </w:rPr>
        <w:t>concluded that the Saudi government played a role in the murder of</w:t>
      </w:r>
      <w:r w:rsidRPr="008A1AE4">
        <w:t xml:space="preserve"> Jamal </w:t>
      </w:r>
      <w:r w:rsidRPr="009A3731">
        <w:rPr>
          <w:b/>
          <w:bCs/>
          <w:u w:val="single"/>
        </w:rPr>
        <w:t>Khashoggi</w:t>
      </w:r>
      <w:r w:rsidRPr="009A3731">
        <w:rPr>
          <w:u w:val="single"/>
        </w:rPr>
        <w:t xml:space="preserve">, </w:t>
      </w:r>
      <w:r w:rsidRPr="008A1AE4">
        <w:t>the Saudi dissident and columnist for The Washington Post.</w:t>
      </w:r>
    </w:p>
    <w:p w:rsidR="00F5161E" w:rsidRDefault="004E2766" w:rsidP="004E2766">
      <w:pPr>
        <w:rPr>
          <w:rStyle w:val="StyleUnderline"/>
        </w:rPr>
      </w:pPr>
      <w:r w:rsidRPr="00666155">
        <w:t>But then, last month, on the Friday before Memorial Day weekend, Mr.</w:t>
      </w:r>
      <w:r w:rsidRPr="008A1AE4">
        <w:t xml:space="preserve"> </w:t>
      </w:r>
      <w:r w:rsidRPr="008A1AE4">
        <w:rPr>
          <w:rStyle w:val="StyleUnderline"/>
        </w:rPr>
        <w:t>Trump took the rare step of declaring an emergency to push these weapons out the door.</w:t>
      </w:r>
    </w:p>
    <w:p w:rsidR="004E2766" w:rsidRDefault="008A32E2" w:rsidP="004E2766">
      <w:pPr>
        <w:pStyle w:val="Heading3"/>
      </w:pPr>
      <w:bookmarkStart w:id="9" w:name="_Toc14247453"/>
      <w:r>
        <w:lastRenderedPageBreak/>
        <w:t>Trump – Industry Pressure – Lobbying</w:t>
      </w:r>
      <w:bookmarkEnd w:id="9"/>
    </w:p>
    <w:p w:rsidR="00BB199F" w:rsidRPr="00BB199F" w:rsidRDefault="00BB199F" w:rsidP="00BB199F"/>
    <w:p w:rsidR="004E2766" w:rsidRPr="002B38FD" w:rsidRDefault="004E2766" w:rsidP="004E2766">
      <w:pPr>
        <w:pStyle w:val="Heading4"/>
      </w:pPr>
      <w:r>
        <w:t>Saudi Arabia and the UAE will aggressively lobby post-plan, ensuring the U.S. will resume arms deals</w:t>
      </w:r>
    </w:p>
    <w:p w:rsidR="004E2766" w:rsidRPr="002B38FD" w:rsidRDefault="004E2766" w:rsidP="004E2766">
      <w:pPr>
        <w:rPr>
          <w:rStyle w:val="Style13ptBold"/>
        </w:rPr>
      </w:pPr>
      <w:r w:rsidRPr="002B38FD">
        <w:rPr>
          <w:rStyle w:val="Style13ptBold"/>
        </w:rPr>
        <w:t>Hashem and Allen, Center for International Policy Foreign Influence Transparency Initiative research associates, 19</w:t>
      </w:r>
    </w:p>
    <w:p w:rsidR="004E2766" w:rsidRPr="002B38FD" w:rsidRDefault="004E2766" w:rsidP="004E2766">
      <w:r>
        <w:t xml:space="preserve">(Mashal Hashem and James Allen, Common Dreams, 5-16-2019, “How to Lobby Washington to Death,” </w:t>
      </w:r>
      <w:hyperlink r:id="rId12" w:history="1">
        <w:r w:rsidRPr="001D0510">
          <w:rPr>
            <w:rStyle w:val="Hyperlink"/>
          </w:rPr>
          <w:t>https://www.commondreams.org/views/2019/05/16/how-lobby-washington-death</w:t>
        </w:r>
      </w:hyperlink>
      <w:r>
        <w:t>, DOA: 7-9-2019, NREM)</w:t>
      </w:r>
    </w:p>
    <w:p w:rsidR="004E2766" w:rsidRPr="00961412" w:rsidRDefault="004E2766" w:rsidP="004E2766">
      <w:pPr>
        <w:rPr>
          <w:rStyle w:val="StyleUnderline"/>
        </w:rPr>
      </w:pPr>
      <w:r>
        <w:t xml:space="preserve">Shortly thereafter, </w:t>
      </w:r>
      <w:r w:rsidRPr="00961412">
        <w:t>media reports identified the bomb as American-made</w:t>
      </w:r>
      <w:r>
        <w:t xml:space="preserve"> -- a GBU-12 Paveway II linked to Raytheon, one of the Pentagon’s largest defense contractors. Tragedies like this, however, didn’t stop President Trump from exercising his veto power on April 16th to reject a resolution passed by Congress to end American involvement in the Yemeni conflict. Nor did they sway most Republicans in Congress to use their override power to kill the veto on May 2nd. After all, for </w:t>
      </w:r>
      <w:r w:rsidRPr="00961412">
        <w:rPr>
          <w:rStyle w:val="StyleUnderline"/>
        </w:rPr>
        <w:t>many of Washington’s actors, such tragedies, while devastating, are part of a remarkably lucrative business model.</w:t>
      </w:r>
    </w:p>
    <w:p w:rsidR="004E2766" w:rsidRDefault="004E2766" w:rsidP="004E2766">
      <w:r>
        <w:t xml:space="preserve">Obviously, </w:t>
      </w:r>
      <w:r w:rsidRPr="00961412">
        <w:rPr>
          <w:rStyle w:val="StyleUnderline"/>
        </w:rPr>
        <w:t>this is</w:t>
      </w:r>
      <w:r>
        <w:t xml:space="preserve"> the case </w:t>
      </w:r>
      <w:r w:rsidRPr="00961412">
        <w:rPr>
          <w:rStyle w:val="StyleUnderline"/>
        </w:rPr>
        <w:t>for</w:t>
      </w:r>
      <w:r>
        <w:t xml:space="preserve"> the </w:t>
      </w:r>
      <w:r w:rsidRPr="00961412">
        <w:rPr>
          <w:rStyle w:val="StyleUnderline"/>
        </w:rPr>
        <w:t>American defense companies</w:t>
      </w:r>
      <w:r>
        <w:t xml:space="preserve"> that have been </w:t>
      </w:r>
      <w:r w:rsidRPr="00961412">
        <w:rPr>
          <w:rStyle w:val="StyleUnderline"/>
        </w:rPr>
        <w:t>supplying weapons</w:t>
      </w:r>
      <w:r>
        <w:t xml:space="preserve"> and equipment of all sorts </w:t>
      </w:r>
      <w:r w:rsidRPr="00961412">
        <w:rPr>
          <w:rStyle w:val="StyleUnderline"/>
        </w:rPr>
        <w:t>to Saudi Arabia</w:t>
      </w:r>
      <w:r>
        <w:t xml:space="preserve"> and the United Arab Emirates (UAE) in their ongoing war. </w:t>
      </w:r>
      <w:r w:rsidRPr="00961412">
        <w:rPr>
          <w:rStyle w:val="StyleUnderline"/>
        </w:rPr>
        <w:t>But it’s no less so for the little-publicized lobbying groups that represent them. In 2018, more than a dozen such firms were working on behalf of the Saudis or the Emiratis, while</w:t>
      </w:r>
      <w:r>
        <w:t xml:space="preserve"> also </w:t>
      </w:r>
      <w:r w:rsidRPr="00961412">
        <w:rPr>
          <w:rStyle w:val="StyleUnderline"/>
        </w:rPr>
        <w:t>providing their services to defense contractors whose weapons are being used in the conflict</w:t>
      </w:r>
      <w:r>
        <w:t>.</w:t>
      </w:r>
    </w:p>
    <w:p w:rsidR="004E2766" w:rsidRPr="00961412" w:rsidRDefault="004E2766" w:rsidP="004E2766">
      <w:pPr>
        <w:rPr>
          <w:rStyle w:val="StyleUnderline"/>
        </w:rPr>
      </w:pPr>
      <w:r w:rsidRPr="00961412">
        <w:rPr>
          <w:rStyle w:val="StyleUnderline"/>
        </w:rPr>
        <w:t>Two prominent examples of lobbying firms with significant stakes in the Yemen War are the McKeon Group and American Defense International (ADI). Both firms have cleverly managed to represent both the most powerful U.S. arms manufacturers and Saudi Arabia and the United Arab Emirates. This lobbying model, which allows them to satisfy multiple clients at the same time -- contractors eager to secure arms deals and foreign powers that depend on American political and military support -- has played a significant role in keeping the United States rooted in the Yemen conflict.</w:t>
      </w:r>
    </w:p>
    <w:p w:rsidR="004E2766" w:rsidRDefault="004E2766" w:rsidP="004E2766">
      <w:r>
        <w:t>A Lobbying Model for Profiting from Yemen</w:t>
      </w:r>
    </w:p>
    <w:p w:rsidR="004E2766" w:rsidRDefault="004E2766" w:rsidP="004E2766">
      <w:r>
        <w:t xml:space="preserve">Yahya Ja’afar’s wedding illustrates a disturbing pattern. Reports indicate that, at the sites of many Saudi-UAE coalition airstrikes in Yemen, evidence of munitions produced by </w:t>
      </w:r>
      <w:r w:rsidRPr="00961412">
        <w:rPr>
          <w:rStyle w:val="StyleUnderline"/>
        </w:rPr>
        <w:t>the big four American defense contractors</w:t>
      </w:r>
      <w:r>
        <w:t xml:space="preserve"> -- Lockheed Martin, Boeing, General Dynamics, and Raytheon -- can be found. These four companies </w:t>
      </w:r>
      <w:r w:rsidRPr="00961412">
        <w:rPr>
          <w:rStyle w:val="StyleUnderline"/>
        </w:rPr>
        <w:t>represent the largest suppliers of weapons to the Saudi and UAE coalition and have spent millions of dollars on lobbying efforts to retain political support</w:t>
      </w:r>
      <w:r>
        <w:t xml:space="preserve"> in Washington. </w:t>
      </w:r>
      <w:r w:rsidRPr="00961412">
        <w:rPr>
          <w:rStyle w:val="StyleUnderline"/>
        </w:rPr>
        <w:t>Their arsenal of lobbyists works tenaciously on the Hill, securing meetings with top officials on key congressional committees to advocate and push for increased arms sales.</w:t>
      </w:r>
    </w:p>
    <w:p w:rsidR="004E2766" w:rsidRPr="00961412" w:rsidRDefault="004E2766" w:rsidP="004E2766">
      <w:pPr>
        <w:rPr>
          <w:rStyle w:val="StyleUnderline"/>
        </w:rPr>
      </w:pPr>
      <w:r>
        <w:t xml:space="preserve">In 2018, according to the Lobbying Disclosure Act website, which provides information on such firms and their domestic clients, Boeing spent $15 million on lobbyists, Lockheed Martin $13.2 million, General Dynamics $11.9 million, and Raytheon $4.4 million. While this may seem like an exorbitant amount of money, such </w:t>
      </w:r>
      <w:r w:rsidRPr="00961412">
        <w:rPr>
          <w:rStyle w:val="StyleUnderline"/>
        </w:rPr>
        <w:t xml:space="preserve">expenses have yielded an extraordinary return on investment via arms sales to the Saudis and Emiratis. A report published by the Center for International Policy last year documented that such companies and others like them sold $4.5 billion worth of weapons to Saudi </w:t>
      </w:r>
      <w:r w:rsidRPr="00961412">
        <w:rPr>
          <w:rStyle w:val="StyleUnderline"/>
        </w:rPr>
        <w:lastRenderedPageBreak/>
        <w:t>Arabia and $1.2 billion to the United Arab Emirates in 2018 alone. And at the heart of this web of money are firms like ADI and the McKeon Group that make their profits off both the weapon-makers and the war makers.</w:t>
      </w:r>
    </w:p>
    <w:p w:rsidR="004E2766" w:rsidRPr="00961412" w:rsidRDefault="004E2766" w:rsidP="004E2766">
      <w:pPr>
        <w:rPr>
          <w:rStyle w:val="StyleUnderline"/>
        </w:rPr>
      </w:pPr>
      <w:r w:rsidRPr="00961412">
        <w:rPr>
          <w:rStyle w:val="StyleUnderline"/>
        </w:rPr>
        <w:t>Led by former</w:t>
      </w:r>
      <w:r>
        <w:t xml:space="preserve"> Republican </w:t>
      </w:r>
      <w:r w:rsidRPr="00961412">
        <w:rPr>
          <w:rStyle w:val="StyleUnderline"/>
        </w:rPr>
        <w:t>congressman and chairman of the House Armed Services Committee</w:t>
      </w:r>
      <w:r>
        <w:t xml:space="preserve"> </w:t>
      </w:r>
      <w:r w:rsidRPr="00961412">
        <w:rPr>
          <w:rStyle w:val="StyleUnderline"/>
        </w:rPr>
        <w:t>Howard “Buck” McKeon, the McKeon Group has double-dipped in this “forgotten war” for three years now</w:t>
      </w:r>
      <w:r>
        <w:t xml:space="preserve">. After all, the firm represents many of the top sellers of arms and munitions, including Lockheed Martin, Northrop Grumman, Orbital ATK, MBDA, and L3 Technologies, as well as Saudi Arabia. In other words, </w:t>
      </w:r>
      <w:r w:rsidRPr="00961412">
        <w:rPr>
          <w:rStyle w:val="StyleUnderline"/>
        </w:rPr>
        <w:t>the McKeon Group lobbies Washington’s political machine for both the sellers and the buyer.</w:t>
      </w:r>
    </w:p>
    <w:p w:rsidR="004E2766" w:rsidRDefault="004E2766" w:rsidP="004E2766">
      <w:r>
        <w:t xml:space="preserve">From his earliest days in the House, Buck McKeon has had ties to the U.S. defense industry. His trajectory into and out of Congress offers, in fact, a perfect example of what Washington’s military-industrial “revolving door” looks like. From 1991 to 2014, years when he held California’s 25th Congressional district seat, </w:t>
      </w:r>
      <w:r w:rsidRPr="00961412">
        <w:rPr>
          <w:rStyle w:val="StyleUnderline"/>
        </w:rPr>
        <w:t>McKeon received campaign contributions</w:t>
      </w:r>
      <w:r>
        <w:t xml:space="preserve"> totaling $192,900 </w:t>
      </w:r>
      <w:r w:rsidRPr="00961412">
        <w:rPr>
          <w:rStyle w:val="StyleUnderline"/>
        </w:rPr>
        <w:t>from Lockheed Martin and</w:t>
      </w:r>
      <w:r>
        <w:t xml:space="preserve"> $190,200 from </w:t>
      </w:r>
      <w:r w:rsidRPr="00961412">
        <w:rPr>
          <w:rStyle w:val="StyleUnderline"/>
        </w:rPr>
        <w:t>Northrop Grumman. Those</w:t>
      </w:r>
      <w:r>
        <w:t xml:space="preserve"> two </w:t>
      </w:r>
      <w:r w:rsidRPr="00961412">
        <w:rPr>
          <w:rStyle w:val="StyleUnderline"/>
        </w:rPr>
        <w:t>companies were then his top campaign contributors and</w:t>
      </w:r>
      <w:r>
        <w:t xml:space="preserve"> are now his current clients. </w:t>
      </w:r>
      <w:r w:rsidRPr="00961412">
        <w:rPr>
          <w:rStyle w:val="StyleUnderline"/>
        </w:rPr>
        <w:t>In return, he advanced their interests inside Congress, especially as the powerful chairman of the Armed Services Committee, and now does the same from the outside as a major lobbyist. His firm receives an annual retainer of $190,000 from Lockheed Martin and $110,000 from Northrop Grumman for its efforts on the Hill</w:t>
      </w:r>
      <w:r>
        <w:t>. In 2018 alone, in fact, the firm took in a whopping $1,697,000 from 10 of the largest defense contractors to, among other objectives, continue the flow of arms to Saudi Arabia.</w:t>
      </w:r>
    </w:p>
    <w:p w:rsidR="004E2766" w:rsidRDefault="004E2766" w:rsidP="004E2766">
      <w:r>
        <w:t xml:space="preserve">At the same time, </w:t>
      </w:r>
      <w:r w:rsidRPr="00961412">
        <w:rPr>
          <w:rStyle w:val="StyleUnderline"/>
        </w:rPr>
        <w:t>McKeon and his firm</w:t>
      </w:r>
      <w:r>
        <w:t xml:space="preserve"> also </w:t>
      </w:r>
      <w:r w:rsidRPr="00961412">
        <w:rPr>
          <w:rStyle w:val="StyleUnderline"/>
        </w:rPr>
        <w:t>work directly for Saudi Arabia</w:t>
      </w:r>
      <w:r>
        <w:t>, which just happens to be one of the biggest foreign buyers of Lockheed Martin and Northrop Grumman weaponry. The records of the Foreign Agents Registration Act (FARA) reveal that, last year</w:t>
      </w:r>
      <w:r w:rsidRPr="00961412">
        <w:t xml:space="preserve">, </w:t>
      </w:r>
      <w:r w:rsidRPr="00961412">
        <w:rPr>
          <w:rStyle w:val="StyleUnderline"/>
        </w:rPr>
        <w:t>the McKeon Group was paid $920,148.21 by the Kingdom and engaged in aggressive political lobbying in Congress against bills that would have adversely affected the U.S. arms trade with the Saudis</w:t>
      </w:r>
      <w:r>
        <w:t xml:space="preserve">. Above all, there was S.J. 54, the Yemen Resolution jointly sponsored by Senator Bernie Sanders (I-VT) and Senator Mike Lee (R-UT), meant to end American involvement in that war. FARA </w:t>
      </w:r>
      <w:r w:rsidRPr="002B38FD">
        <w:rPr>
          <w:rStyle w:val="StyleUnderline"/>
        </w:rPr>
        <w:t>filings indicate</w:t>
      </w:r>
      <w:r>
        <w:t xml:space="preserve"> that </w:t>
      </w:r>
      <w:r w:rsidRPr="002B38FD">
        <w:rPr>
          <w:rStyle w:val="StyleUnderline"/>
        </w:rPr>
        <w:t>the firm made numerous phone calls and sent multiple emails to members of the Senate and House as key votes approached</w:t>
      </w:r>
      <w:r>
        <w:t xml:space="preserve">. Most notably, on November 14, 2018, exactly two weeks before a vote on the resolution was to take place, the McKeon Group contacted Oklahoma Republican Senator Jim Inhofe, the current chairman of the Armed Services Committee, on behalf of the Saudis. Inhofe’s congressional office was called in “regards to the KSA [Kingdom of Saudi Arabia]” and again on November 29th, the day after the vote, “regarding S.J. Res. 54.” On the 14th, </w:t>
      </w:r>
      <w:r w:rsidRPr="002B38FD">
        <w:rPr>
          <w:rStyle w:val="StyleUnderline"/>
        </w:rPr>
        <w:t>the firm</w:t>
      </w:r>
      <w:r>
        <w:t xml:space="preserve"> also </w:t>
      </w:r>
      <w:r w:rsidRPr="002B38FD">
        <w:rPr>
          <w:rStyle w:val="StyleUnderline"/>
        </w:rPr>
        <w:t>gave a $1,000 donation to the Senator</w:t>
      </w:r>
      <w:r>
        <w:t xml:space="preserve">. Ultimately, </w:t>
      </w:r>
      <w:r w:rsidRPr="002B38FD">
        <w:rPr>
          <w:rStyle w:val="StyleUnderline"/>
        </w:rPr>
        <w:t>Inhofe voted in favor of continuing military support for the Saudis, undeterred by the thousands of civilian deaths the war has caused.</w:t>
      </w:r>
    </w:p>
    <w:p w:rsidR="004E2766" w:rsidRPr="002B38FD" w:rsidRDefault="004E2766" w:rsidP="004E2766">
      <w:pPr>
        <w:rPr>
          <w:rStyle w:val="StyleUnderline"/>
        </w:rPr>
      </w:pPr>
      <w:r w:rsidRPr="002B38FD">
        <w:rPr>
          <w:rStyle w:val="StyleUnderline"/>
        </w:rPr>
        <w:t>When</w:t>
      </w:r>
      <w:r>
        <w:t xml:space="preserve"> the </w:t>
      </w:r>
      <w:r w:rsidRPr="002B38FD">
        <w:rPr>
          <w:rStyle w:val="StyleUnderline"/>
        </w:rPr>
        <w:t>McKeon</w:t>
      </w:r>
      <w:r>
        <w:t xml:space="preserve"> Group </w:t>
      </w:r>
      <w:r w:rsidRPr="002B38FD">
        <w:rPr>
          <w:rStyle w:val="StyleUnderline"/>
        </w:rPr>
        <w:t>succeeds in advancing the agenda of the Saudis and the giant weapons makers in Washington, it proves its value and receives significant compensation</w:t>
      </w:r>
      <w:r>
        <w:t xml:space="preserve">. </w:t>
      </w:r>
      <w:r w:rsidRPr="002B38FD">
        <w:rPr>
          <w:rStyle w:val="StyleUnderline"/>
        </w:rPr>
        <w:t>And nothing, including the murder of</w:t>
      </w:r>
      <w:r>
        <w:t xml:space="preserve"> Washington Post columnist Jamal </w:t>
      </w:r>
      <w:r w:rsidRPr="002B38FD">
        <w:rPr>
          <w:rStyle w:val="StyleUnderline"/>
        </w:rPr>
        <w:t>Khashoggi</w:t>
      </w:r>
      <w:r>
        <w:t xml:space="preserve"> in the Saudi consulate in Istanbul or continued reports on the country’s brutal war and blockade in Yemen, which has left significant numbers of Yemenis dead of, or at the edge of, starvation, </w:t>
      </w:r>
      <w:r w:rsidRPr="002B38FD">
        <w:rPr>
          <w:rStyle w:val="StyleUnderline"/>
        </w:rPr>
        <w:t>has stopped</w:t>
      </w:r>
      <w:r>
        <w:t xml:space="preserve"> Buck </w:t>
      </w:r>
      <w:r w:rsidRPr="002B38FD">
        <w:rPr>
          <w:rStyle w:val="StyleUnderline"/>
        </w:rPr>
        <w:t>McKeon and his firm from continuing to ramp up their lobbying activities.</w:t>
      </w:r>
    </w:p>
    <w:p w:rsidR="004E2766" w:rsidRDefault="004E2766" w:rsidP="004E2766">
      <w:r>
        <w:t xml:space="preserve">As for </w:t>
      </w:r>
      <w:r w:rsidRPr="002B38FD">
        <w:rPr>
          <w:rStyle w:val="StyleUnderline"/>
        </w:rPr>
        <w:t>American Defense International</w:t>
      </w:r>
      <w:r>
        <w:t xml:space="preserve">, it </w:t>
      </w:r>
      <w:r w:rsidRPr="002B38FD">
        <w:rPr>
          <w:rStyle w:val="StyleUnderline"/>
        </w:rPr>
        <w:t>has similarly double-dipped in the Yemen war</w:t>
      </w:r>
      <w:r>
        <w:t xml:space="preserve">. It, too, represents an impressive list of defense contractors, including Raytheon, General Dynamics, Northrop </w:t>
      </w:r>
      <w:r>
        <w:lastRenderedPageBreak/>
        <w:t>Grumman, L3 Technologies, and General Atomics -- and also the United Arab Emirates, the Saudi-war coalition member that often slides under the media radar.</w:t>
      </w:r>
    </w:p>
    <w:p w:rsidR="004E2766" w:rsidRDefault="004E2766" w:rsidP="004E2766">
      <w:r>
        <w:t xml:space="preserve">At a moment filled with harrowing reports of death, starvation, and devastation in Yemen, </w:t>
      </w:r>
      <w:r w:rsidRPr="002B38FD">
        <w:rPr>
          <w:rStyle w:val="StyleUnderline"/>
        </w:rPr>
        <w:t>ADI’s lobbyists spent their days aggressively advancing the interests of their Emirati and defense contractor clients</w:t>
      </w:r>
      <w:r>
        <w:t xml:space="preserve">. For instance, FARA reports reveal that, in September 2018, ADI called the office of New Mexico Democratic Senator Martin Heinrich, a member of the Armed Services Committee, on behalf of the UAE embassy in Washington. The discussion, according to FARA, focused on the “situation in Yemen” and the “Paveway sale to the UAE” -- in other words, on the sale of the very kind of Raytheon bomb that turned Yahya Ja’afar’s wedding into the scene of a deadly airstrike. FARA filings also indicate, </w:t>
      </w:r>
      <w:r w:rsidRPr="002B38FD">
        <w:rPr>
          <w:rStyle w:val="StyleUnderline"/>
        </w:rPr>
        <w:t>for example, that during the same month, ADI met with the policy adviser for Louisiana Republican Congressman Steve Scalise to lobby against the congressional resolution on Yemen.</w:t>
      </w:r>
      <w:r>
        <w:t xml:space="preserve"> For these and similar efforts, </w:t>
      </w:r>
      <w:r w:rsidRPr="002B38FD">
        <w:rPr>
          <w:rStyle w:val="StyleUnderline"/>
        </w:rPr>
        <w:t>the UAE continued to pump $45,000 a month into ADI</w:t>
      </w:r>
      <w:r>
        <w:t xml:space="preserve">. At the same time, </w:t>
      </w:r>
      <w:r w:rsidRPr="002B38FD">
        <w:rPr>
          <w:rStyle w:val="StyleUnderline"/>
        </w:rPr>
        <w:t>such lobbying efforts clearly benefited another client of the firm: Raytheon. The manufacturer of Paveway bombs paid ADI $120,000 in 2018.</w:t>
      </w:r>
    </w:p>
    <w:p w:rsidR="004E2766" w:rsidRDefault="004E2766" w:rsidP="004E2766">
      <w:r>
        <w:t xml:space="preserve">For firms like American Defense International and the McKeon Group, </w:t>
      </w:r>
      <w:r w:rsidRPr="002B38FD">
        <w:rPr>
          <w:rStyle w:val="StyleUnderline"/>
        </w:rPr>
        <w:t>war is a matter of profits and clients and little else.</w:t>
      </w:r>
    </w:p>
    <w:p w:rsidR="000617B4" w:rsidRDefault="000617B4" w:rsidP="004E2766">
      <w:pPr>
        <w:pStyle w:val="Heading2"/>
      </w:pPr>
      <w:bookmarkStart w:id="10" w:name="_Toc14247454"/>
      <w:r>
        <w:lastRenderedPageBreak/>
        <w:t>Political Pressure</w:t>
      </w:r>
      <w:bookmarkEnd w:id="10"/>
    </w:p>
    <w:p w:rsidR="000617B4" w:rsidRDefault="000617B4" w:rsidP="000617B4">
      <w:pPr>
        <w:pStyle w:val="Heading3"/>
      </w:pPr>
      <w:bookmarkStart w:id="11" w:name="_Toc14247455"/>
      <w:r>
        <w:lastRenderedPageBreak/>
        <w:t>Trump – Political Pressure – Swing States</w:t>
      </w:r>
      <w:bookmarkEnd w:id="11"/>
    </w:p>
    <w:p w:rsidR="000617B4" w:rsidRDefault="000617B4" w:rsidP="000617B4">
      <w:pPr>
        <w:pStyle w:val="Heading4"/>
      </w:pPr>
      <w:r>
        <w:t>Trump loves arm sales because he can brag about them in swing states</w:t>
      </w:r>
    </w:p>
    <w:p w:rsidR="000617B4" w:rsidRPr="00C12A2F" w:rsidRDefault="000617B4" w:rsidP="000617B4">
      <w:pPr>
        <w:rPr>
          <w:rStyle w:val="Style13ptBold"/>
        </w:rPr>
      </w:pPr>
      <w:r>
        <w:rPr>
          <w:rStyle w:val="Style13ptBold"/>
        </w:rPr>
        <w:t>Hartung, Center for International Policy Arms and Security Project director, 18</w:t>
      </w:r>
    </w:p>
    <w:p w:rsidR="000617B4" w:rsidRDefault="000617B4" w:rsidP="000617B4">
      <w:r w:rsidRPr="00C12A2F">
        <w:t xml:space="preserve">[William D. Hartung, </w:t>
      </w:r>
      <w:r>
        <w:t>4-172-18</w:t>
      </w:r>
      <w:r w:rsidRPr="00C12A2F">
        <w:t>, "Donald Trump and the Art of the Arms Deal," Mises Institute, https://mises.org/wire/donald-trump-and-art-arms-deal, accessed 7-16-2019, //CM]</w:t>
      </w:r>
    </w:p>
    <w:p w:rsidR="000617B4" w:rsidRPr="00D13C6A" w:rsidRDefault="000617B4" w:rsidP="000617B4">
      <w:pPr>
        <w:rPr>
          <w:rStyle w:val="StyleUnderline"/>
        </w:rPr>
      </w:pPr>
      <w:r>
        <w:t xml:space="preserve">It’s one of those stories of the century that somehow never gets treated that way. For an astounding 25 of </w:t>
      </w:r>
      <w:r w:rsidRPr="00C12A2F">
        <w:t xml:space="preserve">the past 26 years, </w:t>
      </w:r>
      <w:r w:rsidRPr="00D13C6A">
        <w:rPr>
          <w:rStyle w:val="StyleUnderline"/>
        </w:rPr>
        <w:t>the United States has been the leading arms dealer on the planet</w:t>
      </w:r>
      <w:r w:rsidRPr="00C12A2F">
        <w:t xml:space="preserve">, at some moments in near monopolistic fashion. </w:t>
      </w:r>
      <w:r w:rsidRPr="00D13C6A">
        <w:rPr>
          <w:rStyle w:val="StyleUnderline"/>
        </w:rPr>
        <w:t>Its major weapons-producers</w:t>
      </w:r>
      <w:r w:rsidRPr="00C12A2F">
        <w:t xml:space="preserve">, including Boeing, Raytheon, and Lockheed Martin, </w:t>
      </w:r>
      <w:r w:rsidRPr="00D13C6A">
        <w:rPr>
          <w:rStyle w:val="StyleUnderline"/>
        </w:rPr>
        <w:t>regularly pour the latest in high-tech arms and munitions into the most explosive areas of the planet with ample assistance from the Pentagon.</w:t>
      </w:r>
      <w:r w:rsidRPr="00C12A2F">
        <w:t xml:space="preserve"> In recent years, the bulk of those arms have gone to the Greater Middle East. Donald </w:t>
      </w:r>
      <w:r w:rsidRPr="00D13C6A">
        <w:rPr>
          <w:rStyle w:val="StyleUnderline"/>
        </w:rPr>
        <w:t>Trump</w:t>
      </w:r>
      <w:r w:rsidRPr="00C12A2F">
        <w:t xml:space="preserve"> is only the latest American president to preside over a global arms</w:t>
      </w:r>
      <w:r>
        <w:t xml:space="preserve"> sales bonanza. With remarkable enthusiasm, </w:t>
      </w:r>
      <w:r w:rsidRPr="00D13C6A">
        <w:rPr>
          <w:rStyle w:val="StyleUnderline"/>
        </w:rPr>
        <w:t>he’s appointed himself America’s number one weapons salesman and he couldn’t be prouder of the job he’s doing.</w:t>
      </w:r>
    </w:p>
    <w:p w:rsidR="00F5161E" w:rsidRDefault="000617B4" w:rsidP="000617B4">
      <w:r>
        <w:t>Earlier this month, for instance, on the very day Congress was debating whether to end US support for Saudi Arabia’s brutal war in Yemen</w:t>
      </w:r>
      <w:r w:rsidRPr="00D13C6A">
        <w:rPr>
          <w:rStyle w:val="StyleUnderline"/>
        </w:rPr>
        <w:t xml:space="preserve">, Trump engaged in one of his favorite presidential activities: bragging about the economic benefits of the American arms sales he’s been promoting. </w:t>
      </w:r>
      <w:r>
        <w:t>He was joined in his moment of braggadocio by Saudi Crown Prince Mohammed bin Salman, the chief architect of that war. That grim conflict has killed thousands of civilians through indiscriminate air strikes, while putting millions at risk of death from famine, cholera, and other “natural” disasters caused at least in part by a Saudi-led blockade of that country’s ports.</w:t>
      </w:r>
    </w:p>
    <w:p w:rsidR="000617B4" w:rsidRDefault="000617B4" w:rsidP="000617B4">
      <w:r>
        <w:t>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vigorous debate. In the end, on an issue that wouldn’t have even come to the floor two years ago, an unprecedented 44 senators voted to halt this country’s support for the Saudi war effort. The bill nonetheless went down to defeat and the suffering in Yemen continues.</w:t>
      </w:r>
    </w:p>
    <w:p w:rsidR="00F5161E" w:rsidRDefault="000617B4" w:rsidP="000617B4">
      <w:pPr>
        <w:rPr>
          <w:rStyle w:val="StyleUnderline"/>
        </w:rPr>
      </w:pPr>
      <w:r>
        <w:t>Debate about the merits of that brutal war was, however, the last thing on the mind of a president who views his bear-hug embrace of the Saudi regime as a straightforward business proposition</w:t>
      </w:r>
      <w:r w:rsidRPr="00D13C6A">
        <w:rPr>
          <w:rStyle w:val="StyleUnderline"/>
        </w:rPr>
        <w:t>. He’s so enthusiastic about selling arms to Riyadh that he even brought his very own prop to the White House meeting with bin Salman: a US map highlighting which of the 50 states would benefit most from pending weapons sales to the prince’s country.</w:t>
      </w:r>
    </w:p>
    <w:p w:rsidR="000617B4" w:rsidRDefault="000617B4" w:rsidP="000617B4">
      <w:r>
        <w:t xml:space="preserve">You undoubtedly won’t be surprised to learn that </w:t>
      </w:r>
      <w:r w:rsidRPr="00D13C6A">
        <w:rPr>
          <w:rStyle w:val="StyleUnderline"/>
        </w:rPr>
        <w:t>Michigan, Ohio, and Florida, the three crucial swing states in the 2016 presidential election, were specially highlighted.</w:t>
      </w:r>
      <w:r>
        <w:t xml:space="preserve"> His latest stunt only underscored a simple fact of his presidency: </w:t>
      </w:r>
      <w:r w:rsidRPr="00D13C6A">
        <w:rPr>
          <w:rStyle w:val="StyleUnderline"/>
        </w:rPr>
        <w:t>Trump's arms sales are meant to promote pork-barrel politics, while pumping up the profits of US weapons manufacturers</w:t>
      </w:r>
      <w:r>
        <w:t>. As for human rights or human lives, who cares?</w:t>
      </w:r>
    </w:p>
    <w:p w:rsidR="000617B4" w:rsidRDefault="000617B4" w:rsidP="000617B4">
      <w:r>
        <w:t xml:space="preserve">To be fair, Donald Trump is hardly the first American president to make it his business to aggressively promote weapons exports. Though seldom a highlighted part of his presidency, Barack Obama proved to be a weapons salesman par excellence. He made more arms offers in his two terms in office than any US </w:t>
      </w:r>
      <w:r>
        <w:lastRenderedPageBreak/>
        <w:t>president since World War II, including an astounding $115 billion in weapons deals with Saudi Arabia. For the tiny group of us who follow such things, that map of Trump’s only underscored a familiar reality.</w:t>
      </w:r>
    </w:p>
    <w:p w:rsidR="000617B4" w:rsidRDefault="000617B4" w:rsidP="000617B4">
      <w:pPr>
        <w:rPr>
          <w:rStyle w:val="StyleUnderline"/>
        </w:rPr>
      </w:pPr>
      <w:r w:rsidRPr="00D13C6A">
        <w:rPr>
          <w:rStyle w:val="StyleUnderline"/>
        </w:rPr>
        <w:t>On it, in addition to</w:t>
      </w:r>
      <w:r>
        <w:t xml:space="preserve"> </w:t>
      </w:r>
      <w:r w:rsidRPr="00D13C6A">
        <w:rPr>
          <w:rStyle w:val="StyleUnderline"/>
        </w:rPr>
        <w:t>the map linking US jobs and arms transfers to the Saudis</w:t>
      </w:r>
      <w:r>
        <w:t xml:space="preserve">, </w:t>
      </w:r>
      <w:r w:rsidRPr="00D13C6A">
        <w:rPr>
          <w:rStyle w:val="StyleUnderline"/>
        </w:rPr>
        <w:t>were little boxes that highlighted four specific weapons sales worth tens of billions of dollars.</w:t>
      </w:r>
      <w:r>
        <w:t xml:space="preserve"> Three of those that included the </w:t>
      </w:r>
      <w:r w:rsidRPr="00D13C6A">
        <w:rPr>
          <w:rStyle w:val="StyleUnderline"/>
        </w:rPr>
        <w:t xml:space="preserve">THAAD missile defense system, C-130 transport planes, P-8 anti-submarine warfare planes, and Bradley armored vehicles </w:t>
      </w:r>
      <w:r>
        <w:t xml:space="preserve">were, in fact, completed during the Obama years. So much for Donald Trump’s claim to be a deal maker the likes of which we’ve never seen before. You might, in fact, say that the truest arms race these days is between American presidents, not the United States and other countries. </w:t>
      </w:r>
      <w:r w:rsidRPr="00D13C6A">
        <w:rPr>
          <w:rStyle w:val="StyleUnderline"/>
        </w:rPr>
        <w:t>Not only has the US been the world’s top arms exporting nation throughout this century, but last year it sold one and a half times as much weaponry as its closest rival, Russia.</w:t>
      </w:r>
    </w:p>
    <w:p w:rsidR="000617B4" w:rsidRDefault="000617B4" w:rsidP="000617B4">
      <w:pPr>
        <w:pStyle w:val="Heading3"/>
      </w:pPr>
      <w:bookmarkStart w:id="12" w:name="_Toc14247456"/>
      <w:r>
        <w:lastRenderedPageBreak/>
        <w:t>Trump – Polticial Pressure – Base Support</w:t>
      </w:r>
      <w:bookmarkEnd w:id="12"/>
    </w:p>
    <w:p w:rsidR="00F5161E" w:rsidRDefault="000617B4" w:rsidP="000617B4">
      <w:pPr>
        <w:pStyle w:val="Heading4"/>
      </w:pPr>
      <w:r>
        <w:t>Republicans trying to allow Trump to energize the base means he has lots of motive to circumvent the plan</w:t>
      </w:r>
    </w:p>
    <w:p w:rsidR="000617B4" w:rsidRDefault="000617B4" w:rsidP="000617B4">
      <w:r w:rsidRPr="007D79AD">
        <w:rPr>
          <w:rStyle w:val="Style13ptBold"/>
        </w:rPr>
        <w:t>Rice, former National Security Adviser, 19</w:t>
      </w:r>
    </w:p>
    <w:p w:rsidR="000617B4" w:rsidRPr="00270E13" w:rsidRDefault="000617B4" w:rsidP="000617B4">
      <w:r>
        <w:t xml:space="preserve">(Susan Rice, </w:t>
      </w:r>
      <w:r w:rsidRPr="00857282">
        <w:rPr>
          <w:i/>
          <w:iCs/>
        </w:rPr>
        <w:t>The New York Times</w:t>
      </w:r>
      <w:r>
        <w:t xml:space="preserve">, 5-5-2019, “The Real Trump Foreign Policy: Stoking the G.O.P. Base,” </w:t>
      </w:r>
      <w:hyperlink r:id="rId13" w:history="1">
        <w:r w:rsidRPr="00AA3D7F">
          <w:rPr>
            <w:rStyle w:val="Hyperlink"/>
          </w:rPr>
          <w:t>https://www.nytimes.com/2019/05/05/opinion/trump-venezuela-cuba.html</w:t>
        </w:r>
      </w:hyperlink>
      <w:r>
        <w:t>, DOA: 6-29-2019, NREM)</w:t>
      </w:r>
    </w:p>
    <w:p w:rsidR="000617B4" w:rsidRPr="006B50C3" w:rsidRDefault="000617B4" w:rsidP="000617B4">
      <w:pPr>
        <w:rPr>
          <w:rStyle w:val="StyleUnderline"/>
        </w:rPr>
      </w:pPr>
      <w:r>
        <w:t xml:space="preserve">Yet, upon closer examination, </w:t>
      </w:r>
      <w:r w:rsidRPr="007D79AD">
        <w:rPr>
          <w:rStyle w:val="StyleUnderline"/>
        </w:rPr>
        <w:t>there is indeed a consistent logic</w:t>
      </w:r>
      <w:r>
        <w:t xml:space="preserve"> staring us in the face. </w:t>
      </w:r>
      <w:r w:rsidRPr="007D79AD">
        <w:rPr>
          <w:rStyle w:val="StyleUnderline"/>
        </w:rPr>
        <w:t xml:space="preserve">The unifying theme of </w:t>
      </w:r>
      <w:r w:rsidRPr="006B50C3">
        <w:rPr>
          <w:rStyle w:val="StyleUnderline"/>
        </w:rPr>
        <w:t>Trump’s foreign policy is simply to service his domestic politics.</w:t>
      </w:r>
    </w:p>
    <w:p w:rsidR="000617B4" w:rsidRPr="007D79AD" w:rsidRDefault="000617B4" w:rsidP="000617B4">
      <w:pPr>
        <w:rPr>
          <w:rStyle w:val="Emphasis"/>
        </w:rPr>
      </w:pPr>
      <w:r>
        <w:t xml:space="preserve">Mr. </w:t>
      </w:r>
      <w:r w:rsidRPr="007D79AD">
        <w:rPr>
          <w:rStyle w:val="StyleUnderline"/>
        </w:rPr>
        <w:t>Trump welcomes and encourages Russia</w:t>
      </w:r>
      <w:r>
        <w:t xml:space="preserve">, a hostile adversary, </w:t>
      </w:r>
      <w:r w:rsidRPr="007D79AD">
        <w:rPr>
          <w:rStyle w:val="StyleUnderline"/>
        </w:rPr>
        <w:t>to interfere in our elections so long as the manipulations benefit him. He discards</w:t>
      </w:r>
      <w:r>
        <w:t xml:space="preserve"> decades of </w:t>
      </w:r>
      <w:r w:rsidRPr="007D79AD">
        <w:rPr>
          <w:rStyle w:val="StyleUnderline"/>
        </w:rPr>
        <w:t>bipartisan policy on the Israeli-Palestinian conflict to curry favor with</w:t>
      </w:r>
      <w:r>
        <w:t xml:space="preserve"> Prime Minister Benjamin </w:t>
      </w:r>
      <w:r w:rsidRPr="007D79AD">
        <w:rPr>
          <w:rStyle w:val="StyleUnderline"/>
        </w:rPr>
        <w:t>Netanyahu</w:t>
      </w:r>
      <w:r>
        <w:t xml:space="preserve"> of Israel, </w:t>
      </w:r>
      <w:r w:rsidRPr="007D79AD">
        <w:rPr>
          <w:rStyle w:val="StyleUnderline"/>
        </w:rPr>
        <w:t>and thus right-wing political support</w:t>
      </w:r>
      <w:r>
        <w:t xml:space="preserve">. The president follows a basic, if unorthodox, playbook: </w:t>
      </w:r>
      <w:r w:rsidRPr="006B50C3">
        <w:rPr>
          <w:rStyle w:val="StyleUnderline"/>
        </w:rPr>
        <w:t>He and his party over our country.</w:t>
      </w:r>
    </w:p>
    <w:p w:rsidR="000617B4" w:rsidRPr="006B50C3" w:rsidRDefault="000617B4" w:rsidP="000617B4">
      <w:pPr>
        <w:rPr>
          <w:rStyle w:val="StyleUnderline"/>
        </w:rPr>
      </w:pPr>
      <w:r w:rsidRPr="007D79AD">
        <w:rPr>
          <w:rStyle w:val="StyleUnderline"/>
        </w:rPr>
        <w:t>Nowhere is this pattern more consistently apparent than</w:t>
      </w:r>
      <w:r>
        <w:t xml:space="preserve"> in the administration’s dealings with </w:t>
      </w:r>
      <w:r w:rsidRPr="007D79AD">
        <w:rPr>
          <w:rStyle w:val="StyleUnderline"/>
        </w:rPr>
        <w:t>Latin America</w:t>
      </w:r>
      <w:r>
        <w:t xml:space="preserve">. In recent weeks, Mr. </w:t>
      </w:r>
      <w:r w:rsidRPr="00906FFF">
        <w:rPr>
          <w:rStyle w:val="StyleUnderline"/>
        </w:rPr>
        <w:t>Tr</w:t>
      </w:r>
      <w:r w:rsidRPr="007D79AD">
        <w:rPr>
          <w:rStyle w:val="StyleUnderline"/>
        </w:rPr>
        <w:t>ump has taken a series of actions that are not tied to coherent strategies and will not deliver the desired results</w:t>
      </w:r>
      <w:r>
        <w:t xml:space="preserve"> — if those results are to be measured in terms of achieving American foreign policy objectives. Rather, </w:t>
      </w:r>
      <w:r w:rsidRPr="007D79AD">
        <w:rPr>
          <w:rStyle w:val="StyleUnderline"/>
        </w:rPr>
        <w:t>they</w:t>
      </w:r>
      <w:r>
        <w:t xml:space="preserve"> may </w:t>
      </w:r>
      <w:r w:rsidRPr="007D79AD">
        <w:rPr>
          <w:rStyle w:val="StyleUnderline"/>
        </w:rPr>
        <w:t>succeed</w:t>
      </w:r>
      <w:r>
        <w:t xml:space="preserve"> only to the extent </w:t>
      </w:r>
      <w:r w:rsidRPr="007D79AD">
        <w:rPr>
          <w:rStyle w:val="StyleUnderline"/>
        </w:rPr>
        <w:t>that they help</w:t>
      </w:r>
      <w:r>
        <w:t xml:space="preserve"> Mr. </w:t>
      </w:r>
      <w:r w:rsidRPr="006B50C3">
        <w:rPr>
          <w:rStyle w:val="StyleUnderline"/>
        </w:rPr>
        <w:t>Trump gain re-election by dishing up red meat to energize the Republican base.</w:t>
      </w:r>
    </w:p>
    <w:p w:rsidR="000617B4" w:rsidRDefault="000617B4" w:rsidP="000617B4">
      <w:r>
        <w:t xml:space="preserve">Take Cuba. Last month, the </w:t>
      </w:r>
      <w:r w:rsidRPr="007D79AD">
        <w:t>Trump</w:t>
      </w:r>
      <w:r>
        <w:t xml:space="preserve"> administration turned the clock back to the Cold War, imposing the harshest forms of sanctions against Cuba allowable under United States law. Mr. Trump reversed the policy of his Republican and Democratic predecessors by permitting Americans to sue foreign companies that use property confiscated without compensation by the Castro regime.</w:t>
      </w:r>
    </w:p>
    <w:p w:rsidR="000617B4" w:rsidRDefault="000617B4" w:rsidP="000617B4">
      <w:r>
        <w:t>The administration also canceled a deal to allow Cuban baseball players to play in the United States, sharply constrained remittances and promised to end most forms of nonfamily travel, actions that will directly harm Cuba’s people and nascent private sector. In triumphantly announcing this policy shift before veterans of the Bay of Pigs invasion, the national security adviser, John Bolton, repeatedly stressed the contrast with President Obama’s approach and pledged relentless pursuit of regime change.</w:t>
      </w:r>
    </w:p>
    <w:p w:rsidR="000617B4" w:rsidRDefault="000617B4" w:rsidP="000617B4">
      <w:r>
        <w:t>Anyone familiar with the 60-plus years of failed United States policy toward Cuba before Mr. Obama’s opening in 2014 knows that the embargo only strengthened the Castro regime’s grip on its long-suffering people. Instead of causing the collapse of the Cuban government or the abandonment of its ally Venezuela, Mr. Trump’s approach will again bolster hard-liners in Havana, entrench policies we oppose, drive Cuba closer to Russia and China, further isolate and impoverish the Cuban people and punish our European and Canadian allies, whose companies will now be sued.</w:t>
      </w:r>
    </w:p>
    <w:p w:rsidR="000617B4" w:rsidRDefault="000617B4" w:rsidP="000617B4">
      <w:r>
        <w:t>Yet, this policy reversal surely pleases the old guard among Cuban émigrés, as it did the Bay of Pigs celebrants who cheered Bolton. Given the changing attitudes among younger Cuban-Americans who largely supported Mr. Obama’s engagement, it remains to be seen how much political sway the hard-liners still have in the crucial battleground state of Florida. Still, Mr. Trump is betting on firing up that faction.</w:t>
      </w:r>
    </w:p>
    <w:p w:rsidR="000617B4" w:rsidRDefault="000617B4" w:rsidP="000617B4">
      <w:r>
        <w:t xml:space="preserve">Not content to bank only on the Cuban community in Florida, Mr. Trump is also courting the state’s many Venezuelan immigrants, who justifiably detest the government of President Nicolas Maduro in Caracas. To hasten Mr. Maduro’s exit, the Trump administration has rightly joined with regional and </w:t>
      </w:r>
      <w:r>
        <w:lastRenderedPageBreak/>
        <w:t>international partners to impose sanctions against Mr. Maduro, his government and cronies, and to recognize the opposition leader, Juan Guaidó, as interim president.</w:t>
      </w:r>
    </w:p>
    <w:p w:rsidR="000617B4" w:rsidRDefault="000617B4" w:rsidP="000617B4">
      <w:r>
        <w:t xml:space="preserve">But, because Mr. </w:t>
      </w:r>
      <w:r w:rsidRPr="007D79AD">
        <w:rPr>
          <w:rStyle w:val="StyleUnderline"/>
        </w:rPr>
        <w:t>Trump’s</w:t>
      </w:r>
      <w:r>
        <w:t xml:space="preserve"> Cuba announcement will alienate the United States from the very coalition of allied countries that we need to stay united on Venezuela, his </w:t>
      </w:r>
      <w:r w:rsidRPr="007D79AD">
        <w:rPr>
          <w:rStyle w:val="StyleUnderline"/>
        </w:rPr>
        <w:t xml:space="preserve">real goal appears to be something else: stoking his base. That’s why Mr. Trump trumpets the bogus threat of </w:t>
      </w:r>
      <w:r w:rsidRPr="006B50C3">
        <w:rPr>
          <w:rStyle w:val="StyleUnderline"/>
        </w:rPr>
        <w:t>Venezuelan-style “socialism” invading America through the Democratic Party.</w:t>
      </w:r>
      <w:r>
        <w:t xml:space="preserve"> Similarly, he periodically threatens military intervention in Venezuela, which is music to the ears of many exiles in South Florida. Despite what Mr. Trump says, there is no practical military option for deposing Mr. Maduro. Bombing Caracas would kill countless innocents and a ground invasion would meet determined resistance from the Venezuelan military.</w:t>
      </w:r>
    </w:p>
    <w:p w:rsidR="000617B4" w:rsidRDefault="000617B4" w:rsidP="000617B4">
      <w:r>
        <w:t xml:space="preserve">Rather, </w:t>
      </w:r>
      <w:r w:rsidRPr="007D79AD">
        <w:rPr>
          <w:rStyle w:val="StyleUnderline"/>
        </w:rPr>
        <w:t>if the president were truly serious about helping Venezuelans, he would grant the many thousands now in the United States temporary protected status</w:t>
      </w:r>
      <w:r>
        <w:t xml:space="preserve">, allowing them to remain here safely until conditions improve in Venezuela. </w:t>
      </w:r>
      <w:r w:rsidRPr="007D79AD">
        <w:rPr>
          <w:rStyle w:val="StyleUnderline"/>
        </w:rPr>
        <w:t>But extending such status would anger a</w:t>
      </w:r>
      <w:r>
        <w:t xml:space="preserve">nother, </w:t>
      </w:r>
      <w:r w:rsidRPr="007D79AD">
        <w:rPr>
          <w:rStyle w:val="StyleUnderline"/>
        </w:rPr>
        <w:t>much wider swath of Mr. Trump’s base</w:t>
      </w:r>
      <w:r>
        <w:t>: anti-immigrant voters in every state who applaud Mr. Trump’s efforts to rid the country of brown and black people. Mr. Trump can hardly grant Venezuelans temporary status after he has methodically tried to strip so many other groups of the same protections.</w:t>
      </w:r>
    </w:p>
    <w:p w:rsidR="000617B4" w:rsidRDefault="000617B4" w:rsidP="000617B4">
      <w:r w:rsidRPr="007D79AD">
        <w:rPr>
          <w:rStyle w:val="StyleUnderline"/>
        </w:rPr>
        <w:t>Playing to these same die-hard supporters is also the only explanation for the president’s most ill-conceived, counterproductive policy toward the Western Hemisphere</w:t>
      </w:r>
      <w:r>
        <w:t>. Against the counsel of his own advisers and many Republicans in Congress, Mr. Trump recently announced that he is ending all assistance to Guatemala, Honduras and El Salvador — the three Northern Triangle countries sending the majority of migrants to the American border — ostensibly to punish them for failing to stop the outflow.</w:t>
      </w:r>
    </w:p>
    <w:p w:rsidR="000617B4" w:rsidRDefault="000617B4" w:rsidP="000617B4">
      <w:r>
        <w:t>Large numbers of families are indeed fleeing those countries, which suffer among the highest rates of violence in the world, to seek asylum in overwhelming numbers at our southern border. The $450 million in assistance the United States provides each year, mainly to nongovernment groups in the Northern Triangle, has demonstrated success in reducing gang activity, crime and corruption — the very things that push asylum-seekers north.</w:t>
      </w:r>
    </w:p>
    <w:p w:rsidR="000617B4" w:rsidRDefault="000617B4" w:rsidP="000617B4">
      <w:r>
        <w:t>By halting assistance, Mr. Trump is decimating an effective, bipartisan Obama-era initiative and catalyzing an even greater flow of migrants to the United States. This is antithetical to American interests. But an epic crush of migrants at the border might make Mr. Trump’s apocalyptic rhetoric and policies seem more justified and help him whip the Republican political base into what is now their reliably biennial anti-immigrant frenzy.</w:t>
      </w:r>
    </w:p>
    <w:p w:rsidR="000617B4" w:rsidRDefault="000617B4" w:rsidP="000617B4">
      <w:r>
        <w:t>Plenty of presidents before Mr. Trump have made serious, sometimes catastrophic foreign policy mistakes; but, few, if any, decided almost every aspect of foreign policy on the basis of what would help him get re-elected. Our previous commanders-in-chief conducted policy to advance their vision of the national interest. And until recently, we had two parties in Congress that mostly put country first.</w:t>
      </w:r>
    </w:p>
    <w:p w:rsidR="000617B4" w:rsidRDefault="000617B4" w:rsidP="000617B4">
      <w:pPr>
        <w:rPr>
          <w:rStyle w:val="StyleUnderline"/>
        </w:rPr>
      </w:pPr>
      <w:r>
        <w:t xml:space="preserve">No longer. </w:t>
      </w:r>
      <w:r w:rsidRPr="006B50C3">
        <w:rPr>
          <w:rStyle w:val="StyleUnderline"/>
        </w:rPr>
        <w:t>The Republican Party has largely abdicated its responsibilities in favor of the whims of a president guided solely by personal and political interests, even in executing the most sacred and solemn duty of the office — to keep America safe.</w:t>
      </w:r>
    </w:p>
    <w:p w:rsidR="000617B4" w:rsidRDefault="000617B4" w:rsidP="000617B4">
      <w:pPr>
        <w:pStyle w:val="Heading3"/>
      </w:pPr>
      <w:bookmarkStart w:id="13" w:name="_Toc14247457"/>
      <w:r>
        <w:lastRenderedPageBreak/>
        <w:t>Trump – Political Pressure – Gun Lobby</w:t>
      </w:r>
      <w:bookmarkEnd w:id="13"/>
    </w:p>
    <w:p w:rsidR="000617B4" w:rsidRDefault="000617B4" w:rsidP="000617B4">
      <w:pPr>
        <w:pStyle w:val="Heading4"/>
      </w:pPr>
      <w:r>
        <w:t>The gun lobby is the primary driver behind arm sales – plan upsets them</w:t>
      </w:r>
    </w:p>
    <w:p w:rsidR="000617B4" w:rsidRPr="00A94D86" w:rsidRDefault="000617B4" w:rsidP="000617B4">
      <w:pPr>
        <w:rPr>
          <w:rStyle w:val="Style13ptBold"/>
        </w:rPr>
      </w:pPr>
      <w:r>
        <w:rPr>
          <w:rStyle w:val="Style13ptBold"/>
        </w:rPr>
        <w:t>Abramson, Arms Control Association non-resident Senior Fellow, 18</w:t>
      </w:r>
    </w:p>
    <w:p w:rsidR="000617B4" w:rsidRPr="008C2FE1" w:rsidRDefault="000617B4" w:rsidP="000617B4">
      <w:r w:rsidRPr="00A94D86">
        <w:t>[</w:t>
      </w:r>
      <w:r>
        <w:t>Jeff Abramson</w:t>
      </w:r>
      <w:r w:rsidRPr="00A94D86">
        <w:t xml:space="preserve">, 6-7-2018, "Trump Favors Arms Industry in Effort to Loosen Export Controls," </w:t>
      </w:r>
      <w:r>
        <w:t>Arms Control Association</w:t>
      </w:r>
      <w:r w:rsidRPr="00A94D86">
        <w:t>, https://www.armscontrol.org/issue-briefs/2018-06/trump-favors-arms-industry-effort-loosen-export-controls, accessed 7-7-2019, //CM]</w:t>
      </w:r>
    </w:p>
    <w:p w:rsidR="000617B4" w:rsidRPr="00A94D86" w:rsidRDefault="000617B4" w:rsidP="000617B4">
      <w:pPr>
        <w:rPr>
          <w:rStyle w:val="StyleUnderline"/>
        </w:rPr>
      </w:pPr>
      <w:r w:rsidRPr="00A94D86">
        <w:rPr>
          <w:rStyle w:val="StyleUnderline"/>
        </w:rPr>
        <w:t>Critics</w:t>
      </w:r>
      <w:r>
        <w:t xml:space="preserve"> of President Trump, such as Senator Ben Cardin (D-Md.), have </w:t>
      </w:r>
      <w:r w:rsidRPr="00A94D86">
        <w:rPr>
          <w:rStyle w:val="StyleUnderline"/>
        </w:rPr>
        <w:t>pointed to the domestic U.S. gun lobby as the real driver behind these changes and called the decision to move forward “politically tone deaf as our nation reckons with a gun violence epidemic.”</w:t>
      </w:r>
    </w:p>
    <w:p w:rsidR="000617B4" w:rsidRPr="000617B4" w:rsidRDefault="000617B4" w:rsidP="000617B4">
      <w:r>
        <w:t>Adding in Transparency and Enabling Assessment</w:t>
      </w:r>
    </w:p>
    <w:p w:rsidR="00564C4E" w:rsidRDefault="00564C4E" w:rsidP="00564C4E">
      <w:pPr>
        <w:pStyle w:val="Heading2"/>
      </w:pPr>
      <w:bookmarkStart w:id="14" w:name="_Toc14247458"/>
      <w:r>
        <w:lastRenderedPageBreak/>
        <w:t>CIA Motive</w:t>
      </w:r>
      <w:bookmarkEnd w:id="14"/>
    </w:p>
    <w:p w:rsidR="00564C4E" w:rsidRDefault="00564C4E" w:rsidP="00564C4E">
      <w:pPr>
        <w:pStyle w:val="Heading3"/>
      </w:pPr>
      <w:bookmarkStart w:id="15" w:name="_Toc14247459"/>
      <w:r>
        <w:lastRenderedPageBreak/>
        <w:t>CIA – Covert – Empirics Prove</w:t>
      </w:r>
      <w:bookmarkEnd w:id="15"/>
    </w:p>
    <w:p w:rsidR="00BB199F" w:rsidRPr="00BB199F" w:rsidRDefault="00BB199F" w:rsidP="00BB199F"/>
    <w:p w:rsidR="00564C4E" w:rsidRDefault="00564C4E" w:rsidP="00564C4E">
      <w:pPr>
        <w:pStyle w:val="Heading4"/>
      </w:pPr>
      <w:r>
        <w:t>Syria proves that the CIA and other intelligence agencies will covertly arm rebels</w:t>
      </w:r>
    </w:p>
    <w:p w:rsidR="00564C4E" w:rsidRDefault="00564C4E" w:rsidP="00564C4E">
      <w:pPr>
        <w:rPr>
          <w:rStyle w:val="Style13ptBold"/>
        </w:rPr>
      </w:pPr>
      <w:r>
        <w:rPr>
          <w:rStyle w:val="Style13ptBold"/>
        </w:rPr>
        <w:t>Mazzetti, Pulitzer Prize winning Washington Post Investigative Correspondent, and Younes, Al Jazeera Senior Journalist, 16</w:t>
      </w:r>
    </w:p>
    <w:p w:rsidR="00564C4E" w:rsidRDefault="00564C4E" w:rsidP="00564C4E">
      <w:r w:rsidRPr="00A039FB">
        <w:t xml:space="preserve">[Mark and Ali, June 26, 2016, New York Times, “C.I.A. Arms for Syrian Rebels Supplied Black Market, Officials Say”, </w:t>
      </w:r>
      <w:hyperlink r:id="rId14" w:history="1">
        <w:r w:rsidRPr="00A039FB">
          <w:rPr>
            <w:rStyle w:val="Hyperlink"/>
          </w:rPr>
          <w:t>https://www.nytimes.com/2016/06/27/world/middleeast/cia-arms-for-syrian-rebels-supplied-black-market-officials-say.html</w:t>
        </w:r>
      </w:hyperlink>
      <w:r w:rsidRPr="00A039FB">
        <w:t xml:space="preserve">, </w:t>
      </w:r>
      <w:r>
        <w:t>accessed</w:t>
      </w:r>
      <w:r w:rsidRPr="00A039FB">
        <w:t xml:space="preserve"> 07-12-19, GDI-VX]</w:t>
      </w:r>
    </w:p>
    <w:p w:rsidR="00BB199F" w:rsidRPr="00A039FB" w:rsidRDefault="00BB199F" w:rsidP="00564C4E">
      <w:pPr>
        <w:rPr>
          <w:rStyle w:val="Style13ptBold"/>
          <w:b w:val="0"/>
          <w:bCs w:val="0"/>
        </w:rPr>
      </w:pPr>
    </w:p>
    <w:p w:rsidR="00564C4E" w:rsidRPr="00C16DE3" w:rsidRDefault="00564C4E" w:rsidP="00564C4E">
      <w:pPr>
        <w:rPr>
          <w:rStyle w:val="StyleUnderline"/>
        </w:rPr>
      </w:pPr>
      <w:r>
        <w:t xml:space="preserve">AMMAN, Jordan — </w:t>
      </w:r>
      <w:r w:rsidRPr="00C16DE3">
        <w:rPr>
          <w:rStyle w:val="StyleUnderline"/>
        </w:rPr>
        <w:t xml:space="preserve">Weapons shipped into Jordan by the </w:t>
      </w:r>
      <w:r w:rsidRPr="00C16DE3">
        <w:rPr>
          <w:rStyle w:val="Emphasis"/>
        </w:rPr>
        <w:t>Central Intelligence Agency</w:t>
      </w:r>
      <w:r w:rsidRPr="00C16DE3">
        <w:rPr>
          <w:rStyle w:val="StyleUnderline"/>
        </w:rPr>
        <w:t xml:space="preserve"> and </w:t>
      </w:r>
      <w:r w:rsidRPr="00C16DE3">
        <w:rPr>
          <w:rStyle w:val="Emphasis"/>
        </w:rPr>
        <w:t>Saudi Arabia</w:t>
      </w:r>
      <w:r w:rsidRPr="00C16DE3">
        <w:rPr>
          <w:rStyle w:val="StyleUnderline"/>
        </w:rPr>
        <w:t xml:space="preserve"> intended for Syrian rebels have been systematically stolen by Jordanian intelligence operatives and sold to arms merchants on the black market, according to American and Jordanian officials.</w:t>
      </w:r>
    </w:p>
    <w:p w:rsidR="00564C4E" w:rsidRDefault="00564C4E" w:rsidP="00564C4E">
      <w:r>
        <w:t>Some of the stolen weapons were used in a shooting in November that killed two Americans and three others at a police training facility in Amman, F.B.I. officials believe after months of investigating the attack, according to people familiar with the investigation.</w:t>
      </w:r>
    </w:p>
    <w:p w:rsidR="00564C4E" w:rsidRPr="00C16DE3" w:rsidRDefault="00564C4E" w:rsidP="00564C4E">
      <w:pPr>
        <w:rPr>
          <w:rStyle w:val="StyleUnderline"/>
        </w:rPr>
      </w:pPr>
      <w:r w:rsidRPr="00C16DE3">
        <w:rPr>
          <w:rStyle w:val="StyleUnderline"/>
        </w:rPr>
        <w:t xml:space="preserve">The existence of the weapons theft, which ended only months ago after complaints by the American and Saudi governments, is being reported for the first time after a joint investigation by The New York Times and Al Jazeera. The theft, involving millions of dollars of weapons, highlights the messy, </w:t>
      </w:r>
      <w:r w:rsidRPr="00C16DE3">
        <w:rPr>
          <w:rStyle w:val="Emphasis"/>
        </w:rPr>
        <w:t>unplanned consequences of programs to arm and train rebels</w:t>
      </w:r>
      <w:r w:rsidRPr="00C16DE3">
        <w:rPr>
          <w:rStyle w:val="StyleUnderline"/>
        </w:rPr>
        <w:t xml:space="preserve"> — </w:t>
      </w:r>
      <w:r w:rsidRPr="00C16DE3">
        <w:rPr>
          <w:rStyle w:val="Emphasis"/>
        </w:rPr>
        <w:t>the kind of program the C.I.A. and Pentagon have conducted for decades</w:t>
      </w:r>
      <w:r w:rsidRPr="00C16DE3">
        <w:rPr>
          <w:rStyle w:val="StyleUnderline"/>
        </w:rPr>
        <w:t xml:space="preserve"> — even after the Obama administration had hoped to keep the training program in Jordan under tight control.</w:t>
      </w:r>
    </w:p>
    <w:p w:rsidR="00564C4E" w:rsidRDefault="00564C4E" w:rsidP="00564C4E">
      <w:r>
        <w:t>The Jordanian officers who were part of the scheme reaped a windfall from the weapons sales, using the money to buy expensive SUVs, iPhones and other luxury items, Jordanian officials said.</w:t>
      </w:r>
    </w:p>
    <w:p w:rsidR="00564C4E" w:rsidRDefault="00564C4E" w:rsidP="00564C4E">
      <w:r>
        <w:t>The theft and resale of the arms — including Kalashnikov assault rifles, mortars and rocket-propelled grenades — have led to a flood of new weapons available on the black arms market. Investigators do not know what became of most of them, but a disparate collection of groups, including criminal networks and rural Jordanian tribes, use the arms bazaars to build their arsenals. Weapons smugglers also buy weapons in the arms bazaars to ship outside the country.</w:t>
      </w:r>
    </w:p>
    <w:p w:rsidR="00564C4E" w:rsidRDefault="00564C4E" w:rsidP="00564C4E">
      <w:r>
        <w:t>The F.B.I. investigation into the Amman shooting, run by the bureau’s Washington field office, is continuing. But American and Jordanian officials said the investigators believed that the weapons a Jordanian police captain, Anwar Abu Zaid, used to gun down two American contractors, two Jordanians and one South African had originally arrived in Jordan intended for the Syrian rebel-training program.</w:t>
      </w:r>
    </w:p>
    <w:p w:rsidR="00564C4E" w:rsidRDefault="00564C4E" w:rsidP="00564C4E">
      <w:r>
        <w:t>The officials said this finding had come from tracing the serial numbers of the weapons.</w:t>
      </w:r>
    </w:p>
    <w:p w:rsidR="00564C4E" w:rsidRDefault="00564C4E" w:rsidP="00564C4E">
      <w:r>
        <w:t>Mohammad H. al-Momani, Jordan’s minister of state for media affairs, said allegations that Jordanian intelligence officers had been involved in any weapons thefts were “absolutely incorrect.”</w:t>
      </w:r>
    </w:p>
    <w:p w:rsidR="00564C4E" w:rsidRDefault="00564C4E" w:rsidP="00564C4E">
      <w:r>
        <w:t xml:space="preserve">“Weapons of our security institutions are concretely tracked, with the highest discipline,” he said. He called the powerful Jordanian intelligence service, known as the General Intelligence Directorate, or </w:t>
      </w:r>
      <w:r>
        <w:lastRenderedPageBreak/>
        <w:t>G.I.D., “a world-class, reputable institution known for its professional conduct and high degree of cooperation among security agencies.” In Jordan, the head of the G.I.D. is considered the second most important man after the king.</w:t>
      </w:r>
    </w:p>
    <w:p w:rsidR="00564C4E" w:rsidRDefault="00564C4E" w:rsidP="00564C4E">
      <w:r>
        <w:t>Representatives of the C.I.A. and F.B.I. declined to comment.</w:t>
      </w:r>
    </w:p>
    <w:p w:rsidR="00564C4E" w:rsidRDefault="00564C4E" w:rsidP="00564C4E">
      <w:r>
        <w:t>The State Department did not address the allegations directly, but a spokesman said America’s relationship with Jordan remained solid.</w:t>
      </w:r>
    </w:p>
    <w:p w:rsidR="00564C4E" w:rsidRDefault="00564C4E" w:rsidP="00564C4E">
      <w:r>
        <w:t>“The United States deeply values the long history of cooperation and friendship with Jordan,” said John Kirby, the spokesman. “We are committed to the security of Jordan and to partnering closely with Jordan to meet common security challenges.”</w:t>
      </w:r>
    </w:p>
    <w:p w:rsidR="00564C4E" w:rsidRPr="00C16DE3" w:rsidRDefault="00564C4E" w:rsidP="00564C4E">
      <w:pPr>
        <w:rPr>
          <w:rStyle w:val="Emphasis"/>
        </w:rPr>
      </w:pPr>
      <w:r w:rsidRPr="00C16DE3">
        <w:rPr>
          <w:rStyle w:val="StyleUnderline"/>
        </w:rPr>
        <w:t xml:space="preserve">The training program, which in 2013 began directly arming the rebels under the code name Timber Sycamore, is </w:t>
      </w:r>
      <w:r w:rsidRPr="00C16DE3">
        <w:rPr>
          <w:rStyle w:val="Emphasis"/>
        </w:rPr>
        <w:t xml:space="preserve">run by the C.I.A. and several Arab intelligence services </w:t>
      </w:r>
      <w:r w:rsidRPr="00C16DE3">
        <w:rPr>
          <w:rStyle w:val="StyleUnderline"/>
        </w:rPr>
        <w:t xml:space="preserve">and aimed at building up forces opposing President Bashar al-Assad of Syria. The United States and Saudi Arabia are the biggest contributors, with the </w:t>
      </w:r>
      <w:r w:rsidRPr="00C16DE3">
        <w:rPr>
          <w:rStyle w:val="Emphasis"/>
        </w:rPr>
        <w:t>Saudis contributing both weapons and large sums of money</w:t>
      </w:r>
      <w:r w:rsidRPr="00C16DE3">
        <w:rPr>
          <w:rStyle w:val="StyleUnderline"/>
        </w:rPr>
        <w:t xml:space="preserve">, and with C.I.A. paramilitary operatives taking the lead in </w:t>
      </w:r>
      <w:r w:rsidRPr="00C16DE3">
        <w:rPr>
          <w:rStyle w:val="Emphasis"/>
        </w:rPr>
        <w:t>training the rebels to use Kalashnikovs, mortars, antitank guided missiles and other weapons.</w:t>
      </w:r>
    </w:p>
    <w:p w:rsidR="00564C4E" w:rsidRPr="00C16DE3" w:rsidRDefault="00564C4E" w:rsidP="00564C4E">
      <w:pPr>
        <w:rPr>
          <w:rStyle w:val="StyleUnderline"/>
        </w:rPr>
      </w:pPr>
      <w:r w:rsidRPr="00C16DE3">
        <w:rPr>
          <w:rStyle w:val="StyleUnderline"/>
        </w:rPr>
        <w:t xml:space="preserve">The existence of the program is </w:t>
      </w:r>
      <w:r w:rsidRPr="00C16DE3">
        <w:rPr>
          <w:rStyle w:val="Emphasis"/>
        </w:rPr>
        <w:t>classified</w:t>
      </w:r>
      <w:r w:rsidRPr="00C16DE3">
        <w:rPr>
          <w:rStyle w:val="StyleUnderline"/>
        </w:rPr>
        <w:t xml:space="preserve">, as are </w:t>
      </w:r>
      <w:r w:rsidRPr="00C16DE3">
        <w:rPr>
          <w:rStyle w:val="Emphasis"/>
        </w:rPr>
        <w:t>all details about its budget</w:t>
      </w:r>
      <w:r w:rsidRPr="00C16DE3">
        <w:rPr>
          <w:rStyle w:val="StyleUnderline"/>
        </w:rPr>
        <w:t xml:space="preserve">. American officials say that </w:t>
      </w:r>
      <w:r w:rsidRPr="00C16DE3">
        <w:rPr>
          <w:rStyle w:val="Emphasis"/>
        </w:rPr>
        <w:t>the C.I.A. has trained thousands of rebels</w:t>
      </w:r>
      <w:r w:rsidRPr="00C16DE3">
        <w:rPr>
          <w:rStyle w:val="StyleUnderline"/>
        </w:rPr>
        <w:t xml:space="preserve"> in the past three years, and that the fighters made substantial advances on the battlefield against Syrian government forces until Russian military forces — launched last year in support of Mr. Assad — compelled them to retreat.</w:t>
      </w:r>
    </w:p>
    <w:p w:rsidR="00564C4E" w:rsidRDefault="00564C4E" w:rsidP="00564C4E">
      <w:r>
        <w:t>The training program is based in Jordan because of the country’s proximity to the Syrian battlefields. From the beginning, the C.I.A. and the Arab intelligence agencies relied on Jordanian security services to transport the weapons, many bought in bulk in the Balkans and elsewhere around Eastern Europe.</w:t>
      </w:r>
    </w:p>
    <w:p w:rsidR="00564C4E" w:rsidRDefault="00564C4E" w:rsidP="00564C4E">
      <w:r>
        <w:t>The program is separate from one that the Pentagon set up to train rebels to combat Islamic State fighters, rather than the Syrian military. That program was shut down after it managed to train only a handful of Syrian rebels.</w:t>
      </w:r>
    </w:p>
    <w:p w:rsidR="00564C4E" w:rsidRDefault="00564C4E" w:rsidP="00564C4E">
      <w:r>
        <w:t>Jordanian and American officials described the weapons theft and subsequent investigation on the condition of anonymity because the Syrian rebel training is classified in the United States and is a government secret in Jordan.</w:t>
      </w:r>
    </w:p>
    <w:p w:rsidR="00564C4E" w:rsidRPr="00C16DE3" w:rsidRDefault="00564C4E" w:rsidP="00564C4E">
      <w:r w:rsidRPr="00C16DE3">
        <w:rPr>
          <w:rStyle w:val="Emphasis"/>
        </w:rPr>
        <w:t>News</w:t>
      </w:r>
      <w:r w:rsidRPr="00C16DE3">
        <w:rPr>
          <w:rStyle w:val="StyleUnderline"/>
        </w:rPr>
        <w:t xml:space="preserve"> of the weapons theft and eventual crackdown has been </w:t>
      </w:r>
      <w:r w:rsidRPr="00C16DE3">
        <w:rPr>
          <w:rStyle w:val="Emphasis"/>
        </w:rPr>
        <w:t>circulating inside Jordan’s government</w:t>
      </w:r>
      <w:r w:rsidRPr="00C16DE3">
        <w:rPr>
          <w:rStyle w:val="StyleUnderline"/>
        </w:rPr>
        <w:t xml:space="preserve"> for several months. </w:t>
      </w:r>
      <w:r w:rsidRPr="00C16DE3">
        <w:t>Husam Abdallat, a senior aide to several past Jordanian prime ministers, said he had heard about the scheme from current Jordanian officials. The G.I.D. has some corrupt officers in its ranks, Mr. Abdallat said, but added that the institution as a whole is not corrupt. “The majority of its officers are patriotic and proud Jordanians who are the country’s first line of defense,” he said.</w:t>
      </w:r>
    </w:p>
    <w:p w:rsidR="00564C4E" w:rsidRPr="00C16DE3" w:rsidRDefault="00564C4E" w:rsidP="00564C4E">
      <w:pPr>
        <w:rPr>
          <w:rStyle w:val="StyleUnderline"/>
        </w:rPr>
      </w:pPr>
      <w:r w:rsidRPr="00C16DE3">
        <w:rPr>
          <w:rStyle w:val="StyleUnderline"/>
        </w:rPr>
        <w:t>Jordanian officials who described the operation said it had been run by a group of G.I.D. logistics officers with direct access to the weapons once they reached Jordan. The officers regularly siphoned truckloads of the weapons from the stocks, before delivering the rest of the weapons to designated drop-off points.</w:t>
      </w:r>
    </w:p>
    <w:p w:rsidR="00564C4E" w:rsidRPr="00C16DE3" w:rsidRDefault="00564C4E" w:rsidP="00564C4E">
      <w:pPr>
        <w:rPr>
          <w:rStyle w:val="StyleUnderline"/>
        </w:rPr>
      </w:pPr>
      <w:r w:rsidRPr="00C16DE3">
        <w:rPr>
          <w:rStyle w:val="StyleUnderline"/>
        </w:rPr>
        <w:lastRenderedPageBreak/>
        <w:t>Then the officers sold the weapons at several large arms markets in Jordan. The main arms bazaars in Jordan are in Ma’an, in the southern part of the country; in Sahab, outside Amman; and in the Jordan Valley.</w:t>
      </w:r>
    </w:p>
    <w:p w:rsidR="00564C4E" w:rsidRPr="00C16DE3" w:rsidRDefault="00564C4E" w:rsidP="00564C4E">
      <w:pPr>
        <w:rPr>
          <w:rStyle w:val="Emphasis"/>
        </w:rPr>
      </w:pPr>
      <w:r w:rsidRPr="00C16DE3">
        <w:rPr>
          <w:rStyle w:val="StyleUnderline"/>
        </w:rPr>
        <w:t xml:space="preserve">It is unclear whether the current head of the G.I.D., Gen. Faisal al-Shoubaki, had knowledge of the theft of the C.I.A. and Saudi weapons. But </w:t>
      </w:r>
      <w:r w:rsidRPr="00C16DE3">
        <w:rPr>
          <w:rStyle w:val="Emphasis"/>
        </w:rPr>
        <w:t>several Jordanian intelligence officials said senior officers inside the service had knowledge of the weapons scheme and provided cover for the lower-ranking officers.</w:t>
      </w:r>
    </w:p>
    <w:p w:rsidR="00564C4E" w:rsidRPr="00C16DE3" w:rsidRDefault="00564C4E" w:rsidP="00564C4E">
      <w:pPr>
        <w:rPr>
          <w:rStyle w:val="StyleUnderline"/>
        </w:rPr>
      </w:pPr>
      <w:r w:rsidRPr="00C16DE3">
        <w:rPr>
          <w:rStyle w:val="StyleUnderline"/>
        </w:rPr>
        <w:t xml:space="preserve">Word that the weapons intended for the rebels were being bought and sold on the black market leaked into Jordan government circles last year, when </w:t>
      </w:r>
      <w:r w:rsidRPr="00C16DE3">
        <w:rPr>
          <w:rStyle w:val="Emphasis"/>
        </w:rPr>
        <w:t>arms dealers began bragging to their customers that they had large stocks of American- and Saudi-provided weapons.</w:t>
      </w:r>
    </w:p>
    <w:p w:rsidR="00564C4E" w:rsidRDefault="00564C4E" w:rsidP="00564C4E">
      <w:r>
        <w:t>Jordanian intelligence operatives monitoring the arms market — operatives not involved in the weapons-diversion scheme — began sending reports to headquarters about a proliferation of weapons in the market and of the boasts of the arms dealers.</w:t>
      </w:r>
    </w:p>
    <w:p w:rsidR="00564C4E" w:rsidRDefault="00564C4E" w:rsidP="00564C4E">
      <w:r>
        <w:t>After the Americans and Saudis complained about the theft, investigators at the G.I.D. arrested several dozen officers involved in the scheme, among them a lieutenant colonel running the operation. They were ultimately released from detention and fired from the service, but were allowed to keep their pensions and money they gained from the scheme, according to Jordanian officials.</w:t>
      </w:r>
    </w:p>
    <w:p w:rsidR="00564C4E" w:rsidRDefault="00564C4E" w:rsidP="00564C4E">
      <w:r>
        <w:t>Jordan’s decision to host the C.I.A.-led training program is the latest episode in a long partnership.</w:t>
      </w:r>
    </w:p>
    <w:p w:rsidR="00564C4E" w:rsidRPr="00C16DE3" w:rsidRDefault="00564C4E" w:rsidP="00564C4E">
      <w:pPr>
        <w:rPr>
          <w:rStyle w:val="StyleUnderline"/>
        </w:rPr>
      </w:pPr>
      <w:r w:rsidRPr="00C16DE3">
        <w:rPr>
          <w:rStyle w:val="StyleUnderline"/>
        </w:rPr>
        <w:t>Beginning in the Eisenhower administration, the C.I.A. made large payments to King Hussein, who ruled Jordan from 1952 until his death in 1999, in exchange for permission to run numerous intelligence operations on Jordanian soil.</w:t>
      </w:r>
    </w:p>
    <w:p w:rsidR="00564C4E" w:rsidRDefault="00564C4E" w:rsidP="00564C4E">
      <w:r>
        <w:t>Ambulances leaving the police training center where Captain Abu Zaid gunned down five people, including two American contractors.</w:t>
      </w:r>
    </w:p>
    <w:p w:rsidR="00564C4E" w:rsidRDefault="00564C4E" w:rsidP="00564C4E">
      <w:r>
        <w:t>C.I.A. money and expertise also helped the king establish the G.I.D. and put down internal and external threats to his government. Since the Sept. 11, 2001, attacks, the United States has flooded Jordan with money for various counterterrorism programs. American and Jordanian spies have run a joint counterterrorism center outside Amman, and a secret prison in Jordan housed prisoners the C.I.A. captured in the region.</w:t>
      </w:r>
    </w:p>
    <w:p w:rsidR="00564C4E" w:rsidRDefault="00564C4E" w:rsidP="00564C4E">
      <w:r>
        <w:t>In his 2006 book, “State of Denial,” the journalist Bob Woodward recounted a 2003 conversation in which George J. Tenet, then the director of central intelligence, told Condoleezza Rice, then the national security adviser, “We created the Jordanian intelligence service, and now we own it.”</w:t>
      </w:r>
    </w:p>
    <w:p w:rsidR="00564C4E" w:rsidRDefault="00564C4E" w:rsidP="00564C4E">
      <w:r>
        <w:t>It is a relationship of mutual dependence, but Jordan has particular leverage because of its location in the heart of the Middle East and its general tolerance to be used as a base of American military and intelligence operations. Jordan’s security services also have a long history of trying to infiltrate Islamic militant groups, efforts that have yielded both success and failure.</w:t>
      </w:r>
    </w:p>
    <w:p w:rsidR="00564C4E" w:rsidRDefault="00564C4E" w:rsidP="00564C4E">
      <w:r>
        <w:t>In 2009, a Jordanian doctor — brought to the C.I.A. by a G.I.D. officer after the doctor said he had penetrated Al Qaeda’s leadership — turned out to be a double agent and blew himself up at a remote base in Afghanistan. Seven C.I.A. employees, as well as the G.I.D. officer, were killed in the attack.</w:t>
      </w:r>
    </w:p>
    <w:p w:rsidR="00564C4E" w:rsidRDefault="00564C4E" w:rsidP="00564C4E">
      <w:r>
        <w:lastRenderedPageBreak/>
        <w:t>Two recent heads of the service, also known as the Mukhabarat, have been sent to prison on charges including embezzlement, money laundering and bank fraud. One of them, Gen. Samih Battikhi, ran the G.I.D. from 1995 to 2000 and was convicted of being part of a scheme to obtain bank loans of around $600 million for fake government contracts and pocketing about $25 million. He was sentenced to eight years in prison, but the sentence was eventually reduced to four years that were served in his villa in the seaside town of Aqaba.</w:t>
      </w:r>
    </w:p>
    <w:p w:rsidR="00564C4E" w:rsidRDefault="00564C4E" w:rsidP="00564C4E">
      <w:r>
        <w:t>Gen. Mohammad al-Dahabi, who ran the service from 2005 to 2008, was later convicted of stealing millions of dollars that G.I.D. officers had seized from Iraqi citizens crossing into Jordan in the years after the American invasion of Iraq in 2003. His trial showed that he had also arranged for money to be smuggled in private cars from Iraq into Jordan and had been involved in sellingJordanian citizenship to Iraqi businessmen. He was sentenced to 13 years in prison and fined tens of millions of dollars.</w:t>
      </w:r>
    </w:p>
    <w:p w:rsidR="00564C4E" w:rsidRDefault="00564C4E" w:rsidP="00564C4E">
      <w:r>
        <w:t>President Obama authorized the covert arming program in April 2013, after more than a year of debate inside the administration about the wisdom of using the C.I.A. to train rebels trying to oust Mr. Assad.</w:t>
      </w:r>
    </w:p>
    <w:p w:rsidR="00564C4E" w:rsidRPr="00A039FB" w:rsidRDefault="00564C4E" w:rsidP="00564C4E">
      <w:pPr>
        <w:rPr>
          <w:rStyle w:val="StyleUnderline"/>
        </w:rPr>
      </w:pPr>
      <w:r w:rsidRPr="00A039FB">
        <w:rPr>
          <w:rStyle w:val="StyleUnderline"/>
        </w:rPr>
        <w:t xml:space="preserve">The decision was made in part to try to gain control of a chaotic situation in which </w:t>
      </w:r>
      <w:r w:rsidRPr="00A039FB">
        <w:rPr>
          <w:rStyle w:val="Emphasis"/>
        </w:rPr>
        <w:t>Arab countries were funneling arms into Syria for various rebel groups with little coordination.</w:t>
      </w:r>
      <w:r w:rsidRPr="00A039FB">
        <w:rPr>
          <w:rStyle w:val="StyleUnderline"/>
        </w:rPr>
        <w:t xml:space="preserve"> The Qataris had paid to smuggle shipments of Chinese-made FN-6 shoulder-fired weapons over the border from Turkey, and Saudi Arabia sent thousands of Kalashnikovs and millions of rounds of ammunition it had bought, sometimes with the C.I.A.’s help.</w:t>
      </w:r>
    </w:p>
    <w:p w:rsidR="00564C4E" w:rsidRDefault="00564C4E" w:rsidP="00564C4E">
      <w:pPr>
        <w:rPr>
          <w:rStyle w:val="Emphasis"/>
        </w:rPr>
      </w:pPr>
      <w:r w:rsidRPr="00A039FB">
        <w:rPr>
          <w:rStyle w:val="StyleUnderline"/>
        </w:rPr>
        <w:t xml:space="preserve">By late 2013, </w:t>
      </w:r>
      <w:r w:rsidRPr="00A039FB">
        <w:rPr>
          <w:rStyle w:val="Emphasis"/>
        </w:rPr>
        <w:t>the C.I.A. was working directly with Saudi Arabia, the United Arab Emirates and other nations to arm and train small groups of rebels and send them across the border into Syria.</w:t>
      </w:r>
    </w:p>
    <w:p w:rsidR="00BB199F" w:rsidRDefault="00BB199F" w:rsidP="00564C4E"/>
    <w:p w:rsidR="00564C4E" w:rsidRDefault="00564C4E" w:rsidP="00564C4E">
      <w:pPr>
        <w:pStyle w:val="Heading4"/>
      </w:pPr>
      <w:r>
        <w:t>The CIA will sell arms covertly – DRC proves</w:t>
      </w:r>
    </w:p>
    <w:p w:rsidR="00564C4E" w:rsidRPr="007A5481" w:rsidRDefault="00564C4E" w:rsidP="00564C4E">
      <w:pPr>
        <w:rPr>
          <w:rStyle w:val="Style13ptBold"/>
        </w:rPr>
      </w:pPr>
      <w:r w:rsidRPr="007A5481">
        <w:rPr>
          <w:rStyle w:val="Style13ptBold"/>
        </w:rPr>
        <w:t>Powers, law clerk for the Honorable Kristine DeMay, B.A. in political science and international relations from the University of Minnesota-Duluth and J.D. from William Mitchell College of Law, 08</w:t>
      </w:r>
    </w:p>
    <w:p w:rsidR="00564C4E" w:rsidRPr="00C2311A" w:rsidRDefault="00564C4E" w:rsidP="00564C4E">
      <w:r>
        <w:t xml:space="preserve">[Elizabeth, NORTH DAKOTA LAW REVIEW, “GREED, GUNS AND GRIST: U.S. MILITARY ASSISTANCE AND ARMS TRANSFERS TO DEVELOPING COUNTRIES”, VOL. 84:383, </w:t>
      </w:r>
      <w:hyperlink r:id="rId15" w:history="1">
        <w:r w:rsidRPr="009F3CC5">
          <w:rPr>
            <w:rStyle w:val="Hyperlink"/>
          </w:rPr>
          <w:t>https://law.und.edu/_files/docs/ndlr/pdf/issues/84/2/84ndlr383.pdf</w:t>
        </w:r>
      </w:hyperlink>
      <w:r>
        <w:t>, GDI-VX]</w:t>
      </w:r>
    </w:p>
    <w:p w:rsidR="00564C4E" w:rsidRPr="00F452C1" w:rsidRDefault="00564C4E" w:rsidP="00564C4E">
      <w:pPr>
        <w:rPr>
          <w:rStyle w:val="StyleUnderline"/>
        </w:rPr>
      </w:pPr>
      <w:r w:rsidRPr="00F452C1">
        <w:rPr>
          <w:rStyle w:val="StyleUnderline"/>
        </w:rPr>
        <w:t>Throughout his tenure as Africa’s most notorious dictator, the United States provided Mobutu with more than $300 million in weapons and $100 million in military training.158 It is also possible that the United States covertly transferred arms via clandestine Central Intelligence Agency operations in DR Congo.159 Throughout this period the DR Congo received the most U.S. foreign aid out of all Sub-Saharan African countries, such aid outliving several U.S. administrations.160 The United States viewed Mobutu as an ally in the Cold War and thus turned a blind eye to his pilfering of the economy and other character flaws.161</w:t>
      </w:r>
    </w:p>
    <w:p w:rsidR="00564C4E" w:rsidRPr="001C7F65" w:rsidRDefault="00564C4E" w:rsidP="00564C4E"/>
    <w:p w:rsidR="007F4035" w:rsidRDefault="007F4035" w:rsidP="004E2766">
      <w:pPr>
        <w:pStyle w:val="Heading2"/>
      </w:pPr>
      <w:bookmarkStart w:id="16" w:name="_Toc14247460"/>
      <w:r>
        <w:lastRenderedPageBreak/>
        <w:t>Commerce Control List (CCL) Motive</w:t>
      </w:r>
      <w:bookmarkEnd w:id="16"/>
    </w:p>
    <w:p w:rsidR="007F4035" w:rsidRPr="00B53690" w:rsidRDefault="007F4035" w:rsidP="007F4035">
      <w:pPr>
        <w:pStyle w:val="Heading3"/>
      </w:pPr>
      <w:bookmarkStart w:id="17" w:name="_Toc14247461"/>
      <w:r>
        <w:lastRenderedPageBreak/>
        <w:t>CCL – Streamlining</w:t>
      </w:r>
      <w:bookmarkEnd w:id="17"/>
    </w:p>
    <w:p w:rsidR="007F4035" w:rsidRPr="004C3777" w:rsidRDefault="007F4035" w:rsidP="007F4035">
      <w:pPr>
        <w:pStyle w:val="Heading4"/>
      </w:pPr>
      <w:r>
        <w:t>Laundry list of reasons why the government would want to list items</w:t>
      </w:r>
    </w:p>
    <w:p w:rsidR="007F4035" w:rsidRDefault="007F4035" w:rsidP="007F4035">
      <w:pPr>
        <w:rPr>
          <w:rStyle w:val="Style13ptBold"/>
        </w:rPr>
      </w:pPr>
      <w:r>
        <w:rPr>
          <w:rStyle w:val="Style13ptBold"/>
        </w:rPr>
        <w:t>Stricker, Institute for Science and International Security Proliferation expert, and Albright, Institute for Science and International Security Founder, 17</w:t>
      </w:r>
    </w:p>
    <w:p w:rsidR="007F4035" w:rsidRDefault="007F4035" w:rsidP="007F4035">
      <w:r>
        <w:t>[</w:t>
      </w:r>
      <w:r w:rsidRPr="00AD1882">
        <w:t xml:space="preserve">Andrea and David, May 2017, Institute for Science and International Security, </w:t>
      </w:r>
      <w:hyperlink r:id="rId16" w:history="1">
        <w:r w:rsidRPr="00AD1882">
          <w:rPr>
            <w:rStyle w:val="Hyperlink"/>
          </w:rPr>
          <w:t>https://isis-online.org/uploads/isis-reports/documents/Export_Control_Reform_Initiative_Review_and_Recommendations_May_2017_Final.docx</w:t>
        </w:r>
      </w:hyperlink>
      <w:r w:rsidRPr="00AD1882">
        <w:t xml:space="preserve">, </w:t>
      </w:r>
      <w:r>
        <w:t>accessed</w:t>
      </w:r>
      <w:r w:rsidRPr="00AD1882">
        <w:t xml:space="preserve"> 07-11-19, GDI-VX</w:t>
      </w:r>
      <w:r>
        <w:t>]</w:t>
      </w:r>
    </w:p>
    <w:p w:rsidR="007F4035" w:rsidRPr="004C3777" w:rsidRDefault="007F4035" w:rsidP="007F4035">
      <w:r w:rsidRPr="004C3777">
        <w:t>In August 2009, President Obama authorized an interagency task force at the National Security Council to conduct a review of the U.S. export control system.</w:t>
      </w:r>
      <w:r w:rsidR="00F5161E">
        <w:t xml:space="preserve"> </w:t>
      </w:r>
      <w:r w:rsidRPr="004C3777">
        <w:t>The effort included an Intelligence Community assessment about U.S. national security goals in the context of controlling the spread of proliferation-sensitive goods and technologies.</w:t>
      </w:r>
      <w:r w:rsidR="00F5161E">
        <w:t xml:space="preserve"> </w:t>
      </w:r>
      <w:r w:rsidRPr="004C3777">
        <w:rPr>
          <w:rStyle w:val="StyleUnderline"/>
        </w:rPr>
        <w:t>In April 2010, former Defense Secretary Robert Gates announced the preliminary results of the review and steps to be taken under an official Export Control Reform (ECR) Initiative.</w:t>
      </w:r>
      <w:r w:rsidR="00F5161E">
        <w:rPr>
          <w:rStyle w:val="StyleUnderline"/>
        </w:rPr>
        <w:t xml:space="preserve"> </w:t>
      </w:r>
      <w:r w:rsidRPr="004C3777">
        <w:rPr>
          <w:rStyle w:val="StyleUnderline"/>
        </w:rPr>
        <w:t xml:space="preserve">Among the administration’s goals of the ECR Initiative were to: introduce practical reforms to what it viewed as an archaic and overly complex U.S. export control system, including an effort to </w:t>
      </w:r>
      <w:r w:rsidRPr="004C3777">
        <w:rPr>
          <w:rStyle w:val="Emphasis"/>
        </w:rPr>
        <w:t>streamline the licensing of exports; increase U.S. economic competitiveness</w:t>
      </w:r>
      <w:r w:rsidRPr="004C3777">
        <w:rPr>
          <w:rStyle w:val="StyleUnderline"/>
        </w:rPr>
        <w:t xml:space="preserve"> by reducing perceived overregulation, particularly on </w:t>
      </w:r>
      <w:r w:rsidRPr="004C3777">
        <w:rPr>
          <w:rStyle w:val="Emphasis"/>
        </w:rPr>
        <w:t>military goods and spare parts</w:t>
      </w:r>
      <w:r w:rsidRPr="004C3777">
        <w:rPr>
          <w:rStyle w:val="StyleUnderline"/>
        </w:rPr>
        <w:t xml:space="preserve">; promote </w:t>
      </w:r>
      <w:r w:rsidRPr="004C3777">
        <w:rPr>
          <w:rStyle w:val="Emphasis"/>
        </w:rPr>
        <w:t>ease of transactions</w:t>
      </w:r>
      <w:r w:rsidRPr="004C3777">
        <w:rPr>
          <w:rStyle w:val="StyleUnderline"/>
        </w:rPr>
        <w:t xml:space="preserve"> and trade with U.S. allies; </w:t>
      </w:r>
      <w:r w:rsidRPr="004C3777">
        <w:t>harmonize information technology (IT) systems; lower costs and administrative burdens on government and industry overall; reduce redundancies among and increase coordination of export control enforcement agencies; and strengthen nonproliferation efforts by allowing the government to focus more attention on the most critical proliferation-relevant transactions.</w:t>
      </w:r>
    </w:p>
    <w:p w:rsidR="00F5161E" w:rsidRDefault="007F4035" w:rsidP="007F4035">
      <w:r w:rsidRPr="004C3777">
        <w:t>The end goal of the administration’s reform effort was to fully streamline the U.S. export control system into what it called “the four singles” – the singles would establish a single licensing agency, a single control list, a unified information technology (IT) system, and a primary enforcement agency.</w:t>
      </w:r>
      <w:r w:rsidR="00F5161E">
        <w:t xml:space="preserve"> </w:t>
      </w:r>
      <w:r w:rsidRPr="004C3777">
        <w:t xml:space="preserve">The creation of the four singles has not occurred, but a key effort of the reforms has largely been completed, namely to </w:t>
      </w:r>
      <w:r w:rsidRPr="004C3777">
        <w:rPr>
          <w:rStyle w:val="Emphasis"/>
        </w:rPr>
        <w:t xml:space="preserve">move less sensitive military use goods </w:t>
      </w:r>
      <w:r w:rsidRPr="004C3777">
        <w:rPr>
          <w:rStyle w:val="StyleUnderline"/>
        </w:rPr>
        <w:t>on the U.S. Munitions List (USML) and controlled by the International Traffic in Arms Control Regulations (ITAR) to the Commerce Control List (CCL), under the Export Administration Regulations (EAR).</w:t>
      </w:r>
      <w:r w:rsidR="00F5161E">
        <w:t xml:space="preserve"> </w:t>
      </w:r>
      <w:r w:rsidRPr="004C3777">
        <w:t>This movement would allow for the easier export of these items to selected U.S. allies and partners.</w:t>
      </w:r>
      <w:r w:rsidR="00F5161E">
        <w:t xml:space="preserve"> </w:t>
      </w:r>
      <w:r w:rsidRPr="004C3777">
        <w:rPr>
          <w:rStyle w:val="StyleUnderline"/>
        </w:rPr>
        <w:t xml:space="preserve">The administration claimed that this </w:t>
      </w:r>
      <w:r w:rsidRPr="004C3777">
        <w:rPr>
          <w:rStyle w:val="Emphasis"/>
        </w:rPr>
        <w:t>reform would reduce administrative burdens</w:t>
      </w:r>
      <w:r w:rsidRPr="004C3777">
        <w:rPr>
          <w:rStyle w:val="StyleUnderline"/>
        </w:rPr>
        <w:t xml:space="preserve"> on regulating less sensitive military use technology.</w:t>
      </w:r>
      <w:r w:rsidR="00F5161E">
        <w:t xml:space="preserve"> </w:t>
      </w:r>
      <w:r w:rsidRPr="004C3777">
        <w:t>Prior to the reforms, the USML was governed by a strict definition of the military nature or “design intent” of an item, so that even such smaller items as spare parts or components were controlled simply because they were intended to be used in a larger piece of military equipment.</w:t>
      </w:r>
      <w:r w:rsidR="00F5161E">
        <w:t xml:space="preserve"> </w:t>
      </w:r>
      <w:r w:rsidRPr="004C3777">
        <w:t>T</w:t>
      </w:r>
      <w:r w:rsidRPr="004C3777">
        <w:rPr>
          <w:rStyle w:val="StyleUnderline"/>
        </w:rPr>
        <w:t>his reform would be instrumental, in the administration’s view, to addressing the post-Cold War reality that military goods no longer needed to be subject to such strict regulation, but considered more in terms of their potential dual uses.</w:t>
      </w:r>
      <w:r w:rsidR="00F5161E">
        <w:rPr>
          <w:rStyle w:val="StyleUnderline"/>
        </w:rPr>
        <w:t xml:space="preserve"> </w:t>
      </w:r>
      <w:r w:rsidRPr="004C3777">
        <w:t>This is especially true since, as stated by the pre-ECR Initiative 2009 Intelligence Community review, “By 2025, virtually all next generation technologies would come from the commercial sector and then find their way into defense applications.”</w:t>
      </w:r>
      <w:r w:rsidR="00F5161E">
        <w:t xml:space="preserve"> </w:t>
      </w:r>
      <w:r w:rsidRPr="004C3777">
        <w:t>Additional goals described by the Obama administration are available on an export control reform specific website.</w:t>
      </w:r>
    </w:p>
    <w:p w:rsidR="007F4035" w:rsidRDefault="007F4035" w:rsidP="007F4035">
      <w:pPr>
        <w:rPr>
          <w:rStyle w:val="StyleUnderline"/>
        </w:rPr>
      </w:pPr>
    </w:p>
    <w:p w:rsidR="007F4035" w:rsidRDefault="007F4035" w:rsidP="007F4035">
      <w:pPr>
        <w:pStyle w:val="Heading4"/>
      </w:pPr>
      <w:r>
        <w:lastRenderedPageBreak/>
        <w:t>Government agencies love commercial listing</w:t>
      </w:r>
    </w:p>
    <w:p w:rsidR="007F4035" w:rsidRDefault="007F4035" w:rsidP="007F4035">
      <w:pPr>
        <w:rPr>
          <w:rStyle w:val="Style13ptBold"/>
        </w:rPr>
      </w:pPr>
      <w:r>
        <w:rPr>
          <w:rStyle w:val="Style13ptBold"/>
        </w:rPr>
        <w:t>Stricker, Institute for Science and International Security Proliferation expert, and Albright, Institute for Science and International Security Founder, 17</w:t>
      </w:r>
    </w:p>
    <w:p w:rsidR="007F4035" w:rsidRPr="00AD1882" w:rsidRDefault="007F4035" w:rsidP="007F4035">
      <w:pPr>
        <w:rPr>
          <w:rStyle w:val="Style13ptBold"/>
          <w:b w:val="0"/>
          <w:bCs w:val="0"/>
        </w:rPr>
      </w:pPr>
      <w:r>
        <w:t>[</w:t>
      </w:r>
      <w:r w:rsidRPr="00AD1882">
        <w:t xml:space="preserve">Andrea and David, May 2017, Institute for Science and International Security, </w:t>
      </w:r>
      <w:hyperlink r:id="rId17" w:history="1">
        <w:r w:rsidRPr="00AD1882">
          <w:rPr>
            <w:rStyle w:val="Hyperlink"/>
          </w:rPr>
          <w:t>https://isis-online.org/uploads/isis-reports/documents/Export_Control_Reform_Initiative_Review_and_Recommendations_May_2017_Final.docx</w:t>
        </w:r>
      </w:hyperlink>
      <w:r w:rsidRPr="00AD1882">
        <w:t xml:space="preserve">, </w:t>
      </w:r>
      <w:r>
        <w:t>accessed</w:t>
      </w:r>
      <w:r w:rsidRPr="00AD1882">
        <w:t xml:space="preserve"> 07-11-19, GDI-VX</w:t>
      </w:r>
      <w:r>
        <w:t>]</w:t>
      </w:r>
    </w:p>
    <w:p w:rsidR="00F5161E" w:rsidRDefault="007F4035" w:rsidP="007F4035">
      <w:pPr>
        <w:rPr>
          <w:rStyle w:val="StyleUnderline"/>
        </w:rPr>
      </w:pPr>
      <w:r w:rsidRPr="008A32E2">
        <w:rPr>
          <w:rStyle w:val="StyleUnderline"/>
        </w:rPr>
        <w:t>U.S. government officials from the Departments of Commerce and State were committed to the administration’s motivation for the reforms and supported the need for them.</w:t>
      </w:r>
      <w:r w:rsidR="00F5161E">
        <w:rPr>
          <w:rStyle w:val="StyleUnderline"/>
        </w:rPr>
        <w:t xml:space="preserve"> </w:t>
      </w:r>
      <w:r w:rsidRPr="008A32E2">
        <w:rPr>
          <w:rStyle w:val="StyleUnderline"/>
        </w:rPr>
        <w:t>A Department of Commerce official underlined his support from his own experience as a lawyer prior to starting government work; this experience gave him insight into why reforms were needed.</w:t>
      </w:r>
      <w:r w:rsidR="00F5161E">
        <w:rPr>
          <w:rStyle w:val="StyleUnderline"/>
        </w:rPr>
        <w:t xml:space="preserve"> </w:t>
      </w:r>
      <w:r w:rsidRPr="008A32E2">
        <w:rPr>
          <w:rStyle w:val="StyleUnderline"/>
        </w:rPr>
        <w:t>He stated that the reforms had had no negative impact on nonproliferation efforts, and that the primary target of the effort was to reduce confusion over listing and controls.</w:t>
      </w:r>
      <w:r w:rsidR="00F5161E">
        <w:rPr>
          <w:rStyle w:val="StyleUnderline"/>
        </w:rPr>
        <w:t xml:space="preserve"> </w:t>
      </w:r>
      <w:r w:rsidRPr="008A32E2">
        <w:rPr>
          <w:rStyle w:val="StyleUnderline"/>
        </w:rPr>
        <w:t>He stated that all arms prohibitions, for example, remained in place with regards to embargoed countries.</w:t>
      </w:r>
    </w:p>
    <w:p w:rsidR="007F4035" w:rsidRPr="008A32E2" w:rsidRDefault="007F4035" w:rsidP="007F4035">
      <w:pPr>
        <w:rPr>
          <w:rStyle w:val="StyleUnderline"/>
        </w:rPr>
      </w:pPr>
      <w:r w:rsidRPr="008A32E2">
        <w:rPr>
          <w:rStyle w:val="StyleUnderline"/>
        </w:rPr>
        <w:t>The Department of Commerce official took the view that the ECR Initiative actually allowed for more focus on nonproliferation due to reduced bureaucratic burdens, and thus would conclude that the reforms had had a positive impact on nonproliferation efforts overall.</w:t>
      </w:r>
      <w:r w:rsidR="00F5161E">
        <w:rPr>
          <w:rStyle w:val="StyleUnderline"/>
        </w:rPr>
        <w:t xml:space="preserve"> </w:t>
      </w:r>
      <w:r w:rsidRPr="008A32E2">
        <w:rPr>
          <w:rStyle w:val="StyleUnderline"/>
        </w:rPr>
        <w:t>He stated that a goal of the reforms was to lead to more appropriate use of U.S. government resources, including a reduction in the time required to issue licenses and make exports.</w:t>
      </w:r>
      <w:r w:rsidR="00F5161E">
        <w:rPr>
          <w:rStyle w:val="StyleUnderline"/>
        </w:rPr>
        <w:t xml:space="preserve"> </w:t>
      </w:r>
      <w:r w:rsidRPr="008A32E2">
        <w:rPr>
          <w:rStyle w:val="StyleUnderline"/>
        </w:rPr>
        <w:t>By also reducing the amount of subcomponents regulated, he believed that the U.S. government had achieved a net increase in time for investigations relating to licensing and exports.</w:t>
      </w:r>
    </w:p>
    <w:p w:rsidR="007F4035" w:rsidRDefault="007F4035" w:rsidP="007F4035">
      <w:pPr>
        <w:pStyle w:val="Heading3"/>
      </w:pPr>
      <w:bookmarkStart w:id="18" w:name="_Toc14247462"/>
      <w:r>
        <w:lastRenderedPageBreak/>
        <w:t>CCL – Empirics Prove – Trump</w:t>
      </w:r>
      <w:bookmarkEnd w:id="18"/>
    </w:p>
    <w:p w:rsidR="007F4035" w:rsidRDefault="007F4035" w:rsidP="007F4035">
      <w:pPr>
        <w:pStyle w:val="Heading4"/>
      </w:pPr>
      <w:r>
        <w:t>Trump will move the system to the commercial listing – circumvents export restrictions</w:t>
      </w:r>
    </w:p>
    <w:p w:rsidR="007F4035" w:rsidRDefault="007F4035" w:rsidP="007F4035">
      <w:pPr>
        <w:rPr>
          <w:rStyle w:val="Style13ptBold"/>
        </w:rPr>
      </w:pPr>
      <w:r>
        <w:rPr>
          <w:rStyle w:val="Style13ptBold"/>
        </w:rPr>
        <w:t>Abramson, Arms Control Association Senior Fellow, 19</w:t>
      </w:r>
    </w:p>
    <w:p w:rsidR="007F4035" w:rsidRPr="00297102" w:rsidRDefault="007F4035" w:rsidP="007F4035">
      <w:r>
        <w:t>[</w:t>
      </w:r>
      <w:r w:rsidRPr="00297102">
        <w:t xml:space="preserve">Jeff, </w:t>
      </w:r>
      <w:r>
        <w:t xml:space="preserve">Arms Control Association, </w:t>
      </w:r>
      <w:r w:rsidRPr="00297102">
        <w:t xml:space="preserve">March 26, 2019, “Proposed Small Arms Transfers: Big Implications for U.S. Foreign Policy”, </w:t>
      </w:r>
      <w:hyperlink r:id="rId18" w:history="1">
        <w:r w:rsidRPr="00297102">
          <w:rPr>
            <w:rStyle w:val="Hyperlink"/>
          </w:rPr>
          <w:t>https://www.armscontrol.org/blog/2019-03-26/abramson-testimony-proposed-small-arms-transfers</w:t>
        </w:r>
      </w:hyperlink>
      <w:r w:rsidRPr="00297102">
        <w:t>, acc. 07-08-19, GDI-VX</w:t>
      </w:r>
      <w:r>
        <w:t>]</w:t>
      </w:r>
    </w:p>
    <w:p w:rsidR="007F4035" w:rsidRDefault="007F4035" w:rsidP="007F4035">
      <w:r>
        <w:t>Under the current system, the State Department regulates the export of military equipment and the Commerce Department controls so-called dual use items. The State Department employs more vigorous oversight powers than the Commerce Department, including a registration regime that provides insight into the manufacturing of weapons.</w:t>
      </w:r>
    </w:p>
    <w:p w:rsidR="007F4035" w:rsidRPr="00297102" w:rsidRDefault="007F4035" w:rsidP="007F4035">
      <w:pPr>
        <w:rPr>
          <w:rStyle w:val="StyleUnderline"/>
        </w:rPr>
      </w:pPr>
      <w:r w:rsidRPr="00297102">
        <w:rPr>
          <w:rStyle w:val="StyleUnderline"/>
        </w:rPr>
        <w:t xml:space="preserve">The Export Control Reform Initiative, begun under the Obama administration, upended this arrangement, </w:t>
      </w:r>
      <w:r w:rsidRPr="00297102">
        <w:rPr>
          <w:rStyle w:val="Emphasis"/>
        </w:rPr>
        <w:t>transferring licensing authority</w:t>
      </w:r>
      <w:r w:rsidRPr="00297102">
        <w:rPr>
          <w:rStyle w:val="StyleUnderline"/>
        </w:rPr>
        <w:t xml:space="preserve"> for a significant percentage of military equipment to the </w:t>
      </w:r>
      <w:r w:rsidRPr="00297102">
        <w:rPr>
          <w:rStyle w:val="Emphasis"/>
        </w:rPr>
        <w:t>Commerce Department</w:t>
      </w:r>
      <w:r>
        <w:t xml:space="preserve">. The rationale for the shift was that the State Department should focus on weapons that provide the United States with a critical military or intelligence advantage or are inherently for military end use. </w:t>
      </w:r>
      <w:r w:rsidRPr="00297102">
        <w:rPr>
          <w:rStyle w:val="StyleUnderline"/>
        </w:rPr>
        <w:t xml:space="preserve">Most Commerce-licensed items, however, are </w:t>
      </w:r>
      <w:r w:rsidRPr="00297102">
        <w:rPr>
          <w:rStyle w:val="Emphasis"/>
        </w:rPr>
        <w:t>not subject to Congressional notification requirements</w:t>
      </w:r>
      <w:r w:rsidRPr="00297102">
        <w:rPr>
          <w:rStyle w:val="StyleUnderline"/>
        </w:rPr>
        <w:t xml:space="preserve"> or the </w:t>
      </w:r>
      <w:r w:rsidRPr="00297102">
        <w:rPr>
          <w:rStyle w:val="Emphasis"/>
        </w:rPr>
        <w:t>prohibition on further transfers</w:t>
      </w:r>
      <w:r w:rsidRPr="00297102">
        <w:rPr>
          <w:rStyle w:val="StyleUnderline"/>
        </w:rPr>
        <w:t xml:space="preserve"> to governments that misuse U.S. weapons. Such misuse appears to have </w:t>
      </w:r>
      <w:r w:rsidRPr="00297102">
        <w:rPr>
          <w:rStyle w:val="Emphasis"/>
        </w:rPr>
        <w:t>recently occurred with Saudi Arabia</w:t>
      </w:r>
      <w:r w:rsidRPr="00297102">
        <w:rPr>
          <w:rStyle w:val="StyleUnderline"/>
        </w:rPr>
        <w:t xml:space="preserve"> and the United Arab Emirates, who reportedly transferred U.S. weapons to al Qaeda -linked militias in Yemen.2</w:t>
      </w:r>
    </w:p>
    <w:p w:rsidR="007F4035" w:rsidRDefault="007F4035" w:rsidP="007F4035">
      <w:r>
        <w:t>During the previous administration, however, the first three categories of the U.S. Munitions List, addressing firearms and their ammunition, were not changed, perhaps because those leaders correctly understood the unique dangers these weapons posed and that the logic behind the reform initiative did not apply well to them.</w:t>
      </w:r>
    </w:p>
    <w:p w:rsidR="007F4035" w:rsidRDefault="007F4035" w:rsidP="007F4035">
      <w:r w:rsidRPr="00297102">
        <w:rPr>
          <w:rStyle w:val="StyleUnderline"/>
        </w:rPr>
        <w:t xml:space="preserve">Last year, the government's approach changed. The </w:t>
      </w:r>
      <w:r w:rsidRPr="00297102">
        <w:rPr>
          <w:rStyle w:val="Emphasis"/>
        </w:rPr>
        <w:t>Trump administration proposed new rules</w:t>
      </w:r>
      <w:r w:rsidRPr="00297102">
        <w:rPr>
          <w:rStyle w:val="StyleUnderline"/>
        </w:rPr>
        <w:t xml:space="preserve"> that would move semi-automatic and certain nonautomatic weapons and their ammunition,</w:t>
      </w:r>
      <w:r>
        <w:t xml:space="preserve"> as well as some other weapons to Commerce Department control. This generated thousands of public comments, the majority of which were negative.3 Early last month, the administration presented revised versions of those rules that that mostly ignored expressed concerns and started a 30-day Congressional review before the rules could be officially published. In late February, Senator Robert Menendez sent a letter to Secretary of State Mike Pompeo placing a hold on the proposed rules change, giving Congress time to act.</w:t>
      </w:r>
    </w:p>
    <w:p w:rsidR="007F4035" w:rsidRDefault="007F4035" w:rsidP="007F4035">
      <w:r>
        <w:t>We commend Representative Norma Torres, and co-sponsor Chairman Eliot Engel for introducing H.R. 1134, the "Prevent Crime and Terrorism Act," which would keep the control lists from changing.</w:t>
      </w:r>
    </w:p>
    <w:p w:rsidR="007F4035" w:rsidRDefault="007F4035" w:rsidP="007F4035">
      <w:r>
        <w:t>In the Senate, Menendez, Ranking Member of the Senate Foreign Relations Committee, introduced S.459, the "Stopping the Traffic in Overseas Proliferation of Ghost Guns Act," which also prohibits the changes.</w:t>
      </w:r>
    </w:p>
    <w:p w:rsidR="007F4035" w:rsidRDefault="007F4035" w:rsidP="007F4035">
      <w:r>
        <w:t>These legislative efforts have the backing of a wide range of civil society organizations, including Amnesty International USA, Brady, Giffords, Global Exchange, the Violence Policy Center, and the Arms Control Association.</w:t>
      </w:r>
    </w:p>
    <w:p w:rsidR="007F4035" w:rsidRDefault="007F4035" w:rsidP="007F4035">
      <w:r>
        <w:t>Dangers of the new approach</w:t>
      </w:r>
    </w:p>
    <w:p w:rsidR="007F4035" w:rsidRDefault="007F4035" w:rsidP="007F4035">
      <w:r>
        <w:lastRenderedPageBreak/>
        <w:t>The proposed regulatory changes are problematic for several reasons.</w:t>
      </w:r>
    </w:p>
    <w:p w:rsidR="007F4035" w:rsidRDefault="007F4035" w:rsidP="007F4035">
      <w:r>
        <w:t>First, the types of weapons the administration wants to remove from State Department review and Congressional notification actually merit the tightest export control because of their real and potential role in fueling violence, including violence against U.S. military and law enforcement personnel. Research indicates that the types of weapons being transferred to Commerce control—AR- and AK-type rifles and their ammunition—are “weapons of choice” of drug trafficking organizations in Mexico and other Central American countries.4 Many can also be easily converted to fully automatic weapons.5 Many sniper rifles that would be moved to Commerce control are currently in U.S. military use, again undermining the core distinction between these weapons.</w:t>
      </w:r>
    </w:p>
    <w:p w:rsidR="007F4035" w:rsidRDefault="007F4035" w:rsidP="007F4035">
      <w:r>
        <w:t>Second, the fact that these weapons may be widely available in the United States does not mean they should be widely exported. In many of the countries where these weapons are likely to be marketed, they are considered military weapons and are tightly controlled.6 As Kristen Rand of the Violence Policy Center argued in a press briefing earlier this month, "…the fact is that many of these guns and other weapons are identical or virtually identical to military firearms. The fact is that anyone can build their own army with guns you can buy retail in the United States."7</w:t>
      </w:r>
    </w:p>
    <w:p w:rsidR="007F4035" w:rsidRPr="00297102" w:rsidRDefault="007F4035" w:rsidP="007F4035">
      <w:pPr>
        <w:rPr>
          <w:rStyle w:val="StyleUnderline"/>
        </w:rPr>
      </w:pPr>
      <w:r>
        <w:t xml:space="preserve">Third, </w:t>
      </w:r>
      <w:r w:rsidRPr="00297102">
        <w:rPr>
          <w:rStyle w:val="StyleUnderline"/>
        </w:rPr>
        <w:t xml:space="preserve">by </w:t>
      </w:r>
      <w:r w:rsidRPr="00297102">
        <w:rPr>
          <w:rStyle w:val="Emphasis"/>
        </w:rPr>
        <w:t>shifting licensing authority to the Commerce Department, these weapons will be removed from the statutory regime devised by Congress for these weapons</w:t>
      </w:r>
      <w:r w:rsidRPr="00297102">
        <w:rPr>
          <w:rStyle w:val="StyleUnderline"/>
        </w:rPr>
        <w:t xml:space="preserve">. This has significant implications because there are a number of </w:t>
      </w:r>
      <w:r w:rsidRPr="00297102">
        <w:rPr>
          <w:rStyle w:val="Emphasis"/>
        </w:rPr>
        <w:t>counterterrorism, humanitarian, and human rights provisions</w:t>
      </w:r>
      <w:r w:rsidRPr="00297102">
        <w:rPr>
          <w:rStyle w:val="StyleUnderline"/>
        </w:rPr>
        <w:t xml:space="preserve"> of the Foreign Assistance Act and the Arms Export Control Act that are all tied to the State Department’s control list. It would also </w:t>
      </w:r>
      <w:r w:rsidRPr="00297102">
        <w:rPr>
          <w:rStyle w:val="Emphasis"/>
        </w:rPr>
        <w:t>undermine statutory prohibitions on transfers to specific countries</w:t>
      </w:r>
      <w:r w:rsidRPr="00297102">
        <w:rPr>
          <w:rStyle w:val="StyleUnderline"/>
        </w:rPr>
        <w:t>, such as the Tiananmen Square sanctions.8</w:t>
      </w:r>
    </w:p>
    <w:p w:rsidR="007F4035" w:rsidRDefault="007F4035" w:rsidP="007F4035">
      <w:r>
        <w:t>To begin with, Congress will not be notified of the sale of these weapons. In 2002, Congress amended notifications requirements so it would be informed of sales authorized by the State Department for firearms valued at $1 million or more. No such notification requirements exist if these weapons are transferred to Commerce control. In recent years, Congressional involvement has helped forestall firearms transfers to repressive forces in Turkey and the Philippines, but it is difficult to imagine how Congress could do that moving forward if never provided the information that such sales were under consideration.</w:t>
      </w:r>
    </w:p>
    <w:p w:rsidR="007F4035" w:rsidRDefault="007F4035" w:rsidP="007F4035">
      <w:r>
        <w:t>When items controlled by the State Department are misused or re-transferred without permission, the State Department is required by Section 3 of the Arms Export Control Act to notify the Congress. That Act conditions the sale of weapons on compliance with end-use agreements. Any use of the weapons for anything other than legitimate defense purposes is not permitted. Section 3 requires the suspension of further sales and deliveries to any recipient that violates the end-use agreements. The Commerce Department typically does not require such end-use agreements, without which there are significant legal hurdles to suspending deliveries once sales are approved if the recipients prove to be untrustworthy.</w:t>
      </w:r>
    </w:p>
    <w:p w:rsidR="007F4035" w:rsidRPr="00297102" w:rsidRDefault="007F4035" w:rsidP="007F4035">
      <w:pPr>
        <w:rPr>
          <w:rStyle w:val="StyleUnderline"/>
        </w:rPr>
      </w:pPr>
      <w:r w:rsidRPr="00297102">
        <w:rPr>
          <w:rStyle w:val="StyleUnderline"/>
        </w:rPr>
        <w:t xml:space="preserve">If licensing authority shifts to the Commerce Department, then these statutory requirements will no longer apply. Therefore, if foreign security personnel misuse U.S. weapons or transfer weapons to organized crime networks, the </w:t>
      </w:r>
      <w:r w:rsidRPr="00297102">
        <w:rPr>
          <w:rStyle w:val="Emphasis"/>
        </w:rPr>
        <w:t>Congress would not be notified</w:t>
      </w:r>
      <w:r w:rsidRPr="00297102">
        <w:rPr>
          <w:rStyle w:val="StyleUnderline"/>
        </w:rPr>
        <w:t xml:space="preserve"> and there would be </w:t>
      </w:r>
      <w:r w:rsidRPr="00297102">
        <w:rPr>
          <w:rStyle w:val="Emphasis"/>
        </w:rPr>
        <w:t>no statutory requirement to suspend further sales or deliveries to the same security forces</w:t>
      </w:r>
      <w:r w:rsidRPr="00297102">
        <w:rPr>
          <w:rStyle w:val="StyleUnderline"/>
        </w:rPr>
        <w:t>. Unfortunately, this is all too common. For example, in Guatemala, the government used U.S. military vehicles to surround the U.S. Embassy when it was displeased with the United States stance on anti-corruption investigations.9</w:t>
      </w:r>
    </w:p>
    <w:p w:rsidR="007F4035" w:rsidRPr="005357CB" w:rsidRDefault="007F4035" w:rsidP="007F4035">
      <w:r w:rsidRPr="00297102">
        <w:rPr>
          <w:rStyle w:val="StyleUnderline"/>
        </w:rPr>
        <w:lastRenderedPageBreak/>
        <w:t xml:space="preserve">The proposed shift of jurisdiction to Commerce would also undermine key components of the Foreign Assistance Act. The Secretary of State is required by that Act to suspend the sale of weapons to countries that consistently violate </w:t>
      </w:r>
      <w:r w:rsidRPr="00297102">
        <w:rPr>
          <w:rStyle w:val="Emphasis"/>
        </w:rPr>
        <w:t>human rights. No such requirement would exist for the Commerce Department</w:t>
      </w:r>
      <w:r w:rsidRPr="00297102">
        <w:rPr>
          <w:rStyle w:val="StyleUnderline"/>
        </w:rPr>
        <w:t xml:space="preserve"> under the proposed rule. While the Commerce Department has stated that it would consult with State Department, there is no statutory requirement that the Secretary of State consent to any transfers. Under the current system, if the State Department fails to implement these human rights provisions, there is a procedure for expedited Congressional review. So, the proposed rule would undermine both this Committee’s jurisdiction over a major component of U.S. foreign policy and the authority of the Secretary of State.</w:t>
      </w:r>
    </w:p>
    <w:p w:rsidR="007F4035" w:rsidRDefault="007F4035" w:rsidP="007F4035">
      <w:pPr>
        <w:pStyle w:val="Heading3"/>
      </w:pPr>
      <w:bookmarkStart w:id="19" w:name="_Toc14247463"/>
      <w:r>
        <w:lastRenderedPageBreak/>
        <w:t>CCL – Empirics Prove – Obama</w:t>
      </w:r>
      <w:bookmarkEnd w:id="19"/>
    </w:p>
    <w:p w:rsidR="007F4035" w:rsidRPr="00905B9E" w:rsidRDefault="007F4035" w:rsidP="007F4035">
      <w:pPr>
        <w:pStyle w:val="Heading4"/>
      </w:pPr>
      <w:r>
        <w:t>The president can move items from the USML to the CCL for less stringent oversight</w:t>
      </w:r>
    </w:p>
    <w:p w:rsidR="007F4035" w:rsidRPr="00905B9E" w:rsidRDefault="007F4035" w:rsidP="007F4035">
      <w:pPr>
        <w:rPr>
          <w:rStyle w:val="Style13ptBold"/>
        </w:rPr>
      </w:pPr>
      <w:r w:rsidRPr="00905B9E">
        <w:rPr>
          <w:rStyle w:val="Style13ptBold"/>
        </w:rPr>
        <w:t>Hartung, Center for International Policy Arms and Security Project director, 13</w:t>
      </w:r>
    </w:p>
    <w:p w:rsidR="007F4035" w:rsidRPr="00905B9E" w:rsidRDefault="007F4035" w:rsidP="007F4035">
      <w:r>
        <w:t xml:space="preserve">(William Hartung, Open Society Foundations, 8-21-2013, “Risks of Loosening Arms Export Controls Far Outweigh Benefits,” </w:t>
      </w:r>
      <w:hyperlink r:id="rId19" w:history="1">
        <w:r w:rsidRPr="00225AE5">
          <w:rPr>
            <w:rStyle w:val="Hyperlink"/>
          </w:rPr>
          <w:t>https://www.opensocietyfoundations.org/voices/risks-loosening-arms-export-controls-far-outweigh-benefits</w:t>
        </w:r>
      </w:hyperlink>
      <w:r>
        <w:t>, DOA: 7-7-2019, NREM)</w:t>
      </w:r>
    </w:p>
    <w:p w:rsidR="007F4035" w:rsidRDefault="007F4035" w:rsidP="007F4035">
      <w:r w:rsidRPr="00905B9E">
        <w:rPr>
          <w:rStyle w:val="StyleUnderline"/>
        </w:rPr>
        <w:t>A</w:t>
      </w:r>
      <w:r>
        <w:t xml:space="preserve">n Obama administration </w:t>
      </w:r>
      <w:r w:rsidRPr="00905B9E">
        <w:rPr>
          <w:rStyle w:val="StyleUnderline"/>
        </w:rPr>
        <w:t>plan to loosen U.S. arms export controls could make it easier for weapons to find their way into the wrong hands</w:t>
      </w:r>
      <w:r>
        <w:t>—a risk that far outweighs the measure’s paltry economic benefits.</w:t>
      </w:r>
    </w:p>
    <w:p w:rsidR="007F4035" w:rsidRDefault="007F4035" w:rsidP="007F4035">
      <w:r>
        <w:t>In August 2009, the administration launched the Export Control Reform Initiative (ECRI), designed to streamline U.S. arms export controls, enhance national security, and grow the economy.</w:t>
      </w:r>
    </w:p>
    <w:p w:rsidR="007F4035" w:rsidRDefault="007F4035" w:rsidP="007F4035">
      <w:r w:rsidRPr="00905B9E">
        <w:rPr>
          <w:rStyle w:val="StyleUnderline"/>
        </w:rPr>
        <w:t xml:space="preserve">The administration said it wanted to </w:t>
      </w:r>
      <w:r>
        <w:t xml:space="preserve">eliminate or </w:t>
      </w:r>
      <w:r w:rsidRPr="00905B9E">
        <w:rPr>
          <w:rStyle w:val="StyleUnderline"/>
        </w:rPr>
        <w:t>reduce controls on items of limited national security concern while increasing controls on more dangerous exports</w:t>
      </w:r>
      <w:r>
        <w:t>. The policy is being implemented in stages and the first round of changes will take effect in October.</w:t>
      </w:r>
    </w:p>
    <w:p w:rsidR="007F4035" w:rsidRDefault="007F4035" w:rsidP="007F4035">
      <w:r w:rsidRPr="00905B9E">
        <w:rPr>
          <w:rStyle w:val="StyleUnderline"/>
        </w:rPr>
        <w:t xml:space="preserve">But the administration’s proposed </w:t>
      </w:r>
      <w:r w:rsidRPr="00102C46">
        <w:rPr>
          <w:rStyle w:val="StyleUnderline"/>
        </w:rPr>
        <w:t>reforms are unlikely to accomplish either goal</w:t>
      </w:r>
      <w:r>
        <w:t>, according to a report issued by the Center for International Policy, with support from the Open Society Foundations.</w:t>
      </w:r>
    </w:p>
    <w:p w:rsidR="007F4035" w:rsidRDefault="007F4035" w:rsidP="007F4035">
      <w:r>
        <w:t>The loosening of arms export controls is being justified on the grounds that selling U.S.-made weapons and parts to America’s potential military adversaries does not pose a significant security threat as long as the exports are nearly obsolete or readily available.</w:t>
      </w:r>
    </w:p>
    <w:p w:rsidR="007F4035" w:rsidRPr="00905B9E" w:rsidRDefault="007F4035" w:rsidP="007F4035">
      <w:pPr>
        <w:rPr>
          <w:rStyle w:val="StyleUnderline"/>
        </w:rPr>
      </w:pPr>
      <w:r w:rsidRPr="00905B9E">
        <w:rPr>
          <w:rStyle w:val="StyleUnderline"/>
        </w:rPr>
        <w:t>This narrow focus on controlling the flow of modern equipment ignores the danger of giving countries of concern access to less sophisticated weapons and components. Iran, for example, wants spare parts to keep its aged American-made fighter jets and attack helicopters flying. China wants older technology that it can copy and manufacture. Other regimes want the means of daily repression, like low-tech guns and communications and surveillance equipment.</w:t>
      </w:r>
    </w:p>
    <w:p w:rsidR="007F4035" w:rsidRDefault="007F4035" w:rsidP="007F4035">
      <w:r>
        <w:t>Under the envisioned Obama reforms, none of these items would be kept behind the fence of U.S. export controls.</w:t>
      </w:r>
    </w:p>
    <w:p w:rsidR="007F4035" w:rsidRPr="00102C46" w:rsidRDefault="007F4035" w:rsidP="007F4035">
      <w:pPr>
        <w:rPr>
          <w:rStyle w:val="StyleUnderline"/>
        </w:rPr>
      </w:pPr>
      <w:r w:rsidRPr="00905B9E">
        <w:rPr>
          <w:rStyle w:val="StyleUnderline"/>
        </w:rPr>
        <w:t xml:space="preserve">A central element of the administration’s new policy has been to </w:t>
      </w:r>
      <w:r w:rsidRPr="00102C46">
        <w:rPr>
          <w:rStyle w:val="StyleUnderline"/>
        </w:rPr>
        <w:t>move thousands of items from the United States Munitions List (USML</w:t>
      </w:r>
      <w:r w:rsidRPr="00905B9E">
        <w:rPr>
          <w:rStyle w:val="StyleUnderline"/>
        </w:rPr>
        <w:t>)—</w:t>
      </w:r>
      <w:r>
        <w:t>a compendium of arms and arms-related technologies monitored by the State Department—</w:t>
      </w:r>
      <w:r w:rsidRPr="00102C46">
        <w:rPr>
          <w:rStyle w:val="StyleUnderline"/>
        </w:rPr>
        <w:t>to the Commerce Control List (CCL), which subjects equipment destined for export to less rigorous scrutiny.</w:t>
      </w:r>
    </w:p>
    <w:p w:rsidR="007F4035" w:rsidRPr="00905B9E" w:rsidRDefault="007F4035" w:rsidP="007F4035">
      <w:pPr>
        <w:rPr>
          <w:rStyle w:val="StyleUnderline"/>
        </w:rPr>
      </w:pPr>
      <w:r>
        <w:t xml:space="preserve">In fact, the White House has asserted that </w:t>
      </w:r>
      <w:r w:rsidRPr="00905B9E">
        <w:rPr>
          <w:rStyle w:val="StyleUnderline"/>
        </w:rPr>
        <w:t>it eventually intends to permit a significant percentage of the items that are now being transferred off of the USML to be exported without a license. This means that oversight would be lifted from these items.</w:t>
      </w:r>
    </w:p>
    <w:p w:rsidR="007F4035" w:rsidRDefault="007F4035" w:rsidP="007F4035">
      <w:r>
        <w:t xml:space="preserve">To promote the reform package, </w:t>
      </w:r>
      <w:r w:rsidRPr="00905B9E">
        <w:rPr>
          <w:rStyle w:val="StyleUnderline"/>
        </w:rPr>
        <w:t>the administration is touting its economic benefits.</w:t>
      </w:r>
      <w:r>
        <w:t xml:space="preserve"> A former assistant secretary of state for political-military affairs, Andrew Shapiro, has argued that the administration’s export control reform would “have a real impact on our economy at a time when competition is even more fierce and at a time when our manufacturing base could really use a boost.”</w:t>
      </w:r>
    </w:p>
    <w:p w:rsidR="007F4035" w:rsidRDefault="007F4035" w:rsidP="007F4035">
      <w:r>
        <w:lastRenderedPageBreak/>
        <w:t>But neither the administration nor the arms and aerospace industries, the major supporters of the export reform effort, have provided credible evidence that loosening controls will have substantial economic benefits.</w:t>
      </w:r>
    </w:p>
    <w:p w:rsidR="007F4035" w:rsidRDefault="007F4035" w:rsidP="007F4035">
      <w:r>
        <w:t>In fact, there is strong evidence to suggest that export reform is unlikely to significantly increase U.S. sales of military technology. The United States already accounts for nearly 80 percent of the global arms market. Even a radical reform of arms export controls is unlikely to push that figure much higher. As one business analyst has noted, the economic benefits of arms export reform, if they exist at all, are likely to be “infinitesimal.”</w:t>
      </w:r>
    </w:p>
    <w:p w:rsidR="00F5161E" w:rsidRDefault="007F4035" w:rsidP="007F4035">
      <w:r w:rsidRPr="00905B9E">
        <w:rPr>
          <w:rStyle w:val="StyleUnderline"/>
        </w:rPr>
        <w:t>It is even possible that loosening restrictions on arms exports could reduce U.S. employment</w:t>
      </w:r>
      <w:r>
        <w:t>. Thomas Buffenbarger, president of the International Association of Machinists, the union which represents the bulk of the workers in the arms and aerospace industries, has warned that “</w:t>
      </w:r>
      <w:r w:rsidRPr="00905B9E">
        <w:rPr>
          <w:rStyle w:val="StyleUnderline"/>
        </w:rPr>
        <w:t>the less stringent controls provided under the CCL could lead to further transfers of technology or production from the U.S. to another country,” with potentially devastating consequences for U.S.-based production and employment</w:t>
      </w:r>
      <w:r>
        <w:t>.</w:t>
      </w:r>
    </w:p>
    <w:p w:rsidR="007F4035" w:rsidRPr="007F4035" w:rsidRDefault="007F4035" w:rsidP="007F4035"/>
    <w:p w:rsidR="004E2766" w:rsidRPr="00B62BAC" w:rsidRDefault="004E2766" w:rsidP="007F4035">
      <w:pPr>
        <w:pStyle w:val="Heading2"/>
      </w:pPr>
      <w:bookmarkStart w:id="20" w:name="_Toc14247464"/>
      <w:r>
        <w:lastRenderedPageBreak/>
        <w:t>DOD Motive</w:t>
      </w:r>
      <w:bookmarkEnd w:id="20"/>
    </w:p>
    <w:p w:rsidR="004E2766" w:rsidRDefault="004E2766" w:rsidP="004E2766">
      <w:pPr>
        <w:pStyle w:val="Heading3"/>
      </w:pPr>
      <w:bookmarkStart w:id="21" w:name="_Toc14247465"/>
      <w:r>
        <w:lastRenderedPageBreak/>
        <w:t>DOD – Motive</w:t>
      </w:r>
      <w:r w:rsidR="008A32E2">
        <w:t xml:space="preserve"> – Flexibility</w:t>
      </w:r>
      <w:bookmarkEnd w:id="21"/>
    </w:p>
    <w:p w:rsidR="004E2766" w:rsidRDefault="004E2766" w:rsidP="004E2766">
      <w:pPr>
        <w:pStyle w:val="Heading4"/>
      </w:pPr>
      <w:r>
        <w:t>DOD circumvents – they think traditional assistance isn’t flexible enough for a laundry list of reasons – will find any way to circumvent in the name of “military strategy”</w:t>
      </w:r>
    </w:p>
    <w:p w:rsidR="004E2766" w:rsidRDefault="004E2766" w:rsidP="004E2766">
      <w:pPr>
        <w:rPr>
          <w:rStyle w:val="Style13ptBold"/>
        </w:rPr>
      </w:pPr>
      <w:r>
        <w:rPr>
          <w:rStyle w:val="Style13ptBold"/>
        </w:rPr>
        <w:t>Lumpe, Open Society Foundations advocacy director and former UN Department of Disarmament consultant, 10</w:t>
      </w:r>
    </w:p>
    <w:p w:rsidR="004E2766" w:rsidRPr="00DC5405" w:rsidRDefault="004E2766" w:rsidP="004E2766">
      <w:r>
        <w:t>[</w:t>
      </w:r>
      <w:r w:rsidRPr="00DC5405">
        <w:t xml:space="preserve">Lora, October 2010, </w:t>
      </w:r>
      <w:r>
        <w:t>Open Society Foundations, “</w:t>
      </w:r>
      <w:r w:rsidRPr="00DC5405">
        <w:t xml:space="preserve">U.S. Military Aid to Central Asia, 1999–2009: Security Priorities Trump Human Rights and Diplomacy”, </w:t>
      </w:r>
      <w:r w:rsidRPr="00B62BAC">
        <w:t>https://www.opensocietyfoundations.org/uploads/f405dbbf-18c6-470e-a4fa-505313014346/OPS-No-1-20101015_0.pdf</w:t>
      </w:r>
      <w:r w:rsidRPr="00DC5405">
        <w:t xml:space="preserve">, </w:t>
      </w:r>
      <w:r>
        <w:t xml:space="preserve">pg. 9, </w:t>
      </w:r>
      <w:r w:rsidRPr="00DC5405">
        <w:t>acc. 07-08-19, GDI-VX</w:t>
      </w:r>
      <w:r>
        <w:t>]</w:t>
      </w:r>
    </w:p>
    <w:p w:rsidR="004E2766" w:rsidRDefault="004E2766" w:rsidP="004E2766">
      <w:r w:rsidRPr="00B412BC">
        <w:rPr>
          <w:rStyle w:val="StyleUnderline"/>
        </w:rPr>
        <w:t xml:space="preserve">Following the 9/11 attacks, </w:t>
      </w:r>
      <w:r w:rsidRPr="00B412BC">
        <w:rPr>
          <w:rStyle w:val="Emphasis"/>
        </w:rPr>
        <w:t>the Pentagon raised the priority of organizing, training, and equipping foreign countries’ forces</w:t>
      </w:r>
      <w:r w:rsidRPr="00B412BC">
        <w:rPr>
          <w:rStyle w:val="StyleUnderline"/>
        </w:rPr>
        <w:t xml:space="preserve"> to a core mission of the U.S. military.</w:t>
      </w:r>
      <w:r>
        <w:t xml:space="preserve"> A primary reason for this shift was to ensure U.S. forces’ access to the theaters of conflict.5 Four of the five Central Asian states (all but Tajikistan) provided immediate tangible support for the war effort in Afghanistan, including over-flight rights and the leasing of military airbases, and Tajikistan signed a transit agreement with NATO in 2004.6</w:t>
      </w:r>
    </w:p>
    <w:p w:rsidR="004E2766" w:rsidRDefault="004E2766" w:rsidP="004E2766">
      <w:r>
        <w:t xml:space="preserve">As throughout the Cold War, </w:t>
      </w:r>
      <w:r w:rsidRPr="00B412BC">
        <w:rPr>
          <w:rStyle w:val="Emphasis"/>
        </w:rPr>
        <w:t>the U.S. government refuses to explicitly pay rent</w:t>
      </w:r>
      <w:r w:rsidRPr="00B412BC">
        <w:rPr>
          <w:rStyle w:val="StyleUnderline"/>
        </w:rPr>
        <w:t xml:space="preserve"> for access to overseas military bases.7 Rather, it cements agreements with foreign governments for access—to airfields, ports, transit routes, airspace, or logistics depots—</w:t>
      </w:r>
      <w:r w:rsidRPr="00B412BC">
        <w:rPr>
          <w:rStyle w:val="Emphasis"/>
        </w:rPr>
        <w:t>with military aid</w:t>
      </w:r>
      <w:r>
        <w:t>. Nearly every data table in this report shows a spike in military assistance for fiscal year 2002, in direct compensation for the post-9/11 agreements. A second wave of access negotiations and agreements was launched in 2008, with the U.S. military’s opening of the Northern Distribution Network (NDN), a logistics supply route through Central Asia to Afghanistan. Compensation for these agreements is also discernable in the tables profiling traditional (State Department-financed) aid, although less obviously so than in 2002.</w:t>
      </w:r>
    </w:p>
    <w:p w:rsidR="004E2766" w:rsidRPr="00B412BC" w:rsidRDefault="004E2766" w:rsidP="004E2766">
      <w:pPr>
        <w:rPr>
          <w:rStyle w:val="Emphasis"/>
        </w:rPr>
      </w:pPr>
      <w:r>
        <w:t xml:space="preserve">During the 1990s and 2000s, </w:t>
      </w:r>
      <w:r w:rsidRPr="00B412BC">
        <w:rPr>
          <w:rStyle w:val="StyleUnderline"/>
        </w:rPr>
        <w:t xml:space="preserve">the DOD increasingly viewed traditional forms of military assistance (those funded in State Department accounts by the annual State/ Foreign Operations Appropriation Acts, </w:t>
      </w:r>
      <w:r w:rsidRPr="00B412BC">
        <w:rPr>
          <w:rStyle w:val="Emphasis"/>
        </w:rPr>
        <w:t>including FMF</w:t>
      </w:r>
      <w:r w:rsidRPr="00B412BC">
        <w:rPr>
          <w:rStyle w:val="StyleUnderline"/>
        </w:rPr>
        <w:t xml:space="preserve"> and International Military Education and Training (IMET)) </w:t>
      </w:r>
      <w:r w:rsidRPr="00B412BC">
        <w:rPr>
          <w:rStyle w:val="Emphasis"/>
        </w:rPr>
        <w:t>as unreliable</w:t>
      </w:r>
      <w:r w:rsidRPr="00B412BC">
        <w:rPr>
          <w:rStyle w:val="StyleUnderline"/>
        </w:rPr>
        <w:t xml:space="preserve">—that is, </w:t>
      </w:r>
      <w:r w:rsidRPr="00B412BC">
        <w:rPr>
          <w:rStyle w:val="Emphasis"/>
        </w:rPr>
        <w:t>driven by U.S. politic</w:t>
      </w:r>
      <w:r w:rsidRPr="00B412BC">
        <w:rPr>
          <w:rStyle w:val="StyleUnderline"/>
        </w:rPr>
        <w:t xml:space="preserve">s, rather than by the </w:t>
      </w:r>
      <w:r w:rsidRPr="00B412BC">
        <w:rPr>
          <w:rStyle w:val="Emphasis"/>
        </w:rPr>
        <w:t>needs of U.S. military strategy</w:t>
      </w:r>
      <w:r w:rsidRPr="00B412BC">
        <w:rPr>
          <w:rStyle w:val="StyleUnderline"/>
        </w:rPr>
        <w:t xml:space="preserve">. So it quietly set about </w:t>
      </w:r>
      <w:r w:rsidRPr="00B412BC">
        <w:rPr>
          <w:rStyle w:val="Emphasis"/>
        </w:rPr>
        <w:t>developing a parallel system of “security cooperation” programs, the budgets and recipients of whic</w:t>
      </w:r>
      <w:r>
        <w:rPr>
          <w:rStyle w:val="Emphasis"/>
        </w:rPr>
        <w:t>h the DOD could better control.</w:t>
      </w:r>
    </w:p>
    <w:p w:rsidR="004E2766" w:rsidRDefault="004E2766" w:rsidP="004E2766">
      <w:r>
        <w:t>Indeed, over the years Congress has legislated numerous restrictions to prevent traditional, State Department–funded military and development aid from going to militaries that grossly abuse their own citizens (including restrictions on aid to Central Asian countries), to militaries that displace democratically elected leaders, to countries that are “decertified” for failing to cooperate in the drug war, or to governments that fail to exempt U.S. personnel on their soil from possible prosecution at the International Criminal Court.</w:t>
      </w:r>
    </w:p>
    <w:p w:rsidR="004E2766" w:rsidRPr="00B412BC" w:rsidRDefault="004E2766" w:rsidP="004E2766">
      <w:pPr>
        <w:rPr>
          <w:rStyle w:val="StyleUnderline"/>
        </w:rPr>
      </w:pPr>
      <w:r w:rsidRPr="00B412BC">
        <w:rPr>
          <w:rStyle w:val="StyleUnderline"/>
        </w:rPr>
        <w:t xml:space="preserve">While the foreign aid committees of Congress were drafting these laws, however, the </w:t>
      </w:r>
      <w:r w:rsidRPr="00B412BC">
        <w:rPr>
          <w:rStyle w:val="Emphasis"/>
        </w:rPr>
        <w:t>military committees of Congress were granting the DOD new authorities</w:t>
      </w:r>
      <w:r w:rsidRPr="00B412BC">
        <w:rPr>
          <w:rStyle w:val="StyleUnderline"/>
        </w:rPr>
        <w:t xml:space="preserve"> in other laws to use more and more of its vast Operations and Maintenance budget to carry out a variety </w:t>
      </w:r>
      <w:r w:rsidRPr="00B412BC">
        <w:rPr>
          <w:rStyle w:val="Emphasis"/>
        </w:rPr>
        <w:t>of “security cooperation” initiatives</w:t>
      </w:r>
      <w:r w:rsidRPr="00B412BC">
        <w:rPr>
          <w:rStyle w:val="StyleUnderline"/>
        </w:rPr>
        <w:t>.</w:t>
      </w:r>
      <w:r>
        <w:t xml:space="preserve"> This trend began in the early 1990s when Congress authorized the DOD to spend $12 million per year for counternarcotics training of Latin American armed forces. Around the </w:t>
      </w:r>
      <w:r>
        <w:lastRenderedPageBreak/>
        <w:t>same time, Congress (through annual National</w:t>
      </w:r>
      <w:r w:rsidRPr="00DC5405">
        <w:t xml:space="preserve"> </w:t>
      </w:r>
      <w:r>
        <w:t xml:space="preserve">Defense Authorization Acts) allowed the DOD to deploy Special Operations Forces to countries of its choosing for Joint Combined Exchange Training (JCET) events, and it permitted the establishment of the Combatant Commander’s Initiative Fund—walking around money that the chiefs of the regional commands could spend to reach out to local presidents and their militaries. </w:t>
      </w:r>
      <w:r w:rsidRPr="00B412BC">
        <w:rPr>
          <w:rStyle w:val="StyleUnderline"/>
        </w:rPr>
        <w:t xml:space="preserve">Such programs have grown exponentially following 9/11 and the launch of the Afghan and Iraq wars: Congress has granted the DOD </w:t>
      </w:r>
      <w:r w:rsidRPr="00B412BC">
        <w:rPr>
          <w:rStyle w:val="Emphasis"/>
        </w:rPr>
        <w:t>several new authorities each year</w:t>
      </w:r>
      <w:r w:rsidRPr="00B412BC">
        <w:rPr>
          <w:rStyle w:val="StyleUnderline"/>
        </w:rPr>
        <w:t xml:space="preserve">, most of them on a </w:t>
      </w:r>
      <w:r w:rsidRPr="00B412BC">
        <w:rPr>
          <w:rStyle w:val="Emphasis"/>
        </w:rPr>
        <w:t>continuing basis</w:t>
      </w:r>
      <w:r w:rsidRPr="00B412BC">
        <w:rPr>
          <w:rStyle w:val="StyleUnderline"/>
        </w:rPr>
        <w:t xml:space="preserve">.9 Many of the new DOD-funded programs have </w:t>
      </w:r>
      <w:r w:rsidRPr="00B412BC">
        <w:rPr>
          <w:rStyle w:val="Emphasis"/>
        </w:rPr>
        <w:t xml:space="preserve">evaded congressionally mandated restrictions </w:t>
      </w:r>
      <w:r w:rsidRPr="00B412BC">
        <w:rPr>
          <w:rStyle w:val="StyleUnderline"/>
        </w:rPr>
        <w:t>relating to human rights. In fact, one of the major justifications the DOD has cited for these new authorities is a need, post 9/11, for “</w:t>
      </w:r>
      <w:r w:rsidRPr="00B412BC">
        <w:rPr>
          <w:rStyle w:val="Emphasis"/>
        </w:rPr>
        <w:t>flexibility</w:t>
      </w:r>
      <w:r w:rsidRPr="00B412BC">
        <w:rPr>
          <w:rStyle w:val="StyleUnderline"/>
        </w:rPr>
        <w:t>” (read: no congressionally mandated policy restrictions).10</w:t>
      </w:r>
    </w:p>
    <w:p w:rsidR="004E2766" w:rsidRPr="007236E2" w:rsidRDefault="004E2766" w:rsidP="004E2766">
      <w:pPr>
        <w:rPr>
          <w:rStyle w:val="StyleUnderline"/>
        </w:rPr>
      </w:pPr>
      <w:r>
        <w:t xml:space="preserve">When General Anthony Zinni, then CENTCOM Commander, first traveled to Uzbekistan in May 2000 he was reportedly concerned about being empty-handed; however, CENTCOM managed to find $20,000 worth of surplus U.S. military equipment to give to local military commanders.11 </w:t>
      </w:r>
      <w:r w:rsidRPr="00B412BC">
        <w:rPr>
          <w:rStyle w:val="StyleUnderline"/>
        </w:rPr>
        <w:t xml:space="preserve">Table 7 (p. 34), while still incomplete, demonstrates that the </w:t>
      </w:r>
      <w:r w:rsidRPr="00B412BC">
        <w:rPr>
          <w:rStyle w:val="Emphasis"/>
        </w:rPr>
        <w:t>“uncounted” military aid from the Pentagon to countries in Central Asia was nearly three times the level provided through the State Department’s “counted” programs</w:t>
      </w:r>
      <w:r w:rsidRPr="00B412BC">
        <w:rPr>
          <w:rStyle w:val="StyleUnderline"/>
        </w:rPr>
        <w:t xml:space="preserve"> in fiscal year (FY) </w:t>
      </w:r>
      <w:r w:rsidRPr="007236E2">
        <w:rPr>
          <w:rStyle w:val="StyleUnderline"/>
        </w:rPr>
        <w:t>2007. This new reality has implications for efforts—by Congress, local or international civil society, or others—to try and leverage democratic and human rights reforms by the Central Asian governments. It also has changed the relative importance and power of U.S. ambassadors and the CENTCOM combatant commander in countries of the region.</w:t>
      </w:r>
    </w:p>
    <w:p w:rsidR="004E2766" w:rsidRDefault="004E2766" w:rsidP="004E2766">
      <w:r>
        <w:t>[insert Table 7]</w:t>
      </w:r>
    </w:p>
    <w:p w:rsidR="00F5161E" w:rsidRDefault="004E2766" w:rsidP="004E2766">
      <w:pPr>
        <w:jc w:val="center"/>
      </w:pPr>
      <w:r>
        <w:rPr>
          <w:noProof/>
          <w:lang w:eastAsia="zh-CN"/>
        </w:rPr>
        <w:lastRenderedPageBreak/>
        <w:drawing>
          <wp:inline distT="0" distB="0" distL="0" distR="0" wp14:anchorId="53FC3174" wp14:editId="0D0207B6">
            <wp:extent cx="5410200" cy="6811137"/>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10200" cy="6811137"/>
                    </a:xfrm>
                    <a:prstGeom prst="rect">
                      <a:avLst/>
                    </a:prstGeom>
                  </pic:spPr>
                </pic:pic>
              </a:graphicData>
            </a:graphic>
          </wp:inline>
        </w:drawing>
      </w:r>
    </w:p>
    <w:p w:rsidR="00F5161E" w:rsidRDefault="00F5161E" w:rsidP="004E2766">
      <w:pPr>
        <w:jc w:val="center"/>
      </w:pPr>
    </w:p>
    <w:p w:rsidR="004E2766" w:rsidRDefault="008A32E2" w:rsidP="004E2766">
      <w:pPr>
        <w:pStyle w:val="Heading3"/>
      </w:pPr>
      <w:bookmarkStart w:id="22" w:name="_Toc14247466"/>
      <w:r>
        <w:lastRenderedPageBreak/>
        <w:t>DOD – Motive – Section 1206</w:t>
      </w:r>
      <w:bookmarkEnd w:id="22"/>
    </w:p>
    <w:p w:rsidR="004E2766" w:rsidRPr="00F03555" w:rsidRDefault="004E2766" w:rsidP="004E2766">
      <w:pPr>
        <w:pStyle w:val="Heading4"/>
        <w:rPr>
          <w:rStyle w:val="Style13ptBold"/>
          <w:b/>
        </w:rPr>
      </w:pPr>
      <w:r>
        <w:rPr>
          <w:rStyle w:val="Style13ptBold"/>
          <w:b/>
        </w:rPr>
        <w:t>DOD will circumvent – they think the aff’s an example of ineffective State Department foreign policy – Section 1206 provides a means</w:t>
      </w:r>
    </w:p>
    <w:p w:rsidR="004E2766" w:rsidRDefault="004E2766" w:rsidP="004E2766">
      <w:pPr>
        <w:rPr>
          <w:rStyle w:val="Style13ptBold"/>
        </w:rPr>
      </w:pPr>
      <w:r>
        <w:rPr>
          <w:rStyle w:val="Style13ptBold"/>
        </w:rPr>
        <w:t>Serafino,</w:t>
      </w:r>
      <w:r w:rsidRPr="003F2CB1">
        <w:rPr>
          <w:rStyle w:val="Style13ptBold"/>
        </w:rPr>
        <w:t xml:space="preserve"> </w:t>
      </w:r>
      <w:r>
        <w:rPr>
          <w:rStyle w:val="Style13ptBold"/>
        </w:rPr>
        <w:t>Congressional Research Service International Security Affairs Specialist, 14</w:t>
      </w:r>
    </w:p>
    <w:p w:rsidR="004E2766" w:rsidRPr="00536A0D" w:rsidRDefault="004E2766" w:rsidP="004E2766">
      <w:r>
        <w:t>[</w:t>
      </w:r>
      <w:r w:rsidRPr="00536A0D">
        <w:t>Nina,</w:t>
      </w:r>
      <w:r>
        <w:t xml:space="preserve"> Federation of American Scientists,</w:t>
      </w:r>
      <w:r w:rsidRPr="00536A0D">
        <w:t xml:space="preserve"> 12-08-14, </w:t>
      </w:r>
      <w:r>
        <w:t>“</w:t>
      </w:r>
      <w:r w:rsidRPr="00536A0D">
        <w:t>Security Assistance Reform: “Section 1206” Background and Issues for Congress</w:t>
      </w:r>
      <w:r>
        <w:t>”</w:t>
      </w:r>
      <w:r w:rsidRPr="00536A0D">
        <w:t xml:space="preserve">, </w:t>
      </w:r>
      <w:hyperlink r:id="rId21" w:history="1">
        <w:r w:rsidRPr="00536A0D">
          <w:rPr>
            <w:rStyle w:val="Hyperlink"/>
          </w:rPr>
          <w:t>https://fas.org/sgp/crs/natsec/RS22855.pdf</w:t>
        </w:r>
      </w:hyperlink>
      <w:r w:rsidRPr="00536A0D">
        <w:t xml:space="preserve">, </w:t>
      </w:r>
      <w:r>
        <w:t xml:space="preserve">pg. 2, </w:t>
      </w:r>
      <w:r w:rsidRPr="00536A0D">
        <w:t>acc. 07-07-19, GDI-VX</w:t>
      </w:r>
      <w:r>
        <w:t>]</w:t>
      </w:r>
    </w:p>
    <w:p w:rsidR="00F5161E" w:rsidRDefault="004E2766" w:rsidP="004E2766">
      <w:r>
        <w:t>Background</w:t>
      </w:r>
    </w:p>
    <w:p w:rsidR="004E2766" w:rsidRDefault="004E2766" w:rsidP="004E2766">
      <w:r>
        <w:t xml:space="preserve">For nearly 50 years, since the enactment of the Foreign Assistance Act of 1961, as amended (FAA), the Secretary of State has exercised the leadership role for foreign assistance, including military assistance, specifically military education and training.1 Since then, with the exception of a period from the mid-1960s to the mid-1970s inclusive of the Vietnam War, major foreign military assistance programs have been carried out under State Department authority, oversight, and guidance,2 with a DOD agency responsible for implementation.3 </w:t>
      </w:r>
      <w:r w:rsidRPr="00CB73D1">
        <w:rPr>
          <w:rStyle w:val="StyleUnderline"/>
        </w:rPr>
        <w:t>“Traditionally the State Department plans, budgets and oversees security assistance programs and is the lead agency in charge of all U.S. foreign policy and global engagement,”</w:t>
      </w:r>
      <w:r>
        <w:t xml:space="preserve"> according to a 2008 report cosponsored by The American Academy of Diplomacy and the Henry L. Stimson Center. “The DOD has supported overall foreign and national security policy by implementing these programs. This relationship was designed to ensure that security assistance was aligned with general U.S. foreign policy goals.”4</w:t>
      </w:r>
    </w:p>
    <w:p w:rsidR="004E2766" w:rsidRDefault="004E2766" w:rsidP="004E2766">
      <w:r>
        <w:t>For many years, DOD had little interest in security assistance activities, as they were regarded neither as a military mission nor as an activity of more than marginal value to ensuring national security. In particular, training foreign military forces was not considered a task for general purpose military forces, and for many years limited training was most often conducted by U.S. SOF, often under State Department authority.5</w:t>
      </w:r>
    </w:p>
    <w:p w:rsidR="004E2766" w:rsidRPr="00CB73D1" w:rsidRDefault="004E2766" w:rsidP="004E2766">
      <w:pPr>
        <w:rPr>
          <w:rStyle w:val="StyleUnderline"/>
        </w:rPr>
      </w:pPr>
      <w:r w:rsidRPr="00CB73D1">
        <w:rPr>
          <w:rStyle w:val="StyleUnderline"/>
        </w:rPr>
        <w:t xml:space="preserve">DOD perspectives on training foreign military forces slowly began to </w:t>
      </w:r>
      <w:r w:rsidRPr="00CB73D1">
        <w:rPr>
          <w:rStyle w:val="Emphasis"/>
        </w:rPr>
        <w:t>change after the terrorist attacks</w:t>
      </w:r>
      <w:r w:rsidRPr="00CB73D1">
        <w:rPr>
          <w:rStyle w:val="StyleUnderline"/>
        </w:rPr>
        <w:t xml:space="preserve"> on the United States of September 11, 2001 (9/11). Defense officials began to regard the defeat of terrorist groups in the countries where they train and prepare as essential to U.S. national security.</w:t>
      </w:r>
      <w:r>
        <w:t xml:space="preserve"> But some realized that these groups could not be disrupted and defeated solely</w:t>
      </w:r>
      <w:r w:rsidRPr="009B66EE">
        <w:t xml:space="preserve"> </w:t>
      </w:r>
      <w:r>
        <w:t xml:space="preserve">with U.S. forces employed under existing U.S. arrangements. U.S. military forces lacked the language, country knowledge, and cultural sensitivity to conduct effective counterterrorist (CT) activities in many countries where threats could be expected to emerge. Some </w:t>
      </w:r>
      <w:r w:rsidRPr="00CB73D1">
        <w:rPr>
          <w:rStyle w:val="StyleUnderline"/>
        </w:rPr>
        <w:t xml:space="preserve">DOD officials realized that </w:t>
      </w:r>
      <w:r w:rsidRPr="00CB73D1">
        <w:rPr>
          <w:rStyle w:val="Emphasis"/>
        </w:rPr>
        <w:t>foreign military and security forces would have to take the lead in conducting such activities, and would need training</w:t>
      </w:r>
      <w:r w:rsidRPr="00CB73D1">
        <w:rPr>
          <w:rStyle w:val="StyleUnderline"/>
        </w:rPr>
        <w:t xml:space="preserve"> to assume that role. At the same time, DOD officials considered the </w:t>
      </w:r>
      <w:r w:rsidRPr="00CB73D1">
        <w:rPr>
          <w:rStyle w:val="Emphasis"/>
        </w:rPr>
        <w:t>State Department as lacking the necessary expertise</w:t>
      </w:r>
      <w:r w:rsidRPr="00CB73D1">
        <w:rPr>
          <w:rStyle w:val="StyleUnderline"/>
        </w:rPr>
        <w:t xml:space="preserve"> and capabilities to carry out an effective counterterrorism program. DOD officials also viewed the State Department’s planning and implementation processes under authorities for traditional T&amp;E programs6 as </w:t>
      </w:r>
      <w:r w:rsidRPr="00CB73D1">
        <w:rPr>
          <w:rStyle w:val="Emphasis"/>
        </w:rPr>
        <w:t>too slow and cumbersome</w:t>
      </w:r>
      <w:r w:rsidRPr="00CB73D1">
        <w:rPr>
          <w:rStyle w:val="StyleUnderline"/>
        </w:rPr>
        <w:t xml:space="preserve"> to meet emerging threats.</w:t>
      </w:r>
    </w:p>
    <w:p w:rsidR="004E2766" w:rsidRPr="00CB73D1" w:rsidRDefault="004E2766" w:rsidP="004E2766">
      <w:pPr>
        <w:rPr>
          <w:rStyle w:val="StyleUnderline"/>
        </w:rPr>
      </w:pPr>
      <w:r>
        <w:t xml:space="preserve">In the mid-2000s, DOD officials developed a proposal for a “Global Train and Equip” authority to increase U.S. support for foreign military and security forces in order to disrupt terrorist networks, to build the capacity of legitimate states to provide security within their sovereign territory to prevent terrorists from establishing footholds, and to build the capacity of legitimate states to participate in U.N., </w:t>
      </w:r>
      <w:r>
        <w:lastRenderedPageBreak/>
        <w:t xml:space="preserve">regional, and U.S. coalition military missions. </w:t>
      </w:r>
      <w:r w:rsidRPr="00CB73D1">
        <w:rPr>
          <w:rStyle w:val="StyleUnderline"/>
        </w:rPr>
        <w:t xml:space="preserve">This proposal called for a DOD lead, but also required State Department concurrence. Although this proposal was initially resisted by certain sectors at both DOD and the State Department, it won the support of then-Secretary of Defense Donald Rumsfeld and then-Secretary of State Condoleezza Rice, and the </w:t>
      </w:r>
      <w:r w:rsidRPr="00CB73D1">
        <w:rPr>
          <w:rStyle w:val="Emphasis"/>
        </w:rPr>
        <w:t>enthusiastic endorsement of geographic Combatant Commanders</w:t>
      </w:r>
      <w:r w:rsidRPr="00CB73D1">
        <w:rPr>
          <w:rStyle w:val="StyleUnderline"/>
        </w:rPr>
        <w:t>, according to one DOD official who promoted the legislation.7</w:t>
      </w:r>
    </w:p>
    <w:p w:rsidR="004E2766" w:rsidRPr="00CB73D1" w:rsidRDefault="004E2766" w:rsidP="004E2766">
      <w:pPr>
        <w:rPr>
          <w:rStyle w:val="StyleUnderline"/>
        </w:rPr>
      </w:pPr>
      <w:r>
        <w:t xml:space="preserve">At the same time, perspectives on the use of U.S. military forces to train foreign military forces began to evolve. Former Secretary of Defense Robert Gates asserted that training foreign forces is a military mission for U.S. general purpose forces.8 </w:t>
      </w:r>
      <w:r w:rsidRPr="00CB73D1">
        <w:rPr>
          <w:rStyle w:val="StyleUnderline"/>
        </w:rPr>
        <w:t xml:space="preserve">In early 2005, DOD requested, and Congress granted, </w:t>
      </w:r>
      <w:r w:rsidRPr="00CB73D1">
        <w:rPr>
          <w:rStyle w:val="Emphasis"/>
        </w:rPr>
        <w:t>Section 1206 as a special contingency authority.</w:t>
      </w:r>
      <w:r w:rsidRPr="00CB73D1">
        <w:rPr>
          <w:rStyle w:val="StyleUnderline"/>
        </w:rPr>
        <w:t xml:space="preserve"> Nevertheless, the armed services committees repeatedly expressed hesitation about conceding this authority to DOD and cautioned that it was to be regarded as a pilot program.</w:t>
      </w:r>
    </w:p>
    <w:p w:rsidR="004E2766" w:rsidRPr="00CB73D1" w:rsidRDefault="004E2766" w:rsidP="004E2766">
      <w:pPr>
        <w:rPr>
          <w:rStyle w:val="StyleUnderline"/>
        </w:rPr>
      </w:pPr>
      <w:r>
        <w:t xml:space="preserve">In April 2008 testimony before the House Armed Services Committee (HASC) that still stands as the DOD position on Section 1206, former Secretary of Defense Robert Gates described this authority as “a means to fill long-standing gaps in an effort to help other nations build and sustain capable military forces.” </w:t>
      </w:r>
      <w:r w:rsidRPr="00CB73D1">
        <w:rPr>
          <w:rStyle w:val="StyleUnderline"/>
        </w:rPr>
        <w:t>Explaining DOD’s need to carry out such activities, Secretary Gates stated that after the terrorist attacks on the United States of September 11, 2001 (9/11), “</w:t>
      </w:r>
      <w:r w:rsidRPr="00CB73D1">
        <w:rPr>
          <w:rStyle w:val="Emphasis"/>
        </w:rPr>
        <w:t>building partner capacity is a vital and enduring military requirement</w:t>
      </w:r>
      <w:r w:rsidRPr="00CB73D1">
        <w:rPr>
          <w:rStyle w:val="StyleUnderline"/>
        </w:rPr>
        <w:t>” for DOD to fulfill its national security mission. The “security of America’s partners is essential to America’s own security,” according to Gates, and Section 1206 is a preventive tool through which the United States helps allies and partners to “confront extremists and other potential sources of global instability within their borders ... before festering problems and threats become crises requiring U.S. military intervention.”</w:t>
      </w:r>
    </w:p>
    <w:p w:rsidR="004E2766" w:rsidRDefault="004E2766" w:rsidP="004E2766">
      <w:r>
        <w:t>At the same time, Secretary Gates dismissed the idea that Section 1206 duplicates or could be viewed as a substitute for State Department Foreign Military Financing (FMF) programs. However, other government personnel state that Section 1206 has been used as a substitute for FMF, especially in the early years, given what many analysts believe is a shortage of FMF funds to meet legitimate foreign defense equipment needs.</w:t>
      </w:r>
    </w:p>
    <w:p w:rsidR="004E2766" w:rsidRPr="00CB73D1" w:rsidRDefault="004E2766" w:rsidP="004E2766">
      <w:pPr>
        <w:rPr>
          <w:rStyle w:val="StyleUnderline"/>
        </w:rPr>
      </w:pPr>
      <w:r>
        <w:t xml:space="preserve">In a statement that defense officials have reiterated over the years, an FY2010 budget document asserted that </w:t>
      </w:r>
      <w:r w:rsidRPr="00CB73D1">
        <w:rPr>
          <w:rStyle w:val="StyleUnderline"/>
        </w:rPr>
        <w:t xml:space="preserve">U.S. Combatant Commanders consider the Section 1206 program “the </w:t>
      </w:r>
      <w:r w:rsidRPr="00CB73D1">
        <w:rPr>
          <w:rStyle w:val="Emphasis"/>
        </w:rPr>
        <w:t>single most important tool for the Department to shape the environment and counter terrorism</w:t>
      </w:r>
      <w:r w:rsidRPr="00CB73D1">
        <w:rPr>
          <w:rStyle w:val="StyleUnderline"/>
        </w:rPr>
        <w:t xml:space="preserve">.”9 The budget document described Section 1206 as important because it allows the United States to </w:t>
      </w:r>
      <w:r w:rsidRPr="00CB73D1">
        <w:rPr>
          <w:rStyle w:val="Emphasis"/>
        </w:rPr>
        <w:t>train and equip foreign military forces</w:t>
      </w:r>
      <w:r w:rsidRPr="00CB73D1">
        <w:rPr>
          <w:rStyle w:val="StyleUnderline"/>
        </w:rPr>
        <w:t xml:space="preserve"> to respond to “urgent and emergent threats,” and because it “provides opportunities to solve problems before they become crises.”10</w:t>
      </w:r>
    </w:p>
    <w:p w:rsidR="007F4035" w:rsidRDefault="007F4035" w:rsidP="007F4035">
      <w:pPr>
        <w:pStyle w:val="Heading3"/>
      </w:pPr>
      <w:bookmarkStart w:id="23" w:name="_Toc14247467"/>
      <w:r>
        <w:lastRenderedPageBreak/>
        <w:t>DOD – Motive – Excess Defense Articles</w:t>
      </w:r>
      <w:bookmarkEnd w:id="23"/>
    </w:p>
    <w:p w:rsidR="007F4035" w:rsidRDefault="007F4035" w:rsidP="007F4035">
      <w:pPr>
        <w:pStyle w:val="Heading4"/>
      </w:pPr>
      <w:r>
        <w:t>The government can circumvent through grant authority – Bahrain proves</w:t>
      </w:r>
    </w:p>
    <w:p w:rsidR="007F4035" w:rsidRPr="00237D77" w:rsidRDefault="007F4035" w:rsidP="007F4035">
      <w:pPr>
        <w:rPr>
          <w:rStyle w:val="Style13ptBold"/>
        </w:rPr>
      </w:pPr>
      <w:r w:rsidRPr="00237D77">
        <w:rPr>
          <w:rStyle w:val="Style13ptBold"/>
        </w:rPr>
        <w:t>Marczak, University of California Computer Science PhD candidate, 12</w:t>
      </w:r>
    </w:p>
    <w:p w:rsidR="007F4035" w:rsidRPr="00237D77" w:rsidRDefault="007F4035" w:rsidP="007F4035">
      <w:r w:rsidRPr="00237D77">
        <w:t xml:space="preserve">(Bill, 05/16/2012, Bahrain Watch, “US PRESSES AHEAD WITH ARMS SALES DESPITE ONGOING VIOLATIONS”, </w:t>
      </w:r>
      <w:hyperlink r:id="rId22" w:history="1">
        <w:r w:rsidRPr="00237D77">
          <w:rPr>
            <w:rStyle w:val="Hyperlink"/>
          </w:rPr>
          <w:t>https://bahrainwatch.org/press/press-release-6.php</w:t>
        </w:r>
      </w:hyperlink>
      <w:r w:rsidRPr="00237D77">
        <w:t>, Accessed on: 07/08/2019, SS)</w:t>
      </w:r>
    </w:p>
    <w:p w:rsidR="007F4035" w:rsidRDefault="007F4035" w:rsidP="007F4035">
      <w:r w:rsidRPr="00455DEE">
        <w:rPr>
          <w:u w:val="single"/>
        </w:rPr>
        <w:t>The New York Times reported that the BDF opened fire on protesters from helicopters made by US company Bell Helicopter last year.</w:t>
      </w:r>
      <w:r w:rsidR="00F5161E">
        <w:t xml:space="preserve"> </w:t>
      </w:r>
      <w:r>
        <w:t>New York Times journalist Michael Slackman and his cameraman also came under helicopter fire while reporting near the Pearl Roundabout last February.</w:t>
      </w:r>
      <w:r w:rsidR="00F5161E">
        <w:t xml:space="preserve"> </w:t>
      </w:r>
      <w:r w:rsidRPr="00455DEE">
        <w:rPr>
          <w:u w:val="single"/>
        </w:rPr>
        <w:t>The US Government granted a number of Bell AH-1 helicopters to Bahrain between 1994 and 2005.</w:t>
      </w:r>
      <w:r w:rsidR="00F5161E">
        <w:rPr>
          <w:u w:val="single"/>
        </w:rPr>
        <w:t xml:space="preserve"> </w:t>
      </w:r>
      <w:r w:rsidRPr="00455DEE">
        <w:rPr>
          <w:u w:val="single"/>
        </w:rPr>
        <w:t>The helicopters were granted at little or no cost to Bahrain under the DoD’s Excess Defense Articles program using 22 USC § 2314 grant authority (22 USC § 2314 is also known as Section 505 of the Foreign Assistance Act).</w:t>
      </w:r>
    </w:p>
    <w:p w:rsidR="007F4035" w:rsidRDefault="007F4035" w:rsidP="007F4035">
      <w:r>
        <w:t xml:space="preserve">According to 22 USC § 2314 (d) and 22 USC § 2032, </w:t>
      </w:r>
      <w:r w:rsidRPr="00455DEE">
        <w:rPr>
          <w:u w:val="single"/>
        </w:rPr>
        <w:t>any weapons transferred under this grant authority may only be used for “internal security,” “legitimate self defense,” or peacekeeping and economic purposes consistent with the charter of the United Nations.</w:t>
      </w:r>
      <w:r w:rsidR="00F5161E">
        <w:t xml:space="preserve"> </w:t>
      </w:r>
      <w:r>
        <w:t>As a condition of receiving the helicopters, Bahrain had to agree to permit future US investigation, including on-site inspection, to verify compliance with this regulation.</w:t>
      </w:r>
    </w:p>
    <w:p w:rsidR="007F4035" w:rsidRDefault="007F4035" w:rsidP="007F4035"/>
    <w:p w:rsidR="007F4035" w:rsidRPr="00237D77" w:rsidRDefault="007F4035" w:rsidP="007F4035">
      <w:pPr>
        <w:pStyle w:val="Heading4"/>
      </w:pPr>
      <w:r w:rsidRPr="00237D77">
        <w:t>Granted items are all government extras – the US doesn’t need them anyways</w:t>
      </w:r>
    </w:p>
    <w:p w:rsidR="007F4035" w:rsidRPr="00237D77" w:rsidRDefault="007F4035" w:rsidP="007F4035">
      <w:pPr>
        <w:rPr>
          <w:rStyle w:val="Style13ptBold"/>
        </w:rPr>
      </w:pPr>
      <w:r w:rsidRPr="00237D77">
        <w:rPr>
          <w:rStyle w:val="Style13ptBold"/>
        </w:rPr>
        <w:t>Defense Security Cooperation Agency no date</w:t>
      </w:r>
    </w:p>
    <w:p w:rsidR="007F4035" w:rsidRPr="00A9738E" w:rsidRDefault="007F4035" w:rsidP="007F4035">
      <w:r>
        <w:t xml:space="preserve">(Defense Security Cooperation Agency, “Excess Defense Articles (EDA)”, </w:t>
      </w:r>
      <w:hyperlink r:id="rId23" w:history="1">
        <w:r w:rsidRPr="003206FE">
          <w:rPr>
            <w:rStyle w:val="Hyperlink"/>
          </w:rPr>
          <w:t>https://www.dsca.mil/programs/excess-defense-articles-eda</w:t>
        </w:r>
      </w:hyperlink>
      <w:r>
        <w:t>, Accessed on: 07/08/2019, SS)</w:t>
      </w:r>
    </w:p>
    <w:p w:rsidR="007F4035" w:rsidRDefault="007F4035" w:rsidP="007F4035">
      <w:r w:rsidRPr="001759AE">
        <w:rPr>
          <w:u w:val="single"/>
        </w:rPr>
        <w:t>Excess Defense Articles (EDA) are defined in the Foreign Assistance Act (FAA)</w:t>
      </w:r>
      <w:r>
        <w:t xml:space="preserve"> as amended, section 644(g), </w:t>
      </w:r>
      <w:r w:rsidRPr="001759AE">
        <w:rPr>
          <w:u w:val="single"/>
        </w:rPr>
        <w:t>as</w:t>
      </w:r>
      <w:r>
        <w:t>:</w:t>
      </w:r>
    </w:p>
    <w:p w:rsidR="007F4035" w:rsidRDefault="007F4035" w:rsidP="007F4035">
      <w:r>
        <w:t>…</w:t>
      </w:r>
      <w:r w:rsidRPr="001759AE">
        <w:rPr>
          <w:u w:val="single"/>
        </w:rPr>
        <w:t>the quantity of defense articles</w:t>
      </w:r>
      <w:r>
        <w:t xml:space="preserve"> (other than construction equipment, including tractors, scrapers, loaders, graders, bulldozers, dump trucks, generators, and compressors) </w:t>
      </w:r>
      <w:r w:rsidRPr="00BB7FDB">
        <w:rPr>
          <w:u w:val="single"/>
        </w:rPr>
        <w:t xml:space="preserve">owned by the United States Government, and not procured in anticipation of military assistance or sales requirements, </w:t>
      </w:r>
      <w:r w:rsidRPr="00BB7FDB">
        <w:t>or pursuant to a military assistance or sales order</w:t>
      </w:r>
      <w:r w:rsidRPr="00BB7FDB">
        <w:rPr>
          <w:u w:val="single"/>
        </w:rPr>
        <w:t xml:space="preserve">, which is in excess of the Approved Force Acquisition Objective and Approved Force Retention Stock of all Department of Defense Components at the time such articles are dropped from inventory </w:t>
      </w:r>
      <w:r w:rsidRPr="00BB7FDB">
        <w:t>by the supplying agency</w:t>
      </w:r>
      <w:r w:rsidRPr="00BB7FDB">
        <w:rPr>
          <w:u w:val="single"/>
        </w:rPr>
        <w:t xml:space="preserve"> for delivery to countries </w:t>
      </w:r>
      <w:r w:rsidRPr="00BB7FDB">
        <w:t>or international organizations</w:t>
      </w:r>
      <w:r>
        <w:t xml:space="preserve"> under this Act.</w:t>
      </w:r>
    </w:p>
    <w:p w:rsidR="007F4035" w:rsidRPr="00BB7FDB" w:rsidRDefault="007F4035" w:rsidP="007F4035">
      <w:pPr>
        <w:rPr>
          <w:u w:val="single"/>
        </w:rPr>
      </w:pPr>
      <w:r w:rsidRPr="00BB7FDB">
        <w:rPr>
          <w:u w:val="single"/>
        </w:rPr>
        <w:t>The Military Departments determine what is or is not excess. Equipment which has been transferred from the Military Departments to the Defense Logistics Agency, Disposition Services, is also available for transfer through the EDA program if an eligible foreign government makes known its requirements for the equipment.</w:t>
      </w:r>
    </w:p>
    <w:p w:rsidR="007F4035" w:rsidRDefault="007F4035" w:rsidP="007F4035">
      <w:r>
        <w:t>The Department of Defense is authorized by law to transfer Excess Defense Articles to foreign governments under the following authorities:</w:t>
      </w:r>
    </w:p>
    <w:p w:rsidR="007F4035" w:rsidRPr="00BB7FDB" w:rsidRDefault="007F4035" w:rsidP="007F4035">
      <w:pPr>
        <w:rPr>
          <w:u w:val="single"/>
        </w:rPr>
      </w:pPr>
      <w:r w:rsidRPr="00BB7FDB">
        <w:rPr>
          <w:u w:val="single"/>
        </w:rPr>
        <w:lastRenderedPageBreak/>
        <w:t>Section 516 of the Foreign Assistance Act of 1961, as amended, authorizes grant transfers of lethal and non-lethal EDA to countries which receipt of such articles were justified to Congress for the fiscal year in which the transfer is authorize</w:t>
      </w:r>
      <w:r>
        <w:rPr>
          <w:u w:val="single"/>
        </w:rPr>
        <w:t>d</w:t>
      </w:r>
    </w:p>
    <w:p w:rsidR="007F4035" w:rsidRPr="0063283C" w:rsidRDefault="007F4035" w:rsidP="007F4035"/>
    <w:p w:rsidR="007F4035" w:rsidRDefault="007F4035" w:rsidP="007F4035">
      <w:pPr>
        <w:pStyle w:val="Heading2"/>
      </w:pPr>
      <w:bookmarkStart w:id="24" w:name="_Toc14247468"/>
      <w:r>
        <w:lastRenderedPageBreak/>
        <w:t>Emergency Powers</w:t>
      </w:r>
      <w:bookmarkEnd w:id="24"/>
    </w:p>
    <w:p w:rsidR="007F4035" w:rsidRPr="002240D0" w:rsidRDefault="007F4035" w:rsidP="007F4035">
      <w:pPr>
        <w:pStyle w:val="Heading3"/>
      </w:pPr>
      <w:bookmarkStart w:id="25" w:name="_Toc14247469"/>
      <w:r>
        <w:lastRenderedPageBreak/>
        <w:t>Emergency Powers – Saudi Proves</w:t>
      </w:r>
      <w:bookmarkEnd w:id="25"/>
    </w:p>
    <w:p w:rsidR="00F5161E" w:rsidRDefault="007F4035" w:rsidP="007F4035">
      <w:pPr>
        <w:pStyle w:val="Heading4"/>
      </w:pPr>
      <w:r>
        <w:t>No solvency – Trump uses emergency power to override Congress</w:t>
      </w:r>
    </w:p>
    <w:p w:rsidR="00F5161E" w:rsidRDefault="007F4035" w:rsidP="007F4035">
      <w:pPr>
        <w:rPr>
          <w:rStyle w:val="Style13ptBold"/>
        </w:rPr>
      </w:pPr>
      <w:r w:rsidRPr="005D135F">
        <w:rPr>
          <w:rStyle w:val="Style13ptBold"/>
        </w:rPr>
        <w:t>Spindel</w:t>
      </w:r>
      <w:r>
        <w:rPr>
          <w:rStyle w:val="Style13ptBold"/>
        </w:rPr>
        <w:t>,</w:t>
      </w:r>
      <w:r w:rsidRPr="005D135F">
        <w:rPr>
          <w:rStyle w:val="Style13ptBold"/>
        </w:rPr>
        <w:t xml:space="preserve"> University of Oklahoma Assistant Professor of International Security, International and Area Studies</w:t>
      </w:r>
      <w:r>
        <w:rPr>
          <w:rStyle w:val="Style13ptBold"/>
        </w:rPr>
        <w:t>, 19</w:t>
      </w:r>
    </w:p>
    <w:p w:rsidR="007F4035" w:rsidRDefault="007F4035" w:rsidP="007F4035">
      <w:r>
        <w:t>[Jennifer Spindel, 5-20-2019, Washington Post, "Yes, Trump can override Congress and sell weapons to Saudi Arabia — even over Republican objections", https://www.washingtonpost.com/politics/2019/05/30/yes-trump-can-override-congress-sell-weapons-saudi-arabia-even-over-republican-objections/, accessed 7-8-2019, MR]</w:t>
      </w:r>
    </w:p>
    <w:p w:rsidR="007F4035" w:rsidRDefault="007F4035" w:rsidP="007F4035">
      <w:r>
        <w:t xml:space="preserve">This time, House and Senate majorities clearly oppose additional arms sales to Saudi Arabia. But </w:t>
      </w:r>
      <w:r w:rsidRPr="005D135F">
        <w:rPr>
          <w:b/>
          <w:bCs/>
          <w:u w:val="single"/>
        </w:rPr>
        <w:t>the president can bypass congressional approval</w:t>
      </w:r>
      <w:r w:rsidRPr="005D135F">
        <w:rPr>
          <w:u w:val="single"/>
        </w:rPr>
        <w:t xml:space="preserve"> if he concludes “an emergency exists which requires the proposed sale in the national security interest of the United States.”</w:t>
      </w:r>
      <w:r>
        <w:t xml:space="preserve"> According to the law, </w:t>
      </w:r>
      <w:r w:rsidRPr="005D135F">
        <w:rPr>
          <w:u w:val="single"/>
        </w:rPr>
        <w:t>such a declaration requires the president to detail his justification, describing the emergency circumstances and explaining the national security interests involved.</w:t>
      </w:r>
      <w:r>
        <w:t xml:space="preserve"> </w:t>
      </w:r>
      <w:r w:rsidRPr="005D135F">
        <w:rPr>
          <w:u w:val="single"/>
        </w:rPr>
        <w:t xml:space="preserve">While the administration has not submitted this document, Secretary of State Mike Pompeo says </w:t>
      </w:r>
      <w:r w:rsidRPr="009340DA">
        <w:rPr>
          <w:b/>
          <w:bCs/>
          <w:u w:val="single"/>
        </w:rPr>
        <w:t>the emergency declaration will be based on a “heightened threat against American interests in the region from Iran</w:t>
      </w:r>
      <w:r w:rsidRPr="005D135F">
        <w:rPr>
          <w:u w:val="single"/>
        </w:rPr>
        <w:t>.”</w:t>
      </w:r>
    </w:p>
    <w:p w:rsidR="00F5161E" w:rsidRDefault="007F4035" w:rsidP="007F4035">
      <w:r w:rsidRPr="005D135F">
        <w:rPr>
          <w:u w:val="single"/>
        </w:rPr>
        <w:t>Presidents</w:t>
      </w:r>
      <w:r>
        <w:t xml:space="preserve"> do not often invoke the 1976 act’s emergency provision, but they do </w:t>
      </w:r>
      <w:r w:rsidRPr="005D135F">
        <w:rPr>
          <w:u w:val="single"/>
        </w:rPr>
        <w:t>often override Congress’s concerns about U.S. arms sales</w:t>
      </w:r>
      <w:r>
        <w:t xml:space="preserve">. </w:t>
      </w:r>
      <w:r w:rsidRPr="005D135F">
        <w:rPr>
          <w:u w:val="single"/>
        </w:rPr>
        <w:t xml:space="preserve">Previous presidents have vetoed congressional resolutions of disapproval or otherwise ignored congressional advice. </w:t>
      </w:r>
      <w:r w:rsidRPr="005D135F">
        <w:rPr>
          <w:b/>
          <w:bCs/>
          <w:u w:val="single"/>
        </w:rPr>
        <w:t>Since 1986, presidents have approved at least $145 billion worth of weapons sales without congressional approval.</w:t>
      </w:r>
    </w:p>
    <w:p w:rsidR="007F4035" w:rsidRPr="00C32A5E" w:rsidRDefault="007F4035" w:rsidP="007F4035">
      <w:pPr>
        <w:pStyle w:val="Heading4"/>
        <w:rPr>
          <w:rStyle w:val="Style13ptBold"/>
          <w:b/>
        </w:rPr>
      </w:pPr>
      <w:r w:rsidRPr="00C32A5E">
        <w:rPr>
          <w:rStyle w:val="Style13ptBold"/>
          <w:b/>
        </w:rPr>
        <w:t>Trump will circumvent – Emergency powers and ACEA loopholes</w:t>
      </w:r>
    </w:p>
    <w:p w:rsidR="007F4035" w:rsidRPr="00C32A5E" w:rsidRDefault="007F4035" w:rsidP="007F4035">
      <w:pPr>
        <w:rPr>
          <w:rStyle w:val="Style13ptBold"/>
        </w:rPr>
      </w:pPr>
      <w:r>
        <w:rPr>
          <w:rStyle w:val="Style13ptBold"/>
        </w:rPr>
        <w:t>Zengerle, Reuters Congressional and Foreign Policy Reporter, 19</w:t>
      </w:r>
    </w:p>
    <w:p w:rsidR="007F4035" w:rsidRDefault="007F4035" w:rsidP="007F4035">
      <w:r w:rsidRPr="00C32A5E">
        <w:t>[Patricia Zengerle, 5-2</w:t>
      </w:r>
      <w:r>
        <w:t>4</w:t>
      </w:r>
      <w:r w:rsidRPr="00C32A5E">
        <w:t>-2019, "</w:t>
      </w:r>
      <w:r>
        <w:t>Defying Congress, Trump sets $8 billion-plus in weapons sales to Saudi Arabia, UAE</w:t>
      </w:r>
      <w:r w:rsidRPr="00C32A5E">
        <w:t>," U.S., https://www.reuters.com/article/us-usa-saudi-arms/defying-congress-trump-sets-8-billion-plus-in-weapons-sales-to-saudi-arabia-uae-idUSKCN1SU25R, accessed 7-9-2019, //CM]</w:t>
      </w:r>
    </w:p>
    <w:p w:rsidR="007F4035" w:rsidRPr="00C32A5E" w:rsidRDefault="007F4035" w:rsidP="007F4035">
      <w:pPr>
        <w:rPr>
          <w:rStyle w:val="StyleUnderline"/>
        </w:rPr>
      </w:pPr>
      <w:r>
        <w:t xml:space="preserve">U.S. President Donald </w:t>
      </w:r>
      <w:r w:rsidRPr="00C32A5E">
        <w:rPr>
          <w:rStyle w:val="StyleUnderline"/>
        </w:rPr>
        <w:t>Trump</w:t>
      </w:r>
      <w:r>
        <w:t xml:space="preserve">, </w:t>
      </w:r>
      <w:r w:rsidRPr="00C32A5E">
        <w:rPr>
          <w:rStyle w:val="StyleUnderline"/>
        </w:rPr>
        <w:t>declaring a national emergency because of tensions with Iran, swept aside objections from Congress on Friday to complete the sale of over $8 billion worth of weapons to Saudi Arabia, the United Arab Emirates and Jordan.</w:t>
      </w:r>
    </w:p>
    <w:p w:rsidR="007F4035" w:rsidRPr="00C32A5E" w:rsidRDefault="007F4035" w:rsidP="007F4035">
      <w:pPr>
        <w:rPr>
          <w:rStyle w:val="StyleUnderline"/>
        </w:rPr>
      </w:pPr>
      <w:r w:rsidRPr="00C32A5E">
        <w:rPr>
          <w:rStyle w:val="StyleUnderline"/>
        </w:rPr>
        <w:t>The Trump administration informed congressional committees that it will go ahead with 22 military sales to the Saudis, United Arab Emirates and Jordan, infuriating lawmakers by circumventing a long-standing precedent for congressional review of major weapons sales.</w:t>
      </w:r>
    </w:p>
    <w:p w:rsidR="007F4035" w:rsidRPr="00C32A5E" w:rsidRDefault="007F4035" w:rsidP="007F4035">
      <w:pPr>
        <w:rPr>
          <w:rStyle w:val="StyleUnderline"/>
        </w:rPr>
      </w:pPr>
      <w:r>
        <w:t xml:space="preserve">Members of </w:t>
      </w:r>
      <w:r w:rsidRPr="00C32A5E">
        <w:rPr>
          <w:rStyle w:val="StyleUnderline"/>
        </w:rPr>
        <w:t>Congress had been blocking sales of offensive military equipment to Saudi Arabia and the United Arab Emirates for months, angry about the huge civilian toll from their air campaign in Yemen, as well as human rights abuses such as the murder of Saudi journalist Jamal Khashoggi at a Saudi consulate in Turkey.</w:t>
      </w:r>
    </w:p>
    <w:p w:rsidR="00F5161E" w:rsidRDefault="007F4035" w:rsidP="007F4035">
      <w:pPr>
        <w:rPr>
          <w:rStyle w:val="StyleUnderline"/>
        </w:rPr>
      </w:pPr>
      <w:r w:rsidRPr="00C32A5E">
        <w:rPr>
          <w:rStyle w:val="StyleUnderline"/>
        </w:rPr>
        <w:t>Lawmakers and congressional aides warned earlier this week that Trump, frustrated with Congress holding up weapons deals including the sale of bombs to Saudi Arabia, was considering using a loophole in arms control law to go ahead by declaring a national emergency.</w:t>
      </w:r>
    </w:p>
    <w:p w:rsidR="007F4035" w:rsidRDefault="007F4035" w:rsidP="007F4035">
      <w:r>
        <w:t xml:space="preserve">“President </w:t>
      </w:r>
      <w:r w:rsidRPr="00C32A5E">
        <w:rPr>
          <w:rStyle w:val="StyleUnderline"/>
        </w:rPr>
        <w:t>Trump is only using this loophole because he knows Congress would disapprove ... There is no new ‘emergency’ reason to sell bombs to the Saudis to drop in Yemen, and doing so only perpetuates the humanitarian crisis there</w:t>
      </w:r>
      <w:r>
        <w:t>,” said Senator Chris Murphy.</w:t>
      </w:r>
    </w:p>
    <w:p w:rsidR="007F4035" w:rsidRPr="00C32A5E" w:rsidRDefault="007F4035" w:rsidP="007F4035">
      <w:pPr>
        <w:rPr>
          <w:rStyle w:val="StyleUnderline"/>
        </w:rPr>
      </w:pPr>
      <w:r>
        <w:lastRenderedPageBreak/>
        <w:t xml:space="preserve">Murphy, a Democrat, made public on Twitter on Wednesday that </w:t>
      </w:r>
      <w:r w:rsidRPr="00C32A5E">
        <w:rPr>
          <w:rStyle w:val="StyleUnderline"/>
        </w:rPr>
        <w:t>Trump was considering the loophole in the Arms Control Export Act to clear the sales.</w:t>
      </w:r>
    </w:p>
    <w:p w:rsidR="007F4035" w:rsidRDefault="007F4035" w:rsidP="007F4035">
      <w:r w:rsidRPr="00C32A5E">
        <w:t>Several of Trump’s fellow Republicans, as well as Democrats, said they would object to such a plan, fearing that blowing through the “holds” process would eliminate</w:t>
      </w:r>
      <w:r>
        <w:t xml:space="preserve"> Congress’ ability to check not just Trump but future presidents from selling weapons where they liked.</w:t>
      </w:r>
    </w:p>
    <w:p w:rsidR="007F4035" w:rsidRDefault="007F4035" w:rsidP="007F4035">
      <w:r>
        <w:t>Representative Mike McCaul, the top Republican on the House of Representatives Foreign Affairs Committee, said the administration’s action was “unfortunate” and likely to damage future White House interactions with Congress.</w:t>
      </w:r>
    </w:p>
    <w:p w:rsidR="007F4035" w:rsidRDefault="007F4035" w:rsidP="007F4035">
      <w:r>
        <w:t>“I would have strongly preferred for the administration to utilize the long-established and codified arms sale review process,” McCaul said in a statement.</w:t>
      </w:r>
    </w:p>
    <w:p w:rsidR="007F4035" w:rsidRPr="00C32A5E" w:rsidRDefault="007F4035" w:rsidP="007F4035">
      <w:pPr>
        <w:rPr>
          <w:rStyle w:val="StyleUnderline"/>
        </w:rPr>
      </w:pPr>
      <w:r w:rsidRPr="00FB395C">
        <w:t>U.S.</w:t>
      </w:r>
      <w:r w:rsidRPr="00C32A5E">
        <w:rPr>
          <w:rStyle w:val="StyleUnderline"/>
        </w:rPr>
        <w:t xml:space="preserve"> Secretary of State Mike Pompeo said in a statement that U.S. partners in the Middle East needed the contracts to be completed to help deter Iran, and that the decision to circumvent Congress was meant to be a “one-time event.”</w:t>
      </w:r>
    </w:p>
    <w:p w:rsidR="007F4035" w:rsidRDefault="007F4035" w:rsidP="007F4035">
      <w:r>
        <w:t>It is not the first time Congress and Trump have clashed over policy in the region, or the division of powers between the White House and Capitol Hill. The House and Senate voted to end U.S. military support for the campaign in Yemen earlier this year, but Trump vetoed the resolution.</w:t>
      </w:r>
    </w:p>
    <w:p w:rsidR="007F4035" w:rsidRPr="00C32A5E" w:rsidRDefault="007F4035" w:rsidP="007F4035">
      <w:pPr>
        <w:rPr>
          <w:rStyle w:val="StyleUnderline"/>
        </w:rPr>
      </w:pPr>
      <w:r>
        <w:t>BOON TO DEFENSE INDUSTRY</w:t>
      </w:r>
      <w:r w:rsidRPr="00C32A5E">
        <w:rPr>
          <w:rStyle w:val="StyleUnderline"/>
        </w:rPr>
        <w:t>In documents sent to Congress, Pompeo listed a wide range of products and services that would be provided to the countries.</w:t>
      </w:r>
    </w:p>
    <w:p w:rsidR="007F4035" w:rsidRPr="00C32A5E" w:rsidRDefault="007F4035" w:rsidP="007F4035">
      <w:pPr>
        <w:rPr>
          <w:rStyle w:val="StyleUnderline"/>
        </w:rPr>
      </w:pPr>
      <w:r>
        <w:t xml:space="preserve">They include </w:t>
      </w:r>
      <w:r w:rsidRPr="00C32A5E">
        <w:rPr>
          <w:rStyle w:val="StyleUnderline"/>
        </w:rPr>
        <w:t>Raytheon precision-guided munitions</w:t>
      </w:r>
      <w:r>
        <w:t xml:space="preserve"> (PGMs), </w:t>
      </w:r>
      <w:r w:rsidRPr="00C32A5E">
        <w:rPr>
          <w:rStyle w:val="StyleUnderline"/>
        </w:rPr>
        <w:t>support for Boeing Co F-15 aircraft</w:t>
      </w:r>
      <w:r>
        <w:t xml:space="preserve">, </w:t>
      </w:r>
      <w:r w:rsidRPr="00C32A5E">
        <w:rPr>
          <w:rStyle w:val="StyleUnderline"/>
        </w:rPr>
        <w:t>and</w:t>
      </w:r>
      <w:r>
        <w:t xml:space="preserve"> </w:t>
      </w:r>
      <w:r w:rsidRPr="00C32A5E">
        <w:rPr>
          <w:rStyle w:val="StyleUnderline"/>
        </w:rPr>
        <w:t>Javelin anti-tank missiles</w:t>
      </w:r>
      <w:r>
        <w:t xml:space="preserve">, which are </w:t>
      </w:r>
      <w:r w:rsidRPr="00C32A5E">
        <w:rPr>
          <w:rStyle w:val="StyleUnderline"/>
        </w:rPr>
        <w:t>made by Raytheon and Lockheed Martin Corp.</w:t>
      </w:r>
    </w:p>
    <w:p w:rsidR="007F4035" w:rsidRDefault="007F4035" w:rsidP="007F4035">
      <w:r w:rsidRPr="00C32A5E">
        <w:rPr>
          <w:rStyle w:val="StyleUnderline"/>
        </w:rPr>
        <w:t>Other companies</w:t>
      </w:r>
      <w:r>
        <w:t xml:space="preserve"> that will benefit </w:t>
      </w:r>
      <w:r w:rsidRPr="00C32A5E">
        <w:rPr>
          <w:rStyle w:val="StyleUnderline"/>
        </w:rPr>
        <w:t>include General Electric</w:t>
      </w:r>
      <w:r>
        <w:t>, now cleared to sell engines for use in F-16 fighter jets operated by the UAE and the U.S. unit of French firm Thales, which was cleared to sell a fuzing system for Paveway IV precision guided bombs to Britain and the UAE.</w:t>
      </w:r>
    </w:p>
    <w:p w:rsidR="007F4035" w:rsidRPr="00C32A5E" w:rsidRDefault="007F4035" w:rsidP="007F4035">
      <w:pPr>
        <w:rPr>
          <w:rStyle w:val="StyleUnderline"/>
        </w:rPr>
      </w:pPr>
      <w:r>
        <w:t xml:space="preserve">It will also likely be welcome news for </w:t>
      </w:r>
      <w:r w:rsidRPr="00C32A5E">
        <w:rPr>
          <w:rStyle w:val="StyleUnderline"/>
        </w:rPr>
        <w:t>Britain’s BAE Systems Plc and Europe’s Airbus</w:t>
      </w:r>
      <w:r>
        <w:t xml:space="preserve">, </w:t>
      </w:r>
      <w:r w:rsidRPr="00C32A5E">
        <w:rPr>
          <w:rStyle w:val="StyleUnderline"/>
        </w:rPr>
        <w:t>clearing the way for installation of Paveway laser-guided bombs on European-built Eurofighter and Tornado fighter jets sold to Saudi Arabia, as well F-15 fighters built by Boeing.</w:t>
      </w:r>
    </w:p>
    <w:p w:rsidR="007F4035" w:rsidRDefault="007F4035" w:rsidP="007F4035">
      <w:r>
        <w:t>“I am disappointed, but not surprised, that the Trump Administration has failed once again to prioritize our long-term national security interests or stand up for human rights, and instead is granting favors to authoritarian countries like Saudi Arabia,” Senator Bob Menendez said in a statement.</w:t>
      </w:r>
    </w:p>
    <w:p w:rsidR="007F4035" w:rsidRDefault="007F4035" w:rsidP="007F4035">
      <w:r>
        <w:t>Menendez, ranking Democrat on the Senate Foreign Relations Committee, vowed to fight the action, and said he was in talks with both Democrats and some of Trump’s fellow Republicans on ways to preserve congressional review of arms sales.</w:t>
      </w:r>
    </w:p>
    <w:p w:rsidR="007F4035" w:rsidRDefault="007F4035" w:rsidP="007F4035">
      <w:r>
        <w:t>The Foreign Relations Committee chairman, Republican Senator Jim Risch, said he had received formal notification of the administration’s intent to move forward.</w:t>
      </w:r>
    </w:p>
    <w:p w:rsidR="007F4035" w:rsidRDefault="007F4035" w:rsidP="007F4035">
      <w:r>
        <w:t>In a statement, Risch said, “I am reviewing and analyzing the legal justification for this action and the associated implications.”</w:t>
      </w:r>
    </w:p>
    <w:p w:rsidR="007F4035" w:rsidRDefault="007F4035" w:rsidP="007F4035">
      <w:r>
        <w:t xml:space="preserve">In his memorandum justifying the emergency declaration, Pompeo listed years of actions by Iran. “Iranian malign activity poses a fundamental threat to the stability of the Middle East and to American security at </w:t>
      </w:r>
      <w:r>
        <w:lastRenderedPageBreak/>
        <w:t>home and abroad,” he wrote, and cited “a number of troubling and escalatory indications and warnings” from Tehran.</w:t>
      </w:r>
    </w:p>
    <w:p w:rsidR="007F4035" w:rsidRPr="00C32A5E" w:rsidRDefault="007F4035" w:rsidP="007F4035">
      <w:pPr>
        <w:rPr>
          <w:rStyle w:val="StyleUnderline"/>
        </w:rPr>
      </w:pPr>
      <w:r w:rsidRPr="00C32A5E">
        <w:rPr>
          <w:rStyle w:val="StyleUnderline"/>
        </w:rPr>
        <w:t>Trump’s administration also announced that it was sending 1,500 additional troops to the Middle East, which it described as an effort to bolster defenses against Iran</w:t>
      </w:r>
      <w:r>
        <w:t xml:space="preserve"> </w:t>
      </w:r>
      <w:r w:rsidRPr="00C32A5E">
        <w:rPr>
          <w:rStyle w:val="StyleUnderline"/>
        </w:rPr>
        <w:t>against what it sees as a threat of potential attack.</w:t>
      </w:r>
    </w:p>
    <w:p w:rsidR="007F4035" w:rsidRPr="00C32A5E" w:rsidRDefault="007F4035" w:rsidP="007F4035">
      <w:pPr>
        <w:rPr>
          <w:rStyle w:val="StyleUnderline"/>
        </w:rPr>
      </w:pPr>
      <w:r w:rsidRPr="00C32A5E">
        <w:rPr>
          <w:rStyle w:val="StyleUnderline"/>
        </w:rPr>
        <w:t>Members of Congress from both parties have worried that Trump is pushing toward war with Iran. Clarke Cooper, assistant secretary of state for political-military affairs, said the administration was responding to important needs from partners.</w:t>
      </w:r>
    </w:p>
    <w:p w:rsidR="007F4035" w:rsidRDefault="007F4035" w:rsidP="007F4035">
      <w:r>
        <w:t>“This is about deterrence and it’s not about war,” he told Reuters in a telephone interview.</w:t>
      </w:r>
    </w:p>
    <w:p w:rsidR="007F4035" w:rsidRPr="00184E3D" w:rsidRDefault="007F4035" w:rsidP="007F4035">
      <w:pPr>
        <w:pStyle w:val="Heading4"/>
        <w:rPr>
          <w:rStyle w:val="Style13ptBold"/>
          <w:b/>
        </w:rPr>
      </w:pPr>
      <w:r>
        <w:rPr>
          <w:rStyle w:val="Style13ptBold"/>
          <w:b/>
        </w:rPr>
        <w:t>Trump is determined to circumvent Congress on arms sales to Saudi</w:t>
      </w:r>
    </w:p>
    <w:p w:rsidR="00F5161E" w:rsidRDefault="007F4035" w:rsidP="007F4035">
      <w:pPr>
        <w:rPr>
          <w:rStyle w:val="Style13ptBold"/>
        </w:rPr>
      </w:pPr>
      <w:r>
        <w:rPr>
          <w:rStyle w:val="Style13ptBold"/>
        </w:rPr>
        <w:t>Wilkinson, LA Times Foreign Affairs Reporter, 19,</w:t>
      </w:r>
    </w:p>
    <w:p w:rsidR="007F4035" w:rsidRPr="00237D77" w:rsidRDefault="007F4035" w:rsidP="007F4035">
      <w:r w:rsidRPr="00237D77">
        <w:t>[Tracy, Tracy Wilkinson covers foreign affairs from the Los Angeles Times’ Washington, D.C., bureau., 6-12-2019, LA Times "House committee challenges weapon sales to Saudi Arabia,", https://www.latimes.com/nation/la-na-pol-us-saudi-weapons-sales-congress-challenge-20190612-story.html, accessed 7/9/19, NC]</w:t>
      </w:r>
    </w:p>
    <w:p w:rsidR="007F4035" w:rsidRDefault="007F4035" w:rsidP="007F4035">
      <w:r>
        <w:t>Democrats and Republicans criticized the weapons deal, and several expressed alarm that lethal weaponry was being sold to Saudi Arabia as it fights a war in Yemen that has killed thousands of civilians.</w:t>
      </w:r>
    </w:p>
    <w:p w:rsidR="007F4035" w:rsidRPr="00A328EF" w:rsidRDefault="007F4035" w:rsidP="007F4035">
      <w:pPr>
        <w:rPr>
          <w:rStyle w:val="StyleUnderline"/>
        </w:rPr>
      </w:pPr>
      <w:r w:rsidRPr="00A328EF">
        <w:rPr>
          <w:rStyle w:val="StyleUnderline"/>
        </w:rPr>
        <w:t>Secretary of State Michael R. Pompeo signed an emergency order on May 24 that authorized 22 sales to Saudi Arabia, the United Arab Emirates and Jordan.</w:t>
      </w:r>
    </w:p>
    <w:p w:rsidR="007F4035" w:rsidRPr="00A328EF" w:rsidRDefault="007F4035" w:rsidP="007F4035">
      <w:pPr>
        <w:rPr>
          <w:rStyle w:val="StyleUnderline"/>
        </w:rPr>
      </w:pPr>
      <w:r w:rsidRPr="00A328EF">
        <w:rPr>
          <w:rStyle w:val="StyleUnderline"/>
        </w:rPr>
        <w:t>The materiel includes Patriot air defense systems, Javelin guided missiles, surveillance aircraft and precision-guided munitions.</w:t>
      </w:r>
    </w:p>
    <w:p w:rsidR="007F4035" w:rsidRDefault="007F4035" w:rsidP="007F4035">
      <w:r>
        <w:t xml:space="preserve">By </w:t>
      </w:r>
      <w:r w:rsidRPr="00A328EF">
        <w:rPr>
          <w:rStyle w:val="StyleUnderline"/>
        </w:rPr>
        <w:t>declaring an emergency, the administration avoided what is usually a 30-day congressional review for weapons sales. Several lawmakers warned of a dangerous precedent</w:t>
      </w:r>
      <w:r>
        <w:t xml:space="preserve"> in President Trump’s use of executive power.</w:t>
      </w:r>
    </w:p>
    <w:p w:rsidR="007F4035" w:rsidRDefault="007F4035" w:rsidP="007F4035">
      <w:r>
        <w:t>A joint resolution making its way through the House aims to block the sale by denying export licenses. Next week, the Senate plans to consider 22 joint resolutions — one for each sale — designed to prevent the transaction.</w:t>
      </w:r>
    </w:p>
    <w:p w:rsidR="007F4035" w:rsidRDefault="007F4035" w:rsidP="007F4035">
      <w:r w:rsidRPr="00A328EF">
        <w:rPr>
          <w:rStyle w:val="StyleUnderline"/>
        </w:rPr>
        <w:t>Trump, who views strong relations with Riyadh as a priority, is expected to veto, or ignore, any resolution that is passed</w:t>
      </w:r>
      <w:r>
        <w:t>.</w:t>
      </w:r>
    </w:p>
    <w:p w:rsidR="007F4035" w:rsidRDefault="007F4035" w:rsidP="007F4035">
      <w:r>
        <w:t xml:space="preserve">This year, </w:t>
      </w:r>
      <w:r w:rsidRPr="00A328EF">
        <w:rPr>
          <w:rStyle w:val="StyleUnderline"/>
        </w:rPr>
        <w:t>Congress passed a bipartisan resolution to withdraw the United States from the Saudi-led coalition fighting in Yemen. Trump issued a veto</w:t>
      </w:r>
      <w:r>
        <w:t>, and the resolution’s congressional supporters did not have the votes to override the veto.</w:t>
      </w:r>
    </w:p>
    <w:p w:rsidR="007F4035" w:rsidRDefault="007F4035" w:rsidP="007F4035">
      <w:r>
        <w:t>“I’m angry because, once again, the administration wants to cut Congress out of the picture,” Rep. Eliot L. Engel of New York, the Democratic chair of the House committee, said Wednesday. “Again, there is no emergency. It’s phony. It’s made up. And it’s an abuse of the law.”</w:t>
      </w:r>
    </w:p>
    <w:p w:rsidR="007F4035" w:rsidRDefault="007F4035" w:rsidP="007F4035">
      <w:r>
        <w:t>Republicans agreed, though in softer terms.</w:t>
      </w:r>
    </w:p>
    <w:p w:rsidR="007F4035" w:rsidRDefault="007F4035" w:rsidP="007F4035">
      <w:r>
        <w:t>“</w:t>
      </w:r>
      <w:r w:rsidRPr="00A328EF">
        <w:rPr>
          <w:rStyle w:val="StyleUnderline"/>
        </w:rPr>
        <w:t>This rarely used emergency authority ... in my judgment was unfortunate,” Rep. Michael McCaul of Texas, the ranking Republican on the committee</w:t>
      </w:r>
      <w:r>
        <w:t>, told Cooper.</w:t>
      </w:r>
    </w:p>
    <w:p w:rsidR="007F4035" w:rsidRDefault="007F4035" w:rsidP="007F4035">
      <w:r>
        <w:lastRenderedPageBreak/>
        <w:t>Engel and other committee members decried the Saudi use of U.S. weapons in Yemen, where coalition airstrikes have hit hospitals and contributed to what the United Nations calls the worst humanitarian crisis in the world.</w:t>
      </w:r>
    </w:p>
    <w:p w:rsidR="007F4035" w:rsidRDefault="007F4035" w:rsidP="007F4035">
      <w:r>
        <w:t>But Cooper said the administration was determined to support Mideast allies opposed to Iran.</w:t>
      </w:r>
    </w:p>
    <w:p w:rsidR="007F4035" w:rsidRDefault="007F4035" w:rsidP="007F4035">
      <w:r>
        <w:t>“These sales and the associated emergency certification are intended to address the military need of our partners in the face of an urgent regional threat posed by Iran,” Cooper testified.</w:t>
      </w:r>
    </w:p>
    <w:p w:rsidR="007F4035" w:rsidRDefault="007F4035" w:rsidP="007F4035">
      <w:r w:rsidRPr="00A328EF">
        <w:rPr>
          <w:rStyle w:val="StyleUnderline"/>
        </w:rPr>
        <w:t>They are also intended to prevent Russia, China and other potential arms suppliers from stepping deeper into the Middle East</w:t>
      </w:r>
      <w:r>
        <w:t>, he said.</w:t>
      </w:r>
    </w:p>
    <w:p w:rsidR="007F4035" w:rsidRDefault="007F4035" w:rsidP="007F4035">
      <w:r>
        <w:t>Cooper said the U.S. weapons will allow the Saudi-led coalition in Yemen to launch more precise airstrikes and avoid hitting civilians, a claim U.S. officials have repeatedly made in the past.</w:t>
      </w:r>
    </w:p>
    <w:p w:rsidR="00F5161E" w:rsidRDefault="007F4035" w:rsidP="007F4035">
      <w:pPr>
        <w:pStyle w:val="Heading4"/>
        <w:rPr>
          <w:rStyle w:val="Style13ptBold"/>
          <w:b/>
        </w:rPr>
      </w:pPr>
      <w:r>
        <w:rPr>
          <w:rStyle w:val="Style13ptBold"/>
          <w:b/>
        </w:rPr>
        <w:t>Trump specifically has a tendency to abuse emergency powers with arms sales- Saudi proves</w:t>
      </w:r>
    </w:p>
    <w:p w:rsidR="00F5161E" w:rsidRDefault="007F4035" w:rsidP="007F4035">
      <w:pPr>
        <w:rPr>
          <w:rStyle w:val="Style13ptBold"/>
        </w:rPr>
      </w:pPr>
      <w:r>
        <w:rPr>
          <w:rStyle w:val="Style13ptBold"/>
        </w:rPr>
        <w:t>Martelle, LA Times editorial columnist, 19</w:t>
      </w:r>
    </w:p>
    <w:p w:rsidR="007F4035" w:rsidRPr="00237D77" w:rsidRDefault="007F4035" w:rsidP="007F4035">
      <w:r w:rsidRPr="00237D77">
        <w:t xml:space="preserve">[Scott, Scott Martelle spent more than 30 years in newsrooms before moving to opinion writing. He has covered presidential elections, books and publishing, and countless other topics in a career given mostly to general assignment reporting. Martelle is the author of several history books, and previously worked as a journalist in Western New York and Detroit, where he honed an interest in labor issues., 5-24-2019, LA Times "With Saudi arms deal, the president uses a Trumped-up emergency to sidestep Congress,", </w:t>
      </w:r>
      <w:hyperlink r:id="rId24" w:history="1">
        <w:r w:rsidRPr="00237D77">
          <w:rPr>
            <w:rStyle w:val="Hyperlink"/>
          </w:rPr>
          <w:t>https://www.latimes.com/opinion/enterthefray/la-ol-trump-weapons-saudi-arabia-congress-20190524-story.html</w:t>
        </w:r>
      </w:hyperlink>
      <w:r w:rsidRPr="00237D77">
        <w:t>, accessed 7/9/19, NC]</w:t>
      </w:r>
    </w:p>
    <w:p w:rsidR="007F4035" w:rsidRDefault="007F4035" w:rsidP="007F4035">
      <w:r>
        <w:t xml:space="preserve">The </w:t>
      </w:r>
      <w:r w:rsidRPr="000A1423">
        <w:rPr>
          <w:rStyle w:val="StyleUnderline"/>
        </w:rPr>
        <w:t>Trump administration</w:t>
      </w:r>
      <w:r>
        <w:t xml:space="preserve">, apparently not happy with the carnage in Yemen and elsewhere in the Middle East, </w:t>
      </w:r>
      <w:r w:rsidRPr="000A1423">
        <w:rPr>
          <w:rStyle w:val="StyleUnderline"/>
        </w:rPr>
        <w:t>is sidestepping the wishes of Congress and pushing through $8 billion worth of arms sales to Saudi Arabia and the United Arab Emirate</w:t>
      </w:r>
      <w:r>
        <w:t>s (some of which are eventually destined for Jordan).</w:t>
      </w:r>
    </w:p>
    <w:p w:rsidR="007F4035" w:rsidRPr="000A1423" w:rsidRDefault="007F4035" w:rsidP="007F4035">
      <w:pPr>
        <w:rPr>
          <w:rStyle w:val="StyleUnderline"/>
        </w:rPr>
      </w:pPr>
      <w:r w:rsidRPr="000A1423">
        <w:rPr>
          <w:rStyle w:val="StyleUnderline"/>
        </w:rPr>
        <w:t>How is Trump managing that? Through another imaginary emergency.</w:t>
      </w:r>
    </w:p>
    <w:p w:rsidR="007F4035" w:rsidRDefault="007F4035" w:rsidP="007F4035">
      <w:r>
        <w:t xml:space="preserve">Secretary of </w:t>
      </w:r>
      <w:r w:rsidRPr="000A1423">
        <w:rPr>
          <w:rStyle w:val="StyleUnderline"/>
        </w:rPr>
        <w:t>State Mike Pompeo</w:t>
      </w:r>
      <w:r>
        <w:t xml:space="preserve"> notified Congress on Friday that President Trump, </w:t>
      </w:r>
      <w:r w:rsidRPr="000A1423">
        <w:rPr>
          <w:rStyle w:val="StyleUnderline"/>
        </w:rPr>
        <w:t>citing “Iranian malign activity” and threatened increased actions by Houthi combatants in Yemen, would invoke an emergency provision of the Arms Export Control Act</w:t>
      </w:r>
      <w:r>
        <w:t xml:space="preserve"> to complete sales that Congress had not approved.</w:t>
      </w:r>
    </w:p>
    <w:p w:rsidR="007F4035" w:rsidRDefault="007F4035" w:rsidP="007F4035">
      <w:r>
        <w:t xml:space="preserve">Except there </w:t>
      </w:r>
      <w:r w:rsidRPr="000A1423">
        <w:rPr>
          <w:rStyle w:val="StyleUnderline"/>
        </w:rPr>
        <w:t>doesn’t seem to be an emergency — just the president’s inability (once again) to get what he wants from Congress. So he forges ahead on a pretext and dares someone to stop him</w:t>
      </w:r>
      <w:r>
        <w:t>.</w:t>
      </w:r>
    </w:p>
    <w:p w:rsidR="007F4035" w:rsidRDefault="007F4035" w:rsidP="007F4035">
      <w:r>
        <w:t>There are two things going on here.</w:t>
      </w:r>
    </w:p>
    <w:p w:rsidR="007F4035" w:rsidRDefault="007F4035" w:rsidP="007F4035">
      <w:r>
        <w:t>In the past, when lawmakers assumed the White House would be occupied by someone with the nation’s best interests in mind, Congress gave the president various authorities to move quickly when circumstances demand it. It even limited its own ability to check that power, a decision that now seems foolish. Under the National Emergencies Act, Congress can overrule a presidential declaration, but the president can veto any such decision. Which means it would take two-thirds of both houses to end a national emergency declaration.</w:t>
      </w:r>
    </w:p>
    <w:p w:rsidR="007F4035" w:rsidRDefault="007F4035" w:rsidP="007F4035">
      <w:r>
        <w:lastRenderedPageBreak/>
        <w:t>Not quite carte blanche for the president, but awfully close. And naturally, it would take a veto-proof majority of both houses to change that law and seize power back from the president.</w:t>
      </w:r>
    </w:p>
    <w:p w:rsidR="007F4035" w:rsidRDefault="007F4035" w:rsidP="007F4035">
      <w:r w:rsidRPr="000A1423">
        <w:rPr>
          <w:rStyle w:val="StyleUnderline"/>
        </w:rPr>
        <w:t>Beyond yet again blowing up notions of how Washington is supposed to work, and getting to put on his little emperor’s hat once more, the president’s decision to send more weapons to Saudi Arabia is bad policy because it further cements global perceptions of the U.S. as a blindly loyal supporter of Saudi Arabia</w:t>
      </w:r>
      <w:r>
        <w:t>, despite its atrocious killing of civilians in Yemen, its domestic political repression, and the unconscionable disappearances of dissidents abroad, including the murder and dismemberment in Istanbul of Washington Post columnist Jamal Khashoggi, a critic of the royal family.</w:t>
      </w:r>
    </w:p>
    <w:p w:rsidR="007F4035" w:rsidRDefault="007F4035" w:rsidP="007F4035">
      <w:pPr>
        <w:pStyle w:val="Heading4"/>
      </w:pPr>
      <w:r>
        <w:t>Trump can circumvent through emergency powers</w:t>
      </w:r>
    </w:p>
    <w:p w:rsidR="007F4035" w:rsidRDefault="007F4035" w:rsidP="007F4035">
      <w:pPr>
        <w:rPr>
          <w:rStyle w:val="Style13ptBold"/>
        </w:rPr>
      </w:pPr>
      <w:r>
        <w:rPr>
          <w:rStyle w:val="Style13ptBold"/>
        </w:rPr>
        <w:t>Ward, Atlantic Council’s Brett Scowcroft Center for International Security former associate director, 19</w:t>
      </w:r>
    </w:p>
    <w:p w:rsidR="007F4035" w:rsidRPr="00237D77" w:rsidRDefault="007F4035" w:rsidP="007F4035">
      <w:r w:rsidRPr="00237D77">
        <w:t xml:space="preserve">(Alex, 05/24/2019, Vox, “The US may use a loophole to sell billions of weapons to Saudi Arabia and the UAE”, </w:t>
      </w:r>
      <w:hyperlink r:id="rId25" w:history="1">
        <w:r w:rsidRPr="00237D77">
          <w:rPr>
            <w:rStyle w:val="Hyperlink"/>
          </w:rPr>
          <w:t>https://www.vox.com/2019/5/24/18638286/us-loophole-saudi-arabia-uae-weapons-sale</w:t>
        </w:r>
      </w:hyperlink>
      <w:r w:rsidRPr="00237D77">
        <w:t>, Accessed on: 07/08/2019, SS)</w:t>
      </w:r>
    </w:p>
    <w:p w:rsidR="007F4035" w:rsidRPr="001759AE" w:rsidRDefault="007F4035" w:rsidP="007F4035">
      <w:pPr>
        <w:rPr>
          <w:u w:val="single"/>
        </w:rPr>
      </w:pPr>
      <w:r w:rsidRPr="001759AE">
        <w:rPr>
          <w:u w:val="single"/>
        </w:rPr>
        <w:t>The US plans to send billions of dollars in weapons to Middle Eastern allies — including Saudi Arabia — by declaring an emergency that experts say doesn’t really exist.</w:t>
      </w:r>
    </w:p>
    <w:p w:rsidR="007F4035" w:rsidRDefault="007F4035" w:rsidP="007F4035">
      <w:r w:rsidRPr="001759AE">
        <w:rPr>
          <w:u w:val="single"/>
        </w:rPr>
        <w:t>Multiple reports detail that Trump officials are considering using a legal loophole</w:t>
      </w:r>
      <w:r>
        <w:t xml:space="preserve"> within days </w:t>
      </w:r>
      <w:r w:rsidRPr="001759AE">
        <w:rPr>
          <w:u w:val="single"/>
        </w:rPr>
        <w:t>to export</w:t>
      </w:r>
      <w:r>
        <w:t xml:space="preserve"> roughly $7 billion in </w:t>
      </w:r>
      <w:r w:rsidRPr="001759AE">
        <w:rPr>
          <w:u w:val="single"/>
        </w:rPr>
        <w:t>arms to Saudi Arabia and the United Arab Emirates, both of which have waged a brutal war in Yemen against Houthi rebels for more than four years.</w:t>
      </w:r>
    </w:p>
    <w:p w:rsidR="007F4035" w:rsidRPr="001759AE" w:rsidRDefault="007F4035" w:rsidP="007F4035">
      <w:pPr>
        <w:rPr>
          <w:u w:val="single"/>
        </w:rPr>
      </w:pPr>
      <w:r w:rsidRPr="001759AE">
        <w:rPr>
          <w:u w:val="single"/>
        </w:rPr>
        <w:t>The idea, pushed by Secretary of State Mike Pompeo and other top officials, would allow the administration to circumvent Congress’s authority to approve or reject weapons sales.</w:t>
      </w:r>
    </w:p>
    <w:p w:rsidR="007F4035" w:rsidRDefault="007F4035" w:rsidP="007F4035">
      <w:r w:rsidRPr="001759AE">
        <w:rPr>
          <w:u w:val="single"/>
        </w:rPr>
        <w:t>There is a provision in a weapons export law allowing the executive branch to sell arms without congressional sign-off if “an emergency exists which requires the proposed sale in the national security interest of the United States.” Administrations rarely invoke it</w:t>
      </w:r>
      <w:r>
        <w:t>, experts say, mainly because of how controversial it is and the high bar required to claim a dire situation exists.</w:t>
      </w:r>
    </w:p>
    <w:p w:rsidR="007F4035" w:rsidRDefault="007F4035" w:rsidP="007F4035">
      <w:r>
        <w:t>President George W. Bush used the provision in 2006 to send precision-guided weapons to Israel during the Israel-Hezbollah July War, but that was last time an administration took advantage of the loophole.</w:t>
      </w:r>
    </w:p>
    <w:p w:rsidR="007F4035" w:rsidRDefault="007F4035" w:rsidP="007F4035">
      <w:r w:rsidRPr="001759AE">
        <w:rPr>
          <w:u w:val="single"/>
        </w:rPr>
        <w:t>President Donald Trump likely will claim that Saudi Arabia and the UAE need new munitions because they face repeated attacks from Houthi rebels.</w:t>
      </w:r>
      <w:r>
        <w:t xml:space="preserve"> However, the Yemen war has raged since 2015, with the US supporting the Saudi-led coalition’s side. It’s jarring now to say that an emergency exists after all this time, especially when the US previously sold weapons to the Saudis through the normal process.</w:t>
      </w:r>
    </w:p>
    <w:p w:rsidR="007F4035" w:rsidRDefault="007F4035" w:rsidP="007F4035">
      <w:r>
        <w:t>There’s also the fact that introducing more weapons to the war will likely worsen a catastrophic situation. The conflict has already claimed tens of thousands of lives; some estimates indicate that at least 60,000 people have died, though it’s hard to keep an accurate tally because of dangerous conditions in Yemen. Last August, the Saudi-led coalition carried out a horrific attack on a school bus where dozens of people, including 40 children, died.</w:t>
      </w:r>
    </w:p>
    <w:p w:rsidR="00F5161E" w:rsidRDefault="007F4035" w:rsidP="007F4035">
      <w:r>
        <w:t>The US sending more munitions to Saudi Arabia and the UAE likely won’t do much to tip the scales of the fight — but could imperil the lives of millions of people in Yemen already suffering from wounds, famine, and disease.</w:t>
      </w:r>
    </w:p>
    <w:p w:rsidR="007F4035" w:rsidRDefault="007F4035" w:rsidP="007F4035">
      <w:r>
        <w:lastRenderedPageBreak/>
        <w:t>“</w:t>
      </w:r>
      <w:r w:rsidRPr="001759AE">
        <w:rPr>
          <w:u w:val="single"/>
        </w:rPr>
        <w:t>The Trump administration is manufacturing an emergency to push through the sale of deadly weapons to Saudi Arabia and the United Arab Emirates</w:t>
      </w:r>
      <w:r>
        <w:t xml:space="preserve">,” Scott Paul, a Yemen expert at the humanitarian group Oxfam America, told me. “Once again, </w:t>
      </w:r>
      <w:r w:rsidRPr="001759AE">
        <w:rPr>
          <w:u w:val="single"/>
        </w:rPr>
        <w:t>the Trump administration is demonstrating that it values profit and its Gulf allies over resolving the world’s largest humanitarian crisis</w:t>
      </w:r>
      <w:r>
        <w:t>.</w:t>
      </w:r>
    </w:p>
    <w:p w:rsidR="007F4035" w:rsidRDefault="007F4035" w:rsidP="007F4035">
      <w:pPr>
        <w:pStyle w:val="Heading4"/>
      </w:pPr>
      <w:r>
        <w:t>Trump and Pompeo circumvent through emergency powers – past policies prove</w:t>
      </w:r>
    </w:p>
    <w:p w:rsidR="007F4035" w:rsidRDefault="007F4035" w:rsidP="007F4035">
      <w:pPr>
        <w:rPr>
          <w:rStyle w:val="Style13ptBold"/>
        </w:rPr>
      </w:pPr>
      <w:r>
        <w:rPr>
          <w:rStyle w:val="Style13ptBold"/>
        </w:rPr>
        <w:t>Gehrke, Washington Examiner Foreign Affairs Reporter, 19</w:t>
      </w:r>
    </w:p>
    <w:p w:rsidR="007F4035" w:rsidRPr="00237D77" w:rsidRDefault="007F4035" w:rsidP="007F4035">
      <w:r w:rsidRPr="00237D77">
        <w:t xml:space="preserve">(Joel, 05/24/2019, Washington Examiner, “Pompeo authorizes emergency arms sales to mideast allies in challenge to Congress”, </w:t>
      </w:r>
      <w:hyperlink r:id="rId26" w:history="1">
        <w:r w:rsidRPr="00237D77">
          <w:rPr>
            <w:rStyle w:val="Hyperlink"/>
          </w:rPr>
          <w:t>https://www.washingtonexaminer.com/policy/defense-national-security/pompeo-authorizes-emergency-arms-sale-to-mideast-allies-in-challenge-to-congress</w:t>
        </w:r>
      </w:hyperlink>
      <w:r w:rsidRPr="00237D77">
        <w:t>, Accessed on: 07/08/2019, SS)</w:t>
      </w:r>
    </w:p>
    <w:p w:rsidR="007F4035" w:rsidRPr="00CF1394" w:rsidRDefault="007F4035" w:rsidP="007F4035">
      <w:pPr>
        <w:rPr>
          <w:u w:val="single"/>
        </w:rPr>
      </w:pPr>
      <w:r w:rsidRPr="00CF1394">
        <w:rPr>
          <w:u w:val="single"/>
        </w:rPr>
        <w:t>President Trump is only using this loophole because he knows Congress would disapprove of this sale</w:t>
      </w:r>
      <w:r>
        <w:t>,” said Sen. Chris Murphy, D-Conn., who sits on the Foreign Relations Committee, which oversees the State Department. “</w:t>
      </w:r>
      <w:r w:rsidRPr="00CF1394">
        <w:rPr>
          <w:u w:val="single"/>
        </w:rPr>
        <w:t>There is no new ‘emergency’ reason to sell bombs to the Saudis to drop in Yemen, and doing so only perpetuates the humanitarian crisis there.”</w:t>
      </w:r>
    </w:p>
    <w:p w:rsidR="007F4035" w:rsidRDefault="007F4035" w:rsidP="007F4035">
      <w:r w:rsidRPr="00CF1394">
        <w:rPr>
          <w:u w:val="single"/>
        </w:rPr>
        <w:t>Pompeo’s decision authorizes 22 agreements valued at roughly $8.1 billion. He stressed that the emergency tactic “has been utilized by at least four previous administrations since 1979,</w:t>
      </w:r>
      <w:r>
        <w:t>” adding that he intends for Friday’s invocation of that authority “to be a one-time event.”</w:t>
      </w:r>
    </w:p>
    <w:p w:rsidR="00F5161E" w:rsidRDefault="007F4035" w:rsidP="007F4035">
      <w:r>
        <w:t>Congressional critics aren’t taking his word for it. New Jersey Sen. Bob Menendez, the top Democrat on the Foreign Relations panel and one of the lawmakers who wanted Trump to impose aggressive sanctions on Saudi Arabia in response to the Khashoggi killing.</w:t>
      </w:r>
    </w:p>
    <w:p w:rsidR="007F4035" w:rsidRDefault="007F4035" w:rsidP="007F4035">
      <w:r>
        <w:t xml:space="preserve">“I am disappointed, but not surprised, that </w:t>
      </w:r>
      <w:r w:rsidRPr="00CF1394">
        <w:rPr>
          <w:u w:val="single"/>
        </w:rPr>
        <w:t>the Trump Administration has failed once again to prioritize our long-term national security interests or stand up for human rights, and instead is granting favors to authoritarian countries like Saudi Arabia</w:t>
      </w:r>
      <w:r>
        <w:t>,” Menendez said, adding that he is negotiating with Republicans and Democrats about how to respond to Trump’s use of the emergency authority. “</w:t>
      </w:r>
      <w:r w:rsidRPr="00CF1394">
        <w:rPr>
          <w:u w:val="single"/>
        </w:rPr>
        <w:t>The possible consequences of this decision will ultimately threaten the ability of the U.S. defense industry to export arms in a manner that is both expeditious and responsible.</w:t>
      </w:r>
      <w:r>
        <w:t>”</w:t>
      </w:r>
    </w:p>
    <w:p w:rsidR="00F96A22" w:rsidRDefault="00F96A22" w:rsidP="00F96A22">
      <w:pPr>
        <w:pStyle w:val="Heading2"/>
      </w:pPr>
      <w:bookmarkStart w:id="26" w:name="_Toc14247470"/>
      <w:r>
        <w:lastRenderedPageBreak/>
        <w:t>Licensing</w:t>
      </w:r>
      <w:bookmarkEnd w:id="26"/>
    </w:p>
    <w:p w:rsidR="00F96A22" w:rsidRDefault="00F96A22" w:rsidP="00F96A22">
      <w:pPr>
        <w:pStyle w:val="Heading3"/>
      </w:pPr>
      <w:bookmarkStart w:id="27" w:name="_Toc14247471"/>
      <w:r>
        <w:lastRenderedPageBreak/>
        <w:t>Licensing – Expectations</w:t>
      </w:r>
      <w:bookmarkEnd w:id="27"/>
    </w:p>
    <w:p w:rsidR="00F96A22" w:rsidRPr="00F96A22" w:rsidRDefault="00F96A22" w:rsidP="00F96A22">
      <w:pPr>
        <w:pStyle w:val="Heading4"/>
      </w:pPr>
      <w:r>
        <w:t xml:space="preserve">Licensing agreements </w:t>
      </w:r>
      <w:r>
        <w:rPr>
          <w:u w:val="single"/>
        </w:rPr>
        <w:t>come with deals</w:t>
      </w:r>
      <w:r>
        <w:t xml:space="preserve"> – there’s an expectation that they’ll be included</w:t>
      </w:r>
    </w:p>
    <w:p w:rsidR="00F96A22" w:rsidRDefault="00F96A22" w:rsidP="00F96A22">
      <w:pPr>
        <w:rPr>
          <w:rStyle w:val="Style13ptBold"/>
        </w:rPr>
      </w:pPr>
      <w:r>
        <w:rPr>
          <w:rStyle w:val="Style13ptBold"/>
        </w:rPr>
        <w:t>Schatz, Mother Jones reporter, 19</w:t>
      </w:r>
    </w:p>
    <w:p w:rsidR="00F96A22" w:rsidRPr="00610C4B" w:rsidRDefault="00F96A22" w:rsidP="00F96A22">
      <w:r>
        <w:t>[</w:t>
      </w:r>
      <w:r w:rsidRPr="00610C4B">
        <w:t xml:space="preserve">Bryan, APRIL 4, 2019, </w:t>
      </w:r>
      <w:r>
        <w:t>Mother Jones, “</w:t>
      </w:r>
      <w:r w:rsidRPr="00610C4B">
        <w:t>While Trump Hyped Defense Jobs, Weapons Makers Were Exporting Their Operations Overseas</w:t>
      </w:r>
      <w:r>
        <w:t>”</w:t>
      </w:r>
      <w:r w:rsidRPr="00610C4B">
        <w:t xml:space="preserve">, </w:t>
      </w:r>
      <w:hyperlink r:id="rId27" w:history="1">
        <w:r w:rsidRPr="00610C4B">
          <w:rPr>
            <w:rStyle w:val="Hyperlink"/>
          </w:rPr>
          <w:t>https://www.motherjones.com/politics/2019/04/defense-industry-arms-weapons-jobs-trump/</w:t>
        </w:r>
      </w:hyperlink>
      <w:r w:rsidRPr="00610C4B">
        <w:t>, acc. 07-07-19, GDI-VX</w:t>
      </w:r>
      <w:r>
        <w:t>]</w:t>
      </w:r>
    </w:p>
    <w:p w:rsidR="00F96A22" w:rsidRDefault="00F96A22" w:rsidP="00F96A22">
      <w:r>
        <w:t>When President Donald Trump tried to justify selling American weapons to Saudi Arabia last year, he claimed that arms sales to the kingdom would create “hundreds of thousands of jobs” and bring “much additional wealth to the United States.” Defense analysts have knocked down his shifting claims that that these deals could create as many as a million jobs. Now a new report finds that not only were Trump’s numbers grossly inflated but that American defense companies are increasingly sending jobs overseas while helping other countries expand their capacity to build weapons systems.</w:t>
      </w:r>
    </w:p>
    <w:p w:rsidR="00F96A22" w:rsidRPr="00F45299" w:rsidRDefault="00F96A22" w:rsidP="00F96A22">
      <w:pPr>
        <w:rPr>
          <w:rStyle w:val="StyleUnderline"/>
        </w:rPr>
      </w:pPr>
      <w:r>
        <w:t>“One of the biggest claims that Trump makes is that this is a huge job creator,” said William Hartung, the director of the Arms and Security Project at the Center for International Policy and a coauthor of the report, in a call with reporters. According to the newly released report, the Trump administration inked $78.8 billion in international arms deals in 2018, a slight drop from the year before. “</w:t>
      </w:r>
      <w:r w:rsidRPr="00F45299">
        <w:rPr>
          <w:rStyle w:val="StyleUnderline"/>
        </w:rPr>
        <w:t xml:space="preserve">One of the most interesting things we’ve found is that about </w:t>
      </w:r>
      <w:r w:rsidRPr="00F45299">
        <w:rPr>
          <w:rStyle w:val="Emphasis"/>
        </w:rPr>
        <w:t>25 percent of the $78.8 billion in deals were for licenses to manufacture US weapons</w:t>
      </w:r>
      <w:r w:rsidRPr="00F45299">
        <w:rPr>
          <w:rStyle w:val="StyleUnderline"/>
        </w:rPr>
        <w:t xml:space="preserve"> or US weapons’ components overseas—40 licenses worth over $19 billion,” Hartung said.</w:t>
      </w:r>
    </w:p>
    <w:p w:rsidR="00F96A22" w:rsidRPr="00F45299" w:rsidRDefault="00F96A22" w:rsidP="00F96A22">
      <w:pPr>
        <w:rPr>
          <w:rStyle w:val="StyleUnderline"/>
        </w:rPr>
      </w:pPr>
      <w:r w:rsidRPr="00F45299">
        <w:rPr>
          <w:rStyle w:val="Emphasis"/>
        </w:rPr>
        <w:t>Agreeing to let countries manufacture American arms has become “a way to close a deal,”</w:t>
      </w:r>
      <w:r w:rsidRPr="00F45299">
        <w:rPr>
          <w:rStyle w:val="StyleUnderline"/>
        </w:rPr>
        <w:t xml:space="preserve"> Hartung said. “When you’re making a foreign sale, [defense companies] may say, ‘We’ll let you build this thing there if you buy it from us’… </w:t>
      </w:r>
      <w:r w:rsidRPr="00F45299">
        <w:rPr>
          <w:rStyle w:val="Emphasis"/>
        </w:rPr>
        <w:t>It is a substantial practice</w:t>
      </w:r>
      <w:r w:rsidRPr="00F45299">
        <w:rPr>
          <w:rStyle w:val="StyleUnderline"/>
        </w:rPr>
        <w:t>. It’s one that’s not discussed when President Trump brags about jobs.”</w:t>
      </w:r>
    </w:p>
    <w:p w:rsidR="00F96A22" w:rsidRPr="00F45299" w:rsidRDefault="00F96A22" w:rsidP="00F96A22">
      <w:pPr>
        <w:rPr>
          <w:rStyle w:val="Emphasis"/>
        </w:rPr>
      </w:pPr>
      <w:r w:rsidRPr="00F45299">
        <w:rPr>
          <w:rStyle w:val="StyleUnderline"/>
        </w:rPr>
        <w:t xml:space="preserve">The number and value of licenses granted to manufacture US weapons and weapons components overseas </w:t>
      </w:r>
      <w:r w:rsidRPr="00F45299">
        <w:rPr>
          <w:rStyle w:val="Emphasis"/>
        </w:rPr>
        <w:t>increased by more than 50 percent</w:t>
      </w:r>
      <w:r w:rsidRPr="00F45299">
        <w:rPr>
          <w:rStyle w:val="StyleUnderline"/>
        </w:rPr>
        <w:t xml:space="preserve"> from 2017 to 2018. In 2018, there were six arms licensing deals with </w:t>
      </w:r>
      <w:r w:rsidRPr="00F45299">
        <w:rPr>
          <w:rStyle w:val="Emphasis"/>
        </w:rPr>
        <w:t>Japan</w:t>
      </w:r>
      <w:r w:rsidRPr="00F45299">
        <w:rPr>
          <w:rStyle w:val="StyleUnderline"/>
        </w:rPr>
        <w:t xml:space="preserve">, five </w:t>
      </w:r>
      <w:r w:rsidRPr="00F45299">
        <w:rPr>
          <w:rStyle w:val="Emphasis"/>
        </w:rPr>
        <w:t>with the United Kingdom</w:t>
      </w:r>
      <w:r w:rsidRPr="00F45299">
        <w:rPr>
          <w:rStyle w:val="StyleUnderline"/>
        </w:rPr>
        <w:t xml:space="preserve">, three with </w:t>
      </w:r>
      <w:r w:rsidRPr="00F45299">
        <w:rPr>
          <w:rStyle w:val="Emphasis"/>
        </w:rPr>
        <w:t>Israel</w:t>
      </w:r>
      <w:r w:rsidRPr="00F45299">
        <w:rPr>
          <w:rStyle w:val="StyleUnderline"/>
        </w:rPr>
        <w:t xml:space="preserve">, and three with </w:t>
      </w:r>
      <w:r w:rsidRPr="00F45299">
        <w:rPr>
          <w:rStyle w:val="Emphasis"/>
        </w:rPr>
        <w:t>South Korea.</w:t>
      </w:r>
    </w:p>
    <w:p w:rsidR="00F5161E" w:rsidRDefault="00F96A22" w:rsidP="00F96A22">
      <w:pPr>
        <w:rPr>
          <w:rStyle w:val="StyleUnderline"/>
        </w:rPr>
      </w:pPr>
      <w:r w:rsidRPr="00F45299">
        <w:rPr>
          <w:rStyle w:val="StyleUnderline"/>
        </w:rPr>
        <w:t>Some of these agreements to make American weapons overseas involve “substantial numbers of jobs,” Hartung said.</w:t>
      </w:r>
      <w:r w:rsidR="00F5161E">
        <w:rPr>
          <w:rStyle w:val="StyleUnderline"/>
        </w:rPr>
        <w:t xml:space="preserve"> </w:t>
      </w:r>
      <w:r w:rsidRPr="00F45299">
        <w:rPr>
          <w:rStyle w:val="StyleUnderline"/>
        </w:rPr>
        <w:t xml:space="preserve">For example, “if they’re assembling F-35s in Italy and they built a factory for that, </w:t>
      </w:r>
      <w:r w:rsidRPr="00F45299">
        <w:rPr>
          <w:rStyle w:val="Emphasis"/>
        </w:rPr>
        <w:t>it would not only assemble the planes bought by Italy, but the ones going to Europe</w:t>
      </w:r>
      <w:r w:rsidRPr="00F45299">
        <w:rPr>
          <w:rStyle w:val="StyleUnderline"/>
        </w:rPr>
        <w:t>.” Similarly, engines and completed F-35s will be made in Japan, likely not just for Japan but other Asian countries purchasing the next generation of American jet fighter. “That’s a significant export of jobs just in those two,” says Hartung.</w:t>
      </w:r>
    </w:p>
    <w:p w:rsidR="00F96A22" w:rsidRDefault="00F96A22" w:rsidP="00F96A22">
      <w:r>
        <w:t xml:space="preserve">Even before accounting for the potential of offshoring defense jobs, the total number of jobs provided by arms sales are less than two-tenths of one percent of the US labor force, according to Hartung. A White House statement released in May 2017 when the US signed a major arms deal with Saudi Arabia noted that it would “potentially” support “tens of thousands of new jobs in the United States”—a far cry from as many as 1 million Trump later claimed. But exporting jobs could pose long-term challenges to the arms </w:t>
      </w:r>
      <w:r>
        <w:lastRenderedPageBreak/>
        <w:t>industry. “In some cases, these deals are actually building up potential competitors,” Hartung says. “It’s not just jobs in the moment, but possibly jobs in the future.”</w:t>
      </w:r>
    </w:p>
    <w:p w:rsidR="00F5161E" w:rsidRDefault="00F96A22" w:rsidP="00F96A22">
      <w:r>
        <w:t>Beyond the jobs issue, there’s the question of how these US-supplied arms and technologies will be used. The Center for International Policy study also found that while US foreign military arms sales decreased by a few billion dollars in 2018, the value of firearms deals shot up by more than 14 percent to $759 million. Saudi Arabia was the biggest customer, signing deals worth $579 million of machine guns, sniper rifles, and grenade launchers that could be used in its war in Yemen, where it has been accused of indiscriminate killing.</w:t>
      </w:r>
    </w:p>
    <w:p w:rsidR="00F96A22" w:rsidRPr="00F45299" w:rsidRDefault="00F96A22" w:rsidP="00F96A22">
      <w:pPr>
        <w:rPr>
          <w:rStyle w:val="StyleUnderline"/>
        </w:rPr>
      </w:pPr>
      <w:r w:rsidRPr="00F45299">
        <w:rPr>
          <w:rStyle w:val="Emphasis"/>
        </w:rPr>
        <w:t>The UK landed a $2 billion deal to license the production of Paveway bombs, which Hartung notes have been used in the war in Yemen</w:t>
      </w:r>
      <w:r w:rsidRPr="00F45299">
        <w:rPr>
          <w:rStyle w:val="StyleUnderline"/>
        </w:rPr>
        <w:t>, including the bombing of a school bus, killing 40 children, last year. “Another questionable offer,” the study notes, “was a $22 million deal for handguns to the Philippines, where the military and police have engaged in extrajudicial killings that have left thousands dead and injured.”</w:t>
      </w:r>
    </w:p>
    <w:p w:rsidR="00F96A22" w:rsidRPr="00F96A22" w:rsidRDefault="00F96A22" w:rsidP="00F96A22"/>
    <w:p w:rsidR="004E2766" w:rsidRPr="00ED144C" w:rsidRDefault="00F96A22" w:rsidP="00F96A22">
      <w:pPr>
        <w:pStyle w:val="Heading2"/>
      </w:pPr>
      <w:bookmarkStart w:id="28" w:name="_Toc14247472"/>
      <w:r>
        <w:lastRenderedPageBreak/>
        <w:t>Various Other Motives</w:t>
      </w:r>
      <w:bookmarkEnd w:id="28"/>
    </w:p>
    <w:p w:rsidR="008A32E2" w:rsidRDefault="008A32E2" w:rsidP="008A32E2">
      <w:pPr>
        <w:pStyle w:val="Heading3"/>
      </w:pPr>
      <w:bookmarkStart w:id="29" w:name="_Toc14247473"/>
      <w:r>
        <w:lastRenderedPageBreak/>
        <w:t>Reclassify – Motive – Empirics</w:t>
      </w:r>
      <w:bookmarkEnd w:id="29"/>
    </w:p>
    <w:p w:rsidR="008A32E2" w:rsidRPr="00C96CE8" w:rsidRDefault="008A32E2" w:rsidP="008A32E2"/>
    <w:p w:rsidR="008A32E2" w:rsidRDefault="008A32E2" w:rsidP="008A32E2">
      <w:pPr>
        <w:pStyle w:val="Heading4"/>
      </w:pPr>
      <w:r>
        <w:t>Trump’s reclassification of drone sales to the Middle East prove that he will do it again</w:t>
      </w:r>
    </w:p>
    <w:p w:rsidR="00F5161E" w:rsidRDefault="008A32E2" w:rsidP="008A32E2">
      <w:pPr>
        <w:rPr>
          <w:rStyle w:val="Style13ptBold"/>
        </w:rPr>
      </w:pPr>
      <w:r>
        <w:rPr>
          <w:rStyle w:val="Style13ptBold"/>
        </w:rPr>
        <w:t>Horowitz, University of Pennsylvania political science professor &amp; Schwartz, University of Pennsylvania political science PhD student, 18</w:t>
      </w:r>
    </w:p>
    <w:p w:rsidR="008A32E2" w:rsidRPr="000125C4" w:rsidRDefault="008A32E2" w:rsidP="008A32E2">
      <w:r w:rsidRPr="000125C4">
        <w:t xml:space="preserve">(Michael C. &amp; Joshua A., 04/20/2018, The Washington Post, “A new US policy makes it (somewhat) easier to export drones”, </w:t>
      </w:r>
      <w:hyperlink r:id="rId28" w:history="1">
        <w:r w:rsidRPr="000125C4">
          <w:rPr>
            <w:rStyle w:val="Hyperlink"/>
          </w:rPr>
          <w:t>https://www.washingtonpost.com/news/monkey-cage/wp/2018/04/20/a-new-u-s-policy-makes-it-somewhat-easier-to-export-drones/?noredirect=on&amp;utm_term=.9255042c2026</w:t>
        </w:r>
      </w:hyperlink>
      <w:r w:rsidRPr="000125C4">
        <w:t>, Accessed on: 07/07/2019, SS)</w:t>
      </w:r>
    </w:p>
    <w:p w:rsidR="008A32E2" w:rsidRDefault="008A32E2" w:rsidP="008A32E2">
      <w:r>
        <w:t xml:space="preserve">Second, the new </w:t>
      </w:r>
      <w:r w:rsidRPr="00FE2748">
        <w:rPr>
          <w:u w:val="single"/>
        </w:rPr>
        <w:t>rules reclassify drones with strike-enabling technology, like laser target designators, as unarmed, which will make it easier to export them.</w:t>
      </w:r>
    </w:p>
    <w:p w:rsidR="00F5161E" w:rsidRDefault="008A32E2" w:rsidP="008A32E2">
      <w:r>
        <w:t>A</w:t>
      </w:r>
      <w:r w:rsidRPr="00FE2748">
        <w:rPr>
          <w:u w:val="single"/>
        </w:rPr>
        <w:t>dditionally, the Trump administration is discussing changes to the MTCR — to no longer classify drones as cruise missiles.</w:t>
      </w:r>
      <w:r>
        <w:t xml:space="preserve"> This will be hard to achieve, given that the MTCR operates by consensus, but </w:t>
      </w:r>
      <w:r w:rsidRPr="00FE2748">
        <w:rPr>
          <w:u w:val="single"/>
        </w:rPr>
        <w:t>the Trump administration could still decide to ease internal U.S. bureaucratic barriers to overcoming the “strong presumption of denial” that the MTCR requires members to use when considering exports of certain longer-range systems.</w:t>
      </w:r>
      <w:r>
        <w:t xml:space="preserve"> How aggressively the Trump administration is willing to push the boundaries of the MTCR will determine the long-term significance of this policy change.</w:t>
      </w:r>
    </w:p>
    <w:p w:rsidR="00F5161E" w:rsidRDefault="00F5161E" w:rsidP="008A32E2"/>
    <w:p w:rsidR="004E2766" w:rsidRPr="00D54CB0" w:rsidRDefault="004E2766" w:rsidP="004E2766">
      <w:pPr>
        <w:pStyle w:val="Heading1"/>
      </w:pPr>
      <w:bookmarkStart w:id="30" w:name="_Toc14247474"/>
      <w:r>
        <w:lastRenderedPageBreak/>
        <w:t>Means</w:t>
      </w:r>
      <w:bookmarkEnd w:id="30"/>
    </w:p>
    <w:p w:rsidR="004E2766" w:rsidRDefault="004E2766" w:rsidP="004E2766">
      <w:pPr>
        <w:pStyle w:val="Heading2"/>
      </w:pPr>
      <w:bookmarkStart w:id="31" w:name="_Toc14247475"/>
      <w:r>
        <w:lastRenderedPageBreak/>
        <w:t>Commerce Control List (CCL)</w:t>
      </w:r>
      <w:bookmarkEnd w:id="31"/>
    </w:p>
    <w:p w:rsidR="004E2766" w:rsidRDefault="004E2766" w:rsidP="004E2766"/>
    <w:p w:rsidR="008A32E2" w:rsidRDefault="008A32E2" w:rsidP="008A32E2">
      <w:pPr>
        <w:pStyle w:val="Heading3"/>
      </w:pPr>
      <w:bookmarkStart w:id="32" w:name="_Toc14247476"/>
      <w:r>
        <w:lastRenderedPageBreak/>
        <w:t xml:space="preserve">Usage </w:t>
      </w:r>
      <w:r w:rsidR="009E735A">
        <w:t>Notes</w:t>
      </w:r>
      <w:bookmarkEnd w:id="32"/>
    </w:p>
    <w:p w:rsidR="00F5161E" w:rsidRDefault="008A32E2" w:rsidP="006E6EB4">
      <w:pPr>
        <w:pStyle w:val="Heading4"/>
      </w:pPr>
      <w:r>
        <w:t xml:space="preserve">The Commerce Control List contains items that the Bureau of Industry and Security regulates based off of the Export Administration </w:t>
      </w:r>
      <w:r w:rsidR="002D744A">
        <w:t xml:space="preserve">Regulations. However, the Act lapsed in 2001 and from then on the President has continually </w:t>
      </w:r>
      <w:r w:rsidR="006E6EB4">
        <w:t>renewed</w:t>
      </w:r>
      <w:r w:rsidR="002D744A">
        <w:t xml:space="preserve"> a national emergency </w:t>
      </w:r>
      <w:r w:rsidR="006E6EB4">
        <w:t>to enforce the CCL. That national emergency is declared under the International Emergency Economic Powers Act.</w:t>
      </w:r>
    </w:p>
    <w:p w:rsidR="006E6EB4" w:rsidRDefault="006E6EB4" w:rsidP="006E6EB4"/>
    <w:p w:rsidR="00F5161E" w:rsidRDefault="006E6EB4" w:rsidP="006E6EB4">
      <w:pPr>
        <w:pStyle w:val="Heading4"/>
      </w:pPr>
      <w:r>
        <w:t>Here’s a card describing the enforcement process.</w:t>
      </w:r>
    </w:p>
    <w:p w:rsidR="006E6EB4" w:rsidRDefault="006E6EB4" w:rsidP="006E6EB4">
      <w:pPr>
        <w:rPr>
          <w:rStyle w:val="Style13ptBold"/>
        </w:rPr>
      </w:pPr>
      <w:r>
        <w:rPr>
          <w:rStyle w:val="Style13ptBold"/>
        </w:rPr>
        <w:t>Office of Export Controls Services, University of Pittsburgh export consultancy, 18</w:t>
      </w:r>
    </w:p>
    <w:p w:rsidR="006E6EB4" w:rsidRPr="006E6EB4" w:rsidRDefault="006E6EB4" w:rsidP="006E6EB4">
      <w:r w:rsidRPr="006E6EB4">
        <w:t xml:space="preserve">[February 2018, Office of Export Controls Services, “Penalties for Export Violations”, </w:t>
      </w:r>
      <w:hyperlink r:id="rId29" w:history="1">
        <w:r w:rsidRPr="006E6EB4">
          <w:rPr>
            <w:rStyle w:val="Hyperlink"/>
          </w:rPr>
          <w:t>https://www.export.pitt.edu/sites/default/files/8.%20Penalties%20for%20Export%20Violations%2022.pdf</w:t>
        </w:r>
      </w:hyperlink>
      <w:r w:rsidRPr="006E6EB4">
        <w:t>, acc. 07-16-19, GDI-VX]</w:t>
      </w:r>
    </w:p>
    <w:p w:rsidR="006E6EB4" w:rsidRPr="006E6EB4" w:rsidRDefault="006E6EB4" w:rsidP="006E6EB4">
      <w:r w:rsidRPr="006E6EB4">
        <w:t xml:space="preserve">Similarly to the ITAR, </w:t>
      </w:r>
      <w:r w:rsidRPr="006E6EB4">
        <w:rPr>
          <w:rStyle w:val="StyleUnderline"/>
        </w:rPr>
        <w:t>violations of the EAR are subject to both criminal and civil penalties</w:t>
      </w:r>
      <w:r w:rsidRPr="006E6EB4">
        <w:t>. Fines for export violations, including anti-boycott violations, can reach up to $1,000,000</w:t>
      </w:r>
      <w:r>
        <w:t xml:space="preserve"> </w:t>
      </w:r>
      <w:r w:rsidRPr="006E6EB4">
        <w:t xml:space="preserve">per violation in criminal cases, and $284,582 per violation in most civil cases. </w:t>
      </w:r>
      <w:r w:rsidRPr="006E6EB4">
        <w:rPr>
          <w:rStyle w:val="StyleUnderline"/>
        </w:rPr>
        <w:t>In addition, criminal violators may be sentenced to prison time up to 20 years, and civil penalties may include the denial of export privileges.</w:t>
      </w:r>
      <w:r w:rsidRPr="006E6EB4">
        <w:t xml:space="preserve">4 A denial order is probably the most serious sanction because such order </w:t>
      </w:r>
      <w:r>
        <w:t>would bar a U.S. company from exporting for a period of years or bar a foreign entity from buying U.S. origin products for such period.</w:t>
      </w:r>
    </w:p>
    <w:p w:rsidR="002D744A" w:rsidRDefault="006E6EB4" w:rsidP="006E6EB4">
      <w:pPr>
        <w:rPr>
          <w:b/>
        </w:rPr>
      </w:pPr>
      <w:r>
        <w:rPr>
          <w:b/>
        </w:rPr>
        <w:t>(footnote 4)</w:t>
      </w:r>
    </w:p>
    <w:p w:rsidR="006E6EB4" w:rsidRPr="006E6EB4" w:rsidRDefault="006E6EB4" w:rsidP="006E6EB4">
      <w:pPr>
        <w:rPr>
          <w:rStyle w:val="StyleUnderline"/>
        </w:rPr>
      </w:pPr>
      <w:r w:rsidRPr="006E6EB4">
        <w:rPr>
          <w:rStyle w:val="StyleUnderline"/>
        </w:rPr>
        <w:t xml:space="preserve">These violations are based on the </w:t>
      </w:r>
      <w:r w:rsidRPr="006E6EB4">
        <w:rPr>
          <w:rStyle w:val="Emphasis"/>
        </w:rPr>
        <w:t>Export Administration Act</w:t>
      </w:r>
      <w:r>
        <w:t xml:space="preserve"> of 1979, as amended (50 U.S.C. app. §§ 2401-2420), and inflation adjustments made in 15 C.F.R. § 6.4. From August 21, 1994, through November 12, 2000, the Act was in lapse. During that period, the President, through Executive Order 12924, which had been extended by successive Presidential Notices, continued the EAR in effect under the International Emergency Economic Powers Act (50 U.S.C. §§ 1701-1706 (IEEPA). On November 13, 2000, the Act was reauthorized by Pub. L. No. 106-508 (114 Stat. 2360 (2000)) and it remained in effect through August 20, 2001. </w:t>
      </w:r>
      <w:r w:rsidRPr="006E6EB4">
        <w:rPr>
          <w:rStyle w:val="Emphasis"/>
        </w:rPr>
        <w:t>Since</w:t>
      </w:r>
      <w:r w:rsidRPr="006E6EB4">
        <w:rPr>
          <w:rStyle w:val="StyleUnderline"/>
        </w:rPr>
        <w:t xml:space="preserve"> August 21, </w:t>
      </w:r>
      <w:r w:rsidRPr="006E6EB4">
        <w:rPr>
          <w:rStyle w:val="Emphasis"/>
        </w:rPr>
        <w:t>2001, the Act has been in lapse</w:t>
      </w:r>
      <w:r w:rsidRPr="006E6EB4">
        <w:rPr>
          <w:rStyle w:val="StyleUnderline"/>
        </w:rPr>
        <w:t xml:space="preserve"> and </w:t>
      </w:r>
      <w:r w:rsidRPr="006E6EB4">
        <w:rPr>
          <w:rStyle w:val="Emphasis"/>
        </w:rPr>
        <w:t>the President</w:t>
      </w:r>
      <w:r w:rsidRPr="006E6EB4">
        <w:rPr>
          <w:rStyle w:val="StyleUnderline"/>
        </w:rPr>
        <w:t xml:space="preserve">, through Executive Order 13222 of August 17, 2001, which has been extended by successive Presidential Notices, </w:t>
      </w:r>
      <w:r w:rsidRPr="006E6EB4">
        <w:rPr>
          <w:rStyle w:val="Emphasis"/>
        </w:rPr>
        <w:t>has continued the EAR in effect under IEEPA</w:t>
      </w:r>
      <w:r>
        <w:t xml:space="preserve">. The USA PATRIOT Improvement and Reauthorization Act of 2005, signed into law on March 9, 2006 (Pub. L. No. 109-177, 120 Stat. 192 (2006)), increased the limit of civil penalties available under IEEPA to $50,000. </w:t>
      </w:r>
      <w:r w:rsidRPr="006E6EB4">
        <w:rPr>
          <w:rStyle w:val="StyleUnderline"/>
        </w:rPr>
        <w:t>On October 16, 2007, President Bush signed the International Emergency Economic Powers Enhancement Act, Pub. Law No. 110-96, which amends IEEPA by increasing civil penalties up to $250,000 per violation, and criminal penalties up to $1,000,000 per violation.</w:t>
      </w:r>
    </w:p>
    <w:p w:rsidR="006E6EB4" w:rsidRPr="006E6EB4" w:rsidRDefault="006E6EB4" w:rsidP="006E6EB4"/>
    <w:p w:rsidR="006E6EB4" w:rsidRDefault="00362C2C" w:rsidP="006E6EB4">
      <w:pPr>
        <w:pStyle w:val="Heading4"/>
      </w:pPr>
      <w:r>
        <w:t xml:space="preserve">This circumvention scenario brings up a couple interesting topicality questions. It’s possible to sell arms through DCS </w:t>
      </w:r>
      <w:r w:rsidR="00926E75">
        <w:t xml:space="preserve">from </w:t>
      </w:r>
      <w:r>
        <w:rPr>
          <w:u w:val="single"/>
        </w:rPr>
        <w:t>both</w:t>
      </w:r>
      <w:r>
        <w:t xml:space="preserve"> the United States Munitions list </w:t>
      </w:r>
      <w:r>
        <w:rPr>
          <w:u w:val="single"/>
        </w:rPr>
        <w:t>and</w:t>
      </w:r>
      <w:r>
        <w:t xml:space="preserve"> the Commerce Control List. However, the CCL</w:t>
      </w:r>
      <w:r w:rsidR="00926E75">
        <w:t xml:space="preserve"> includes dual use technologies, which could be an interesting T debate</w:t>
      </w:r>
      <w:r w:rsidR="009678C6">
        <w:t xml:space="preserve"> </w:t>
      </w:r>
      <w:r w:rsidR="00237D77">
        <w:t>over whether dual use technologies should be included in the topic or not</w:t>
      </w:r>
      <w:r w:rsidR="00805049">
        <w:t xml:space="preserve">. A lot of that debate is in the </w:t>
      </w:r>
      <w:r w:rsidR="00805049" w:rsidRPr="00C85996">
        <w:rPr>
          <w:highlight w:val="cyan"/>
        </w:rPr>
        <w:t>Tear Gas affirmative</w:t>
      </w:r>
      <w:r w:rsidR="00805049">
        <w:t>.</w:t>
      </w:r>
    </w:p>
    <w:p w:rsidR="00926E75" w:rsidRDefault="00926E75" w:rsidP="00926E75"/>
    <w:p w:rsidR="00B46941" w:rsidRPr="00B46941" w:rsidRDefault="00DA5157" w:rsidP="00B46941">
      <w:pPr>
        <w:pStyle w:val="Heading4"/>
        <w:rPr>
          <w:lang w:eastAsia="zh-CN"/>
        </w:rPr>
      </w:pPr>
      <w:r>
        <w:rPr>
          <w:lang w:eastAsia="zh-CN"/>
        </w:rPr>
        <w:lastRenderedPageBreak/>
        <w:t xml:space="preserve">Here’s a card </w:t>
      </w:r>
      <w:r w:rsidR="009678C6">
        <w:rPr>
          <w:lang w:eastAsia="zh-CN"/>
        </w:rPr>
        <w:t>about the different processes CCL sales vs USML sales through DCS – they go through different legal processes</w:t>
      </w:r>
    </w:p>
    <w:p w:rsidR="00C30B91" w:rsidRDefault="00C30B91" w:rsidP="002D744A">
      <w:pPr>
        <w:rPr>
          <w:rStyle w:val="Style13ptBold"/>
        </w:rPr>
      </w:pPr>
      <w:r>
        <w:rPr>
          <w:rStyle w:val="Style13ptBold"/>
        </w:rPr>
        <w:t xml:space="preserve">National Defense Industrial Association, </w:t>
      </w:r>
      <w:r w:rsidR="00DA5157">
        <w:rPr>
          <w:rStyle w:val="Style13ptBold"/>
        </w:rPr>
        <w:t>Defense Industry Educational Organization, 17</w:t>
      </w:r>
    </w:p>
    <w:p w:rsidR="00DA5157" w:rsidRPr="00DA5157" w:rsidRDefault="00DA5157" w:rsidP="002D744A">
      <w:pPr>
        <w:rPr>
          <w:rStyle w:val="Style13ptBold"/>
          <w:b w:val="0"/>
          <w:bCs w:val="0"/>
          <w:sz w:val="22"/>
        </w:rPr>
      </w:pPr>
      <w:r w:rsidRPr="00DA5157">
        <w:t xml:space="preserve">[NDIA, “Foreign Military Sales vs Direct Commercial Sales”, </w:t>
      </w:r>
      <w:hyperlink r:id="rId30" w:history="1">
        <w:r w:rsidRPr="00DA5157">
          <w:rPr>
            <w:rStyle w:val="Hyperlink"/>
          </w:rPr>
          <w:t>https://www.ndia.org/policy/international/fms-vs-dcs</w:t>
        </w:r>
      </w:hyperlink>
      <w:r w:rsidRPr="00DA5157">
        <w:t>, acc. 07-16-19, GDI-VX]</w:t>
      </w:r>
    </w:p>
    <w:p w:rsidR="00C30B91" w:rsidRDefault="00C30B91" w:rsidP="002D744A">
      <w:r>
        <w:t>DCS Process</w:t>
      </w:r>
    </w:p>
    <w:p w:rsidR="00C30B91" w:rsidRDefault="00C30B91" w:rsidP="002D744A">
      <w:r w:rsidRPr="00C30B91">
        <w:rPr>
          <w:rStyle w:val="StyleUnderline"/>
        </w:rPr>
        <w:t>DCS is regarded as a more flexible process, as the purchaser consults directly with industry about specific products and services it needs</w:t>
      </w:r>
      <w:r>
        <w:t>.</w:t>
      </w:r>
      <w:r w:rsidR="00F5161E">
        <w:t xml:space="preserve"> </w:t>
      </w:r>
      <w:r>
        <w:t>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specific, and designed to tackle readiness challenges. In these cases, the Pentagon does not support these types of mission requirements in their stockpiles, or in their annual budget.</w:t>
      </w:r>
    </w:p>
    <w:p w:rsidR="00C30B91" w:rsidRPr="00C30B91" w:rsidRDefault="00C30B91" w:rsidP="002D744A">
      <w:pPr>
        <w:rPr>
          <w:rStyle w:val="StyleUnderline"/>
        </w:rPr>
      </w:pPr>
      <w:r w:rsidRPr="00C30B91">
        <w:rPr>
          <w:rStyle w:val="Emphasis"/>
        </w:rPr>
        <w:t>Qualifying for an export license</w:t>
      </w:r>
      <w:r w:rsidRPr="00C30B91">
        <w:rPr>
          <w:rStyle w:val="StyleUnderline"/>
        </w:rPr>
        <w:t xml:space="preserve"> through DCS is based on </w:t>
      </w:r>
      <w:r w:rsidRPr="00C30B91">
        <w:rPr>
          <w:rStyle w:val="Emphasis"/>
        </w:rPr>
        <w:t>how a product or service is categorized</w:t>
      </w:r>
      <w:r w:rsidRPr="00C30B91">
        <w:rPr>
          <w:rStyle w:val="StyleUnderline"/>
        </w:rPr>
        <w:t xml:space="preserve">. The State Department’s Directorate of Defense Trade Controls (DDTC) executes authority in issuing export licenses to all defense related products and services on the </w:t>
      </w:r>
      <w:r w:rsidRPr="00C30B91">
        <w:rPr>
          <w:rStyle w:val="Emphasis"/>
        </w:rPr>
        <w:t>U.S. Munitions List (USML)</w:t>
      </w:r>
      <w:r w:rsidRPr="00C30B91">
        <w:rPr>
          <w:rStyle w:val="StyleUnderline"/>
        </w:rPr>
        <w:t xml:space="preserve">, pursuant to the International Traffic in Arms Regulations (ITAR). The Department of Commerce’s Bureau of Industry and Security (BIS) grants export licenses to more commercial and “dual-use” defense products and services on the </w:t>
      </w:r>
      <w:r w:rsidRPr="00C30B91">
        <w:rPr>
          <w:rStyle w:val="Emphasis"/>
        </w:rPr>
        <w:t>Commerce Control List (CCL)</w:t>
      </w:r>
      <w:r w:rsidRPr="00C30B91">
        <w:rPr>
          <w:rStyle w:val="StyleUnderline"/>
        </w:rPr>
        <w:t>, pursuant to the Export Administration Regulations (EAR).</w:t>
      </w:r>
    </w:p>
    <w:p w:rsidR="00C30B91" w:rsidRDefault="00C30B91" w:rsidP="002D744A"/>
    <w:p w:rsidR="009678C6" w:rsidRDefault="009678C6" w:rsidP="009678C6">
      <w:pPr>
        <w:pStyle w:val="Heading4"/>
      </w:pPr>
      <w:r>
        <w:t xml:space="preserve">Obama started a program to move </w:t>
      </w:r>
      <w:r w:rsidR="00237D77">
        <w:t>programs from the USML to the CCL. This was in an attempt to streamline the processing of arms export regulations.</w:t>
      </w:r>
    </w:p>
    <w:p w:rsidR="00237D77" w:rsidRPr="00237D77" w:rsidRDefault="00237D77" w:rsidP="00237D77"/>
    <w:p w:rsidR="008A32E2" w:rsidRDefault="008A32E2" w:rsidP="008A32E2">
      <w:pPr>
        <w:pStyle w:val="Heading4"/>
      </w:pPr>
      <w:r>
        <w:t>Here’s a list of articles moved to the CCL by the publishing date of this card</w:t>
      </w:r>
      <w:r w:rsidR="00237D77">
        <w:t>.</w:t>
      </w:r>
    </w:p>
    <w:p w:rsidR="008A32E2" w:rsidRDefault="008A32E2" w:rsidP="008A32E2">
      <w:pPr>
        <w:rPr>
          <w:rStyle w:val="Style13ptBold"/>
        </w:rPr>
      </w:pPr>
      <w:r>
        <w:rPr>
          <w:rStyle w:val="Style13ptBold"/>
        </w:rPr>
        <w:t>Stricker, Institute for Science and International Security Proliferation expert, and Albright, Institute for Science and International Security Founder, 17</w:t>
      </w:r>
    </w:p>
    <w:p w:rsidR="008A32E2" w:rsidRPr="00AD1882" w:rsidRDefault="008A32E2" w:rsidP="008A32E2">
      <w:pPr>
        <w:rPr>
          <w:rStyle w:val="Style13ptBold"/>
          <w:b w:val="0"/>
          <w:bCs w:val="0"/>
        </w:rPr>
      </w:pPr>
      <w:r>
        <w:t>[</w:t>
      </w:r>
      <w:r w:rsidRPr="00AD1882">
        <w:t xml:space="preserve">Andrea and David, May 2017, Institute for Science and International Security, </w:t>
      </w:r>
      <w:hyperlink r:id="rId31" w:history="1">
        <w:r w:rsidRPr="00AD1882">
          <w:rPr>
            <w:rStyle w:val="Hyperlink"/>
          </w:rPr>
          <w:t>https://isis-online.org/uploads/isis-reports/documents/Export_Control_Reform_Initiative_Review_and_Recommendations_May_2017_Final.docx</w:t>
        </w:r>
      </w:hyperlink>
      <w:r w:rsidRPr="00AD1882">
        <w:t xml:space="preserve">, </w:t>
      </w:r>
      <w:r>
        <w:t>accessed</w:t>
      </w:r>
      <w:r w:rsidRPr="00AD1882">
        <w:t xml:space="preserve"> 07-11-19, GDI-VX</w:t>
      </w:r>
      <w:r>
        <w:t>]</w:t>
      </w:r>
    </w:p>
    <w:p w:rsidR="00F5161E" w:rsidRDefault="008A32E2" w:rsidP="008A32E2">
      <w:pPr>
        <w:rPr>
          <w:rStyle w:val="StyleUnderline"/>
        </w:rPr>
      </w:pPr>
      <w:r w:rsidRPr="00237D77">
        <w:rPr>
          <w:rStyle w:val="StyleUnderline"/>
        </w:rPr>
        <w:t>For reference, the implementation status and Federal Register final rules involving the USML categories and goods moved to the CCL as of the end of the Obama administration are included here:</w:t>
      </w:r>
    </w:p>
    <w:p w:rsidR="008A32E2" w:rsidRPr="00B836A6" w:rsidRDefault="008A32E2" w:rsidP="008A32E2">
      <w:pPr>
        <w:spacing w:after="0" w:line="240" w:lineRule="auto"/>
        <w:rPr>
          <w:sz w:val="2"/>
        </w:rPr>
      </w:pPr>
    </w:p>
    <w:p w:rsidR="008A32E2" w:rsidRPr="00A010D1" w:rsidRDefault="008A32E2" w:rsidP="008A32E2">
      <w:r w:rsidRPr="00A010D1">
        <w:t>ECR IMPLEMENTATION STATUS</w:t>
      </w:r>
      <w:r w:rsidRPr="00B836A6">
        <w:rPr>
          <w:vertAlign w:val="superscript"/>
        </w:rPr>
        <w:t>(a)</w:t>
      </w:r>
      <w:r>
        <w:t xml:space="preserve"> </w:t>
      </w:r>
    </w:p>
    <w:tbl>
      <w:tblPr>
        <w:tblW w:w="920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647"/>
        <w:gridCol w:w="3665"/>
        <w:gridCol w:w="1149"/>
        <w:gridCol w:w="1150"/>
        <w:gridCol w:w="1401"/>
        <w:gridCol w:w="1191"/>
      </w:tblGrid>
      <w:tr w:rsidR="008A32E2" w:rsidRPr="00A010D1" w:rsidTr="008A32E2">
        <w:trPr>
          <w:tblHeader/>
        </w:trPr>
        <w:tc>
          <w:tcPr>
            <w:tcW w:w="4312" w:type="dxa"/>
            <w:gridSpan w:val="2"/>
            <w:tcBorders>
              <w:top w:val="single" w:sz="6" w:space="0" w:color="CACACA"/>
              <w:left w:val="single" w:sz="6" w:space="0" w:color="CACACA"/>
              <w:bottom w:val="single" w:sz="6" w:space="0" w:color="CACACA"/>
              <w:right w:val="single" w:sz="6" w:space="0" w:color="CACACA"/>
            </w:tcBorders>
            <w:shd w:val="clear" w:color="auto" w:fill="2664A2"/>
            <w:tcMar>
              <w:top w:w="45" w:type="dxa"/>
              <w:left w:w="150" w:type="dxa"/>
              <w:bottom w:w="45" w:type="dxa"/>
              <w:right w:w="270" w:type="dxa"/>
            </w:tcMar>
            <w:vAlign w:val="center"/>
            <w:hideMark/>
          </w:tcPr>
          <w:p w:rsidR="008A32E2" w:rsidRPr="00A010D1" w:rsidRDefault="008A32E2" w:rsidP="008A32E2">
            <w:pPr>
              <w:spacing w:after="0" w:line="240" w:lineRule="auto"/>
              <w:jc w:val="center"/>
              <w:rPr>
                <w:rFonts w:ascii="Arial" w:eastAsia="Times New Roman" w:hAnsi="Arial" w:cs="Arial"/>
                <w:b/>
                <w:bCs/>
                <w:color w:val="FFFFFF"/>
                <w:sz w:val="18"/>
                <w:szCs w:val="20"/>
              </w:rPr>
            </w:pPr>
            <w:r w:rsidRPr="00A010D1">
              <w:rPr>
                <w:rFonts w:ascii="Arial" w:eastAsia="Times New Roman" w:hAnsi="Arial" w:cs="Arial"/>
                <w:b/>
                <w:bCs/>
                <w:color w:val="FFFFFF"/>
                <w:sz w:val="18"/>
                <w:szCs w:val="20"/>
              </w:rPr>
              <w:t>USML Category</w:t>
            </w:r>
          </w:p>
        </w:tc>
        <w:tc>
          <w:tcPr>
            <w:tcW w:w="2299" w:type="dxa"/>
            <w:gridSpan w:val="2"/>
            <w:tcBorders>
              <w:top w:val="single" w:sz="6" w:space="0" w:color="CACACA"/>
              <w:left w:val="single" w:sz="6" w:space="0" w:color="CACACA"/>
              <w:bottom w:val="single" w:sz="6" w:space="0" w:color="CACACA"/>
              <w:right w:val="single" w:sz="6" w:space="0" w:color="CACACA"/>
            </w:tcBorders>
            <w:shd w:val="clear" w:color="auto" w:fill="2664A2"/>
            <w:tcMar>
              <w:top w:w="45" w:type="dxa"/>
              <w:left w:w="150" w:type="dxa"/>
              <w:bottom w:w="45" w:type="dxa"/>
              <w:right w:w="270" w:type="dxa"/>
            </w:tcMar>
            <w:vAlign w:val="center"/>
            <w:hideMark/>
          </w:tcPr>
          <w:p w:rsidR="008A32E2" w:rsidRPr="00A010D1" w:rsidRDefault="008A32E2" w:rsidP="008A32E2">
            <w:pPr>
              <w:spacing w:after="0" w:line="240" w:lineRule="auto"/>
              <w:jc w:val="center"/>
              <w:rPr>
                <w:rFonts w:ascii="Arial" w:eastAsia="Times New Roman" w:hAnsi="Arial" w:cs="Arial"/>
                <w:b/>
                <w:bCs/>
                <w:color w:val="FFFFFF"/>
                <w:sz w:val="18"/>
                <w:szCs w:val="20"/>
              </w:rPr>
            </w:pPr>
            <w:r w:rsidRPr="00A010D1">
              <w:rPr>
                <w:rFonts w:ascii="Arial" w:eastAsia="Times New Roman" w:hAnsi="Arial" w:cs="Arial"/>
                <w:b/>
                <w:bCs/>
                <w:color w:val="FFFFFF"/>
                <w:sz w:val="18"/>
                <w:szCs w:val="20"/>
              </w:rPr>
              <w:t>Key Milestones</w:t>
            </w:r>
          </w:p>
        </w:tc>
        <w:tc>
          <w:tcPr>
            <w:tcW w:w="2592" w:type="dxa"/>
            <w:gridSpan w:val="2"/>
            <w:tcBorders>
              <w:top w:val="single" w:sz="6" w:space="0" w:color="CACACA"/>
              <w:left w:val="single" w:sz="6" w:space="0" w:color="CACACA"/>
              <w:bottom w:val="single" w:sz="6" w:space="0" w:color="CACACA"/>
              <w:right w:val="single" w:sz="6" w:space="0" w:color="CACACA"/>
            </w:tcBorders>
            <w:shd w:val="clear" w:color="auto" w:fill="2664A2"/>
            <w:tcMar>
              <w:top w:w="45" w:type="dxa"/>
              <w:left w:w="150" w:type="dxa"/>
              <w:bottom w:w="45" w:type="dxa"/>
              <w:right w:w="270" w:type="dxa"/>
            </w:tcMar>
            <w:vAlign w:val="center"/>
            <w:hideMark/>
          </w:tcPr>
          <w:p w:rsidR="008A32E2" w:rsidRPr="00A010D1" w:rsidRDefault="008A32E2" w:rsidP="008A32E2">
            <w:pPr>
              <w:spacing w:after="0" w:line="240" w:lineRule="auto"/>
              <w:jc w:val="center"/>
              <w:rPr>
                <w:rFonts w:ascii="Arial" w:eastAsia="Times New Roman" w:hAnsi="Arial" w:cs="Arial"/>
                <w:b/>
                <w:bCs/>
                <w:color w:val="FFFFFF"/>
                <w:sz w:val="18"/>
                <w:szCs w:val="20"/>
              </w:rPr>
            </w:pPr>
            <w:r w:rsidRPr="00A010D1">
              <w:rPr>
                <w:rFonts w:ascii="Arial" w:eastAsia="Times New Roman" w:hAnsi="Arial" w:cs="Arial"/>
                <w:b/>
                <w:bCs/>
                <w:color w:val="FFFFFF"/>
                <w:sz w:val="18"/>
                <w:szCs w:val="20"/>
              </w:rPr>
              <w:t>Federal Register Notice(s)</w:t>
            </w:r>
          </w:p>
        </w:tc>
      </w:tr>
      <w:tr w:rsidR="008A32E2" w:rsidRPr="00A010D1" w:rsidTr="008A32E2">
        <w:trPr>
          <w:trHeight w:val="20"/>
        </w:trPr>
        <w:tc>
          <w:tcPr>
            <w:tcW w:w="647" w:type="dxa"/>
            <w:tcBorders>
              <w:top w:val="single" w:sz="6" w:space="0" w:color="CACACA"/>
              <w:bottom w:val="single" w:sz="6" w:space="0" w:color="CACACA"/>
            </w:tcBorders>
            <w:shd w:val="clear" w:color="auto" w:fill="A5C3E5"/>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b/>
                <w:bCs/>
                <w:color w:val="252525"/>
                <w:sz w:val="14"/>
                <w:szCs w:val="16"/>
              </w:rPr>
            </w:pPr>
            <w:r w:rsidRPr="00A010D1">
              <w:rPr>
                <w:rFonts w:ascii="Arial" w:eastAsia="Times New Roman" w:hAnsi="Arial" w:cs="Arial"/>
                <w:b/>
                <w:bCs/>
                <w:color w:val="252525"/>
                <w:sz w:val="14"/>
                <w:szCs w:val="16"/>
              </w:rPr>
              <w:lastRenderedPageBreak/>
              <w:t>No.</w:t>
            </w:r>
          </w:p>
        </w:tc>
        <w:tc>
          <w:tcPr>
            <w:tcW w:w="3665" w:type="dxa"/>
            <w:tcBorders>
              <w:top w:val="single" w:sz="6" w:space="0" w:color="CACACA"/>
              <w:bottom w:val="single" w:sz="6" w:space="0" w:color="CACACA"/>
            </w:tcBorders>
            <w:shd w:val="clear" w:color="auto" w:fill="A5C3E5"/>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b/>
                <w:bCs/>
                <w:color w:val="252525"/>
                <w:sz w:val="14"/>
                <w:szCs w:val="16"/>
              </w:rPr>
            </w:pPr>
            <w:r w:rsidRPr="00A010D1">
              <w:rPr>
                <w:rFonts w:ascii="Arial" w:eastAsia="Times New Roman" w:hAnsi="Arial" w:cs="Arial"/>
                <w:b/>
                <w:bCs/>
                <w:color w:val="252525"/>
                <w:sz w:val="14"/>
                <w:szCs w:val="16"/>
              </w:rPr>
              <w:t>Description</w:t>
            </w:r>
          </w:p>
        </w:tc>
        <w:tc>
          <w:tcPr>
            <w:tcW w:w="1149" w:type="dxa"/>
            <w:tcBorders>
              <w:top w:val="single" w:sz="6" w:space="0" w:color="CACACA"/>
              <w:bottom w:val="single" w:sz="6" w:space="0" w:color="CACACA"/>
            </w:tcBorders>
            <w:shd w:val="clear" w:color="auto" w:fill="A5C3E5"/>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b/>
                <w:bCs/>
                <w:color w:val="252525"/>
                <w:sz w:val="14"/>
                <w:szCs w:val="16"/>
              </w:rPr>
            </w:pPr>
            <w:r w:rsidRPr="00A010D1">
              <w:rPr>
                <w:rFonts w:ascii="Arial" w:eastAsia="Times New Roman" w:hAnsi="Arial" w:cs="Arial"/>
                <w:b/>
                <w:bCs/>
                <w:color w:val="252525"/>
                <w:sz w:val="14"/>
                <w:szCs w:val="16"/>
              </w:rPr>
              <w:t>Effective</w:t>
            </w:r>
            <w:r w:rsidRPr="00A010D1">
              <w:rPr>
                <w:rFonts w:ascii="Arial" w:eastAsia="Times New Roman" w:hAnsi="Arial" w:cs="Arial"/>
                <w:b/>
                <w:bCs/>
                <w:color w:val="252525"/>
                <w:sz w:val="14"/>
                <w:szCs w:val="16"/>
              </w:rPr>
              <w:br/>
              <w:t>Date</w:t>
            </w:r>
          </w:p>
        </w:tc>
        <w:tc>
          <w:tcPr>
            <w:tcW w:w="1150" w:type="dxa"/>
            <w:tcBorders>
              <w:top w:val="single" w:sz="6" w:space="0" w:color="CACACA"/>
              <w:bottom w:val="single" w:sz="6" w:space="0" w:color="CACACA"/>
            </w:tcBorders>
            <w:shd w:val="clear" w:color="auto" w:fill="A5C3E5"/>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b/>
                <w:bCs/>
                <w:color w:val="252525"/>
                <w:sz w:val="14"/>
                <w:szCs w:val="16"/>
              </w:rPr>
            </w:pPr>
            <w:r w:rsidRPr="00A010D1">
              <w:rPr>
                <w:rFonts w:ascii="Arial" w:eastAsia="Times New Roman" w:hAnsi="Arial" w:cs="Arial"/>
                <w:b/>
                <w:bCs/>
                <w:color w:val="252525"/>
                <w:sz w:val="14"/>
                <w:szCs w:val="16"/>
              </w:rPr>
              <w:t>Transition</w:t>
            </w:r>
            <w:r w:rsidRPr="00A010D1">
              <w:rPr>
                <w:rFonts w:ascii="Arial" w:eastAsia="Times New Roman" w:hAnsi="Arial" w:cs="Arial"/>
                <w:b/>
                <w:bCs/>
                <w:color w:val="252525"/>
                <w:sz w:val="14"/>
                <w:szCs w:val="16"/>
              </w:rPr>
              <w:br/>
              <w:t>End Date</w:t>
            </w:r>
          </w:p>
        </w:tc>
        <w:tc>
          <w:tcPr>
            <w:tcW w:w="1401" w:type="dxa"/>
            <w:tcBorders>
              <w:top w:val="single" w:sz="6" w:space="0" w:color="CACACA"/>
              <w:bottom w:val="single" w:sz="6" w:space="0" w:color="CACACA"/>
            </w:tcBorders>
            <w:shd w:val="clear" w:color="auto" w:fill="A5C3E5"/>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b/>
                <w:bCs/>
                <w:color w:val="252525"/>
                <w:sz w:val="14"/>
                <w:szCs w:val="16"/>
              </w:rPr>
            </w:pPr>
            <w:r w:rsidRPr="00A010D1">
              <w:rPr>
                <w:rFonts w:ascii="Arial" w:eastAsia="Times New Roman" w:hAnsi="Arial" w:cs="Arial"/>
                <w:b/>
                <w:bCs/>
                <w:color w:val="252525"/>
                <w:sz w:val="14"/>
                <w:szCs w:val="16"/>
              </w:rPr>
              <w:t>Final Rule</w:t>
            </w:r>
          </w:p>
        </w:tc>
        <w:tc>
          <w:tcPr>
            <w:tcW w:w="1191" w:type="dxa"/>
            <w:tcBorders>
              <w:top w:val="single" w:sz="6" w:space="0" w:color="CACACA"/>
              <w:bottom w:val="single" w:sz="6" w:space="0" w:color="CACACA"/>
            </w:tcBorders>
            <w:shd w:val="clear" w:color="auto" w:fill="A5C3E5"/>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b/>
                <w:bCs/>
                <w:color w:val="252525"/>
                <w:sz w:val="14"/>
                <w:szCs w:val="16"/>
              </w:rPr>
            </w:pPr>
            <w:r w:rsidRPr="00A010D1">
              <w:rPr>
                <w:rFonts w:ascii="Arial" w:eastAsia="Times New Roman" w:hAnsi="Arial" w:cs="Arial"/>
                <w:b/>
                <w:bCs/>
                <w:color w:val="252525"/>
                <w:sz w:val="14"/>
                <w:szCs w:val="16"/>
              </w:rPr>
              <w:t>Correction</w:t>
            </w:r>
            <w:r w:rsidRPr="00A010D1">
              <w:rPr>
                <w:rFonts w:ascii="Arial" w:eastAsia="Times New Roman" w:hAnsi="Arial" w:cs="Arial"/>
                <w:b/>
                <w:bCs/>
                <w:color w:val="252525"/>
                <w:sz w:val="14"/>
                <w:szCs w:val="16"/>
              </w:rPr>
              <w:br/>
              <w:t>Rule</w:t>
            </w:r>
          </w:p>
        </w:tc>
      </w:tr>
      <w:tr w:rsidR="008A32E2" w:rsidRPr="00A010D1" w:rsidTr="008A32E2">
        <w:tc>
          <w:tcPr>
            <w:tcW w:w="647"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I</w:t>
            </w:r>
          </w:p>
        </w:tc>
        <w:tc>
          <w:tcPr>
            <w:tcW w:w="3665"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Firearms</w:t>
            </w:r>
          </w:p>
        </w:tc>
        <w:tc>
          <w:tcPr>
            <w:tcW w:w="1149"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c>
          <w:tcPr>
            <w:tcW w:w="1150"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c>
          <w:tcPr>
            <w:tcW w:w="140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c>
          <w:tcPr>
            <w:tcW w:w="119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r>
      <w:tr w:rsidR="008A32E2" w:rsidRPr="00A010D1" w:rsidTr="008A32E2">
        <w:tc>
          <w:tcPr>
            <w:tcW w:w="647"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II</w:t>
            </w:r>
          </w:p>
        </w:tc>
        <w:tc>
          <w:tcPr>
            <w:tcW w:w="3665"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Artillery</w:t>
            </w:r>
          </w:p>
        </w:tc>
        <w:tc>
          <w:tcPr>
            <w:tcW w:w="1149"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c>
          <w:tcPr>
            <w:tcW w:w="1150"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c>
          <w:tcPr>
            <w:tcW w:w="140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c>
          <w:tcPr>
            <w:tcW w:w="119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r>
      <w:tr w:rsidR="008A32E2" w:rsidRPr="00A010D1" w:rsidTr="008A32E2">
        <w:tc>
          <w:tcPr>
            <w:tcW w:w="647"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III</w:t>
            </w:r>
          </w:p>
        </w:tc>
        <w:tc>
          <w:tcPr>
            <w:tcW w:w="3665"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Ammunition</w:t>
            </w:r>
          </w:p>
        </w:tc>
        <w:tc>
          <w:tcPr>
            <w:tcW w:w="1149"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c>
          <w:tcPr>
            <w:tcW w:w="1150"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c>
          <w:tcPr>
            <w:tcW w:w="140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c>
          <w:tcPr>
            <w:tcW w:w="119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r>
      <w:tr w:rsidR="008A32E2" w:rsidRPr="00A010D1" w:rsidTr="008A32E2">
        <w:tc>
          <w:tcPr>
            <w:tcW w:w="647"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IV</w:t>
            </w:r>
          </w:p>
        </w:tc>
        <w:tc>
          <w:tcPr>
            <w:tcW w:w="3665"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Launch Vehicles, Guided Missiles, Ballistic Missiles, Rockets, Torpedoes, Bombs, and Mines</w:t>
            </w:r>
          </w:p>
        </w:tc>
        <w:tc>
          <w:tcPr>
            <w:tcW w:w="1149"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07/01/2014</w:t>
            </w:r>
          </w:p>
        </w:tc>
        <w:tc>
          <w:tcPr>
            <w:tcW w:w="1150"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06/30/2016</w:t>
            </w:r>
          </w:p>
        </w:tc>
        <w:tc>
          <w:tcPr>
            <w:tcW w:w="140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32" w:tgtFrame="_blank" w:history="1">
              <w:r w:rsidR="008A32E2" w:rsidRPr="00A010D1">
                <w:rPr>
                  <w:rFonts w:ascii="Arial" w:eastAsia="Times New Roman" w:hAnsi="Arial" w:cs="Arial"/>
                  <w:color w:val="2664A2"/>
                  <w:sz w:val="14"/>
                  <w:szCs w:val="16"/>
                  <w:u w:val="single"/>
                  <w:bdr w:val="none" w:sz="0" w:space="0" w:color="auto" w:frame="1"/>
                </w:rPr>
                <w:t>79 FR 34</w:t>
              </w:r>
            </w:hyperlink>
          </w:p>
        </w:tc>
        <w:tc>
          <w:tcPr>
            <w:tcW w:w="119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33" w:tgtFrame="_blank" w:history="1">
              <w:r w:rsidR="008A32E2" w:rsidRPr="00A010D1">
                <w:rPr>
                  <w:rFonts w:ascii="Arial" w:eastAsia="Times New Roman" w:hAnsi="Arial" w:cs="Arial"/>
                  <w:color w:val="2664A2"/>
                  <w:sz w:val="14"/>
                  <w:szCs w:val="16"/>
                  <w:u w:val="single"/>
                  <w:bdr w:val="none" w:sz="0" w:space="0" w:color="auto" w:frame="1"/>
                </w:rPr>
                <w:t>79 FR 36393</w:t>
              </w:r>
            </w:hyperlink>
          </w:p>
        </w:tc>
      </w:tr>
      <w:tr w:rsidR="008A32E2" w:rsidRPr="00A010D1" w:rsidTr="008A32E2">
        <w:tc>
          <w:tcPr>
            <w:tcW w:w="647"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V</w:t>
            </w:r>
          </w:p>
        </w:tc>
        <w:tc>
          <w:tcPr>
            <w:tcW w:w="3665"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Explosives and Energetic Materials, Propellants, Incendiary Agents, and Their Constituents</w:t>
            </w:r>
          </w:p>
        </w:tc>
        <w:tc>
          <w:tcPr>
            <w:tcW w:w="1149"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07/01/2014</w:t>
            </w:r>
          </w:p>
        </w:tc>
        <w:tc>
          <w:tcPr>
            <w:tcW w:w="1150"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06/30/2016</w:t>
            </w:r>
          </w:p>
        </w:tc>
        <w:tc>
          <w:tcPr>
            <w:tcW w:w="140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34" w:tgtFrame="_blank" w:history="1">
              <w:r w:rsidR="008A32E2" w:rsidRPr="00A010D1">
                <w:rPr>
                  <w:rFonts w:ascii="Arial" w:eastAsia="Times New Roman" w:hAnsi="Arial" w:cs="Arial"/>
                  <w:color w:val="2664A2"/>
                  <w:sz w:val="14"/>
                  <w:szCs w:val="16"/>
                  <w:u w:val="single"/>
                  <w:bdr w:val="none" w:sz="0" w:space="0" w:color="auto" w:frame="1"/>
                </w:rPr>
                <w:t>79 FR 34</w:t>
              </w:r>
            </w:hyperlink>
          </w:p>
        </w:tc>
        <w:tc>
          <w:tcPr>
            <w:tcW w:w="119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35" w:tgtFrame="_blank" w:history="1">
              <w:r w:rsidR="008A32E2" w:rsidRPr="00A010D1">
                <w:rPr>
                  <w:rFonts w:ascii="Arial" w:eastAsia="Times New Roman" w:hAnsi="Arial" w:cs="Arial"/>
                  <w:color w:val="2664A2"/>
                  <w:sz w:val="14"/>
                  <w:szCs w:val="16"/>
                  <w:u w:val="single"/>
                  <w:bdr w:val="none" w:sz="0" w:space="0" w:color="auto" w:frame="1"/>
                </w:rPr>
                <w:t>79 FR 36393</w:t>
              </w:r>
            </w:hyperlink>
          </w:p>
        </w:tc>
      </w:tr>
      <w:tr w:rsidR="008A32E2" w:rsidRPr="00A010D1" w:rsidTr="008A32E2">
        <w:tc>
          <w:tcPr>
            <w:tcW w:w="647"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VI</w:t>
            </w:r>
          </w:p>
        </w:tc>
        <w:tc>
          <w:tcPr>
            <w:tcW w:w="3665"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Surface Vessels of War and Special Naval Equipment</w:t>
            </w:r>
          </w:p>
        </w:tc>
        <w:tc>
          <w:tcPr>
            <w:tcW w:w="1149"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01/06/2014</w:t>
            </w:r>
          </w:p>
        </w:tc>
        <w:tc>
          <w:tcPr>
            <w:tcW w:w="1150"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01/05/2016</w:t>
            </w:r>
          </w:p>
        </w:tc>
        <w:tc>
          <w:tcPr>
            <w:tcW w:w="140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36" w:tgtFrame="_blank" w:history="1">
              <w:r w:rsidR="008A32E2" w:rsidRPr="00A010D1">
                <w:rPr>
                  <w:rFonts w:ascii="Arial" w:eastAsia="Times New Roman" w:hAnsi="Arial" w:cs="Arial"/>
                  <w:color w:val="2664A2"/>
                  <w:sz w:val="14"/>
                  <w:szCs w:val="16"/>
                  <w:u w:val="single"/>
                  <w:bdr w:val="none" w:sz="0" w:space="0" w:color="auto" w:frame="1"/>
                </w:rPr>
                <w:t>78 FR 40922</w:t>
              </w:r>
            </w:hyperlink>
          </w:p>
        </w:tc>
        <w:tc>
          <w:tcPr>
            <w:tcW w:w="119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37" w:tgtFrame="_blank" w:history="1">
              <w:r w:rsidR="008A32E2" w:rsidRPr="00A010D1">
                <w:rPr>
                  <w:rFonts w:ascii="Arial" w:eastAsia="Times New Roman" w:hAnsi="Arial" w:cs="Arial"/>
                  <w:color w:val="2664A2"/>
                  <w:sz w:val="14"/>
                  <w:szCs w:val="16"/>
                  <w:u w:val="single"/>
                  <w:bdr w:val="none" w:sz="0" w:space="0" w:color="auto" w:frame="1"/>
                </w:rPr>
                <w:t>79 FR 26</w:t>
              </w:r>
            </w:hyperlink>
          </w:p>
        </w:tc>
      </w:tr>
      <w:tr w:rsidR="008A32E2" w:rsidRPr="00A010D1" w:rsidTr="008A32E2">
        <w:tc>
          <w:tcPr>
            <w:tcW w:w="647"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VII</w:t>
            </w:r>
          </w:p>
        </w:tc>
        <w:tc>
          <w:tcPr>
            <w:tcW w:w="3665"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Ground Vehicles</w:t>
            </w:r>
          </w:p>
        </w:tc>
        <w:tc>
          <w:tcPr>
            <w:tcW w:w="1149"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01/06/2014</w:t>
            </w:r>
          </w:p>
        </w:tc>
        <w:tc>
          <w:tcPr>
            <w:tcW w:w="1150"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01/05/2016</w:t>
            </w:r>
          </w:p>
        </w:tc>
        <w:tc>
          <w:tcPr>
            <w:tcW w:w="140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38" w:tgtFrame="_blank" w:history="1">
              <w:r w:rsidR="008A32E2" w:rsidRPr="00A010D1">
                <w:rPr>
                  <w:rFonts w:ascii="Arial" w:eastAsia="Times New Roman" w:hAnsi="Arial" w:cs="Arial"/>
                  <w:color w:val="2664A2"/>
                  <w:sz w:val="14"/>
                  <w:szCs w:val="16"/>
                  <w:u w:val="single"/>
                  <w:bdr w:val="none" w:sz="0" w:space="0" w:color="auto" w:frame="1"/>
                </w:rPr>
                <w:t>78 FR 40922</w:t>
              </w:r>
            </w:hyperlink>
          </w:p>
        </w:tc>
        <w:tc>
          <w:tcPr>
            <w:tcW w:w="119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39" w:tgtFrame="_blank" w:history="1">
              <w:r w:rsidR="008A32E2" w:rsidRPr="00A010D1">
                <w:rPr>
                  <w:rFonts w:ascii="Arial" w:eastAsia="Times New Roman" w:hAnsi="Arial" w:cs="Arial"/>
                  <w:color w:val="2664A2"/>
                  <w:sz w:val="14"/>
                  <w:szCs w:val="16"/>
                  <w:u w:val="single"/>
                  <w:bdr w:val="none" w:sz="0" w:space="0" w:color="auto" w:frame="1"/>
                </w:rPr>
                <w:t>79 FR 26</w:t>
              </w:r>
            </w:hyperlink>
          </w:p>
        </w:tc>
      </w:tr>
      <w:tr w:rsidR="008A32E2" w:rsidRPr="00A010D1" w:rsidTr="008A32E2">
        <w:tc>
          <w:tcPr>
            <w:tcW w:w="647"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VIII</w:t>
            </w:r>
          </w:p>
        </w:tc>
        <w:tc>
          <w:tcPr>
            <w:tcW w:w="3665"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Aircraft and Related Articles</w:t>
            </w:r>
          </w:p>
        </w:tc>
        <w:tc>
          <w:tcPr>
            <w:tcW w:w="1149"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10/15/2013</w:t>
            </w:r>
          </w:p>
        </w:tc>
        <w:tc>
          <w:tcPr>
            <w:tcW w:w="1150"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10/14/2015</w:t>
            </w:r>
          </w:p>
        </w:tc>
        <w:tc>
          <w:tcPr>
            <w:tcW w:w="140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40" w:tgtFrame="_blank" w:history="1">
              <w:r w:rsidR="008A32E2" w:rsidRPr="00A010D1">
                <w:rPr>
                  <w:rFonts w:ascii="Arial" w:eastAsia="Times New Roman" w:hAnsi="Arial" w:cs="Arial"/>
                  <w:color w:val="2664A2"/>
                  <w:sz w:val="14"/>
                  <w:szCs w:val="16"/>
                  <w:u w:val="single"/>
                  <w:bdr w:val="none" w:sz="0" w:space="0" w:color="auto" w:frame="1"/>
                </w:rPr>
                <w:t>78 FR 22740</w:t>
              </w:r>
            </w:hyperlink>
          </w:p>
        </w:tc>
        <w:tc>
          <w:tcPr>
            <w:tcW w:w="119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41" w:tgtFrame="_blank" w:history="1">
              <w:r w:rsidR="008A32E2" w:rsidRPr="00A010D1">
                <w:rPr>
                  <w:rFonts w:ascii="Arial" w:eastAsia="Times New Roman" w:hAnsi="Arial" w:cs="Arial"/>
                  <w:color w:val="2664A2"/>
                  <w:sz w:val="14"/>
                  <w:szCs w:val="16"/>
                  <w:u w:val="single"/>
                  <w:bdr w:val="none" w:sz="0" w:space="0" w:color="auto" w:frame="1"/>
                </w:rPr>
                <w:t>78 FR 61750</w:t>
              </w:r>
            </w:hyperlink>
          </w:p>
        </w:tc>
      </w:tr>
      <w:tr w:rsidR="008A32E2" w:rsidRPr="00A010D1" w:rsidTr="008A32E2">
        <w:tc>
          <w:tcPr>
            <w:tcW w:w="647"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IX</w:t>
            </w:r>
          </w:p>
        </w:tc>
        <w:tc>
          <w:tcPr>
            <w:tcW w:w="3665"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Military Training Equipment</w:t>
            </w:r>
          </w:p>
        </w:tc>
        <w:tc>
          <w:tcPr>
            <w:tcW w:w="1149"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07/01/2014</w:t>
            </w:r>
          </w:p>
        </w:tc>
        <w:tc>
          <w:tcPr>
            <w:tcW w:w="1150"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06/30/2016</w:t>
            </w:r>
          </w:p>
        </w:tc>
        <w:tc>
          <w:tcPr>
            <w:tcW w:w="140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42" w:tgtFrame="_blank" w:history="1">
              <w:r w:rsidR="008A32E2" w:rsidRPr="00A010D1">
                <w:rPr>
                  <w:rFonts w:ascii="Arial" w:eastAsia="Times New Roman" w:hAnsi="Arial" w:cs="Arial"/>
                  <w:color w:val="2664A2"/>
                  <w:sz w:val="14"/>
                  <w:szCs w:val="16"/>
                  <w:u w:val="single"/>
                  <w:bdr w:val="none" w:sz="0" w:space="0" w:color="auto" w:frame="1"/>
                </w:rPr>
                <w:t>79 FR 34</w:t>
              </w:r>
            </w:hyperlink>
          </w:p>
        </w:tc>
        <w:tc>
          <w:tcPr>
            <w:tcW w:w="119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43" w:tgtFrame="_blank" w:history="1">
              <w:r w:rsidR="008A32E2" w:rsidRPr="00A010D1">
                <w:rPr>
                  <w:rFonts w:ascii="Arial" w:eastAsia="Times New Roman" w:hAnsi="Arial" w:cs="Arial"/>
                  <w:color w:val="2664A2"/>
                  <w:sz w:val="14"/>
                  <w:szCs w:val="16"/>
                  <w:u w:val="single"/>
                  <w:bdr w:val="none" w:sz="0" w:space="0" w:color="auto" w:frame="1"/>
                </w:rPr>
                <w:t>79 FR 36393</w:t>
              </w:r>
            </w:hyperlink>
          </w:p>
        </w:tc>
      </w:tr>
      <w:tr w:rsidR="008A32E2" w:rsidRPr="00A010D1" w:rsidTr="008A32E2">
        <w:tc>
          <w:tcPr>
            <w:tcW w:w="647"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w:t>
            </w:r>
          </w:p>
        </w:tc>
        <w:tc>
          <w:tcPr>
            <w:tcW w:w="3665"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Personal Protective Equipment</w:t>
            </w:r>
          </w:p>
        </w:tc>
        <w:tc>
          <w:tcPr>
            <w:tcW w:w="1149"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07/01/2014</w:t>
            </w:r>
          </w:p>
        </w:tc>
        <w:tc>
          <w:tcPr>
            <w:tcW w:w="1150"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06/30/2016</w:t>
            </w:r>
          </w:p>
        </w:tc>
        <w:tc>
          <w:tcPr>
            <w:tcW w:w="140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44" w:tgtFrame="_blank" w:history="1">
              <w:r w:rsidR="008A32E2" w:rsidRPr="00A010D1">
                <w:rPr>
                  <w:rFonts w:ascii="Arial" w:eastAsia="Times New Roman" w:hAnsi="Arial" w:cs="Arial"/>
                  <w:color w:val="2664A2"/>
                  <w:sz w:val="14"/>
                  <w:szCs w:val="16"/>
                  <w:u w:val="single"/>
                  <w:bdr w:val="none" w:sz="0" w:space="0" w:color="auto" w:frame="1"/>
                </w:rPr>
                <w:t>79 FR 34</w:t>
              </w:r>
            </w:hyperlink>
          </w:p>
        </w:tc>
        <w:tc>
          <w:tcPr>
            <w:tcW w:w="119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45" w:tgtFrame="_blank" w:history="1">
              <w:r w:rsidR="008A32E2" w:rsidRPr="00A010D1">
                <w:rPr>
                  <w:rFonts w:ascii="Arial" w:eastAsia="Times New Roman" w:hAnsi="Arial" w:cs="Arial"/>
                  <w:color w:val="2664A2"/>
                  <w:sz w:val="14"/>
                  <w:szCs w:val="16"/>
                  <w:u w:val="single"/>
                  <w:bdr w:val="none" w:sz="0" w:space="0" w:color="auto" w:frame="1"/>
                </w:rPr>
                <w:t>79 FR 36393</w:t>
              </w:r>
            </w:hyperlink>
          </w:p>
        </w:tc>
      </w:tr>
      <w:tr w:rsidR="008A32E2" w:rsidRPr="00A010D1" w:rsidTr="008A32E2">
        <w:tc>
          <w:tcPr>
            <w:tcW w:w="647"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XI</w:t>
            </w:r>
          </w:p>
        </w:tc>
        <w:tc>
          <w:tcPr>
            <w:tcW w:w="3665"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Military Electronics</w:t>
            </w:r>
          </w:p>
        </w:tc>
        <w:tc>
          <w:tcPr>
            <w:tcW w:w="1149"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12/30/2014</w:t>
            </w:r>
          </w:p>
        </w:tc>
        <w:tc>
          <w:tcPr>
            <w:tcW w:w="1150"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12/29/2016</w:t>
            </w:r>
          </w:p>
        </w:tc>
        <w:tc>
          <w:tcPr>
            <w:tcW w:w="140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46" w:tgtFrame="_blank" w:history="1">
              <w:r w:rsidR="008A32E2" w:rsidRPr="00A010D1">
                <w:rPr>
                  <w:rFonts w:ascii="Arial" w:eastAsia="Times New Roman" w:hAnsi="Arial" w:cs="Arial"/>
                  <w:color w:val="2664A2"/>
                  <w:sz w:val="14"/>
                  <w:szCs w:val="16"/>
                  <w:u w:val="single"/>
                  <w:bdr w:val="none" w:sz="0" w:space="0" w:color="auto" w:frame="1"/>
                </w:rPr>
                <w:t>79 FR 37536</w:t>
              </w:r>
            </w:hyperlink>
          </w:p>
        </w:tc>
        <w:tc>
          <w:tcPr>
            <w:tcW w:w="119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47" w:tgtFrame="_blank" w:history="1">
              <w:r w:rsidR="008A32E2" w:rsidRPr="00A010D1">
                <w:rPr>
                  <w:rFonts w:ascii="Arial" w:eastAsia="Times New Roman" w:hAnsi="Arial" w:cs="Arial"/>
                  <w:color w:val="2664A2"/>
                  <w:sz w:val="14"/>
                  <w:szCs w:val="16"/>
                  <w:u w:val="single"/>
                  <w:bdr w:val="none" w:sz="0" w:space="0" w:color="auto" w:frame="1"/>
                </w:rPr>
                <w:t>79 FR 77884</w:t>
              </w:r>
            </w:hyperlink>
          </w:p>
        </w:tc>
      </w:tr>
      <w:tr w:rsidR="008A32E2" w:rsidRPr="00A010D1" w:rsidTr="008A32E2">
        <w:tc>
          <w:tcPr>
            <w:tcW w:w="647"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XII</w:t>
            </w:r>
          </w:p>
        </w:tc>
        <w:tc>
          <w:tcPr>
            <w:tcW w:w="3665"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Fire Control/Sensors/Night Vision</w:t>
            </w:r>
          </w:p>
        </w:tc>
        <w:tc>
          <w:tcPr>
            <w:tcW w:w="1149"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12/31/2016</w:t>
            </w:r>
          </w:p>
        </w:tc>
        <w:tc>
          <w:tcPr>
            <w:tcW w:w="1150"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12/30/2018</w:t>
            </w:r>
          </w:p>
        </w:tc>
        <w:tc>
          <w:tcPr>
            <w:tcW w:w="140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48" w:tgtFrame="_blank" w:history="1">
              <w:r w:rsidR="008A32E2" w:rsidRPr="00A010D1">
                <w:rPr>
                  <w:rFonts w:ascii="Arial" w:eastAsia="Times New Roman" w:hAnsi="Arial" w:cs="Arial"/>
                  <w:color w:val="2664A2"/>
                  <w:sz w:val="14"/>
                  <w:szCs w:val="16"/>
                  <w:u w:val="single"/>
                  <w:bdr w:val="none" w:sz="0" w:space="0" w:color="auto" w:frame="1"/>
                </w:rPr>
                <w:t>81 FR 70340</w:t>
              </w:r>
            </w:hyperlink>
          </w:p>
        </w:tc>
        <w:tc>
          <w:tcPr>
            <w:tcW w:w="119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r>
      <w:tr w:rsidR="008A32E2" w:rsidRPr="00A010D1" w:rsidTr="008A32E2">
        <w:tc>
          <w:tcPr>
            <w:tcW w:w="647"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XIII</w:t>
            </w:r>
          </w:p>
        </w:tc>
        <w:tc>
          <w:tcPr>
            <w:tcW w:w="3665"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Materials and Miscellaneous Articles</w:t>
            </w:r>
          </w:p>
        </w:tc>
        <w:tc>
          <w:tcPr>
            <w:tcW w:w="1149"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01/06/2014</w:t>
            </w:r>
          </w:p>
        </w:tc>
        <w:tc>
          <w:tcPr>
            <w:tcW w:w="1150"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01/05/2016</w:t>
            </w:r>
          </w:p>
        </w:tc>
        <w:tc>
          <w:tcPr>
            <w:tcW w:w="140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49" w:tgtFrame="_blank" w:history="1">
              <w:r w:rsidR="008A32E2" w:rsidRPr="00A010D1">
                <w:rPr>
                  <w:rFonts w:ascii="Arial" w:eastAsia="Times New Roman" w:hAnsi="Arial" w:cs="Arial"/>
                  <w:color w:val="2664A2"/>
                  <w:sz w:val="14"/>
                  <w:szCs w:val="16"/>
                  <w:u w:val="single"/>
                  <w:bdr w:val="none" w:sz="0" w:space="0" w:color="auto" w:frame="1"/>
                </w:rPr>
                <w:t>78 FR 40922</w:t>
              </w:r>
            </w:hyperlink>
          </w:p>
        </w:tc>
        <w:tc>
          <w:tcPr>
            <w:tcW w:w="119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50" w:tgtFrame="_blank" w:history="1">
              <w:r w:rsidR="008A32E2" w:rsidRPr="00A010D1">
                <w:rPr>
                  <w:rFonts w:ascii="Arial" w:eastAsia="Times New Roman" w:hAnsi="Arial" w:cs="Arial"/>
                  <w:color w:val="2664A2"/>
                  <w:sz w:val="14"/>
                  <w:szCs w:val="16"/>
                  <w:u w:val="single"/>
                  <w:bdr w:val="none" w:sz="0" w:space="0" w:color="auto" w:frame="1"/>
                </w:rPr>
                <w:t>79 FR 26</w:t>
              </w:r>
            </w:hyperlink>
          </w:p>
        </w:tc>
      </w:tr>
      <w:tr w:rsidR="008A32E2" w:rsidRPr="00A010D1" w:rsidTr="008A32E2">
        <w:tc>
          <w:tcPr>
            <w:tcW w:w="647"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XIV</w:t>
            </w:r>
          </w:p>
        </w:tc>
        <w:tc>
          <w:tcPr>
            <w:tcW w:w="3665"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Toxicological Agents</w:t>
            </w:r>
          </w:p>
        </w:tc>
        <w:tc>
          <w:tcPr>
            <w:tcW w:w="1149"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12/31/2016</w:t>
            </w:r>
          </w:p>
        </w:tc>
        <w:tc>
          <w:tcPr>
            <w:tcW w:w="1150"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12/30/2018</w:t>
            </w:r>
          </w:p>
        </w:tc>
        <w:tc>
          <w:tcPr>
            <w:tcW w:w="140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51" w:tgtFrame="_blank" w:history="1">
              <w:r w:rsidR="008A32E2" w:rsidRPr="00A010D1">
                <w:rPr>
                  <w:rFonts w:ascii="Arial" w:eastAsia="Times New Roman" w:hAnsi="Arial" w:cs="Arial"/>
                  <w:color w:val="2664A2"/>
                  <w:sz w:val="14"/>
                  <w:szCs w:val="16"/>
                  <w:u w:val="single"/>
                  <w:bdr w:val="none" w:sz="0" w:space="0" w:color="auto" w:frame="1"/>
                </w:rPr>
                <w:t>81 FR 49531</w:t>
              </w:r>
            </w:hyperlink>
          </w:p>
        </w:tc>
        <w:tc>
          <w:tcPr>
            <w:tcW w:w="119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r>
      <w:tr w:rsidR="008A32E2" w:rsidRPr="00A010D1" w:rsidTr="008A32E2">
        <w:tc>
          <w:tcPr>
            <w:tcW w:w="647"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XV</w:t>
            </w:r>
          </w:p>
        </w:tc>
        <w:tc>
          <w:tcPr>
            <w:tcW w:w="3665"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Spacecraft and Related Articles</w:t>
            </w:r>
          </w:p>
        </w:tc>
        <w:tc>
          <w:tcPr>
            <w:tcW w:w="1149"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11/10/2014</w:t>
            </w:r>
          </w:p>
        </w:tc>
        <w:tc>
          <w:tcPr>
            <w:tcW w:w="1150"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11/09/2016</w:t>
            </w:r>
          </w:p>
        </w:tc>
        <w:tc>
          <w:tcPr>
            <w:tcW w:w="140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52" w:tgtFrame="_blank" w:history="1">
              <w:r w:rsidR="008A32E2" w:rsidRPr="00A010D1">
                <w:rPr>
                  <w:rFonts w:ascii="Arial" w:eastAsia="Times New Roman" w:hAnsi="Arial" w:cs="Arial"/>
                  <w:color w:val="2664A2"/>
                  <w:sz w:val="14"/>
                  <w:szCs w:val="16"/>
                  <w:u w:val="single"/>
                  <w:bdr w:val="none" w:sz="0" w:space="0" w:color="auto" w:frame="1"/>
                </w:rPr>
                <w:t>79 FR 27180</w:t>
              </w:r>
            </w:hyperlink>
          </w:p>
        </w:tc>
        <w:tc>
          <w:tcPr>
            <w:tcW w:w="119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53" w:tgtFrame="blank" w:history="1">
              <w:r w:rsidR="008A32E2" w:rsidRPr="00A010D1">
                <w:rPr>
                  <w:rFonts w:ascii="Arial" w:eastAsia="Times New Roman" w:hAnsi="Arial" w:cs="Arial"/>
                  <w:color w:val="2664A2"/>
                  <w:sz w:val="14"/>
                  <w:szCs w:val="16"/>
                  <w:u w:val="single"/>
                  <w:bdr w:val="none" w:sz="0" w:space="0" w:color="auto" w:frame="1"/>
                </w:rPr>
                <w:t>79 FR 66608</w:t>
              </w:r>
            </w:hyperlink>
          </w:p>
        </w:tc>
      </w:tr>
      <w:tr w:rsidR="008A32E2" w:rsidRPr="00A010D1" w:rsidTr="008A32E2">
        <w:tc>
          <w:tcPr>
            <w:tcW w:w="647"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XVI</w:t>
            </w:r>
          </w:p>
        </w:tc>
        <w:tc>
          <w:tcPr>
            <w:tcW w:w="3665"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Nuclear Weapons Related Articles</w:t>
            </w:r>
          </w:p>
        </w:tc>
        <w:tc>
          <w:tcPr>
            <w:tcW w:w="1149"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07/01/2014</w:t>
            </w:r>
          </w:p>
        </w:tc>
        <w:tc>
          <w:tcPr>
            <w:tcW w:w="1150"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06/30/2016</w:t>
            </w:r>
          </w:p>
        </w:tc>
        <w:tc>
          <w:tcPr>
            <w:tcW w:w="140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54" w:tgtFrame="_blank" w:history="1">
              <w:r w:rsidR="008A32E2" w:rsidRPr="00A010D1">
                <w:rPr>
                  <w:rFonts w:ascii="Arial" w:eastAsia="Times New Roman" w:hAnsi="Arial" w:cs="Arial"/>
                  <w:color w:val="2664A2"/>
                  <w:sz w:val="14"/>
                  <w:szCs w:val="16"/>
                  <w:u w:val="single"/>
                  <w:bdr w:val="none" w:sz="0" w:space="0" w:color="auto" w:frame="1"/>
                </w:rPr>
                <w:t>79 FR 34</w:t>
              </w:r>
            </w:hyperlink>
          </w:p>
        </w:tc>
        <w:tc>
          <w:tcPr>
            <w:tcW w:w="119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55" w:tgtFrame="_blank" w:history="1">
              <w:r w:rsidR="008A32E2" w:rsidRPr="00A010D1">
                <w:rPr>
                  <w:rFonts w:ascii="Arial" w:eastAsia="Times New Roman" w:hAnsi="Arial" w:cs="Arial"/>
                  <w:color w:val="2664A2"/>
                  <w:sz w:val="14"/>
                  <w:szCs w:val="16"/>
                  <w:u w:val="single"/>
                  <w:bdr w:val="none" w:sz="0" w:space="0" w:color="auto" w:frame="1"/>
                </w:rPr>
                <w:t>79 FR 36393</w:t>
              </w:r>
            </w:hyperlink>
          </w:p>
        </w:tc>
      </w:tr>
      <w:tr w:rsidR="008A32E2" w:rsidRPr="00A010D1" w:rsidTr="008A32E2">
        <w:tc>
          <w:tcPr>
            <w:tcW w:w="647"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XVII</w:t>
            </w:r>
          </w:p>
        </w:tc>
        <w:tc>
          <w:tcPr>
            <w:tcW w:w="3665"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Classified Articles, Technical Data, and Defense Services</w:t>
            </w:r>
          </w:p>
        </w:tc>
        <w:tc>
          <w:tcPr>
            <w:tcW w:w="1149"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10/15/2013</w:t>
            </w:r>
          </w:p>
        </w:tc>
        <w:tc>
          <w:tcPr>
            <w:tcW w:w="1150"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10/14/2015</w:t>
            </w:r>
          </w:p>
        </w:tc>
        <w:tc>
          <w:tcPr>
            <w:tcW w:w="140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56" w:tgtFrame="_blank" w:history="1">
              <w:r w:rsidR="008A32E2" w:rsidRPr="00A010D1">
                <w:rPr>
                  <w:rFonts w:ascii="Arial" w:eastAsia="Times New Roman" w:hAnsi="Arial" w:cs="Arial"/>
                  <w:color w:val="2664A2"/>
                  <w:sz w:val="14"/>
                  <w:szCs w:val="16"/>
                  <w:u w:val="single"/>
                  <w:bdr w:val="none" w:sz="0" w:space="0" w:color="auto" w:frame="1"/>
                </w:rPr>
                <w:t>78 FR 22740</w:t>
              </w:r>
            </w:hyperlink>
          </w:p>
        </w:tc>
        <w:tc>
          <w:tcPr>
            <w:tcW w:w="119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57" w:tgtFrame="_blank" w:history="1">
              <w:r w:rsidR="008A32E2" w:rsidRPr="00A010D1">
                <w:rPr>
                  <w:rFonts w:ascii="Arial" w:eastAsia="Times New Roman" w:hAnsi="Arial" w:cs="Arial"/>
                  <w:color w:val="2664A2"/>
                  <w:sz w:val="14"/>
                  <w:szCs w:val="16"/>
                  <w:u w:val="single"/>
                  <w:bdr w:val="none" w:sz="0" w:space="0" w:color="auto" w:frame="1"/>
                </w:rPr>
                <w:t>78 FR 61750</w:t>
              </w:r>
            </w:hyperlink>
          </w:p>
        </w:tc>
      </w:tr>
      <w:tr w:rsidR="008A32E2" w:rsidRPr="00A010D1" w:rsidTr="008A32E2">
        <w:tc>
          <w:tcPr>
            <w:tcW w:w="647"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XVIII</w:t>
            </w:r>
          </w:p>
        </w:tc>
        <w:tc>
          <w:tcPr>
            <w:tcW w:w="3665"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Directed Energy Weapons</w:t>
            </w:r>
          </w:p>
        </w:tc>
        <w:tc>
          <w:tcPr>
            <w:tcW w:w="1149"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12/31/2016</w:t>
            </w:r>
          </w:p>
        </w:tc>
        <w:tc>
          <w:tcPr>
            <w:tcW w:w="1150"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12/30/2018</w:t>
            </w:r>
          </w:p>
        </w:tc>
        <w:tc>
          <w:tcPr>
            <w:tcW w:w="140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58" w:tgtFrame="_blank" w:history="1">
              <w:r w:rsidR="008A32E2" w:rsidRPr="00A010D1">
                <w:rPr>
                  <w:rFonts w:ascii="Arial" w:eastAsia="Times New Roman" w:hAnsi="Arial" w:cs="Arial"/>
                  <w:color w:val="2664A2"/>
                  <w:sz w:val="14"/>
                  <w:szCs w:val="16"/>
                  <w:u w:val="single"/>
                  <w:bdr w:val="none" w:sz="0" w:space="0" w:color="auto" w:frame="1"/>
                </w:rPr>
                <w:t>81 FR 49531</w:t>
              </w:r>
            </w:hyperlink>
          </w:p>
        </w:tc>
        <w:tc>
          <w:tcPr>
            <w:tcW w:w="119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TBD</w:t>
            </w:r>
          </w:p>
        </w:tc>
      </w:tr>
      <w:tr w:rsidR="008A32E2" w:rsidRPr="00A010D1" w:rsidTr="008A32E2">
        <w:tc>
          <w:tcPr>
            <w:tcW w:w="647"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XIX</w:t>
            </w:r>
          </w:p>
        </w:tc>
        <w:tc>
          <w:tcPr>
            <w:tcW w:w="3665"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Gas Turbine Engines and Associated Equipment</w:t>
            </w:r>
          </w:p>
        </w:tc>
        <w:tc>
          <w:tcPr>
            <w:tcW w:w="1149"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10/15/2013</w:t>
            </w:r>
          </w:p>
        </w:tc>
        <w:tc>
          <w:tcPr>
            <w:tcW w:w="1150"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10/14/2015</w:t>
            </w:r>
          </w:p>
        </w:tc>
        <w:tc>
          <w:tcPr>
            <w:tcW w:w="140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59" w:tgtFrame="_blank" w:history="1">
              <w:r w:rsidR="008A32E2" w:rsidRPr="00A010D1">
                <w:rPr>
                  <w:rFonts w:ascii="Arial" w:eastAsia="Times New Roman" w:hAnsi="Arial" w:cs="Arial"/>
                  <w:color w:val="2664A2"/>
                  <w:sz w:val="14"/>
                  <w:szCs w:val="16"/>
                  <w:u w:val="single"/>
                  <w:bdr w:val="none" w:sz="0" w:space="0" w:color="auto" w:frame="1"/>
                </w:rPr>
                <w:t>78 FR 22740</w:t>
              </w:r>
            </w:hyperlink>
          </w:p>
        </w:tc>
        <w:tc>
          <w:tcPr>
            <w:tcW w:w="119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60" w:tgtFrame="_blank" w:history="1">
              <w:r w:rsidR="008A32E2" w:rsidRPr="00A010D1">
                <w:rPr>
                  <w:rFonts w:ascii="Arial" w:eastAsia="Times New Roman" w:hAnsi="Arial" w:cs="Arial"/>
                  <w:color w:val="2664A2"/>
                  <w:sz w:val="14"/>
                  <w:szCs w:val="16"/>
                  <w:u w:val="single"/>
                  <w:bdr w:val="none" w:sz="0" w:space="0" w:color="auto" w:frame="1"/>
                </w:rPr>
                <w:t>78 FR 61750</w:t>
              </w:r>
            </w:hyperlink>
          </w:p>
        </w:tc>
      </w:tr>
      <w:tr w:rsidR="008A32E2" w:rsidRPr="00A010D1" w:rsidTr="008A32E2">
        <w:tc>
          <w:tcPr>
            <w:tcW w:w="647"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XX</w:t>
            </w:r>
          </w:p>
        </w:tc>
        <w:tc>
          <w:tcPr>
            <w:tcW w:w="3665"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Submersible Vessels and Related Articles</w:t>
            </w:r>
          </w:p>
        </w:tc>
        <w:tc>
          <w:tcPr>
            <w:tcW w:w="1149"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01/06/2014</w:t>
            </w:r>
          </w:p>
        </w:tc>
        <w:tc>
          <w:tcPr>
            <w:tcW w:w="1150"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01/05/2016</w:t>
            </w:r>
          </w:p>
        </w:tc>
        <w:tc>
          <w:tcPr>
            <w:tcW w:w="140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61" w:tgtFrame="_blank" w:history="1">
              <w:r w:rsidR="008A32E2" w:rsidRPr="00A010D1">
                <w:rPr>
                  <w:rFonts w:ascii="Arial" w:eastAsia="Times New Roman" w:hAnsi="Arial" w:cs="Arial"/>
                  <w:color w:val="2664A2"/>
                  <w:sz w:val="14"/>
                  <w:szCs w:val="16"/>
                  <w:u w:val="single"/>
                  <w:bdr w:val="none" w:sz="0" w:space="0" w:color="auto" w:frame="1"/>
                </w:rPr>
                <w:t>78 FR 40922</w:t>
              </w:r>
            </w:hyperlink>
          </w:p>
        </w:tc>
        <w:tc>
          <w:tcPr>
            <w:tcW w:w="1191" w:type="dxa"/>
            <w:tcBorders>
              <w:top w:val="single" w:sz="6" w:space="0" w:color="CACACA"/>
              <w:bottom w:val="single" w:sz="6" w:space="0" w:color="CACACA"/>
            </w:tcBorders>
            <w:shd w:val="clear" w:color="auto" w:fill="DDDDDD"/>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62" w:tgtFrame="_blank" w:history="1">
              <w:r w:rsidR="008A32E2" w:rsidRPr="00A010D1">
                <w:rPr>
                  <w:rFonts w:ascii="Arial" w:eastAsia="Times New Roman" w:hAnsi="Arial" w:cs="Arial"/>
                  <w:color w:val="2664A2"/>
                  <w:sz w:val="14"/>
                  <w:szCs w:val="16"/>
                  <w:u w:val="single"/>
                  <w:bdr w:val="none" w:sz="0" w:space="0" w:color="auto" w:frame="1"/>
                </w:rPr>
                <w:t>79 FR 26</w:t>
              </w:r>
            </w:hyperlink>
          </w:p>
        </w:tc>
      </w:tr>
      <w:tr w:rsidR="008A32E2" w:rsidRPr="00A010D1" w:rsidTr="008A32E2">
        <w:tc>
          <w:tcPr>
            <w:tcW w:w="647"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XXI</w:t>
            </w:r>
          </w:p>
        </w:tc>
        <w:tc>
          <w:tcPr>
            <w:tcW w:w="3665"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rPr>
                <w:rFonts w:ascii="Arial" w:eastAsia="Times New Roman" w:hAnsi="Arial" w:cs="Arial"/>
                <w:color w:val="252525"/>
                <w:sz w:val="14"/>
                <w:szCs w:val="16"/>
              </w:rPr>
            </w:pPr>
            <w:r w:rsidRPr="00A010D1">
              <w:rPr>
                <w:rFonts w:ascii="Arial" w:eastAsia="Times New Roman" w:hAnsi="Arial" w:cs="Arial"/>
                <w:color w:val="252525"/>
                <w:sz w:val="14"/>
                <w:szCs w:val="16"/>
              </w:rPr>
              <w:t>Articles, Technical Data, and Defense Services Otherwise Not Enumerated</w:t>
            </w:r>
          </w:p>
        </w:tc>
        <w:tc>
          <w:tcPr>
            <w:tcW w:w="1149"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10/15/2013</w:t>
            </w:r>
          </w:p>
        </w:tc>
        <w:tc>
          <w:tcPr>
            <w:tcW w:w="1150"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8A32E2" w:rsidP="008A32E2">
            <w:pPr>
              <w:spacing w:after="0" w:line="240" w:lineRule="auto"/>
              <w:jc w:val="center"/>
              <w:rPr>
                <w:rFonts w:ascii="Arial" w:eastAsia="Times New Roman" w:hAnsi="Arial" w:cs="Arial"/>
                <w:color w:val="252525"/>
                <w:sz w:val="14"/>
                <w:szCs w:val="16"/>
              </w:rPr>
            </w:pPr>
            <w:r w:rsidRPr="00A010D1">
              <w:rPr>
                <w:rFonts w:ascii="Arial" w:eastAsia="Times New Roman" w:hAnsi="Arial" w:cs="Arial"/>
                <w:color w:val="252525"/>
                <w:sz w:val="14"/>
                <w:szCs w:val="16"/>
              </w:rPr>
              <w:t>10/14/2015</w:t>
            </w:r>
          </w:p>
        </w:tc>
        <w:tc>
          <w:tcPr>
            <w:tcW w:w="140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63" w:tgtFrame="_blank" w:history="1">
              <w:r w:rsidR="008A32E2" w:rsidRPr="00A010D1">
                <w:rPr>
                  <w:rFonts w:ascii="Arial" w:eastAsia="Times New Roman" w:hAnsi="Arial" w:cs="Arial"/>
                  <w:color w:val="2664A2"/>
                  <w:sz w:val="14"/>
                  <w:szCs w:val="16"/>
                  <w:u w:val="single"/>
                  <w:bdr w:val="none" w:sz="0" w:space="0" w:color="auto" w:frame="1"/>
                </w:rPr>
                <w:t>78 FR 22740</w:t>
              </w:r>
            </w:hyperlink>
          </w:p>
        </w:tc>
        <w:tc>
          <w:tcPr>
            <w:tcW w:w="1191" w:type="dxa"/>
            <w:tcBorders>
              <w:top w:val="single" w:sz="6" w:space="0" w:color="CACACA"/>
              <w:bottom w:val="single" w:sz="6" w:space="0" w:color="CACACA"/>
            </w:tcBorders>
            <w:shd w:val="clear" w:color="auto" w:fill="FFFFFF"/>
            <w:tcMar>
              <w:top w:w="45" w:type="dxa"/>
              <w:left w:w="150" w:type="dxa"/>
              <w:bottom w:w="45" w:type="dxa"/>
              <w:right w:w="150" w:type="dxa"/>
            </w:tcMar>
            <w:vAlign w:val="center"/>
            <w:hideMark/>
          </w:tcPr>
          <w:p w:rsidR="008A32E2" w:rsidRPr="00A010D1" w:rsidRDefault="00F5161E" w:rsidP="008A32E2">
            <w:pPr>
              <w:spacing w:after="0" w:line="240" w:lineRule="auto"/>
              <w:jc w:val="center"/>
              <w:rPr>
                <w:rFonts w:ascii="Arial" w:eastAsia="Times New Roman" w:hAnsi="Arial" w:cs="Arial"/>
                <w:color w:val="252525"/>
                <w:sz w:val="14"/>
                <w:szCs w:val="16"/>
              </w:rPr>
            </w:pPr>
            <w:hyperlink r:id="rId64" w:tgtFrame="_blank" w:history="1">
              <w:r w:rsidR="008A32E2" w:rsidRPr="00A010D1">
                <w:rPr>
                  <w:rFonts w:ascii="Arial" w:eastAsia="Times New Roman" w:hAnsi="Arial" w:cs="Arial"/>
                  <w:color w:val="2664A2"/>
                  <w:sz w:val="14"/>
                  <w:szCs w:val="16"/>
                  <w:u w:val="single"/>
                  <w:bdr w:val="none" w:sz="0" w:space="0" w:color="auto" w:frame="1"/>
                </w:rPr>
                <w:t>78 FR 61750</w:t>
              </w:r>
            </w:hyperlink>
          </w:p>
        </w:tc>
      </w:tr>
    </w:tbl>
    <w:p w:rsidR="00F5161E" w:rsidRDefault="008A32E2" w:rsidP="008A32E2">
      <w:r w:rsidRPr="007021D2">
        <w:t xml:space="preserve"> </w:t>
      </w:r>
      <w:r w:rsidRPr="007021D2">
        <w:tab/>
        <w:t xml:space="preserve">(a) DDTC website, “Export Control Reform,” </w:t>
      </w:r>
      <w:hyperlink r:id="rId65" w:history="1">
        <w:r w:rsidRPr="007021D2">
          <w:rPr>
            <w:rStyle w:val="Hyperlink"/>
          </w:rPr>
          <w:t>http://pmddtc.state.gov/ECR/index.html</w:t>
        </w:r>
      </w:hyperlink>
    </w:p>
    <w:p w:rsidR="008A32E2" w:rsidRPr="007021D2" w:rsidRDefault="008A32E2" w:rsidP="008A32E2">
      <w:r w:rsidRPr="007021D2">
        <w:t>In the next sections, we provide a recapitulation of the delegation of authorities and changes to the control lists of the U.S. export control system with respect to control of proliferation-sensitive goods.</w:t>
      </w:r>
      <w:r w:rsidR="00F5161E">
        <w:t xml:space="preserve"> </w:t>
      </w:r>
      <w:r w:rsidRPr="007021D2">
        <w:t>We also discuss authorities and functions governing the enforcement of export controls and changes made to those functions.</w:t>
      </w:r>
      <w:r w:rsidR="00F5161E">
        <w:t xml:space="preserve"> </w:t>
      </w:r>
      <w:r w:rsidRPr="007021D2">
        <w:t>We draw preliminary conclusions about the impact of the reforms from the limited data available.</w:t>
      </w:r>
    </w:p>
    <w:p w:rsidR="008A32E2" w:rsidRPr="004F2CA8" w:rsidRDefault="008A32E2" w:rsidP="008A32E2">
      <w:pPr>
        <w:rPr>
          <w:rStyle w:val="StyleUnderline"/>
        </w:rPr>
      </w:pPr>
    </w:p>
    <w:p w:rsidR="00EE1F6C" w:rsidRPr="00BC7EC3" w:rsidRDefault="000471FA" w:rsidP="00EE1F6C">
      <w:pPr>
        <w:pStyle w:val="Heading3"/>
      </w:pPr>
      <w:bookmarkStart w:id="33" w:name="_Toc14247477"/>
      <w:r>
        <w:lastRenderedPageBreak/>
        <w:t>CCL</w:t>
      </w:r>
      <w:r w:rsidR="00EE1F6C">
        <w:t xml:space="preserve"> – </w:t>
      </w:r>
      <w:r w:rsidR="005A6AB0">
        <w:t>Commercial Listing – 1</w:t>
      </w:r>
      <w:r w:rsidR="00EE1F6C">
        <w:t>NC</w:t>
      </w:r>
      <w:bookmarkEnd w:id="33"/>
    </w:p>
    <w:p w:rsidR="00EE1F6C" w:rsidRDefault="00EE1F6C" w:rsidP="00EE1F6C">
      <w:pPr>
        <w:pStyle w:val="Heading4"/>
      </w:pPr>
      <w:r>
        <w:t>Key parts are moved to the commercial listing to circumvent the plan – and, weapons that are already on the commercial listing cause the impact</w:t>
      </w:r>
    </w:p>
    <w:p w:rsidR="00EE1F6C" w:rsidRDefault="00EE1F6C" w:rsidP="00EE1F6C">
      <w:pPr>
        <w:rPr>
          <w:rStyle w:val="Style13ptBold"/>
        </w:rPr>
      </w:pPr>
      <w:r>
        <w:rPr>
          <w:rStyle w:val="Style13ptBold"/>
        </w:rPr>
        <w:t>Stricker, Institute for Science and International Security Proliferation expert, and Albright, Institute for Science and International Security Founder, 17</w:t>
      </w:r>
    </w:p>
    <w:p w:rsidR="00EE1F6C" w:rsidRPr="009678C6" w:rsidRDefault="00EE1F6C" w:rsidP="00EE1F6C">
      <w:pPr>
        <w:rPr>
          <w:rStyle w:val="Style13ptBold"/>
          <w:b w:val="0"/>
          <w:bCs w:val="0"/>
          <w:sz w:val="22"/>
        </w:rPr>
      </w:pPr>
      <w:r>
        <w:t>[</w:t>
      </w:r>
      <w:r w:rsidRPr="00AD1882">
        <w:t xml:space="preserve">Andrea and David, May 2017, Institute for Science and International Security, </w:t>
      </w:r>
      <w:hyperlink r:id="rId66" w:history="1">
        <w:r w:rsidRPr="00AD1882">
          <w:rPr>
            <w:rStyle w:val="Hyperlink"/>
          </w:rPr>
          <w:t>https://isis-online.org/uploads/isis-reports/documents/Export_Control_Reform_Initiative_Review_and_Recommendations_May_2017_Final.docx</w:t>
        </w:r>
      </w:hyperlink>
      <w:r w:rsidRPr="00AD1882">
        <w:t>, acc</w:t>
      </w:r>
      <w:r>
        <w:t>essed</w:t>
      </w:r>
      <w:r w:rsidRPr="00AD1882">
        <w:t xml:space="preserve"> 07-11-19, GDI-VX</w:t>
      </w:r>
      <w:r>
        <w:t>]</w:t>
      </w:r>
    </w:p>
    <w:p w:rsidR="00F5161E" w:rsidRDefault="00EE1F6C" w:rsidP="00EE1F6C">
      <w:r w:rsidRPr="00CD1DDF">
        <w:rPr>
          <w:rStyle w:val="StyleUnderline"/>
        </w:rPr>
        <w:t xml:space="preserve">The ECR Initiative involved the </w:t>
      </w:r>
      <w:r w:rsidRPr="00CD1DDF">
        <w:rPr>
          <w:rStyle w:val="Emphasis"/>
        </w:rPr>
        <w:t>transfer of thousands of items from the United States Munitions List</w:t>
      </w:r>
      <w:r w:rsidRPr="00CD1DDF">
        <w:rPr>
          <w:rStyle w:val="StyleUnderline"/>
        </w:rPr>
        <w:t xml:space="preserve"> (USML) under the </w:t>
      </w:r>
      <w:r w:rsidRPr="00CD1DDF">
        <w:rPr>
          <w:rStyle w:val="Emphasis"/>
        </w:rPr>
        <w:t xml:space="preserve">Arms Export Control Act’s </w:t>
      </w:r>
      <w:r w:rsidRPr="00CD1DDF">
        <w:rPr>
          <w:rStyle w:val="StyleUnderline"/>
        </w:rPr>
        <w:t xml:space="preserve">(AECA) </w:t>
      </w:r>
      <w:r w:rsidRPr="00CD1DDF">
        <w:rPr>
          <w:rStyle w:val="Emphasis"/>
        </w:rPr>
        <w:t>International Traffic in Arms Regulations</w:t>
      </w:r>
      <w:r w:rsidRPr="00CD1DDF">
        <w:rPr>
          <w:rStyle w:val="StyleUnderline"/>
        </w:rPr>
        <w:t xml:space="preserve"> (ITAR) and administered by the State Department’s Directorate of Defense Trade Controls (DDTC), to the </w:t>
      </w:r>
      <w:r w:rsidRPr="00CD1DDF">
        <w:rPr>
          <w:rStyle w:val="Emphasis"/>
        </w:rPr>
        <w:t>Commerce Control List (CCL) under the Export Administration Regulations (EAR)</w:t>
      </w:r>
      <w:r w:rsidRPr="00CD1DDF">
        <w:rPr>
          <w:rStyle w:val="StyleUnderline"/>
        </w:rPr>
        <w:t>, which is administered by the Commerce Department’s Bureau of Industry and Security (BIS).</w:t>
      </w:r>
      <w:r w:rsidR="00F5161E">
        <w:t xml:space="preserve"> </w:t>
      </w:r>
      <w:r>
        <w:t>The EAR is maintained by the president’s annual renewal of the state of emergency under the International Emergency Economic Powers Act (IEEPA) following the expiration in 2001 of the Export Administration Act (EAA).</w:t>
      </w:r>
      <w:r w:rsidR="00F5161E">
        <w:t xml:space="preserve"> </w:t>
      </w:r>
      <w:r>
        <w:t>The CCL allows for the more flexible export of former USML items that the government deemed to be not worthy of the strictest control.</w:t>
      </w:r>
      <w:r w:rsidR="00F5161E">
        <w:t xml:space="preserve"> </w:t>
      </w:r>
      <w:r>
        <w:t>The EAR also allows for the unlicensed export of certain categories of goods to country groups, whereas the ITAR does not specify this ability.</w:t>
      </w:r>
      <w:r w:rsidR="00F5161E">
        <w:t xml:space="preserve"> </w:t>
      </w:r>
      <w:r>
        <w:t>The ITAR as administered by the State Department usefully allows the Secretary of State to weigh in on transfers of the most sensitive military items as to their impact on foreign policy and national security objectives.</w:t>
      </w:r>
    </w:p>
    <w:p w:rsidR="00F5161E" w:rsidRDefault="00EE1F6C" w:rsidP="00EE1F6C">
      <w:r>
        <w:t>A substantial part of the ECR Initiative involved an elaborate bureaucratic and time intensive process of reviewing and moving individual goods from the USML to the CCL.</w:t>
      </w:r>
      <w:r w:rsidR="00F5161E">
        <w:t xml:space="preserve"> </w:t>
      </w:r>
      <w:r>
        <w:t>This process was thorough, technically rigorous, and involved what is often pointed to as unprecedented interagency collaboration.</w:t>
      </w:r>
      <w:r w:rsidR="00F5161E">
        <w:t xml:space="preserve"> </w:t>
      </w:r>
      <w:r>
        <w:t>The effort required the entirety of six years of the reforms, or from 2010 to 2016.</w:t>
      </w:r>
    </w:p>
    <w:p w:rsidR="00F5161E" w:rsidRDefault="00EE1F6C" w:rsidP="00EE1F6C">
      <w:pPr>
        <w:rPr>
          <w:rStyle w:val="StyleUnderline"/>
        </w:rPr>
      </w:pPr>
      <w:r w:rsidRPr="00CD1DDF">
        <w:rPr>
          <w:rStyle w:val="StyleUnderline"/>
        </w:rPr>
        <w:t xml:space="preserve">Nonetheless, on balance, we find that the transfer of goods from the USML to the CCL represented a </w:t>
      </w:r>
      <w:r w:rsidRPr="00CD1DDF">
        <w:rPr>
          <w:rStyle w:val="Emphasis"/>
        </w:rPr>
        <w:t>weakening of controls</w:t>
      </w:r>
      <w:r w:rsidRPr="00CD1DDF">
        <w:rPr>
          <w:rStyle w:val="StyleUnderline"/>
        </w:rPr>
        <w:t>.</w:t>
      </w:r>
      <w:r w:rsidR="00F5161E">
        <w:rPr>
          <w:rStyle w:val="StyleUnderline"/>
        </w:rPr>
        <w:t xml:space="preserve"> </w:t>
      </w:r>
      <w:r w:rsidRPr="00CD1DDF">
        <w:rPr>
          <w:rStyle w:val="StyleUnderline"/>
        </w:rPr>
        <w:t xml:space="preserve">This is due in part to the number of </w:t>
      </w:r>
      <w:r w:rsidRPr="00CD1DDF">
        <w:rPr>
          <w:rStyle w:val="Emphasis"/>
        </w:rPr>
        <w:t>licensing exceptions</w:t>
      </w:r>
      <w:r w:rsidRPr="00CD1DDF">
        <w:rPr>
          <w:rStyle w:val="StyleUnderline"/>
        </w:rPr>
        <w:t>, or terms under which an entity does not have to obtain a U.S. government license, that are available on the CCL</w:t>
      </w:r>
      <w:r>
        <w:t>.</w:t>
      </w:r>
      <w:r w:rsidR="00F5161E">
        <w:t xml:space="preserve"> </w:t>
      </w:r>
      <w:r>
        <w:t>In addition, some of the exceptions include well-known countries of transit concern such as Turkey.</w:t>
      </w:r>
      <w:r w:rsidR="00F5161E">
        <w:t xml:space="preserve"> </w:t>
      </w:r>
      <w:r w:rsidRPr="00CD1DDF">
        <w:rPr>
          <w:rStyle w:val="StyleUnderline"/>
        </w:rPr>
        <w:t>Overall, there is a broad conception that goods on the CCL are controlled less effectively than those on the USML.</w:t>
      </w:r>
      <w:r w:rsidR="00F5161E">
        <w:rPr>
          <w:rStyle w:val="StyleUnderline"/>
        </w:rPr>
        <w:t xml:space="preserve"> </w:t>
      </w:r>
      <w:r w:rsidRPr="00CD1DDF">
        <w:rPr>
          <w:rStyle w:val="StyleUnderline"/>
        </w:rPr>
        <w:t>An example of this is the fact that categories 1-3 of the USML covering firearms, artillery, and ammunition were not transferred to the CCL due to concern that doing so could lead to the proliferation of firearms internationally.</w:t>
      </w:r>
      <w:r w:rsidR="00F5161E">
        <w:rPr>
          <w:rStyle w:val="StyleUnderline"/>
        </w:rPr>
        <w:t xml:space="preserve"> </w:t>
      </w:r>
      <w:r w:rsidRPr="00CD1DDF">
        <w:rPr>
          <w:rStyle w:val="StyleUnderline"/>
        </w:rPr>
        <w:t>Federal law enforcement agencies vehemently opposed the transfer of these items to the CCL due to fears that they would spread more rapidly or be re-transferred to unintended end users.</w:t>
      </w:r>
      <w:r w:rsidR="00F5161E">
        <w:rPr>
          <w:rStyle w:val="StyleUnderline"/>
        </w:rPr>
        <w:t xml:space="preserve"> </w:t>
      </w:r>
      <w:r w:rsidRPr="00CD1DDF">
        <w:rPr>
          <w:rStyle w:val="StyleUnderline"/>
        </w:rPr>
        <w:t>Overall, they feared that the transfers would complicate national and international security objectives.</w:t>
      </w:r>
    </w:p>
    <w:p w:rsidR="00EE1F6C" w:rsidRPr="00CD1DDF" w:rsidRDefault="00EE1F6C" w:rsidP="00EE1F6C">
      <w:pPr>
        <w:rPr>
          <w:rStyle w:val="StyleUnderline"/>
        </w:rPr>
      </w:pPr>
      <w:r w:rsidRPr="00CD1DDF">
        <w:rPr>
          <w:rStyle w:val="StyleUnderline"/>
        </w:rPr>
        <w:t xml:space="preserve">In addition, some of the firearms prepared for transfer are inherently deadly weapons that should not be in the hands of U.S. adversaries or those who would use them for their own nefarious objectives, including in </w:t>
      </w:r>
      <w:r w:rsidRPr="00CD1DDF">
        <w:rPr>
          <w:rStyle w:val="Emphasis"/>
        </w:rPr>
        <w:t>civil wars</w:t>
      </w:r>
      <w:r w:rsidRPr="00CD1DDF">
        <w:rPr>
          <w:rStyle w:val="StyleUnderline"/>
        </w:rPr>
        <w:t xml:space="preserve"> or to violently put down </w:t>
      </w:r>
      <w:r w:rsidRPr="00CD1DDF">
        <w:rPr>
          <w:rStyle w:val="Emphasis"/>
        </w:rPr>
        <w:t>domestic uprisings</w:t>
      </w:r>
      <w:r w:rsidRPr="00CD1DDF">
        <w:rPr>
          <w:rStyle w:val="StyleUnderline"/>
        </w:rPr>
        <w:t>.</w:t>
      </w:r>
      <w:r w:rsidR="00F5161E">
        <w:t xml:space="preserve"> </w:t>
      </w:r>
      <w:r>
        <w:t>It is worth noting that Turkey is in the midst of an authoritarian crackdown and may be seeking weapons and other sensitive items for such use.</w:t>
      </w:r>
      <w:r w:rsidR="00F5161E">
        <w:t xml:space="preserve"> </w:t>
      </w:r>
      <w:r>
        <w:t xml:space="preserve">The planned list transfers include high caliber sniper rifles and weapons that could be </w:t>
      </w:r>
      <w:r>
        <w:lastRenderedPageBreak/>
        <w:t>later modified to render them even more deadly.</w:t>
      </w:r>
      <w:r w:rsidR="00F5161E">
        <w:t xml:space="preserve"> </w:t>
      </w:r>
      <w:r>
        <w:t>They could also be exported to actors that would seek to use them against U.S. troops in conflict situations.</w:t>
      </w:r>
      <w:r w:rsidR="00F5161E">
        <w:t xml:space="preserve"> </w:t>
      </w:r>
      <w:r>
        <w:t xml:space="preserve">The new administration needs to ask: </w:t>
      </w:r>
      <w:r w:rsidRPr="00CD1DDF">
        <w:rPr>
          <w:rStyle w:val="StyleUnderline"/>
        </w:rPr>
        <w:t>What beneficial purpose would the transfers serve?</w:t>
      </w:r>
      <w:r w:rsidR="00F5161E">
        <w:rPr>
          <w:rStyle w:val="StyleUnderline"/>
        </w:rPr>
        <w:t xml:space="preserve"> </w:t>
      </w:r>
      <w:r w:rsidRPr="00CD1DDF">
        <w:rPr>
          <w:rStyle w:val="StyleUnderline"/>
        </w:rPr>
        <w:t xml:space="preserve">Some have argued for the transfers as </w:t>
      </w:r>
      <w:r w:rsidRPr="00CD1DDF">
        <w:rPr>
          <w:rStyle w:val="Emphasis"/>
        </w:rPr>
        <w:t>export promotion</w:t>
      </w:r>
      <w:r w:rsidRPr="00CD1DDF">
        <w:rPr>
          <w:rStyle w:val="StyleUnderline"/>
        </w:rPr>
        <w:t>, but we would urge the administration to ask what security risk this poses.</w:t>
      </w:r>
    </w:p>
    <w:p w:rsidR="00F5161E" w:rsidRDefault="00EE1F6C" w:rsidP="00EE1F6C">
      <w:r>
        <w:t>We understand that the categories 1-3 transfers appear imminently prepared for completion by the State Department.</w:t>
      </w:r>
      <w:r w:rsidR="00F5161E">
        <w:t xml:space="preserve"> </w:t>
      </w:r>
      <w:r>
        <w:t>We would urge Congress and the administration to quickly become involved and halt the effort, given the extent of concerns.</w:t>
      </w:r>
      <w:r w:rsidR="00F5161E">
        <w:t xml:space="preserve"> </w:t>
      </w:r>
      <w:r>
        <w:t>Moving forward with the transfers appears risky and it would also diminish the State Department’s ability to weigh in on the security impact of arms related transfers.</w:t>
      </w:r>
      <w:r w:rsidR="00F5161E">
        <w:t xml:space="preserve"> </w:t>
      </w:r>
      <w:r>
        <w:t>At the very least, if they are transferred, some of the most deadly weapons should require stricter controls and not be granted eligibility for license exceptions on the CCL.</w:t>
      </w:r>
    </w:p>
    <w:p w:rsidR="00F5161E" w:rsidRDefault="00EE1F6C" w:rsidP="00EE1F6C">
      <w:pPr>
        <w:rPr>
          <w:rStyle w:val="StyleUnderline"/>
        </w:rPr>
      </w:pPr>
      <w:r>
        <w:t>A major objective of the Obama administration was to reduce the number of items on the USML in order to allow more time and resources for officials to scrutinize export requests for the remaining goods on that list.</w:t>
      </w:r>
      <w:r w:rsidR="00F5161E">
        <w:t xml:space="preserve"> </w:t>
      </w:r>
      <w:r>
        <w:t>More scrutiny is a worthwhile goal.</w:t>
      </w:r>
      <w:r w:rsidR="00F5161E">
        <w:t xml:space="preserve"> </w:t>
      </w:r>
      <w:r>
        <w:t>However, as stated above, it is difficult to see how the administration’s pledge to erect “higher fences” around those remaining “crown jewels” has been accomplished.</w:t>
      </w:r>
      <w:r w:rsidR="00F5161E">
        <w:t xml:space="preserve"> </w:t>
      </w:r>
      <w:r>
        <w:t>In fact, the administration appears to have devoted little effort to developing enhanced protection of the items remaining on the USML.</w:t>
      </w:r>
      <w:r w:rsidR="00F5161E">
        <w:t xml:space="preserve"> </w:t>
      </w:r>
      <w:r w:rsidRPr="00CD1DDF">
        <w:rPr>
          <w:rStyle w:val="StyleUnderline"/>
        </w:rPr>
        <w:t xml:space="preserve">Nothing in practice was done to strengthen the controls on the USML side, or for that matter, controls for those goods already on the CCL, while placing more goods on the CCL has led to an </w:t>
      </w:r>
      <w:r w:rsidRPr="00CD1DDF">
        <w:rPr>
          <w:rStyle w:val="Emphasis"/>
        </w:rPr>
        <w:t>increase of exports of thousands of sensitive items</w:t>
      </w:r>
      <w:r w:rsidRPr="00CD1DDF">
        <w:rPr>
          <w:rStyle w:val="StyleUnderline"/>
        </w:rPr>
        <w:t xml:space="preserve"> that alone are typically innocuous but have </w:t>
      </w:r>
      <w:r w:rsidRPr="00CD1DDF">
        <w:rPr>
          <w:rStyle w:val="Emphasis"/>
        </w:rPr>
        <w:t>dual uses</w:t>
      </w:r>
      <w:r w:rsidRPr="00CD1DDF">
        <w:rPr>
          <w:rStyle w:val="StyleUnderline"/>
        </w:rPr>
        <w:t xml:space="preserve"> in outfitting military systems and equipment.</w:t>
      </w:r>
      <w:r w:rsidR="00F5161E">
        <w:rPr>
          <w:rStyle w:val="StyleUnderline"/>
        </w:rPr>
        <w:t xml:space="preserve"> </w:t>
      </w:r>
      <w:r w:rsidRPr="00CD1DDF">
        <w:rPr>
          <w:rStyle w:val="StyleUnderline"/>
        </w:rPr>
        <w:t>The effects of this deregulation are still not adequately understood.</w:t>
      </w:r>
      <w:r w:rsidR="00F5161E">
        <w:rPr>
          <w:rStyle w:val="StyleUnderline"/>
        </w:rPr>
        <w:t xml:space="preserve"> </w:t>
      </w:r>
      <w:r w:rsidRPr="00CD1DDF">
        <w:rPr>
          <w:rStyle w:val="StyleUnderline"/>
        </w:rPr>
        <w:t>Some loopholes in the form of general licensing and other exceptions also could have been addressed, but were not, under the reforms.</w:t>
      </w:r>
    </w:p>
    <w:p w:rsidR="004E2766" w:rsidRPr="004C3777" w:rsidRDefault="009678C6" w:rsidP="004E2766">
      <w:pPr>
        <w:pStyle w:val="Heading3"/>
      </w:pPr>
      <w:bookmarkStart w:id="34" w:name="_Toc14247478"/>
      <w:r>
        <w:lastRenderedPageBreak/>
        <w:t xml:space="preserve">CCL – </w:t>
      </w:r>
      <w:r w:rsidR="00007A33">
        <w:t>600 Series</w:t>
      </w:r>
      <w:bookmarkEnd w:id="34"/>
    </w:p>
    <w:p w:rsidR="009678C6" w:rsidRDefault="009678C6" w:rsidP="009678C6">
      <w:pPr>
        <w:pStyle w:val="Heading4"/>
      </w:pPr>
      <w:r>
        <w:t>Trump moves key defense articles off of the DCS list and onto the commercial listing – that circumvents and reduces the barriers to sales</w:t>
      </w:r>
    </w:p>
    <w:p w:rsidR="009678C6" w:rsidRDefault="009678C6" w:rsidP="009678C6">
      <w:pPr>
        <w:rPr>
          <w:rStyle w:val="Style13ptBold"/>
        </w:rPr>
      </w:pPr>
      <w:r>
        <w:rPr>
          <w:rStyle w:val="Style13ptBold"/>
        </w:rPr>
        <w:t>Goodman, Security Assistance Monitor director, 17</w:t>
      </w:r>
    </w:p>
    <w:p w:rsidR="009678C6" w:rsidRPr="002533B7" w:rsidRDefault="009678C6" w:rsidP="009678C6">
      <w:pPr>
        <w:rPr>
          <w:rStyle w:val="Style13ptBold"/>
          <w:b w:val="0"/>
          <w:bCs w:val="0"/>
        </w:rPr>
      </w:pPr>
      <w:r>
        <w:t>[</w:t>
      </w:r>
      <w:r w:rsidRPr="002533B7">
        <w:t xml:space="preserve">Colby, </w:t>
      </w:r>
      <w:r>
        <w:t>Security Assistance Monitor, “</w:t>
      </w:r>
      <w:r w:rsidRPr="002533B7">
        <w:t>Commerce Department Boosts U.S. Arms Sales Deliveries to Record High</w:t>
      </w:r>
      <w:r>
        <w:t>”</w:t>
      </w:r>
      <w:r w:rsidRPr="002533B7">
        <w:t xml:space="preserve">, </w:t>
      </w:r>
      <w:hyperlink r:id="rId67" w:history="1">
        <w:r w:rsidRPr="002533B7">
          <w:rPr>
            <w:rStyle w:val="Hyperlink"/>
          </w:rPr>
          <w:t>http://securityassistance.org/blog/commerce-department-boosts-us-arms-sales-deliveries-record-high</w:t>
        </w:r>
      </w:hyperlink>
      <w:r w:rsidRPr="002533B7">
        <w:t>, acc. 07-08-19, GDI-VX</w:t>
      </w:r>
      <w:r>
        <w:t>]</w:t>
      </w:r>
    </w:p>
    <w:p w:rsidR="009678C6" w:rsidRDefault="009678C6" w:rsidP="009678C6">
      <w:r>
        <w:t xml:space="preserve">U.S. arms sales deliveries jumped to more than $25 billion in FY 2015, increasing the total value of U.S. arms deliveries by at least $5 billion over recent years, according to latest data from several U.S. government reports. </w:t>
      </w:r>
      <w:r w:rsidRPr="002533B7">
        <w:rPr>
          <w:rStyle w:val="StyleUnderline"/>
        </w:rPr>
        <w:t>The major increase in U.S. arms sales deliveries comes from a relatively new Commerce Department program established in part to help U.S. companies export certain types of military equipment more easily.</w:t>
      </w:r>
      <w:r>
        <w:t xml:space="preserve"> Some arms industry associations are already urging the Trump administration to further reduce controls on defense companies exporting arms, but it’s too early to tell what specific controls the administration would seek to reduce.</w:t>
      </w:r>
    </w:p>
    <w:p w:rsidR="009678C6" w:rsidRPr="002533B7" w:rsidRDefault="009678C6" w:rsidP="009678C6">
      <w:pPr>
        <w:rPr>
          <w:rStyle w:val="Emphasis"/>
        </w:rPr>
      </w:pPr>
      <w:r w:rsidRPr="002533B7">
        <w:t>The new program was created as part of the Obama administration’s hardly noticed overhaul of U.S. arms export control regulations called the Export Control Reform Initiative.</w:t>
      </w:r>
      <w:r w:rsidRPr="002533B7">
        <w:rPr>
          <w:rStyle w:val="StyleUnderline"/>
        </w:rPr>
        <w:t xml:space="preserve"> Based on a White House determination that the U.S. export system was undermining the competitiveness of defense industries key to U.S. national security with an overcomplicated structure that tries to control too much, the administration started to </w:t>
      </w:r>
      <w:r w:rsidRPr="002533B7">
        <w:rPr>
          <w:rStyle w:val="Emphasis"/>
        </w:rPr>
        <w:t>reduce controls on arms of “lesser military significance</w:t>
      </w:r>
      <w:r w:rsidRPr="002533B7">
        <w:rPr>
          <w:rStyle w:val="StyleUnderline"/>
        </w:rPr>
        <w:t xml:space="preserve">” to the United States in January 2014. By the end of FY 2015, the administration had moved oversight of tens of thousands of arms from the State Department’s more strictly controlled </w:t>
      </w:r>
      <w:r w:rsidRPr="002533B7">
        <w:rPr>
          <w:rStyle w:val="Emphasis"/>
        </w:rPr>
        <w:t>Direct Commercial Sales program</w:t>
      </w:r>
      <w:r w:rsidRPr="002533B7">
        <w:rPr>
          <w:rStyle w:val="StyleUnderline"/>
        </w:rPr>
        <w:t xml:space="preserve"> to the Commerce Department’s more loosely controlled </w:t>
      </w:r>
      <w:r w:rsidRPr="002533B7">
        <w:rPr>
          <w:rStyle w:val="Emphasis"/>
        </w:rPr>
        <w:t>600 Series program.</w:t>
      </w:r>
    </w:p>
    <w:p w:rsidR="009678C6" w:rsidRDefault="009678C6" w:rsidP="009678C6">
      <w:r>
        <w:t>The changes already appear to have ushered in significant increases in U.S. commercial arms deliveries. The total value for all commercial arms sales deliveries in FY 2015 was $9.3 billion, with the 600 Series program accounting for $4.5 billion and Direct Commercial Sales program accounting for $4.8 billion. The total value of commercial arms sales deliveries was $5.2 billion in FY 2013 and $3.8 billion in FY 2012 when the State Department’s program was operating as the only commercial arms sales program. The U.S. government also delivered $16.7 billion worth of arms abroad in FY 2015 through the government-to-government arms sales program called Foreign Military Sales.</w:t>
      </w:r>
    </w:p>
    <w:p w:rsidR="009678C6" w:rsidRDefault="009678C6" w:rsidP="009678C6">
      <w:r>
        <w:t>The major jump in U.S. commercial arms sales deliveries from FY 2014 to FY 2015 comes in part from noticeable increases to the Asian countries of Australia, Japan, Singapore, South Korea, and Taiwan. In FY 2014, for instance, U.S. companies delivered $8.8 million worth of arms to Taiwan through the Direct Commercial Sales program. In calendar year 2015, U.S. companies delivered a total of $127 million in arms to the country through the 600 Series program, according to data released by the Commerce Department. U.S. companies also delivered relatively high-dollar amounts of arms through the 600 Series program to Germany, Israel, Iraq, Mexico, Saudi Arabia, Spain, the United Kingdom, and the United Arab Emirates in 2015.</w:t>
      </w:r>
    </w:p>
    <w:p w:rsidR="009678C6" w:rsidRPr="002533B7" w:rsidRDefault="009678C6" w:rsidP="009678C6">
      <w:pPr>
        <w:rPr>
          <w:rStyle w:val="StyleUnderline"/>
        </w:rPr>
      </w:pPr>
      <w:r w:rsidRPr="002533B7">
        <w:rPr>
          <w:rStyle w:val="StyleUnderline"/>
        </w:rPr>
        <w:t xml:space="preserve">Among the 125 countries that received military equipment through the 600 Series program, the most popular military categories were </w:t>
      </w:r>
      <w:r w:rsidRPr="002533B7">
        <w:rPr>
          <w:rStyle w:val="Emphasis"/>
        </w:rPr>
        <w:t>military aircraft</w:t>
      </w:r>
      <w:r w:rsidRPr="002533B7">
        <w:rPr>
          <w:rStyle w:val="StyleUnderline"/>
        </w:rPr>
        <w:t xml:space="preserve">, military gas turbine engines, military electronics, and ground vehicles. Although the bulk of the arms delivered under the military aircraft category are likely </w:t>
      </w:r>
      <w:r w:rsidRPr="002533B7">
        <w:rPr>
          <w:rStyle w:val="Emphasis"/>
        </w:rPr>
        <w:t>parts and components for a range of military aircraft such as the F-16,</w:t>
      </w:r>
      <w:r w:rsidRPr="002533B7">
        <w:rPr>
          <w:rStyle w:val="StyleUnderline"/>
        </w:rPr>
        <w:t xml:space="preserve"> U.S. companies can export fully assembled unarmed military cargo and observation aircraft as well </w:t>
      </w:r>
      <w:r w:rsidRPr="002533B7">
        <w:rPr>
          <w:rStyle w:val="StyleUnderline"/>
        </w:rPr>
        <w:lastRenderedPageBreak/>
        <w:t>as military helicopters that the State Department once considered “significant military equipment.” The Obama administration has kept closely guarded U.S. military technology and firearms, artillery, and ammunition under the State Department’s control.</w:t>
      </w:r>
    </w:p>
    <w:p w:rsidR="009678C6" w:rsidRPr="002533B7" w:rsidRDefault="009678C6" w:rsidP="009678C6">
      <w:pPr>
        <w:rPr>
          <w:rStyle w:val="StyleUnderline"/>
        </w:rPr>
      </w:pPr>
      <w:r w:rsidRPr="002533B7">
        <w:rPr>
          <w:rStyle w:val="StyleUnderline"/>
        </w:rPr>
        <w:t xml:space="preserve">One reason that U.S. companies may be increasingly using the 600 Series program is that they can export their products </w:t>
      </w:r>
      <w:r w:rsidRPr="002533B7">
        <w:rPr>
          <w:rStyle w:val="Emphasis"/>
        </w:rPr>
        <w:t>more quickly and with fewer controls</w:t>
      </w:r>
      <w:r w:rsidRPr="002533B7">
        <w:rPr>
          <w:rStyle w:val="StyleUnderline"/>
        </w:rPr>
        <w:t xml:space="preserve">. Companies are able to export most of the arms under Commerce Department control to </w:t>
      </w:r>
      <w:r w:rsidRPr="002533B7">
        <w:rPr>
          <w:rStyle w:val="Emphasis"/>
        </w:rPr>
        <w:t>36 countries closely allied to the United States</w:t>
      </w:r>
      <w:r w:rsidRPr="002533B7">
        <w:rPr>
          <w:rStyle w:val="StyleUnderline"/>
        </w:rPr>
        <w:t xml:space="preserve">, including Turkey, </w:t>
      </w:r>
      <w:r w:rsidRPr="002533B7">
        <w:rPr>
          <w:rStyle w:val="Emphasis"/>
        </w:rPr>
        <w:t>without U.S. pre-approval</w:t>
      </w:r>
      <w:r w:rsidRPr="002533B7">
        <w:rPr>
          <w:rStyle w:val="StyleUnderline"/>
        </w:rPr>
        <w:t xml:space="preserve"> through the Strategic Trade Authorization (STA) license exemption. They may also use </w:t>
      </w:r>
      <w:r w:rsidRPr="002533B7">
        <w:rPr>
          <w:rStyle w:val="Emphasis"/>
        </w:rPr>
        <w:t>eight other license exemptions</w:t>
      </w:r>
      <w:r w:rsidRPr="002533B7">
        <w:rPr>
          <w:rStyle w:val="StyleUnderline"/>
        </w:rPr>
        <w:t xml:space="preserve"> or several license-free options to export without U.S. pre-approval. Based on Commerce Department data, U.S. companies exported about $1.5 billion worth of arms in calendar year 2015 using one of these license exemptions available to them under the 600 Series program. Some U.S. companies are also pleased that they no longer have to be concerned about controls related defense services, broker licenses, registration, and registration fees.</w:t>
      </w:r>
    </w:p>
    <w:p w:rsidR="009678C6" w:rsidRDefault="009678C6" w:rsidP="009678C6">
      <w:r w:rsidRPr="002533B7">
        <w:rPr>
          <w:rStyle w:val="StyleUnderline"/>
        </w:rPr>
        <w:t xml:space="preserve">Companies can also more easily export </w:t>
      </w:r>
      <w:r w:rsidRPr="002533B7">
        <w:rPr>
          <w:rStyle w:val="Emphasis"/>
        </w:rPr>
        <w:t>certain types of military equipment to countries such as China and Venezuela</w:t>
      </w:r>
      <w:r w:rsidRPr="002533B7">
        <w:rPr>
          <w:rStyle w:val="StyleUnderline"/>
        </w:rPr>
        <w:t xml:space="preserve"> that the State Department’s Direct Commercial Sales program often excluded from receiving arms.</w:t>
      </w:r>
      <w:r>
        <w:t xml:space="preserve"> In 2015, for instance, U.S. companies exported $267,053 worth of military aircraft, military electronics, and ground vehicles to China. Since FY 2010, U.S. companies only exported $17,700 worth of commercial arms sales to China using a presidential waiver. U.S. companies also exported $458,654 worth of military electronics to Venezuela in 2015, but the country hasn’t received U.S. arms deliveries since FY 2009 through the other well-established U.S. arms sales programs.</w:t>
      </w:r>
    </w:p>
    <w:p w:rsidR="009678C6" w:rsidRPr="002533B7" w:rsidRDefault="009678C6" w:rsidP="009678C6">
      <w:pPr>
        <w:rPr>
          <w:rStyle w:val="Emphasis"/>
        </w:rPr>
      </w:pPr>
      <w:r>
        <w:t xml:space="preserve">Given the extensive loosening of U.S. arms export controls under the Obama administration, it’s somewhat surprising that defense industry associations are already asking for more reductions in U.S. arms export controls. Representatives of the Aerospace Industries Association told Defense News that they hope that </w:t>
      </w:r>
      <w:r w:rsidRPr="002533B7">
        <w:rPr>
          <w:rStyle w:val="StyleUnderline"/>
        </w:rPr>
        <w:t xml:space="preserve">the </w:t>
      </w:r>
      <w:r w:rsidRPr="002533B7">
        <w:rPr>
          <w:rStyle w:val="Emphasis"/>
        </w:rPr>
        <w:t>Trump administration continues to ease exports of military aircraft items</w:t>
      </w:r>
      <w:r w:rsidRPr="002533B7">
        <w:rPr>
          <w:rStyle w:val="StyleUnderline"/>
        </w:rPr>
        <w:t>, including potentially creating license exemptions for companies exporting and importing items associated with F-35 fighter jets under State Department control</w:t>
      </w:r>
      <w:r>
        <w:t xml:space="preserve">. Defense industry representatives have also raised concerns about U.S. government delays in approving certain arms exports. In a prominent firearms industry magazine, </w:t>
      </w:r>
      <w:r w:rsidRPr="002533B7">
        <w:rPr>
          <w:rStyle w:val="StyleUnderline"/>
        </w:rPr>
        <w:t xml:space="preserve">industry experts also indicated that moving U.S. government oversight of firearms exports from the State Department to the Commerce Department is </w:t>
      </w:r>
      <w:r w:rsidRPr="002533B7">
        <w:rPr>
          <w:rStyle w:val="Emphasis"/>
        </w:rPr>
        <w:t>“ very doable” under the Trump administration.</w:t>
      </w:r>
    </w:p>
    <w:p w:rsidR="009678C6" w:rsidRDefault="009678C6" w:rsidP="009678C6">
      <w:r>
        <w:t xml:space="preserve">In support of reducing regulations, President Trump issued an executive order calling for the elimination of two U.S. regulations for every one regulation created. In early February, </w:t>
      </w:r>
      <w:r w:rsidRPr="002533B7">
        <w:rPr>
          <w:rStyle w:val="StyleUnderline"/>
        </w:rPr>
        <w:t>the Trump administration also reportedly sought to</w:t>
      </w:r>
      <w:r w:rsidR="00F5161E">
        <w:rPr>
          <w:rStyle w:val="StyleUnderline"/>
        </w:rPr>
        <w:t xml:space="preserve"> </w:t>
      </w:r>
      <w:r w:rsidRPr="002533B7">
        <w:rPr>
          <w:rStyle w:val="Emphasis"/>
        </w:rPr>
        <w:t>Obama administration holds on U.S. exports precision-guided missiles to Saudi Arabia</w:t>
      </w:r>
      <w:r w:rsidRPr="002533B7">
        <w:rPr>
          <w:rStyle w:val="StyleUnderline"/>
        </w:rPr>
        <w:t xml:space="preserve"> and F-16s to Bahrain over human rights concerns.</w:t>
      </w:r>
      <w:r>
        <w:t xml:space="preserve"> U.S. arms export compliance attorneys have also noted that Trump will likely honor Obama administration’s reduced sanctions on Iran and Sudan.</w:t>
      </w:r>
    </w:p>
    <w:p w:rsidR="004E2766" w:rsidRDefault="004E2766" w:rsidP="004E2766">
      <w:pPr>
        <w:pStyle w:val="Heading4"/>
      </w:pPr>
      <w:r>
        <w:t>The Series 600 exception circumvents the aff – allows for unlicensed exports to key US allies</w:t>
      </w:r>
    </w:p>
    <w:p w:rsidR="004E2766" w:rsidRDefault="004E2766" w:rsidP="004E2766">
      <w:pPr>
        <w:rPr>
          <w:rStyle w:val="Style13ptBold"/>
        </w:rPr>
      </w:pPr>
      <w:r>
        <w:rPr>
          <w:rStyle w:val="Style13ptBold"/>
        </w:rPr>
        <w:t>Stricker, Institute for Science and International Security Proliferation expert, and Albright, Institute for Science and International Security Founder, 17</w:t>
      </w:r>
    </w:p>
    <w:p w:rsidR="004E2766" w:rsidRPr="00AD1882" w:rsidRDefault="004E2766" w:rsidP="004E2766">
      <w:pPr>
        <w:rPr>
          <w:rStyle w:val="Style13ptBold"/>
          <w:b w:val="0"/>
          <w:bCs w:val="0"/>
        </w:rPr>
      </w:pPr>
      <w:r>
        <w:lastRenderedPageBreak/>
        <w:t>[</w:t>
      </w:r>
      <w:r w:rsidRPr="00AD1882">
        <w:t xml:space="preserve">Andrea and David, May 2017, Institute for Science and International Security, </w:t>
      </w:r>
      <w:hyperlink r:id="rId68" w:history="1">
        <w:r w:rsidRPr="00AD1882">
          <w:rPr>
            <w:rStyle w:val="Hyperlink"/>
          </w:rPr>
          <w:t>https://isis-online.org/uploads/isis-reports/documents/Export_Control_Reform_Initiative_Review_and_Recommendations_May_2017_Final.docx</w:t>
        </w:r>
      </w:hyperlink>
      <w:r w:rsidRPr="00AD1882">
        <w:t xml:space="preserve">, </w:t>
      </w:r>
      <w:r>
        <w:t>accessed</w:t>
      </w:r>
      <w:r w:rsidRPr="00AD1882">
        <w:t xml:space="preserve"> 07-11-19, GDI-VX</w:t>
      </w:r>
      <w:r>
        <w:t>]</w:t>
      </w:r>
    </w:p>
    <w:p w:rsidR="004E2766" w:rsidRPr="00800752" w:rsidRDefault="004E2766" w:rsidP="004E2766">
      <w:r w:rsidRPr="00800752">
        <w:t>Strategic Trade Authorization</w:t>
      </w:r>
    </w:p>
    <w:p w:rsidR="004E2766" w:rsidRPr="00553736" w:rsidRDefault="004E2766" w:rsidP="004E2766">
      <w:pPr>
        <w:rPr>
          <w:rStyle w:val="StyleUnderline"/>
        </w:rPr>
      </w:pPr>
      <w:r w:rsidRPr="00553736">
        <w:rPr>
          <w:rStyle w:val="StyleUnderline"/>
        </w:rPr>
        <w:t>Items listed on the CCL 600 series of ECCNs (which accounts for the majority of transferred USML goods) may be eligible for Strategic Trade Authorization.</w:t>
      </w:r>
      <w:r w:rsidR="00F5161E">
        <w:rPr>
          <w:rStyle w:val="StyleUnderline"/>
        </w:rPr>
        <w:t xml:space="preserve"> </w:t>
      </w:r>
      <w:r w:rsidRPr="00553736">
        <w:rPr>
          <w:rStyle w:val="StyleUnderline"/>
        </w:rPr>
        <w:t xml:space="preserve">The STA authorizes exports of </w:t>
      </w:r>
      <w:r w:rsidRPr="00305BC5">
        <w:rPr>
          <w:rStyle w:val="Emphasis"/>
        </w:rPr>
        <w:t xml:space="preserve">CCL controlled goods without a license </w:t>
      </w:r>
      <w:r w:rsidRPr="00553736">
        <w:rPr>
          <w:rStyle w:val="StyleUnderline"/>
        </w:rPr>
        <w:t>to pre-authorized end users that are one of 36 countries that are either a NATO member and/or a member of four major nonproliferation conventions, including:</w:t>
      </w:r>
    </w:p>
    <w:p w:rsidR="004E2766" w:rsidRPr="00800752" w:rsidRDefault="004E2766" w:rsidP="004E2766">
      <w:r w:rsidRPr="00305BC5">
        <w:rPr>
          <w:rStyle w:val="StyleUnderline"/>
        </w:rPr>
        <w:t>Argentina, Australia, Austria, Belgium, Bulgaria, Canada, Croatia, Czech Republic, Denmark, Estonia, Finland, France, Germany, Greece, Hungary, Iceland, Ireland, Italy, Japan, Latvia, Lithuania, Luxembourg, Netherlands, New Zealand, Norway, Poland, Portugal, Romania, Slovakia, Slovenia, South Korea, Spain, Sweden, Switzerland, Turkey, &amp; United Kingdom.</w:t>
      </w:r>
      <w:r w:rsidRPr="00800752">
        <w:t xml:space="preserve"> (Of these, Argentina, Australia, Austria, Finland, Japan, New Zealand, South Korea, and Sweden are not NATO members but qualify under their adherenc</w:t>
      </w:r>
      <w:r>
        <w:t>e to nonproliferation regimes).</w:t>
      </w:r>
    </w:p>
    <w:p w:rsidR="004E2766" w:rsidRPr="00800752" w:rsidRDefault="004E2766" w:rsidP="004E2766">
      <w:r w:rsidRPr="00800752">
        <w:t>An additional eight countries or territories are eligible for transfers of goods controlled only for national security reasons but not for nuclear, chemical, biological, or</w:t>
      </w:r>
      <w:r>
        <w:t xml:space="preserve"> missile proliferation reasons:</w:t>
      </w:r>
    </w:p>
    <w:p w:rsidR="004E2766" w:rsidRPr="00800752" w:rsidRDefault="004E2766" w:rsidP="004E2766">
      <w:r w:rsidRPr="00305BC5">
        <w:rPr>
          <w:rStyle w:val="Emphasis"/>
        </w:rPr>
        <w:t>Albania, Hong Kong, India, Israel, Malta, Singapore, South Africa, &amp; Taiwan.</w:t>
      </w:r>
      <w:r w:rsidR="00F5161E">
        <w:t xml:space="preserve"> </w:t>
      </w:r>
      <w:r w:rsidRPr="00800752">
        <w:t>(Of th</w:t>
      </w:r>
      <w:r>
        <w:t>ese, Albania is a NATO member).</w:t>
      </w:r>
    </w:p>
    <w:p w:rsidR="004E2766" w:rsidRDefault="004E2766" w:rsidP="009678C6">
      <w:r w:rsidRPr="00800752">
        <w:t>This accounts for 44</w:t>
      </w:r>
      <w:r w:rsidR="009678C6">
        <w:t xml:space="preserve"> eligible destinations in total</w:t>
      </w:r>
    </w:p>
    <w:p w:rsidR="004E2766" w:rsidRPr="001C7F65" w:rsidRDefault="004E2766" w:rsidP="00007A33">
      <w:pPr>
        <w:pStyle w:val="Heading3"/>
      </w:pPr>
      <w:bookmarkStart w:id="35" w:name="_Toc14247479"/>
      <w:r>
        <w:lastRenderedPageBreak/>
        <w:t xml:space="preserve">CCL </w:t>
      </w:r>
      <w:r w:rsidR="00EE1F6C">
        <w:t>–</w:t>
      </w:r>
      <w:r w:rsidR="00007A33">
        <w:t xml:space="preserve"> </w:t>
      </w:r>
      <w:r>
        <w:t>Turns Case</w:t>
      </w:r>
      <w:bookmarkEnd w:id="35"/>
    </w:p>
    <w:p w:rsidR="004E2766" w:rsidRPr="004F2601" w:rsidRDefault="004E2766" w:rsidP="004E2766">
      <w:pPr>
        <w:pStyle w:val="Heading4"/>
      </w:pPr>
      <w:r>
        <w:t xml:space="preserve">CCL listings turns case – it’s </w:t>
      </w:r>
      <w:r>
        <w:rPr>
          <w:u w:val="single"/>
        </w:rPr>
        <w:t>harder</w:t>
      </w:r>
      <w:r>
        <w:t xml:space="preserve"> to bring them to court for misuse</w:t>
      </w:r>
    </w:p>
    <w:p w:rsidR="004E2766" w:rsidRDefault="004E2766" w:rsidP="004E2766">
      <w:pPr>
        <w:rPr>
          <w:rStyle w:val="Style13ptBold"/>
        </w:rPr>
      </w:pPr>
      <w:r>
        <w:rPr>
          <w:rStyle w:val="Style13ptBold"/>
        </w:rPr>
        <w:t>Stricker, Institute for Science and International Security Proliferation expert, and Albright, Institute for Science and International Security Founder, 17</w:t>
      </w:r>
    </w:p>
    <w:p w:rsidR="004E2766" w:rsidRPr="00AD1882" w:rsidRDefault="004E2766" w:rsidP="004E2766">
      <w:pPr>
        <w:rPr>
          <w:rStyle w:val="Style13ptBold"/>
          <w:b w:val="0"/>
          <w:bCs w:val="0"/>
        </w:rPr>
      </w:pPr>
      <w:r>
        <w:t>[</w:t>
      </w:r>
      <w:r w:rsidRPr="00AD1882">
        <w:t xml:space="preserve">Andrea and David, May 2017, Institute for Science and International Security, </w:t>
      </w:r>
      <w:hyperlink r:id="rId69" w:history="1">
        <w:r w:rsidRPr="00AD1882">
          <w:rPr>
            <w:rStyle w:val="Hyperlink"/>
          </w:rPr>
          <w:t>https://isis-online.org/uploads/isis-reports/documents/Export_Control_Reform_Initiative_Review_and_Recommendations_May_2017_Final.docx</w:t>
        </w:r>
      </w:hyperlink>
      <w:r w:rsidRPr="00AD1882">
        <w:t xml:space="preserve">, </w:t>
      </w:r>
      <w:r>
        <w:t>accessed</w:t>
      </w:r>
      <w:r w:rsidRPr="00AD1882">
        <w:t xml:space="preserve"> 07-11-19, GDI-VX</w:t>
      </w:r>
      <w:r>
        <w:t>]</w:t>
      </w:r>
    </w:p>
    <w:p w:rsidR="00F5161E" w:rsidRDefault="004E2766" w:rsidP="004E2766">
      <w:r w:rsidRPr="00F452C1">
        <w:rPr>
          <w:rStyle w:val="StyleUnderline"/>
        </w:rPr>
        <w:t xml:space="preserve">Three current and former law enforcement officials, including a U.S. prosecutor with whom we spoke, were concerned about the </w:t>
      </w:r>
      <w:r w:rsidRPr="00F452C1">
        <w:rPr>
          <w:rStyle w:val="Emphasis"/>
        </w:rPr>
        <w:t>weaker statutory authority</w:t>
      </w:r>
      <w:r w:rsidRPr="00F452C1">
        <w:rPr>
          <w:rStyle w:val="StyleUnderline"/>
        </w:rPr>
        <w:t xml:space="preserve"> </w:t>
      </w:r>
      <w:r>
        <w:t>of the EAR as enforced by the president’s declaration of an emergency under the IEEPA and the added negative impact on prosecuting these cases due to the change in definition of the design intent of goods.</w:t>
      </w:r>
      <w:r w:rsidR="00F5161E">
        <w:t xml:space="preserve"> </w:t>
      </w:r>
      <w:r>
        <w:t>They believed that U.S. prosecutors would find it more difficult to bring cases to court and win them and that prosecutors were already not prosecuting such cases.</w:t>
      </w:r>
      <w:r w:rsidR="00F5161E">
        <w:t xml:space="preserve"> </w:t>
      </w:r>
      <w:r w:rsidRPr="00F452C1">
        <w:rPr>
          <w:rStyle w:val="StyleUnderline"/>
        </w:rPr>
        <w:t>The private lawyer with former government experience in export control implementation stated that he had observed and understood through the course of his law practice that the changes have been detrimental to prosecutors bringing export cases</w:t>
      </w:r>
      <w:r>
        <w:t>.</w:t>
      </w:r>
      <w:r w:rsidR="00F5161E">
        <w:t xml:space="preserve"> </w:t>
      </w:r>
      <w:r>
        <w:t>The private lawyer with former export control enforcement experience agreed that prosecutors would now seek to bring only the most clear-cut cases to trial.</w:t>
      </w:r>
      <w:r w:rsidR="00F5161E">
        <w:t xml:space="preserve"> </w:t>
      </w:r>
      <w:r>
        <w:t>The DHS official said that the design intent definition change was a “huge issue” for DOJ and the enforcement community.</w:t>
      </w:r>
      <w:r w:rsidR="00F5161E">
        <w:t xml:space="preserve"> </w:t>
      </w:r>
      <w:r>
        <w:t>They were concerned that cases would decline because of items moving to the dual-use oriented CCL rather than the stricter, military goods focused USML.</w:t>
      </w:r>
      <w:r w:rsidR="00F5161E">
        <w:t xml:space="preserve"> </w:t>
      </w:r>
      <w:r>
        <w:t>They also believed that very few EAR cases had been brought to court since the reforms.</w:t>
      </w:r>
      <w:r w:rsidR="00F5161E">
        <w:t xml:space="preserve"> </w:t>
      </w:r>
      <w:r>
        <w:t>The former U.S. enforcement official stated that the IEEPA could be more seriously challenged in court than the AECA, leading to cases being thrown out.</w:t>
      </w:r>
      <w:r w:rsidR="00F5161E">
        <w:t xml:space="preserve"> </w:t>
      </w:r>
      <w:r>
        <w:t>The DHS and the former enforcement officials stated that there were very few EAR cases resulting in indictments apart from the easier to win IEEPA country sanctions or embargo violation cases.</w:t>
      </w:r>
    </w:p>
    <w:p w:rsidR="004E2766" w:rsidRPr="00F452C1" w:rsidRDefault="004E2766" w:rsidP="004E2766">
      <w:pPr>
        <w:rPr>
          <w:rStyle w:val="StyleUnderline"/>
        </w:rPr>
      </w:pPr>
      <w:r w:rsidRPr="00F452C1">
        <w:rPr>
          <w:rStyle w:val="StyleUnderline"/>
        </w:rPr>
        <w:t>A U.S. prosecutor stated that efforts to bring export control cases to court had been hampered by the movement of goods from the USML to CCL.</w:t>
      </w:r>
      <w:r w:rsidR="00F5161E">
        <w:rPr>
          <w:rStyle w:val="StyleUnderline"/>
        </w:rPr>
        <w:t xml:space="preserve"> </w:t>
      </w:r>
      <w:r w:rsidRPr="00F452C1">
        <w:rPr>
          <w:rStyle w:val="StyleUnderline"/>
        </w:rPr>
        <w:t>This prosecutor stated that in the course of weighing cases to prosecute, whether they are USML or CCL goods is a major factor because the EAR, with its coverage of goods with both a military and civil use, is more difficult to enforce in court.</w:t>
      </w:r>
      <w:r w:rsidR="00F5161E">
        <w:rPr>
          <w:rStyle w:val="StyleUnderline"/>
        </w:rPr>
        <w:t xml:space="preserve"> </w:t>
      </w:r>
      <w:r w:rsidRPr="00F452C1">
        <w:rPr>
          <w:rStyle w:val="StyleUnderline"/>
        </w:rPr>
        <w:t>Thus, more goods outside the purview of the AECA resulted in a reduction of cases prosecutors would otherwise bring to court.</w:t>
      </w:r>
      <w:r w:rsidR="00F5161E">
        <w:rPr>
          <w:rStyle w:val="StyleUnderline"/>
        </w:rPr>
        <w:t xml:space="preserve"> </w:t>
      </w:r>
      <w:r w:rsidRPr="00F452C1">
        <w:rPr>
          <w:rStyle w:val="StyleUnderline"/>
        </w:rPr>
        <w:t>The lawyer with export control implementation experience stated that the changes had “muddied the waters” in federal court by moving items that had previously been on the USML and subject to the AECA, which he deemed to be highly enforceable, to the CCL and subject to the EAR.</w:t>
      </w:r>
      <w:r w:rsidR="00F5161E">
        <w:rPr>
          <w:rStyle w:val="StyleUnderline"/>
        </w:rPr>
        <w:t xml:space="preserve"> </w:t>
      </w:r>
      <w:r w:rsidRPr="00F452C1">
        <w:rPr>
          <w:rStyle w:val="StyleUnderline"/>
        </w:rPr>
        <w:t>He stated that the administration did not make available data that would capture the thinking of prosecutors.</w:t>
      </w:r>
    </w:p>
    <w:p w:rsidR="00F5161E" w:rsidRDefault="004E2766" w:rsidP="004E2766">
      <w:pPr>
        <w:rPr>
          <w:rStyle w:val="StyleUnderline"/>
        </w:rPr>
      </w:pPr>
      <w:r>
        <w:t>The specially designed definition complicated bringing those cases to court because the intended design of a good could now be denied or made subject to the interpretation of the good’s manufacturer.</w:t>
      </w:r>
      <w:r w:rsidR="00F5161E">
        <w:t xml:space="preserve"> </w:t>
      </w:r>
      <w:r w:rsidRPr="00F452C1">
        <w:rPr>
          <w:rStyle w:val="StyleUnderline"/>
        </w:rPr>
        <w:t>The lawyer with export control implementation experience stated that the U.S. government’s adoption of the exclusivity definition explained in Part I, rendered parts and components of weapons systems that are controlled only if “specially designed” for use in an USML-controlled item subject to private actors deciding their control status, rather than the president or State Department.</w:t>
      </w:r>
      <w:r w:rsidR="00F5161E">
        <w:rPr>
          <w:rStyle w:val="StyleUnderline"/>
        </w:rPr>
        <w:t xml:space="preserve"> </w:t>
      </w:r>
      <w:r w:rsidRPr="00F452C1">
        <w:rPr>
          <w:rStyle w:val="StyleUnderline"/>
        </w:rPr>
        <w:t>Private actors would essentially control whether such weapons parts and components are considered “defense articles” and controlled for export under the ITAR.</w:t>
      </w:r>
    </w:p>
    <w:p w:rsidR="00F5161E" w:rsidRDefault="004E2766" w:rsidP="004E2766">
      <w:r>
        <w:lastRenderedPageBreak/>
        <w:t>The lawyer with export control enforcement experience stated that a new “record keeping requirement” under the EAR definition of specially designed complicated bringing cases to court.</w:t>
      </w:r>
      <w:r w:rsidR="00F5161E">
        <w:t xml:space="preserve"> </w:t>
      </w:r>
      <w:r>
        <w:t>The requirement states that absent any records or documentation kept by the original designer of the goods indicating otherwise, an item may not be excluded from being considered specially designed.</w:t>
      </w:r>
      <w:r w:rsidR="00F5161E">
        <w:t xml:space="preserve"> </w:t>
      </w:r>
      <w:r>
        <w:t>This, he said, would further have the effect of forcing prosecutors to bring designers of goods to court to decide on the good’s design intent or force courts to consider defendants’ arguments that they had no records about design intent and thus they did not know the potential controlled use of an export.</w:t>
      </w:r>
      <w:r w:rsidR="00F5161E">
        <w:t xml:space="preserve"> </w:t>
      </w:r>
      <w:r>
        <w:t>These cases are less likely to be won because a court or judge may view the government’s being required to decide the control status of a good during court proceedings as an ex post facto determination, and thus, decide that a defendant also could not have known the control status at the time of export.</w:t>
      </w:r>
    </w:p>
    <w:p w:rsidR="00F5161E" w:rsidRDefault="004E2766" w:rsidP="004E2766">
      <w:pPr>
        <w:rPr>
          <w:rStyle w:val="StyleUnderline"/>
        </w:rPr>
      </w:pPr>
      <w:r w:rsidRPr="00F452C1">
        <w:rPr>
          <w:rStyle w:val="StyleUnderline"/>
        </w:rPr>
        <w:t>This lawyer also stated that U.S. prosecutors were attempting to bring different charges that they know will hold up in court.</w:t>
      </w:r>
      <w:r w:rsidR="00F5161E">
        <w:rPr>
          <w:rStyle w:val="StyleUnderline"/>
        </w:rPr>
        <w:t xml:space="preserve"> </w:t>
      </w:r>
      <w:r w:rsidRPr="00F452C1">
        <w:rPr>
          <w:rStyle w:val="StyleUnderline"/>
        </w:rPr>
        <w:t>He highlighted the November 2013 case of United States v. Khazaee involving the attempted export to Iran of sensitive technical manuals and specification sheets for the U.S. Air Force’s Joint Strike Fighter jet engines and diagrams, blueprints, and other documentation relating to the F35 engine.</w:t>
      </w:r>
      <w:r w:rsidR="00F5161E">
        <w:rPr>
          <w:rStyle w:val="StyleUnderline"/>
        </w:rPr>
        <w:t xml:space="preserve"> </w:t>
      </w:r>
      <w:r w:rsidRPr="00F452C1">
        <w:rPr>
          <w:rStyle w:val="StyleUnderline"/>
        </w:rPr>
        <w:t>The documents were clearly marked “ITAR Tech Data.”</w:t>
      </w:r>
      <w:r w:rsidR="00F5161E">
        <w:rPr>
          <w:rStyle w:val="StyleUnderline"/>
        </w:rPr>
        <w:t xml:space="preserve"> </w:t>
      </w:r>
      <w:r w:rsidRPr="00F452C1">
        <w:rPr>
          <w:rStyle w:val="StyleUnderline"/>
        </w:rPr>
        <w:t xml:space="preserve">Nevertheless, </w:t>
      </w:r>
      <w:r w:rsidRPr="00F452C1">
        <w:rPr>
          <w:rStyle w:val="Emphasis"/>
        </w:rPr>
        <w:t>the U.S. government did not initially charge Khazaee with an AECA offense but with Interstate Transportation of Stolen Property.</w:t>
      </w:r>
      <w:r w:rsidR="00F5161E">
        <w:rPr>
          <w:rStyle w:val="StyleUnderline"/>
        </w:rPr>
        <w:t xml:space="preserve"> </w:t>
      </w:r>
      <w:r w:rsidRPr="00F452C1">
        <w:rPr>
          <w:rStyle w:val="StyleUnderline"/>
        </w:rPr>
        <w:t>He ultimately did plead guilty to an AECA offense later in the case.</w:t>
      </w:r>
    </w:p>
    <w:p w:rsidR="00F5161E" w:rsidRDefault="004E2766" w:rsidP="004E2766">
      <w:pPr>
        <w:rPr>
          <w:rStyle w:val="StyleUnderline"/>
        </w:rPr>
      </w:pPr>
      <w:r w:rsidRPr="00F452C1">
        <w:rPr>
          <w:rStyle w:val="StyleUnderline"/>
        </w:rPr>
        <w:t>In addition, the lawyer believed the design definition change would lead to time delays and “arbitrary” licensing decisions or determinations about whether a part or component is controlled.</w:t>
      </w:r>
    </w:p>
    <w:p w:rsidR="004E2766" w:rsidRPr="00F452C1" w:rsidRDefault="004E2766" w:rsidP="004E2766">
      <w:pPr>
        <w:rPr>
          <w:rStyle w:val="StyleUnderline"/>
        </w:rPr>
      </w:pPr>
      <w:r w:rsidRPr="00F452C1">
        <w:rPr>
          <w:rStyle w:val="StyleUnderline"/>
        </w:rPr>
        <w:t xml:space="preserve">This lawyer also noted that </w:t>
      </w:r>
      <w:r w:rsidRPr="00F452C1">
        <w:rPr>
          <w:rStyle w:val="Emphasis"/>
        </w:rPr>
        <w:t>even parts specially and solely designed for weapons systems may not be controlled for export under the ITAR, particularly regarding military</w:t>
      </w:r>
      <w:r w:rsidRPr="00F452C1">
        <w:rPr>
          <w:rStyle w:val="StyleUnderline"/>
        </w:rPr>
        <w:t xml:space="preserve"> </w:t>
      </w:r>
      <w:r w:rsidRPr="00F452C1">
        <w:rPr>
          <w:rStyle w:val="Emphasis"/>
        </w:rPr>
        <w:t>aircraft</w:t>
      </w:r>
      <w:r w:rsidRPr="00F452C1">
        <w:rPr>
          <w:rStyle w:val="StyleUnderline"/>
        </w:rPr>
        <w:t>.</w:t>
      </w:r>
      <w:r w:rsidR="00F5161E">
        <w:rPr>
          <w:rStyle w:val="StyleUnderline"/>
        </w:rPr>
        <w:t xml:space="preserve"> </w:t>
      </w:r>
      <w:r w:rsidRPr="00F452C1">
        <w:rPr>
          <w:rStyle w:val="StyleUnderline"/>
        </w:rPr>
        <w:t>In explaining the narrowed scope of the ITAR, he pointed out that federal law now states:</w:t>
      </w:r>
      <w:r w:rsidR="00F5161E">
        <w:rPr>
          <w:rStyle w:val="StyleUnderline"/>
        </w:rPr>
        <w:t xml:space="preserve"> </w:t>
      </w:r>
      <w:r w:rsidRPr="00F452C1">
        <w:rPr>
          <w:rStyle w:val="StyleUnderline"/>
        </w:rPr>
        <w:t>“For example, a part common to only the F-14 and F-35 is not specially designed for purposes of the ITAR.”</w:t>
      </w:r>
    </w:p>
    <w:p w:rsidR="004E2766" w:rsidRDefault="004E2766" w:rsidP="004E2766">
      <w:r>
        <w:t>Several problems with the IEEPA governing substantially more goods were pointed out by experts.</w:t>
      </w:r>
      <w:r w:rsidR="00F5161E">
        <w:t xml:space="preserve"> </w:t>
      </w:r>
      <w:r>
        <w:t>The lawyer with export control enforcement experience believed that the president and Department of Commerce had exceeded their statutory authority as provided by Congress under the IEEPA.</w:t>
      </w:r>
      <w:r w:rsidR="00F5161E">
        <w:t xml:space="preserve"> </w:t>
      </w:r>
      <w:r>
        <w:t>In his view, the president did not have emergency authority to invoke the IEEPA based on the absence of the EAA to regulate the export of munitions because the AECA is the law governing this.</w:t>
      </w:r>
      <w:r w:rsidR="00F5161E">
        <w:t xml:space="preserve"> </w:t>
      </w:r>
      <w:r>
        <w:t>Thus, he expected courts to dismiss EAR cases governing 600-series items.</w:t>
      </w:r>
    </w:p>
    <w:p w:rsidR="00F5161E" w:rsidRDefault="004E2766" w:rsidP="004E2766">
      <w:r>
        <w:t>The former enforcement official stated that cooperation from foreign countries has historically been better for enforcing criminal AECA cases than IEEPA cases.</w:t>
      </w:r>
      <w:r w:rsidR="00F5161E">
        <w:t xml:space="preserve"> </w:t>
      </w:r>
      <w:r>
        <w:t>A U.S. prosecutor stated that in addition to creating problems for U.S. prosecutors bringing cases, the IEEPA was often seen by foreign countries as holding less legal weight and complicated their willingness to cooperate on transnational export violation cases.</w:t>
      </w:r>
      <w:r w:rsidR="00F5161E">
        <w:t xml:space="preserve"> </w:t>
      </w:r>
      <w:r>
        <w:t>Both a U.S. prosecutor and former law enforcement official stated that there are fewer extradition cases relating to IEEPA violations.</w:t>
      </w:r>
    </w:p>
    <w:p w:rsidR="004E2766" w:rsidRPr="004F2601" w:rsidRDefault="004E2766" w:rsidP="004E2766">
      <w:r>
        <w:t>Notably, these law enforcement experts stated that Obama administration officials dismissed these concerns in meetings when they voiced them.</w:t>
      </w:r>
      <w:r w:rsidR="00F5161E">
        <w:t xml:space="preserve"> </w:t>
      </w:r>
      <w:r>
        <w:t>They felt that either administration officials did not want to understand or that the true motivation was to de-emphasize enforcement action more broadly by placing the goods under IEEPA jurisdiction.</w:t>
      </w:r>
    </w:p>
    <w:p w:rsidR="004E2766" w:rsidRDefault="004E2766" w:rsidP="004E2766">
      <w:pPr>
        <w:pStyle w:val="Heading3"/>
      </w:pPr>
      <w:bookmarkStart w:id="36" w:name="_Toc14247480"/>
      <w:r>
        <w:lastRenderedPageBreak/>
        <w:t xml:space="preserve">AT – </w:t>
      </w:r>
      <w:r w:rsidR="00007A33">
        <w:t>Spare Parts</w:t>
      </w:r>
      <w:r>
        <w:t xml:space="preserve"> </w:t>
      </w:r>
      <w:r w:rsidR="00007A33">
        <w:t>– Saudi</w:t>
      </w:r>
      <w:bookmarkEnd w:id="36"/>
    </w:p>
    <w:p w:rsidR="004E2766" w:rsidRPr="00BC7EC3" w:rsidRDefault="004E2766" w:rsidP="004E2766"/>
    <w:p w:rsidR="004E2766" w:rsidRPr="007021D2" w:rsidRDefault="004E2766" w:rsidP="004E2766">
      <w:pPr>
        <w:pStyle w:val="Heading4"/>
      </w:pPr>
      <w:r>
        <w:t>You can’t effectively control spare parts – they were probably transferred to the commercial listing by Obama, if they weren’t Trump will, and foreign countries will export “ITAR-free” versions of those parts that can be used – massive pressure for spare parts reform proves</w:t>
      </w:r>
    </w:p>
    <w:p w:rsidR="004E2766" w:rsidRDefault="004E2766" w:rsidP="004E2766">
      <w:pPr>
        <w:rPr>
          <w:rStyle w:val="Style13ptBold"/>
        </w:rPr>
      </w:pPr>
      <w:r>
        <w:rPr>
          <w:rStyle w:val="Style13ptBold"/>
        </w:rPr>
        <w:t>Stricker, Institute for Science and International Security Proliferation expert, and Albright, Institute for Science and International Security Founder, 17</w:t>
      </w:r>
    </w:p>
    <w:p w:rsidR="004E2766" w:rsidRPr="00AD1882" w:rsidRDefault="004E2766" w:rsidP="004E2766">
      <w:pPr>
        <w:rPr>
          <w:rStyle w:val="Style13ptBold"/>
          <w:b w:val="0"/>
          <w:bCs w:val="0"/>
        </w:rPr>
      </w:pPr>
      <w:r>
        <w:t>[</w:t>
      </w:r>
      <w:r w:rsidRPr="00AD1882">
        <w:t xml:space="preserve">Andrea and David, May 2017, Institute for Science and International Security, </w:t>
      </w:r>
      <w:hyperlink r:id="rId70" w:history="1">
        <w:r w:rsidRPr="00AD1882">
          <w:rPr>
            <w:rStyle w:val="Hyperlink"/>
          </w:rPr>
          <w:t>https://isis-online.org/uploads/isis-reports/documents/Export_Control_Reform_Initiative_Review_and_Recommendations_May_2017_Final.docx</w:t>
        </w:r>
      </w:hyperlink>
      <w:r w:rsidRPr="00AD1882">
        <w:t xml:space="preserve">, </w:t>
      </w:r>
      <w:r>
        <w:t>accessed</w:t>
      </w:r>
      <w:r w:rsidRPr="00AD1882">
        <w:t xml:space="preserve"> 07-11-19, GDI-VX</w:t>
      </w:r>
      <w:r>
        <w:t>]</w:t>
      </w:r>
    </w:p>
    <w:p w:rsidR="00F5161E" w:rsidRDefault="004E2766" w:rsidP="004E2766">
      <w:r>
        <w:t>In 2007, prior to President Obama’s two terms in office, the Government Accountability Office (GAO) wrote that the U.S. export control system posed a high risk to national security “because these programs, established decades ago, were ill-equipped to address the evolving 21st century challenge of balancing national security concerns and economic interests.”</w:t>
      </w:r>
      <w:r w:rsidR="00F5161E">
        <w:t xml:space="preserve"> </w:t>
      </w:r>
      <w:r>
        <w:t>Issues of concern included “poor interagency coordination, inefficiencies in the license application process, and a lack of systematic assessments.”</w:t>
      </w:r>
      <w:r w:rsidR="00F5161E">
        <w:t xml:space="preserve"> </w:t>
      </w:r>
      <w:r>
        <w:t>The system also operated on “disparate, sometimes antiquated information technology systems” and had a serious need for “deconfliction” of law enforcement processes, such as multiple enforcement agencies independently investigating the same criminal case.</w:t>
      </w:r>
      <w:r w:rsidR="00F5161E">
        <w:t xml:space="preserve"> </w:t>
      </w:r>
      <w:r>
        <w:t>The National Research Council of the National Academies also found in a 2009 report that many commodities were controlled unilaterally by the United States in a fashion that did not balance national security interests with the exporting high-technology sector of the economy.</w:t>
      </w:r>
      <w:r w:rsidR="00F5161E">
        <w:t xml:space="preserve"> </w:t>
      </w:r>
      <w:r w:rsidRPr="00961D8C">
        <w:rPr>
          <w:rStyle w:val="StyleUnderline"/>
        </w:rPr>
        <w:t xml:space="preserve">In general, a </w:t>
      </w:r>
      <w:r w:rsidRPr="00961D8C">
        <w:rPr>
          <w:rStyle w:val="Emphasis"/>
        </w:rPr>
        <w:t>majority of current and former U.S. officials, industry representatives, and experts</w:t>
      </w:r>
      <w:r w:rsidRPr="00961D8C">
        <w:rPr>
          <w:rStyle w:val="StyleUnderline"/>
        </w:rPr>
        <w:t xml:space="preserve"> have long viewed export control reform as </w:t>
      </w:r>
      <w:r w:rsidRPr="00961D8C">
        <w:rPr>
          <w:rStyle w:val="Emphasis"/>
        </w:rPr>
        <w:t>needed</w:t>
      </w:r>
      <w:r w:rsidRPr="00961D8C">
        <w:rPr>
          <w:rStyle w:val="StyleUnderline"/>
        </w:rPr>
        <w:t xml:space="preserve"> in order to </w:t>
      </w:r>
      <w:r w:rsidRPr="00961D8C">
        <w:rPr>
          <w:rStyle w:val="Emphasis"/>
        </w:rPr>
        <w:t>reduce complexity, strengthen effectiveness, and improve government functions</w:t>
      </w:r>
      <w:r w:rsidRPr="00961D8C">
        <w:rPr>
          <w:rStyle w:val="StyleUnderline"/>
        </w:rPr>
        <w:t>,</w:t>
      </w:r>
      <w:r>
        <w:t xml:space="preserve"> but disagreed on the nature of reforms required and what specifically should be done.</w:t>
      </w:r>
      <w:r w:rsidR="00F5161E">
        <w:t xml:space="preserve"> </w:t>
      </w:r>
      <w:r>
        <w:t>Members of Congress overall supported the general goal of export control reform;</w:t>
      </w:r>
      <w:r w:rsidR="00F5161E">
        <w:t xml:space="preserve"> </w:t>
      </w:r>
      <w:r>
        <w:t>however, once the changes to the USML and CCL were suggested and the plan for the four singles was announced, many expressed in hearings their concern about the impact.</w:t>
      </w:r>
      <w:r w:rsidR="00F5161E">
        <w:t xml:space="preserve"> </w:t>
      </w:r>
      <w:r>
        <w:t>These included doubts about whether the envisioned wholesale restructuring was wise and concerns about exceptions for groups of countries on the CCL.</w:t>
      </w:r>
    </w:p>
    <w:p w:rsidR="00F5161E" w:rsidRDefault="004E2766" w:rsidP="004E2766">
      <w:pPr>
        <w:rPr>
          <w:rStyle w:val="Emphasis"/>
        </w:rPr>
      </w:pPr>
      <w:r w:rsidRPr="00961D8C">
        <w:rPr>
          <w:rStyle w:val="StyleUnderline"/>
        </w:rPr>
        <w:t xml:space="preserve">Those industrial sectors exporting defense and dual-use articles have complained for years that the </w:t>
      </w:r>
      <w:r w:rsidRPr="00961D8C">
        <w:rPr>
          <w:rStyle w:val="Emphasis"/>
        </w:rPr>
        <w:t>U.S. system had become unnecessarily byzantine, confusing, and resource intensive</w:t>
      </w:r>
      <w:r w:rsidRPr="00961D8C">
        <w:rPr>
          <w:rStyle w:val="StyleUnderline"/>
        </w:rPr>
        <w:t xml:space="preserve"> and that many exports are needlessly overregulated.</w:t>
      </w:r>
      <w:r w:rsidR="00F5161E">
        <w:rPr>
          <w:rStyle w:val="StyleUnderline"/>
        </w:rPr>
        <w:t xml:space="preserve"> </w:t>
      </w:r>
      <w:r w:rsidRPr="00961D8C">
        <w:rPr>
          <w:rStyle w:val="StyleUnderline"/>
        </w:rPr>
        <w:t xml:space="preserve">One example they often gave was one of the focuses of the reforms – </w:t>
      </w:r>
      <w:r w:rsidRPr="00961D8C">
        <w:rPr>
          <w:rStyle w:val="Emphasis"/>
        </w:rPr>
        <w:t>reducing stringent restrictions on exports of spare parts</w:t>
      </w:r>
      <w:r w:rsidRPr="00961D8C">
        <w:rPr>
          <w:rStyle w:val="StyleUnderline"/>
        </w:rPr>
        <w:t xml:space="preserve"> that were components of larger pieces of military equipment.</w:t>
      </w:r>
      <w:r w:rsidR="00F5161E">
        <w:rPr>
          <w:rStyle w:val="StyleUnderline"/>
        </w:rPr>
        <w:t xml:space="preserve"> </w:t>
      </w:r>
      <w:r w:rsidRPr="00961D8C">
        <w:rPr>
          <w:rStyle w:val="StyleUnderline"/>
        </w:rPr>
        <w:t xml:space="preserve">Smaller, less sensitive military related goods were </w:t>
      </w:r>
      <w:r w:rsidRPr="00961D8C">
        <w:rPr>
          <w:rStyle w:val="Emphasis"/>
        </w:rPr>
        <w:t>controlled down to the last small part, nut, and bolt</w:t>
      </w:r>
      <w:r w:rsidRPr="00961D8C">
        <w:rPr>
          <w:rStyle w:val="StyleUnderline"/>
        </w:rPr>
        <w:t>, simply because such components had been “modified” or “specifically designed” for a military purpose.</w:t>
      </w:r>
      <w:r w:rsidR="00F5161E">
        <w:rPr>
          <w:rStyle w:val="StyleUnderline"/>
        </w:rPr>
        <w:t xml:space="preserve"> </w:t>
      </w:r>
      <w:r w:rsidRPr="00961D8C">
        <w:rPr>
          <w:rStyle w:val="Emphasis"/>
        </w:rPr>
        <w:t>An example would be all parts and components of an entire aircraft, such as a Blackhawk helicopter.</w:t>
      </w:r>
    </w:p>
    <w:p w:rsidR="00F5161E" w:rsidRDefault="004E2766" w:rsidP="004E2766">
      <w:pPr>
        <w:rPr>
          <w:rStyle w:val="StyleUnderline"/>
        </w:rPr>
      </w:pPr>
      <w:r w:rsidRPr="00961D8C">
        <w:rPr>
          <w:rStyle w:val="StyleUnderline"/>
        </w:rPr>
        <w:t>Moreover, the smaller, less sensitive goods were also considered to be under U.S. jurisdiction once overseas.</w:t>
      </w:r>
      <w:r w:rsidR="00F5161E">
        <w:rPr>
          <w:rStyle w:val="StyleUnderline"/>
        </w:rPr>
        <w:t xml:space="preserve"> </w:t>
      </w:r>
      <w:r w:rsidRPr="00961D8C">
        <w:rPr>
          <w:rStyle w:val="StyleUnderline"/>
        </w:rPr>
        <w:t>If a foreign buyer required a spare part, it needed to go through a rigorous U.S. licensing process</w:t>
      </w:r>
      <w:r>
        <w:t xml:space="preserve"> via the State Department’s DDTC, when it may find the part more easily available from another </w:t>
      </w:r>
      <w:r>
        <w:lastRenderedPageBreak/>
        <w:t>country.</w:t>
      </w:r>
      <w:r w:rsidR="00F5161E">
        <w:t xml:space="preserve"> </w:t>
      </w:r>
      <w:r w:rsidRPr="00961D8C">
        <w:rPr>
          <w:rStyle w:val="StyleUnderline"/>
        </w:rPr>
        <w:t xml:space="preserve">This encouraged </w:t>
      </w:r>
      <w:r w:rsidRPr="007021D2">
        <w:rPr>
          <w:rStyle w:val="Emphasis"/>
        </w:rPr>
        <w:t>foreign manufacturers</w:t>
      </w:r>
      <w:r w:rsidRPr="00961D8C">
        <w:rPr>
          <w:rStyle w:val="StyleUnderline"/>
        </w:rPr>
        <w:t xml:space="preserve"> that made commodities with ITAR controlled goods to “</w:t>
      </w:r>
      <w:r w:rsidRPr="00961D8C">
        <w:rPr>
          <w:rStyle w:val="Emphasis"/>
        </w:rPr>
        <w:t>design out” items</w:t>
      </w:r>
      <w:r w:rsidRPr="00961D8C">
        <w:rPr>
          <w:rStyle w:val="StyleUnderline"/>
        </w:rPr>
        <w:t xml:space="preserve"> – a term used by the U.S. government and industries to describe </w:t>
      </w:r>
      <w:r w:rsidRPr="00961D8C">
        <w:rPr>
          <w:rStyle w:val="Emphasis"/>
        </w:rPr>
        <w:t>removing those goods and replacing them with commercially produced items made elsewhere</w:t>
      </w:r>
      <w:r w:rsidRPr="00961D8C">
        <w:rPr>
          <w:rStyle w:val="StyleUnderline"/>
        </w:rPr>
        <w:t>.</w:t>
      </w:r>
      <w:r w:rsidR="00F5161E">
        <w:rPr>
          <w:rStyle w:val="StyleUnderline"/>
        </w:rPr>
        <w:t xml:space="preserve"> </w:t>
      </w:r>
      <w:r w:rsidRPr="00961D8C">
        <w:rPr>
          <w:rStyle w:val="StyleUnderline"/>
        </w:rPr>
        <w:t>These products are then frequently marketed as “ITAR free.”</w:t>
      </w:r>
    </w:p>
    <w:p w:rsidR="00F5161E" w:rsidRDefault="004E2766" w:rsidP="004E2766">
      <w:r>
        <w:t>Licensing applications for those single parts had also become an administrative burden – accounting for some 76 percent of State Department reviewed applications prior to the ECR Initiative, according to the Obama administration.</w:t>
      </w:r>
      <w:r w:rsidR="00F5161E">
        <w:t xml:space="preserve"> </w:t>
      </w:r>
      <w:r>
        <w:t>The administration stated that it was spending unnecessary time reviewing and processing licenses for smaller goods and was unable to devote that attention to stronger enforcement of goods that mattered most to U.S. national security.</w:t>
      </w:r>
      <w:r w:rsidR="00F5161E">
        <w:t xml:space="preserve"> </w:t>
      </w:r>
      <w:r>
        <w:t>A key motivation for the reforms was thus to reduce the administrative burden for perceived, less sensitive military related exports to U.S. allies, including NATO member states.</w:t>
      </w:r>
      <w:r w:rsidR="00F5161E">
        <w:t xml:space="preserve"> </w:t>
      </w:r>
      <w:r>
        <w:t>Most of the purchases of the smaller USML goods represented repeat licenses for NATO members that the U.S. government had regularly approved for decades, meaning there was superfluous redundancy and delays.</w:t>
      </w:r>
    </w:p>
    <w:p w:rsidR="00F5161E" w:rsidRDefault="004E2766" w:rsidP="004E2766">
      <w:r w:rsidRPr="00961D8C">
        <w:rPr>
          <w:rStyle w:val="StyleUnderline"/>
        </w:rPr>
        <w:t xml:space="preserve">Because the EAR allows for special licensing exceptions for exports to certain country groups, the Obama administration decided that reducing the administrative burden and creating more flexibility for certain military related exports required </w:t>
      </w:r>
      <w:r w:rsidRPr="00961D8C">
        <w:rPr>
          <w:rStyle w:val="Emphasis"/>
        </w:rPr>
        <w:t>moving thousands of military goods from the USML to the CCL</w:t>
      </w:r>
      <w:r w:rsidRPr="00961D8C">
        <w:rPr>
          <w:rStyle w:val="StyleUnderline"/>
        </w:rPr>
        <w:t>.</w:t>
      </w:r>
      <w:r w:rsidR="00F5161E">
        <w:rPr>
          <w:rStyle w:val="StyleUnderline"/>
        </w:rPr>
        <w:t xml:space="preserve"> </w:t>
      </w:r>
      <w:r w:rsidRPr="00961D8C">
        <w:rPr>
          <w:rStyle w:val="StyleUnderline"/>
        </w:rPr>
        <w:t>As part of the ECR Initiative, the administration created a new country group exception called the Strategic Trade Authorization (STA).</w:t>
      </w:r>
      <w:r w:rsidR="00F5161E">
        <w:rPr>
          <w:rStyle w:val="StyleUnderline"/>
        </w:rPr>
        <w:t xml:space="preserve"> </w:t>
      </w:r>
      <w:r w:rsidRPr="00961D8C">
        <w:rPr>
          <w:rStyle w:val="StyleUnderline"/>
        </w:rPr>
        <w:t>Exports of CCL goods to this country group would be allowed under the STA exception under certain conditions.</w:t>
      </w:r>
      <w:r w:rsidR="00F5161E">
        <w:t xml:space="preserve"> </w:t>
      </w:r>
      <w:r>
        <w:t>In a final determination, the administration required that the goods’ ultimate end user must be an approved government even though the initial importing entity can be a company.</w:t>
      </w:r>
      <w:r w:rsidR="00F5161E">
        <w:t xml:space="preserve"> </w:t>
      </w:r>
      <w:r>
        <w:t>Pre-authorization for these companies included the criteria that they had received a prior U.S. government license.</w:t>
      </w:r>
      <w:r w:rsidR="00F5161E">
        <w:t xml:space="preserve"> </w:t>
      </w:r>
      <w:r>
        <w:t>The exception extended only to a preapproved list of 44 countries including most NATO members and several other allies that enforce the four major nonproliferation conventions – the Wassenaar Arrangement, the Missile Technology Control Regime (MTCR), Australia Group, and the Nuclear Suppliers Group (the full country list is included for reference further below).</w:t>
      </w:r>
      <w:r w:rsidR="00F5161E">
        <w:t xml:space="preserve"> </w:t>
      </w:r>
      <w:r>
        <w:t>According to the administration, “the solution to accomplishing the policy instruction of the President and the national security objectives of Secretary Gates did not lie within the ITAR… given the absence of the authority to create different groups of countries....”</w:t>
      </w:r>
      <w:r w:rsidR="00F5161E">
        <w:t xml:space="preserve"> </w:t>
      </w:r>
      <w:r>
        <w:t>The CCL with its more flexible statutory authority allowed for license exceptions and a corresponding reduction in the licensing burden.</w:t>
      </w:r>
    </w:p>
    <w:p w:rsidR="00F5161E" w:rsidRDefault="004E2766" w:rsidP="004E2766">
      <w:pPr>
        <w:rPr>
          <w:rStyle w:val="StyleUnderline"/>
        </w:rPr>
      </w:pPr>
      <w:r>
        <w:t>In summary, the United States, as the third largest exporter in the world with exports totaling approximately $1.6 trillion in 2015, was, to many, facing unnecessary bureaucratic impediments.</w:t>
      </w:r>
      <w:r w:rsidR="00F5161E">
        <w:t xml:space="preserve"> </w:t>
      </w:r>
      <w:r>
        <w:t xml:space="preserve">Washington D.C. corporate and trade law firm, </w:t>
      </w:r>
      <w:r w:rsidRPr="007021D2">
        <w:rPr>
          <w:rStyle w:val="StyleUnderline"/>
        </w:rPr>
        <w:t>Fried Frank, summarized this view in 2011: “…As other countries have increased their technological prowess, more and more goods that the U.S. controlled for export have become available through non-U.S. sources – thereby costing U.S. companies business without providing a corresponding benefit to U.S. security interests.”</w:t>
      </w:r>
    </w:p>
    <w:p w:rsidR="004E2766" w:rsidRPr="00104C72" w:rsidRDefault="004E2766" w:rsidP="00007A33">
      <w:pPr>
        <w:pStyle w:val="Heading3"/>
      </w:pPr>
      <w:bookmarkStart w:id="37" w:name="_Toc14247481"/>
      <w:r>
        <w:lastRenderedPageBreak/>
        <w:t>AT – International Emergency Economic Powers Act (IEEPA) Authorization Not Renewed</w:t>
      </w:r>
      <w:bookmarkEnd w:id="37"/>
    </w:p>
    <w:p w:rsidR="004E2766" w:rsidRDefault="004E2766" w:rsidP="004E2766">
      <w:pPr>
        <w:pStyle w:val="Heading4"/>
      </w:pPr>
      <w:r>
        <w:t>Note: The International Emergency Economic Powers Act allows the president to declare an emergency, which is the justification behind the Export Administration Regulations</w:t>
      </w:r>
      <w:r w:rsidR="00EE1F6C">
        <w:t>,</w:t>
      </w:r>
      <w:r>
        <w:t xml:space="preserve"> which </w:t>
      </w:r>
      <w:r w:rsidR="00EE1F6C">
        <w:t>enforces t</w:t>
      </w:r>
      <w:r>
        <w:t>he CCL</w:t>
      </w:r>
      <w:r w:rsidR="00EE1F6C">
        <w:t>.</w:t>
      </w:r>
    </w:p>
    <w:p w:rsidR="004E2766" w:rsidRPr="004F2601" w:rsidRDefault="004E2766" w:rsidP="004E2766"/>
    <w:p w:rsidR="004E2766" w:rsidRDefault="004E2766" w:rsidP="004E2766">
      <w:pPr>
        <w:pStyle w:val="Heading4"/>
      </w:pPr>
      <w:r>
        <w:t xml:space="preserve">There’s a </w:t>
      </w:r>
      <w:r>
        <w:rPr>
          <w:u w:val="single"/>
        </w:rPr>
        <w:t>zero</w:t>
      </w:r>
      <w:r>
        <w:t xml:space="preserve"> percent chance that the International Emergency Economic Powers Act authorization isn’t renewed</w:t>
      </w:r>
    </w:p>
    <w:p w:rsidR="004E2766" w:rsidRDefault="004E2766" w:rsidP="004E2766">
      <w:pPr>
        <w:rPr>
          <w:rStyle w:val="Style13ptBold"/>
        </w:rPr>
      </w:pPr>
      <w:r>
        <w:rPr>
          <w:rStyle w:val="Style13ptBold"/>
        </w:rPr>
        <w:t>Stricker, Institute for Science and International Security Proliferation expert, and Albright, Institute for Science and International Security Founder, 17</w:t>
      </w:r>
    </w:p>
    <w:p w:rsidR="004E2766" w:rsidRDefault="004E2766" w:rsidP="004E2766">
      <w:r>
        <w:t>[</w:t>
      </w:r>
      <w:r w:rsidRPr="00AD1882">
        <w:t xml:space="preserve">Andrea and David, May 2017, Institute for Science and International Security, </w:t>
      </w:r>
      <w:hyperlink r:id="rId71" w:history="1">
        <w:r w:rsidRPr="00AD1882">
          <w:rPr>
            <w:rStyle w:val="Hyperlink"/>
          </w:rPr>
          <w:t>https://isis-online.org/uploads/isis-reports/documents/Export_Control_Reform_Initiative_Review_and_Recommendations_May_2017_Final.docx</w:t>
        </w:r>
      </w:hyperlink>
      <w:r w:rsidRPr="00AD1882">
        <w:t xml:space="preserve">, </w:t>
      </w:r>
      <w:r>
        <w:t>accessed</w:t>
      </w:r>
      <w:r w:rsidRPr="00AD1882">
        <w:t xml:space="preserve"> 07-11-19, GDI-VX</w:t>
      </w:r>
      <w:r>
        <w:t>]</w:t>
      </w:r>
    </w:p>
    <w:p w:rsidR="004E2766" w:rsidRPr="00AD1882" w:rsidRDefault="004E2766" w:rsidP="004E2766">
      <w:pPr>
        <w:rPr>
          <w:rStyle w:val="Style13ptBold"/>
          <w:b w:val="0"/>
          <w:bCs w:val="0"/>
        </w:rPr>
      </w:pPr>
    </w:p>
    <w:p w:rsidR="00F5161E" w:rsidRDefault="004E2766" w:rsidP="004E2766">
      <w:pPr>
        <w:rPr>
          <w:rStyle w:val="StyleUnderline"/>
        </w:rPr>
      </w:pPr>
      <w:r w:rsidRPr="004F2CA8">
        <w:rPr>
          <w:rStyle w:val="StyleUnderline"/>
        </w:rPr>
        <w:t xml:space="preserve">The former industry association head believed that the chances of a president not re-authorizing the state of emergency under the IEEPA were </w:t>
      </w:r>
      <w:r w:rsidRPr="004F2CA8">
        <w:rPr>
          <w:rStyle w:val="Emphasis"/>
        </w:rPr>
        <w:t>practically zero.</w:t>
      </w:r>
    </w:p>
    <w:p w:rsidR="00F5161E" w:rsidRDefault="004E2766" w:rsidP="004E2766">
      <w:pPr>
        <w:rPr>
          <w:rStyle w:val="StyleUnderline"/>
        </w:rPr>
      </w:pPr>
      <w:r w:rsidRPr="004F2CA8">
        <w:rPr>
          <w:rStyle w:val="StyleUnderline"/>
        </w:rPr>
        <w:t>Commerce Department officials noted that the reauthorization of the state of emergency under the IEEPA carried the same legal weight as the AECA.</w:t>
      </w:r>
      <w:r w:rsidR="00F5161E">
        <w:rPr>
          <w:rStyle w:val="StyleUnderline"/>
        </w:rPr>
        <w:t xml:space="preserve"> </w:t>
      </w:r>
      <w:r w:rsidRPr="004F2CA8">
        <w:rPr>
          <w:rStyle w:val="StyleUnderline"/>
        </w:rPr>
        <w:t>One official believed that the IEEPA gave more flexibility for changes in a fast moving area which could otherwise be negatively impacted by slow amendments to comprehensive legislation.</w:t>
      </w:r>
    </w:p>
    <w:p w:rsidR="004E2766" w:rsidRDefault="004E2766" w:rsidP="004E2766">
      <w:pPr>
        <w:rPr>
          <w:rStyle w:val="StyleUnderline"/>
        </w:rPr>
      </w:pPr>
      <w:r w:rsidRPr="004F2CA8">
        <w:rPr>
          <w:rStyle w:val="StyleUnderline"/>
        </w:rPr>
        <w:t>Another Congressional staff member explained that the Commerce Department, especially, preferred annual re-authorization of the state of emergency under the IEEPA due to the uncertainty that could be created by new legislation replacing the EAR.</w:t>
      </w:r>
      <w:r w:rsidR="00F5161E">
        <w:rPr>
          <w:rStyle w:val="StyleUnderline"/>
        </w:rPr>
        <w:t xml:space="preserve"> </w:t>
      </w:r>
      <w:r w:rsidRPr="004F2CA8">
        <w:rPr>
          <w:rStyle w:val="StyleUnderline"/>
        </w:rPr>
        <w:t>In any case, this expert stated that without any driver of legislation such as the administration, industry, or Congress, new legislation was unlikely to be developed.</w:t>
      </w:r>
      <w:r w:rsidR="00F5161E">
        <w:rPr>
          <w:rStyle w:val="StyleUnderline"/>
        </w:rPr>
        <w:t xml:space="preserve"> </w:t>
      </w:r>
      <w:r w:rsidRPr="004F2CA8">
        <w:rPr>
          <w:rStyle w:val="StyleUnderline"/>
        </w:rPr>
        <w:t>He believed re-authorizing the EAA would come up for consideration in the next Congress.</w:t>
      </w:r>
    </w:p>
    <w:p w:rsidR="004E2766" w:rsidRPr="00596AA5" w:rsidRDefault="00596AA5" w:rsidP="00596AA5">
      <w:pPr>
        <w:pStyle w:val="Heading3"/>
      </w:pPr>
      <w:bookmarkStart w:id="38" w:name="_Toc14247482"/>
      <w:r w:rsidRPr="00596AA5">
        <w:lastRenderedPageBreak/>
        <w:t>AT – CCL is T</w:t>
      </w:r>
      <w:bookmarkEnd w:id="38"/>
    </w:p>
    <w:p w:rsidR="00596AA5" w:rsidRDefault="00596AA5" w:rsidP="00596AA5">
      <w:pPr>
        <w:pStyle w:val="Heading4"/>
      </w:pPr>
      <w:r>
        <w:t>It’s not topical – completely different mechanisms</w:t>
      </w:r>
    </w:p>
    <w:p w:rsidR="00596AA5" w:rsidRPr="00596AA5" w:rsidRDefault="00596AA5" w:rsidP="00596AA5">
      <w:pPr>
        <w:spacing w:after="0"/>
        <w:rPr>
          <w:rStyle w:val="Style13ptBold"/>
        </w:rPr>
      </w:pPr>
      <w:r>
        <w:rPr>
          <w:rStyle w:val="Style13ptBold"/>
        </w:rPr>
        <w:t>Abramson, Landmine and Cluster Munition Monitor Manager and Forum on the Arms Trade Organizer, 19</w:t>
      </w:r>
    </w:p>
    <w:p w:rsidR="00596AA5" w:rsidRPr="00596AA5" w:rsidRDefault="00596AA5" w:rsidP="00596AA5">
      <w:r w:rsidRPr="00596AA5">
        <w:t xml:space="preserve">[Jeff, 2019, Forum on the Arms Trade, “High School Policy Debate Resources - 2019-2020”, </w:t>
      </w:r>
      <w:hyperlink r:id="rId72" w:history="1">
        <w:r w:rsidRPr="00596AA5">
          <w:rPr>
            <w:rStyle w:val="Hyperlink"/>
          </w:rPr>
          <w:t>https://www.forumarmstrade.org/hspolicydebate.html</w:t>
        </w:r>
      </w:hyperlink>
      <w:r w:rsidRPr="00596AA5">
        <w:t>, acc. 07-16-19, GDI-VX]</w:t>
      </w:r>
    </w:p>
    <w:p w:rsidR="00596AA5" w:rsidRDefault="00596AA5" w:rsidP="00596AA5">
      <w:r>
        <w:t>What was the Export Control Reform Initiative?</w:t>
      </w:r>
    </w:p>
    <w:p w:rsidR="00596AA5" w:rsidRPr="00596AA5" w:rsidRDefault="00596AA5" w:rsidP="00596AA5">
      <w:pPr>
        <w:rPr>
          <w:rStyle w:val="Emphasis"/>
        </w:rPr>
      </w:pPr>
      <w:r w:rsidRPr="00596AA5">
        <w:rPr>
          <w:rStyle w:val="StyleUnderline"/>
        </w:rPr>
        <w:t xml:space="preserve">In 2010, the Obama Administration controversially determined that the U.S. arms export control system was trying to protect too much, which it argued in turn was diminishing the U.S. government’s ability to focus on the most sensitive weapons and was undermining the competitveness of key defense industry sectors. To address these issues, they decided to </w:t>
      </w:r>
      <w:r w:rsidRPr="00596AA5">
        <w:rPr>
          <w:rStyle w:val="Emphasis"/>
        </w:rPr>
        <w:t>remove tens of thousands of arms that are less critical to maintaining a US military technical advantage from the State Department-controlled U.S. Munitions List (USML</w:t>
      </w:r>
      <w:r w:rsidRPr="00596AA5">
        <w:rPr>
          <w:rStyle w:val="StyleUnderline"/>
        </w:rPr>
        <w:t xml:space="preserve">) and </w:t>
      </w:r>
      <w:r w:rsidRPr="00596AA5">
        <w:rPr>
          <w:rStyle w:val="Emphasis"/>
        </w:rPr>
        <w:t>place many of them under a special category on the Commerce Department-controlled Commerce Control List (CCL)</w:t>
      </w:r>
      <w:r w:rsidRPr="00596AA5">
        <w:rPr>
          <w:rStyle w:val="StyleUnderline"/>
        </w:rPr>
        <w:t xml:space="preserve">. This may also soon include some types of firearms. As a result, the administration created the Commerce Department 600 Series program. The </w:t>
      </w:r>
      <w:r w:rsidRPr="00596AA5">
        <w:rPr>
          <w:rStyle w:val="Emphasis"/>
        </w:rPr>
        <w:t>DCS program regulates U.S. companies' arms sales that are on the USML</w:t>
      </w:r>
      <w:r w:rsidRPr="00596AA5">
        <w:rPr>
          <w:rStyle w:val="StyleUnderline"/>
        </w:rPr>
        <w:t xml:space="preserve">, and the </w:t>
      </w:r>
      <w:r w:rsidRPr="00596AA5">
        <w:rPr>
          <w:rStyle w:val="Emphasis"/>
        </w:rPr>
        <w:t>Commerce Department 600 Series regulates U.S. companies’ arms sales that are on the 600 Series of the CCL.</w:t>
      </w:r>
    </w:p>
    <w:p w:rsidR="000471FA" w:rsidRDefault="00B81EDF" w:rsidP="000471FA">
      <w:pPr>
        <w:pStyle w:val="Heading2"/>
      </w:pPr>
      <w:bookmarkStart w:id="39" w:name="_Toc14247483"/>
      <w:r>
        <w:lastRenderedPageBreak/>
        <w:t>Central Intelligence Agency (CIA)</w:t>
      </w:r>
      <w:bookmarkEnd w:id="39"/>
    </w:p>
    <w:p w:rsidR="000471FA" w:rsidRDefault="000471FA" w:rsidP="000471FA">
      <w:pPr>
        <w:pStyle w:val="Heading3"/>
      </w:pPr>
      <w:bookmarkStart w:id="40" w:name="_Toc14247484"/>
      <w:r>
        <w:lastRenderedPageBreak/>
        <w:t xml:space="preserve">CIA – </w:t>
      </w:r>
      <w:r w:rsidR="005A6AB0">
        <w:t>Covert Transfers – 1NC</w:t>
      </w:r>
      <w:bookmarkEnd w:id="40"/>
    </w:p>
    <w:p w:rsidR="000471FA" w:rsidRDefault="000471FA" w:rsidP="000471FA">
      <w:pPr>
        <w:pStyle w:val="Heading4"/>
      </w:pPr>
      <w:r>
        <w:t>CIA and DOD covert transfers circumvent in the name of national security – proven in Nicaragua, Afghanistan, Bosnia, Somalia, etc.</w:t>
      </w:r>
    </w:p>
    <w:p w:rsidR="000471FA" w:rsidRDefault="000471FA" w:rsidP="000471FA">
      <w:pPr>
        <w:rPr>
          <w:rStyle w:val="Style13ptBold"/>
        </w:rPr>
      </w:pPr>
      <w:r>
        <w:rPr>
          <w:rStyle w:val="Style13ptBold"/>
        </w:rPr>
        <w:t>Waltz, University of Michigan Professor of Public Policy and International Relations, 07</w:t>
      </w:r>
    </w:p>
    <w:p w:rsidR="000471FA" w:rsidRPr="00923FBB" w:rsidRDefault="000471FA" w:rsidP="000471FA">
      <w:pPr>
        <w:rPr>
          <w:rStyle w:val="Style13ptBold"/>
          <w:b w:val="0"/>
          <w:bCs w:val="0"/>
        </w:rPr>
      </w:pPr>
      <w:r>
        <w:t>[</w:t>
      </w:r>
      <w:r w:rsidRPr="00923FBB">
        <w:t xml:space="preserve">Susan, Summer, 2007, </w:t>
      </w:r>
      <w:r>
        <w:t xml:space="preserve">World Policy Journal, </w:t>
      </w:r>
      <w:r w:rsidRPr="00923FBB">
        <w:t xml:space="preserve">“U.S. Small Arms Policy: Having It Both Ways”, Vol. 24, No. 2, </w:t>
      </w:r>
      <w:hyperlink r:id="rId73" w:history="1">
        <w:r w:rsidRPr="00923FBB">
          <w:rPr>
            <w:rStyle w:val="Hyperlink"/>
          </w:rPr>
          <w:t>https://www.jstor.org/stable/40210093/</w:t>
        </w:r>
      </w:hyperlink>
      <w:r w:rsidRPr="00923FBB">
        <w:t xml:space="preserve">, </w:t>
      </w:r>
      <w:r>
        <w:t>accessed</w:t>
      </w:r>
      <w:r w:rsidRPr="00923FBB">
        <w:t xml:space="preserve"> 07-12-19, GDI-VX</w:t>
      </w:r>
      <w:r>
        <w:t>]</w:t>
      </w:r>
    </w:p>
    <w:p w:rsidR="00F5161E" w:rsidRDefault="000471FA" w:rsidP="000471FA">
      <w:r>
        <w:t>Prying Open the Door</w:t>
      </w:r>
    </w:p>
    <w:p w:rsidR="000471FA" w:rsidRPr="00AA78A1" w:rsidRDefault="000471FA" w:rsidP="000471FA">
      <w:pPr>
        <w:rPr>
          <w:rStyle w:val="StyleUnderline"/>
        </w:rPr>
      </w:pPr>
      <w:r w:rsidRPr="00AA78A1">
        <w:rPr>
          <w:rStyle w:val="StyleUnderline"/>
        </w:rPr>
        <w:t>Covert actions provide an additional, separate legal channel for shadow transfers. The statutory underpinnings for such operations, including weapons transfers, are found in the National Security Act, incorporated into Title 50 of the U.S. Code under the heading of War and National Defense. (The Arms Export Control Act and the Foreign Assistance Act, by contrast, are included in Title 22, Foreign Relations.) Title 50's provisions make it lawful for the government to engage in activities "to influence political, economic, or military conditions abroad, where it is intended that the role of the United States Government will not be apparent or acknowledged publicly." By law, such actions are distinguished from traditional law enforcement, intelligence and military activities, and from traditional diplomatic practice</w:t>
      </w:r>
    </w:p>
    <w:p w:rsidR="000471FA" w:rsidRDefault="000471FA" w:rsidP="000471FA">
      <w:r>
        <w:t>The 1947 statute has periodically been modified, and a U.S. president authorizing a covert operation today must be mindful of several constraints. Most importantly, actions cannot be taken in violation of the Constitution, U.S. statutes, or express congressional prohibition. Since 1974, the president has been formally required to report all covert operations to Congress; since 1991 he has been required to issue a written "finding" confirming that each such operation is necessary to support identifiable foreign policy objectives and is important to the national security.7 The law further stipulates that all intelligence agencies involved in a planned action must be identified, and Congress must be informed before the intended action commences.</w:t>
      </w:r>
    </w:p>
    <w:p w:rsidR="000471FA" w:rsidRDefault="000471FA" w:rsidP="000471FA">
      <w:r w:rsidRPr="00D16B53">
        <w:rPr>
          <w:rStyle w:val="StyleUnderline"/>
        </w:rPr>
        <w:t xml:space="preserve">Anecdotal evidence suggests that </w:t>
      </w:r>
      <w:r w:rsidRPr="00AA78A1">
        <w:rPr>
          <w:rStyle w:val="StyleUnderline"/>
        </w:rPr>
        <w:t>strict legal requirements may have resulted in fewer formally declared covert actions, not necessarily fewer transactions in the shadows.8</w:t>
      </w:r>
      <w:r>
        <w:t xml:space="preserve"> After consulting with State Department lawyers about the finer points of law in his efforts to find means of supplying weapons to the Bosnians, the veteran U.S. diplomat Richard Holbrooke is reported to have summarized the constraints as a progression: "... [Suggesting to a foreign country that it might consider a covert action appeared perfectly legal; going one step further and encouraging a foreign country appeared legal but potentially risky from a political standpoint. Actually supporting the foreign action through direct participation, the reports said, crosses the line into covert action."9 </w:t>
      </w:r>
      <w:r w:rsidRPr="00D16B53">
        <w:rPr>
          <w:rStyle w:val="StyleUnderline"/>
        </w:rPr>
        <w:t>The legal reforms seem principally to have inspired clever interpretations and innovative policy "workarounds."</w:t>
      </w:r>
    </w:p>
    <w:p w:rsidR="000471FA" w:rsidRDefault="000471FA" w:rsidP="000471FA">
      <w:r w:rsidRPr="00AA78A1">
        <w:rPr>
          <w:rStyle w:val="StyleUnderline"/>
        </w:rPr>
        <w:t>In any event, the legal constraints appear not to have had great practical or political effect. Not only are numerous workarounds available to a determined president or his aides, but congressional oversight has been ambivalent, at the least. In the first place, congressional authority is limited. Statutes (enacted by Congress) entitle lawmakers to appropriate information but they also assert very clearly that covert actions are not subject to congressional approval. Secondly, Congress has lacked the political will to impose meaningful constraints on the executive.</w:t>
      </w:r>
      <w:r>
        <w:t xml:space="preserve"> In the face of executive excess, Congress has episodically expressed outrage and threatened to exercise muscle, but for the most </w:t>
      </w:r>
      <w:r>
        <w:lastRenderedPageBreak/>
        <w:t>part legislators have appeared content to settle for inclusion in the information loop via select committees on intelligence.</w:t>
      </w:r>
    </w:p>
    <w:p w:rsidR="000471FA" w:rsidRDefault="000471FA" w:rsidP="000471FA">
      <w:r>
        <w:t>These committees are charged to exercise Congress's statutory right to be notified when defense items with aggregate value in excess of $1 million are transferred beyond control of the U.S. government by any intelligence agency in a given fiscal year. It is unclear, though, whether such oversight authority or potentially significant budget authority results in fewer arms transfers.</w:t>
      </w:r>
    </w:p>
    <w:p w:rsidR="000471FA" w:rsidRDefault="000471FA" w:rsidP="000471FA">
      <w:r>
        <w:t>In some cases it may be that consultations with Congress (or even the specter of consultations with Congress) work to cancel or curtail ill-advised plans. In other cases, members of Congress may actually use their authority and privileged knowledge to increase authorized funding for arms transfers. Such was the case with Congressman Charlie Wilson (D-TX), who used his powers as a member of the House Appropriations Defense Sub-Committee to significantly augment funds for covert small arms transfers to Afghanistan. Less subtly, in 1994 Congress specifically instructed the U.S. government not to enforce an arms embargo on Bosnia. In 1998, it went yet further, authorizing nearly $100 million in military assistance (including weapons) to bolster a flagging White House initiative to assist Iraqi dissidents in their efforts to remove Saddam Hussein from power in Iraq.</w:t>
      </w:r>
    </w:p>
    <w:p w:rsidR="000471FA" w:rsidRPr="00AA78A1" w:rsidRDefault="000471FA" w:rsidP="000471FA">
      <w:pPr>
        <w:rPr>
          <w:rStyle w:val="StyleUnderline"/>
        </w:rPr>
      </w:pPr>
      <w:r w:rsidRPr="00AA78A1">
        <w:rPr>
          <w:rStyle w:val="StyleUnderline"/>
        </w:rPr>
        <w:t>The instruments used to implement the shadow policy have evolved considerably over the past six decades. During the height of the Cold War, the U.S. depended primarily on the Central Intelligence Agency (cia) to carry out covert actions, including the provision of weapons and money to procure them. After a number of failed operations and congressional inquiries in the 1970s, however, covert operations were made subject to somewhat greater scrutiny and became more cumbersome as a tool of secretive presidential policy. The complexity of the U.S. intelligence community today comprised of 16 separate agencies offers the executive some choice in carrying out shadow operations, including secret arms transfers. While the CIA remains the best known intelligence agency, the Pentagon currently has a much more extensive intelligence network and today accounts for the great bulk of national intelligence funding.</w:t>
      </w:r>
    </w:p>
    <w:p w:rsidR="000471FA" w:rsidRPr="00D16B53" w:rsidRDefault="000471FA" w:rsidP="000471FA">
      <w:pPr>
        <w:rPr>
          <w:rStyle w:val="StyleUnderline"/>
        </w:rPr>
      </w:pPr>
      <w:r>
        <w:t>Over time, presidents and their advisors have been inventive using government agencies as well as outside actors to implement various aspects of the shadow policy. To stay within the bounds of law (and circumvent</w:t>
      </w:r>
      <w:r w:rsidRPr="00290C98">
        <w:t xml:space="preserve"> </w:t>
      </w:r>
      <w:r>
        <w:t xml:space="preserve">Congress), for example, </w:t>
      </w:r>
      <w:r w:rsidRPr="00AA78A1">
        <w:rPr>
          <w:rStyle w:val="StyleUnderline"/>
        </w:rPr>
        <w:t>the Reagan administration turned to members of its National Security Council (nsc) to carry out the IranContra project, which involved the surreptitious supply of weapons to both Iran and the Nicaraguan Contras.</w:t>
      </w:r>
    </w:p>
    <w:p w:rsidR="000471FA" w:rsidRPr="00D16B53" w:rsidRDefault="000471FA" w:rsidP="000471FA">
      <w:pPr>
        <w:rPr>
          <w:rStyle w:val="StyleUnderline"/>
        </w:rPr>
      </w:pPr>
      <w:r>
        <w:t xml:space="preserve">Although Congress enacted an amendment explicitly forbidding use of appropriated funds and U.S. intelligence agencies to overthrow the Nicaraguan government, NSC officials secretly sold weapons to Iran and diverted the proceeds to arm the Contras. In the same period, </w:t>
      </w:r>
      <w:r w:rsidRPr="00AA78A1">
        <w:rPr>
          <w:rStyle w:val="StyleUnderline"/>
        </w:rPr>
        <w:t>Washington persuaded Saudi Arabia to pay for millions of AK-47 assault rifles and other light weapons to be channeled to the Afghan mujahideen through Pakistani intelligence services. During the 1990s, covert supplies to Bosnia-Herzegovina appear to have involved the Air Force in some measure, and possibly Special Forces under control of the Pentagon.</w:t>
      </w:r>
      <w:r w:rsidRPr="00D16B53">
        <w:t xml:space="preserve"> According to the Dutch government's 2002 report on the 1995 massacre at Srebrenica, it is not clear which nation's pilots flew the Hercules C-130 cargo planes that ferried ammunition, machine guns, Stingers, and other light weaponry on "black flights to Tuzla" in clear violation of a UN arms embargo, but </w:t>
      </w:r>
      <w:r w:rsidRPr="00AA78A1">
        <w:rPr>
          <w:rStyle w:val="StyleUnderline"/>
        </w:rPr>
        <w:t>the success of those flights definitely required collaboration of AWAC surveillance under U.S. control. Ten years later, Bosnia faced the challenge of disposing of its wartime stocks of light weaponry, and recent reports from Amnesty International suggest that some U.S. officers serving under NATO command authorized transfers to Rwanda and Iraq.</w:t>
      </w:r>
      <w:r w:rsidRPr="00AA78A1">
        <w:t>11</w:t>
      </w:r>
    </w:p>
    <w:p w:rsidR="000471FA" w:rsidRPr="00D16B53" w:rsidRDefault="000471FA" w:rsidP="000471FA">
      <w:pPr>
        <w:rPr>
          <w:rStyle w:val="StyleUnderline"/>
        </w:rPr>
      </w:pPr>
      <w:r w:rsidRPr="00AA78A1">
        <w:rPr>
          <w:rStyle w:val="StyleUnderline"/>
        </w:rPr>
        <w:lastRenderedPageBreak/>
        <w:t>More recently, questions have been raised about U.S. covert activities in Somalia, formally under a UN arms embargo since 1992. Sizable payments by CIA agents to Somali warlords in exchange for information about al Qaeda operatives are thought to have financed illicit weapons that fueled open hostilities in 2006. 12 Stories circulating in 2007 further suggest that the U.S., in collusion with Saudi Arabia, has clandestinely armed Fatah al-Islam in Lebanon.</w:t>
      </w:r>
      <w:r w:rsidRPr="00AA78A1">
        <w:t>13</w:t>
      </w:r>
    </w:p>
    <w:p w:rsidR="000471FA" w:rsidRPr="00AA78A1" w:rsidRDefault="000471FA" w:rsidP="000471FA">
      <w:pPr>
        <w:rPr>
          <w:rStyle w:val="StyleUnderline"/>
        </w:rPr>
      </w:pPr>
      <w:r w:rsidRPr="00AA78A1">
        <w:rPr>
          <w:rStyle w:val="StyleUnderline"/>
        </w:rPr>
        <w:t>As intimated, the features of a shadow transfer may vary according to circumstances. Some involve covert operations; some do not. The U.S. military and the CIA air-lifted weapons to various anti-Taliban troops in Afghanistan in the fall of 2001, and reports suggest that President Bush may have authorized a covert action to bypass requirements associated with more public forms of military assistance.14 Other shadow transfers have been authorized more openly. The 2006 Emergency Supplemental Appropriations Act, for example, includes provisions to supply light weapons for narcotics control in Afghanistan, and several other programs created in conjunction with the War on Terror lend themselves to shadow transfers even if they do not extend from formally declared covert operations.</w:t>
      </w:r>
    </w:p>
    <w:p w:rsidR="000471FA" w:rsidRPr="00D16B53" w:rsidRDefault="000471FA" w:rsidP="000471FA">
      <w:pPr>
        <w:rPr>
          <w:rStyle w:val="StyleUnderline"/>
        </w:rPr>
      </w:pPr>
      <w:r w:rsidRPr="00AA78A1">
        <w:rPr>
          <w:rStyle w:val="StyleUnderline"/>
        </w:rPr>
        <w:t>Among them is a military training program known as "Section 1206," which permits the Pentagon not only to train but also to equip foreign military personnel without going through the State Department s normal screening procedures.15 A second program, known as Coalition Support Funds, reimburses allies for outlays related to their counterterrorist operations as well as for military support</w:t>
      </w:r>
      <w:r w:rsidRPr="00D16B53">
        <w:rPr>
          <w:rStyle w:val="StyleUnderline"/>
        </w:rPr>
        <w:t xml:space="preserve"> </w:t>
      </w:r>
      <w:r w:rsidRPr="00D16B53">
        <w:t xml:space="preserve">in Iraq and Afghanistan. Pakistan, Poland, Jordan, Afghanistan, Uzbekistan, Georgia, Ukraine, Czech Republic, and Djibouti are among the countries that have benefited from this program. Reimbursements may cover ammunition as well as fuel, security, and airlift, but </w:t>
      </w:r>
      <w:r w:rsidRPr="00D16B53">
        <w:rPr>
          <w:rStyle w:val="StyleUnderline"/>
        </w:rPr>
        <w:t>there is virtually no mechanism to establish accountability for these funds.1</w:t>
      </w:r>
    </w:p>
    <w:p w:rsidR="000471FA" w:rsidRPr="00D16B53" w:rsidRDefault="000471FA" w:rsidP="000471FA">
      <w:r w:rsidRPr="00D16B53">
        <w:t>Other programs including the Iraq Security Forces Fund, the Afghanistan Security Forces Fund, and general provisions under Section 1205 of the 2006 Emergency Supplemental bill openly authorize transfer of defense articles to Iraqi and Afghan security forces but appear to bypass the most stringent requirements of formal policy, especially where non-U.S. weapons may be involved.</w:t>
      </w:r>
    </w:p>
    <w:p w:rsidR="000471FA" w:rsidRPr="00AA78A1" w:rsidRDefault="000471FA" w:rsidP="000471FA">
      <w:pPr>
        <w:rPr>
          <w:rStyle w:val="StyleUnderline"/>
        </w:rPr>
      </w:pPr>
      <w:r w:rsidRPr="00AA78A1">
        <w:rPr>
          <w:rStyle w:val="StyleUnderline"/>
        </w:rPr>
        <w:t>Government data typically refer to weapons of U.S.-origin, but the United States has frequently chosen to supply defense articles not readily identified as American. Stockpiles of Soviet-style weapons captured during the Vietnam War facilitated many clandestine transfers during the Cold War, though, at times, weapons were purchased abroad. Iran-Contra conspirators, for example, went to some lengths to procure Chinese MANPADS for supply to Nicaragua, and many of the AK-47 assault rifles supplied by the U.S. to Afghan mujahideen in the 1980s were made in Egypt.17 The transfer of Soviet-style weapons did not end with the Cold War, however. Since 2003, the U.S. has provided some 185,000 AK-47 s to Iraqi forces, along with more than 26,000 Warsaw Pact grenade launchers, machine guns and other rifles.18</w:t>
      </w:r>
    </w:p>
    <w:p w:rsidR="000471FA" w:rsidRPr="00290C98" w:rsidRDefault="000471FA" w:rsidP="000471FA">
      <w:r>
        <w:t xml:space="preserve">In this analysis, I have treated shadow transfers as a residual category. In some way or another, all shadow transactions fall outside the bounds of the most stringent provisions of the arms export or foreign assistance laws. In some cases these shadow transfers are made public, but they are nevertheless exempted from the most rigorous requirement of law, including continuous, "cradle to grave" oversight. Most shadow transfers additionally share a marked lack of transparency. Details of a particular supply operation may be held tightly, even if the transfer itself complies with American law. Information is not always shared with the public (indeed, emergent information may be denied), and in some cases pertinent details may be withheld from most members of Congress as well. Presidential directives are usually </w:t>
      </w:r>
      <w:r>
        <w:lastRenderedPageBreak/>
        <w:t>classified documents, and intelligence committees in the Senate and the House are not at liberty to discuss information shared with them in camera.</w:t>
      </w:r>
    </w:p>
    <w:p w:rsidR="000471FA" w:rsidRPr="00B62BAC" w:rsidRDefault="00B81EDF" w:rsidP="000471FA">
      <w:pPr>
        <w:pStyle w:val="Heading2"/>
      </w:pPr>
      <w:bookmarkStart w:id="41" w:name="_Toc14247485"/>
      <w:r>
        <w:lastRenderedPageBreak/>
        <w:t>Department of Defense (</w:t>
      </w:r>
      <w:r w:rsidR="000471FA">
        <w:t>DOD</w:t>
      </w:r>
      <w:r>
        <w:t>)</w:t>
      </w:r>
      <w:bookmarkEnd w:id="41"/>
    </w:p>
    <w:p w:rsidR="000471FA" w:rsidRDefault="000471FA" w:rsidP="000471FA">
      <w:pPr>
        <w:pStyle w:val="Heading3"/>
      </w:pPr>
      <w:bookmarkStart w:id="42" w:name="_Toc14247486"/>
      <w:r>
        <w:lastRenderedPageBreak/>
        <w:t xml:space="preserve">DOD – </w:t>
      </w:r>
      <w:r w:rsidR="005A6AB0">
        <w:t xml:space="preserve">Pentagon Programs – </w:t>
      </w:r>
      <w:r>
        <w:t>1NC</w:t>
      </w:r>
      <w:bookmarkEnd w:id="42"/>
    </w:p>
    <w:p w:rsidR="000471FA" w:rsidRDefault="000471FA" w:rsidP="000471FA">
      <w:pPr>
        <w:pStyle w:val="Heading4"/>
      </w:pPr>
      <w:r>
        <w:t>The Pentagon has 49 different programs with no oversight that can circumvent the aff</w:t>
      </w:r>
    </w:p>
    <w:p w:rsidR="000471FA" w:rsidRDefault="000471FA" w:rsidP="000471FA">
      <w:pPr>
        <w:rPr>
          <w:rStyle w:val="Style13ptBold"/>
        </w:rPr>
      </w:pPr>
      <w:r>
        <w:rPr>
          <w:rStyle w:val="Style13ptBold"/>
        </w:rPr>
        <w:t>Lumpe, Open Society Foundations advocacy director and former UN Department of Disarmament consultant, 10</w:t>
      </w:r>
    </w:p>
    <w:p w:rsidR="000471FA" w:rsidRPr="00DC5405" w:rsidRDefault="000471FA" w:rsidP="000471FA">
      <w:r>
        <w:t>[</w:t>
      </w:r>
      <w:r w:rsidRPr="00DC5405">
        <w:t xml:space="preserve">Lora, October 2010, </w:t>
      </w:r>
      <w:r>
        <w:t>Open Society Foundations, “</w:t>
      </w:r>
      <w:r w:rsidRPr="00DC5405">
        <w:t xml:space="preserve">U.S. Military Aid to Central Asia, 1999–2009: Security Priorities Trump Human Rights and Diplomacy”, </w:t>
      </w:r>
      <w:r w:rsidRPr="00B62BAC">
        <w:t>https://www.opensocietyfoundations.org/uploads/f405dbbf-18c6-470e-a4fa-505313014346/OPS-No-1-20101015_0.pdf</w:t>
      </w:r>
      <w:r w:rsidRPr="00DC5405">
        <w:t xml:space="preserve">, </w:t>
      </w:r>
      <w:r>
        <w:t xml:space="preserve">pg. 25, </w:t>
      </w:r>
      <w:r w:rsidRPr="00DC5405">
        <w:t>acc. 07-08-19, GDI-VX</w:t>
      </w:r>
      <w:r>
        <w:t>]</w:t>
      </w:r>
    </w:p>
    <w:p w:rsidR="000471FA" w:rsidRPr="00DC5405" w:rsidRDefault="000471FA" w:rsidP="000471FA">
      <w:pPr>
        <w:rPr>
          <w:rStyle w:val="Emphasis"/>
        </w:rPr>
      </w:pPr>
      <w:r>
        <w:t>The DOD’s Walking around Money—</w:t>
      </w:r>
      <w:r w:rsidRPr="00DC5405">
        <w:rPr>
          <w:rStyle w:val="Emphasis"/>
        </w:rPr>
        <w:t>The Uncounted Aid</w:t>
      </w:r>
    </w:p>
    <w:p w:rsidR="000471FA" w:rsidRPr="00DC5405" w:rsidRDefault="000471FA" w:rsidP="000471FA">
      <w:pPr>
        <w:rPr>
          <w:rStyle w:val="Emphasis"/>
        </w:rPr>
      </w:pPr>
      <w:r>
        <w:t xml:space="preserve">Gordon Adams, former associate director for international affairs and national security programs at the Office of Management and </w:t>
      </w:r>
      <w:r w:rsidRPr="00DC5405">
        <w:t xml:space="preserve">Budget, estimated that 15 different Pentagon programs would provide $8.6 billion in military aid worldwide during 2009—outstripping the similar programs that operate under State Department authority.36 It turns out he was undercounting. </w:t>
      </w:r>
      <w:r w:rsidRPr="00DC5405">
        <w:rPr>
          <w:rStyle w:val="StyleUnderline"/>
        </w:rPr>
        <w:t xml:space="preserve">A 2009 DOD handbook on “security cooperation” identifies at least </w:t>
      </w:r>
      <w:r w:rsidRPr="00DC5405">
        <w:rPr>
          <w:rStyle w:val="Emphasis"/>
        </w:rPr>
        <w:t>49 programs and authorities</w:t>
      </w:r>
      <w:r w:rsidRPr="00DC5405">
        <w:rPr>
          <w:rStyle w:val="StyleUnderline"/>
        </w:rPr>
        <w:t xml:space="preserve"> (read: pots of money) that the </w:t>
      </w:r>
      <w:r w:rsidRPr="00DC5405">
        <w:rPr>
          <w:rStyle w:val="Emphasis"/>
        </w:rPr>
        <w:t>DOD</w:t>
      </w:r>
      <w:r w:rsidRPr="00DC5405">
        <w:rPr>
          <w:rStyle w:val="StyleUnderline"/>
        </w:rPr>
        <w:t xml:space="preserve"> can now utilize to arm and train foreign forces.</w:t>
      </w:r>
      <w:r>
        <w:t xml:space="preserve">37 The military committees of Congress, acting at the behest of the Pentagon, include in their annual DOD funding bills provisions that grant the Pentagon the right to use certain amounts of DOD Operations and Maintenance funds for foreign military aid programs.38 </w:t>
      </w:r>
      <w:r w:rsidRPr="00DC5405">
        <w:rPr>
          <w:rStyle w:val="StyleUnderline"/>
        </w:rPr>
        <w:t xml:space="preserve">Many of the new DOD-funded programs that Congress has authorized in the past decade </w:t>
      </w:r>
      <w:r w:rsidRPr="00DC5405">
        <w:rPr>
          <w:rStyle w:val="Emphasis"/>
        </w:rPr>
        <w:t>directly parallel State Department–funded programs</w:t>
      </w:r>
      <w:r w:rsidRPr="00DC5405">
        <w:rPr>
          <w:rStyle w:val="StyleUnderline"/>
        </w:rPr>
        <w:t xml:space="preserve">. But with these, </w:t>
      </w:r>
      <w:r w:rsidRPr="00DC5405">
        <w:rPr>
          <w:rStyle w:val="Emphasis"/>
        </w:rPr>
        <w:t>the Pentagon is “the decider”</w:t>
      </w:r>
      <w:r w:rsidRPr="00DC5405">
        <w:rPr>
          <w:rStyle w:val="StyleUnderline"/>
        </w:rPr>
        <w:t xml:space="preserve"> (in President Bush’s words) </w:t>
      </w:r>
      <w:r w:rsidRPr="00DC5405">
        <w:rPr>
          <w:rStyle w:val="Emphasis"/>
        </w:rPr>
        <w:t>about who gets aid, as well as the implementer.</w:t>
      </w:r>
    </w:p>
    <w:p w:rsidR="000471FA" w:rsidRPr="00DC5405" w:rsidRDefault="000471FA" w:rsidP="000471FA">
      <w:pPr>
        <w:rPr>
          <w:rStyle w:val="Emphasis"/>
        </w:rPr>
      </w:pPr>
      <w:r>
        <w:t xml:space="preserve">While U.S. law caps these authorities at certain amounts, there are no public reports on most of these programs, so determining actual expenditure levels and programming is difficult.39 </w:t>
      </w:r>
      <w:r w:rsidRPr="00DC5405">
        <w:rPr>
          <w:rStyle w:val="StyleUnderline"/>
        </w:rPr>
        <w:t xml:space="preserve">As a result, </w:t>
      </w:r>
      <w:r w:rsidRPr="00DC5405">
        <w:rPr>
          <w:rStyle w:val="Emphasis"/>
        </w:rPr>
        <w:t>piecing together the entire picture of U.S. military aid</w:t>
      </w:r>
      <w:r w:rsidRPr="00DC5405">
        <w:rPr>
          <w:rStyle w:val="StyleUnderline"/>
        </w:rPr>
        <w:t xml:space="preserve"> to, and involvement with, Central Asia is very complex and perhaps not even possible. </w:t>
      </w:r>
      <w:r w:rsidRPr="00DC5405">
        <w:rPr>
          <w:rStyle w:val="Emphasis"/>
        </w:rPr>
        <w:t>This opacity also means that such funds could be used when Congress directs a cessation of other military aid accounts for a particular country.</w:t>
      </w:r>
    </w:p>
    <w:p w:rsidR="000471FA" w:rsidRPr="00DC5405" w:rsidRDefault="000471FA" w:rsidP="000471FA">
      <w:pPr>
        <w:rPr>
          <w:rStyle w:val="StyleUnderline"/>
        </w:rPr>
      </w:pPr>
      <w:r w:rsidRPr="00DC5405">
        <w:t xml:space="preserve">In addition to the specific and constantly growing budgetary discretion that regional combatant commanders have obtained in the past two decades, </w:t>
      </w:r>
      <w:r w:rsidRPr="00DC5405">
        <w:rPr>
          <w:rStyle w:val="StyleUnderline"/>
        </w:rPr>
        <w:t xml:space="preserve">there are numerous </w:t>
      </w:r>
      <w:r w:rsidRPr="00DC5405">
        <w:rPr>
          <w:rStyle w:val="Emphasis"/>
        </w:rPr>
        <w:t>nonspecific funds</w:t>
      </w:r>
      <w:r w:rsidRPr="00DC5405">
        <w:rPr>
          <w:rStyle w:val="StyleUnderline"/>
        </w:rPr>
        <w:t xml:space="preserve"> that they can use to reward friends and allies and/or buy or maintain access to local ports, bases, and logistics depots. Because there is </w:t>
      </w:r>
      <w:r w:rsidRPr="00DC5405">
        <w:rPr>
          <w:rStyle w:val="Emphasis"/>
        </w:rPr>
        <w:t>no public reporting required</w:t>
      </w:r>
      <w:r w:rsidRPr="00DC5405">
        <w:rPr>
          <w:rStyle w:val="StyleUnderline"/>
        </w:rPr>
        <w:t xml:space="preserve"> on the expenditures of most of these funds, </w:t>
      </w:r>
      <w:r w:rsidRPr="00DC5405">
        <w:rPr>
          <w:rStyle w:val="Emphasis"/>
        </w:rPr>
        <w:t>meaningful public oversight is not possible</w:t>
      </w:r>
      <w:r w:rsidRPr="00DC5405">
        <w:rPr>
          <w:rStyle w:val="StyleUnderline"/>
        </w:rPr>
        <w:t xml:space="preserve">, and even </w:t>
      </w:r>
      <w:r w:rsidRPr="00DC5405">
        <w:rPr>
          <w:rStyle w:val="Emphasis"/>
        </w:rPr>
        <w:t>Congressional oversight is questionable</w:t>
      </w:r>
      <w:r w:rsidRPr="00DC5405">
        <w:rPr>
          <w:rStyle w:val="StyleUnderline"/>
        </w:rPr>
        <w:t>.40</w:t>
      </w:r>
    </w:p>
    <w:p w:rsidR="000471FA" w:rsidRDefault="000471FA" w:rsidP="000471FA">
      <w:r>
        <w:t xml:space="preserve">Congress has applied some human rights provisions to the new military aid programs funded by the DOD laws and budget. Namely, since 1999, Congress has included a version of the “Leahy Law” in each of the annual DOD appropriations acts. This provision requires that the Pentagon have a process for background vetting that is intended to ensure that U.S. forces are not training any units of a foreign security force that have been credibly alleged to have committed a gross violation of human rights. </w:t>
      </w:r>
      <w:r w:rsidRPr="00DC5405">
        <w:rPr>
          <w:rStyle w:val="StyleUnderline"/>
        </w:rPr>
        <w:t xml:space="preserve">The DOD, however, does not consider many of the programs whereby it conveys skills, equipment, or resources to foreign militaries to be “assistance” and, therefore, </w:t>
      </w:r>
      <w:r w:rsidRPr="00DC5405">
        <w:rPr>
          <w:rStyle w:val="Emphasis"/>
        </w:rPr>
        <w:t>does not vet participants in those programs</w:t>
      </w:r>
      <w:r w:rsidRPr="00DC5405">
        <w:t>.41</w:t>
      </w:r>
    </w:p>
    <w:p w:rsidR="000471FA" w:rsidRPr="003B1EB9" w:rsidRDefault="000471FA" w:rsidP="000471FA"/>
    <w:p w:rsidR="000471FA" w:rsidRPr="00B867E4" w:rsidRDefault="000471FA" w:rsidP="000471FA">
      <w:pPr>
        <w:pStyle w:val="Heading3"/>
      </w:pPr>
      <w:bookmarkStart w:id="43" w:name="_Toc14247487"/>
      <w:r>
        <w:lastRenderedPageBreak/>
        <w:t>DOD – Building Partner Capacity</w:t>
      </w:r>
      <w:r w:rsidR="007F4035">
        <w:t xml:space="preserve"> </w:t>
      </w:r>
      <w:r w:rsidR="005A6AB0">
        <w:t>(BPC)</w:t>
      </w:r>
      <w:bookmarkEnd w:id="43"/>
    </w:p>
    <w:p w:rsidR="000471FA" w:rsidRDefault="000471FA" w:rsidP="000471FA">
      <w:pPr>
        <w:pStyle w:val="Heading4"/>
      </w:pPr>
      <w:r>
        <w:t>Note: “building partner capacity” programs are “pseudo-FMS” programs carried out in a very similar way to intra-departmental transfers – but an agency other than the DCSA carries it out so durable fiat doesn’t solve</w:t>
      </w:r>
    </w:p>
    <w:p w:rsidR="000471FA" w:rsidRDefault="000471FA" w:rsidP="000471FA"/>
    <w:p w:rsidR="000471FA" w:rsidRDefault="000471FA" w:rsidP="000471FA">
      <w:pPr>
        <w:pStyle w:val="Heading4"/>
      </w:pPr>
      <w:r>
        <w:t>Building Partner Capacity programs circumvent – they’re categorically different from FMS but justify arms transfers for a broad category of purposes</w:t>
      </w:r>
    </w:p>
    <w:p w:rsidR="000471FA" w:rsidRDefault="000471FA" w:rsidP="000471FA">
      <w:pPr>
        <w:rPr>
          <w:rStyle w:val="Style13ptBold"/>
        </w:rPr>
      </w:pPr>
      <w:r>
        <w:rPr>
          <w:rStyle w:val="Style13ptBold"/>
        </w:rPr>
        <w:t>Gilman, Defense Security Cooperation Agency General Counsel, 14</w:t>
      </w:r>
    </w:p>
    <w:p w:rsidR="000471FA" w:rsidRPr="003E7D90" w:rsidRDefault="000471FA" w:rsidP="000471FA">
      <w:r>
        <w:t>[</w:t>
      </w:r>
      <w:r w:rsidRPr="003E7D90">
        <w:t xml:space="preserve">Derek, September 30, 2014, </w:t>
      </w:r>
      <w:r>
        <w:t>Defense Security Cooperation Agency, “</w:t>
      </w:r>
      <w:r w:rsidRPr="003E7D90">
        <w:t>FOREIGN MILITARY SALES</w:t>
      </w:r>
      <w:r>
        <w:t>”</w:t>
      </w:r>
      <w:r w:rsidRPr="003E7D90">
        <w:t xml:space="preserve">, </w:t>
      </w:r>
      <w:hyperlink r:id="rId74" w:history="1">
        <w:r w:rsidRPr="003E7D90">
          <w:rPr>
            <w:rStyle w:val="Hyperlink"/>
          </w:rPr>
          <w:t>https://www.dsca.mil/sites/default/files/final-fms-dcs_30_sep.pdf</w:t>
        </w:r>
      </w:hyperlink>
      <w:r w:rsidRPr="003E7D90">
        <w:t xml:space="preserve">, </w:t>
      </w:r>
      <w:r>
        <w:t xml:space="preserve">pg. 11, </w:t>
      </w:r>
      <w:r w:rsidRPr="003E7D90">
        <w:t>acc. 07-07-19, GDI-VX</w:t>
      </w:r>
      <w:r>
        <w:t>]</w:t>
      </w:r>
    </w:p>
    <w:p w:rsidR="000471FA" w:rsidRPr="0056714A" w:rsidRDefault="000471FA" w:rsidP="000471FA">
      <w:pPr>
        <w:rPr>
          <w:rStyle w:val="StyleUnderline"/>
        </w:rPr>
      </w:pPr>
      <w:r w:rsidRPr="0056714A">
        <w:rPr>
          <w:rStyle w:val="StyleUnderline"/>
        </w:rPr>
        <w:t>In contrast to FMF and the FMS program are the various “Building Partner Capacity” (“BPC”) programs. These programs authorized under a number of different authorities and are funded with U.S. Government appropriations.48 They are executed through the FMS process, but they are</w:t>
      </w:r>
      <w:r w:rsidRPr="008514E9">
        <w:rPr>
          <w:rStyle w:val="StyleUnderline"/>
        </w:rPr>
        <w:t xml:space="preserve"> not true FMS cases.</w:t>
      </w:r>
      <w:r w:rsidRPr="0056714A">
        <w:t xml:space="preserve">49 To enable BPC program execution through the FMS infrastructure, the DoD Implementing Agency (“IA”) develops a “pseudo LOA,” which is not signed by the foreign country, but serves to document the transfer of articles and services to the U.S. Government organization that will ultimately provide the defense articles and services to the foreign country (often this will be the Security Cooperation Office (“SCO”) in the U.S. Embassy in the foreign country). Further, rather than relying on an LOR, </w:t>
      </w:r>
      <w:r w:rsidRPr="0056714A">
        <w:rPr>
          <w:rStyle w:val="StyleUnderline"/>
        </w:rPr>
        <w:t>the BPC process is initiated from the requesting agency, which is often the Geographic Combatant Command or the U.S. Embassy in the foreign country</w:t>
      </w:r>
      <w:r w:rsidRPr="0056714A">
        <w:t xml:space="preserve">. The requesting agency will provide a Memorandum of Request (“MOR”).50 The Office of the Under Secretary of Defense for Policy (“OUSD(P)”) is responsible for oversight of DoD-funded BPC programs, although certain authorities (for example section 1206 of the National Defense Authorization Act for Fiscal Year 2006, as amended) require concurrence by the U.S. Department of State.51 </w:t>
      </w:r>
      <w:r w:rsidRPr="0056714A">
        <w:rPr>
          <w:rStyle w:val="StyleUnderline"/>
        </w:rPr>
        <w:t>The SCO, if it is the 12 recipient of the defense articles, will, after inventory—and provided there are no sanctions prohibiting provision of assistance—transfer custody and responsibility of the defense articles and services to the benefitting foreign country, and will begin end use monitoring (“EUM,” further discussed below), as applicable</w:t>
      </w:r>
    </w:p>
    <w:p w:rsidR="000471FA" w:rsidRPr="0056714A" w:rsidRDefault="000471FA" w:rsidP="000471FA">
      <w:pPr>
        <w:rPr>
          <w:rStyle w:val="StyleUnderline"/>
        </w:rPr>
      </w:pPr>
      <w:r w:rsidRPr="0056714A">
        <w:rPr>
          <w:rStyle w:val="StyleUnderline"/>
        </w:rPr>
        <w:t xml:space="preserve">BPC programs may </w:t>
      </w:r>
      <w:r w:rsidRPr="008514E9">
        <w:rPr>
          <w:rStyle w:val="StyleUnderline"/>
        </w:rPr>
        <w:t>provide defense articles and/or services for the purpose of building the capacity of partner nation security forces</w:t>
      </w:r>
      <w:r w:rsidRPr="0056714A">
        <w:rPr>
          <w:rStyle w:val="StyleUnderline"/>
        </w:rPr>
        <w:t xml:space="preserve"> and enhancing their capability to conduct counterterrorism, counter drug, and counterinsurgency operations, or to support U.S. military and stability operations, multilateral peace operations, and other programs.</w:t>
      </w:r>
    </w:p>
    <w:p w:rsidR="005D6BCA" w:rsidRDefault="005D6BCA" w:rsidP="005D6BCA">
      <w:pPr>
        <w:pStyle w:val="Heading3"/>
      </w:pPr>
      <w:bookmarkStart w:id="44" w:name="_Toc14247488"/>
      <w:r>
        <w:lastRenderedPageBreak/>
        <w:t>DOD – Direct Commercial Contracts</w:t>
      </w:r>
      <w:r w:rsidR="007F4035">
        <w:t xml:space="preserve"> (DCC)</w:t>
      </w:r>
      <w:bookmarkEnd w:id="44"/>
    </w:p>
    <w:p w:rsidR="005D6BCA" w:rsidRPr="00C96CE8" w:rsidRDefault="005D6BCA" w:rsidP="005D6BCA"/>
    <w:p w:rsidR="00F5161E" w:rsidRDefault="005D6BCA" w:rsidP="005D6BCA">
      <w:pPr>
        <w:pStyle w:val="Heading4"/>
      </w:pPr>
      <w:r>
        <w:t>Countries can purchase a DCC through FMF</w:t>
      </w:r>
    </w:p>
    <w:p w:rsidR="00F5161E" w:rsidRDefault="005D6BCA" w:rsidP="005D6BCA">
      <w:pPr>
        <w:rPr>
          <w:rStyle w:val="Style13ptBold"/>
        </w:rPr>
      </w:pPr>
      <w:r>
        <w:rPr>
          <w:rStyle w:val="Style13ptBold"/>
        </w:rPr>
        <w:t>Defense Security Cooperation Agency 17</w:t>
      </w:r>
    </w:p>
    <w:p w:rsidR="005D6BCA" w:rsidRPr="00237D77" w:rsidRDefault="005D6BCA" w:rsidP="005D6BCA">
      <w:r w:rsidRPr="00237D77">
        <w:t>*NOTE*: Card is only applicable to Israel, Egypt, Jordan, Morocco, Tunisia, Turkey, Portugal, Pakistan, Yemen, and Greece affs or advantages</w:t>
      </w:r>
    </w:p>
    <w:p w:rsidR="005D6BCA" w:rsidRPr="00237D77" w:rsidRDefault="005D6BCA" w:rsidP="005D6BCA">
      <w:r w:rsidRPr="00237D77">
        <w:t xml:space="preserve">(March 2017, Defense Security Cooperation Agency, “GUIDELINES FOR FOREIGN MILITARY FINANCING OF DIRECT COMMERCIAL CONTRACTS”, </w:t>
      </w:r>
      <w:hyperlink r:id="rId75" w:history="1">
        <w:r w:rsidRPr="00237D77">
          <w:rPr>
            <w:rStyle w:val="Hyperlink"/>
          </w:rPr>
          <w:t>https://www.dsca.mil/sites/default/files/dsca_guidelines_for_foreign_military_financing_of_direct_commercial_contracts.pdf</w:t>
        </w:r>
      </w:hyperlink>
      <w:r w:rsidRPr="00237D77">
        <w:t>, Accessed on: 07/07/2019, SS)</w:t>
      </w:r>
    </w:p>
    <w:p w:rsidR="00F5161E" w:rsidRDefault="005D6BCA" w:rsidP="005D6BCA">
      <w:pPr>
        <w:pStyle w:val="NormalWeb"/>
        <w:rPr>
          <w:rFonts w:asciiTheme="minorHAnsi" w:hAnsiTheme="minorHAnsi" w:cstheme="minorHAnsi"/>
          <w:sz w:val="22"/>
        </w:rPr>
      </w:pPr>
      <w:r w:rsidRPr="00237D77">
        <w:rPr>
          <w:rFonts w:asciiTheme="minorHAnsi" w:hAnsiTheme="minorHAnsi" w:cstheme="minorHAnsi"/>
          <w:sz w:val="22"/>
        </w:rPr>
        <w:t xml:space="preserve">In 1984 the U.S. Department of Defense (DoD) established guidelines for the processing and review of commercial contracts for direct purchase of U.S. defense articles and services from U.S. firms to be financed with funds appropriated by the Congress. These guidelines are periodically revised and updated. This publication supersedes the DCC Guidelines dated August 2009. </w:t>
      </w:r>
      <w:r w:rsidRPr="00237D77">
        <w:rPr>
          <w:rStyle w:val="StyleUnderline"/>
          <w:rFonts w:asciiTheme="minorHAnsi" w:hAnsiTheme="minorHAnsi" w:cstheme="minorHAnsi"/>
        </w:rPr>
        <w:t>Foreign governments use direct commercial contracts (DCC) to acquire defense articles, defense services, or design and construction services directly from a United States company; rather than through the U.S. Government pursuant to a Letter of Offer and Acceptance. In accordance with the Arms Export Control Act (AECA) (22 USC 2794), a defense service includes any test, inspection, repair, training, publication, technical or other assistance, or defense information.</w:t>
      </w:r>
    </w:p>
    <w:p w:rsidR="00F5161E" w:rsidRDefault="005D6BCA" w:rsidP="005D6BCA">
      <w:pPr>
        <w:pStyle w:val="NormalWeb"/>
        <w:rPr>
          <w:rFonts w:asciiTheme="minorHAnsi" w:hAnsiTheme="minorHAnsi" w:cstheme="minorHAnsi"/>
          <w:sz w:val="22"/>
        </w:rPr>
      </w:pPr>
      <w:r w:rsidRPr="00237D77">
        <w:rPr>
          <w:rStyle w:val="StyleUnderline"/>
          <w:rFonts w:asciiTheme="minorHAnsi" w:hAnsiTheme="minorHAnsi" w:cstheme="minorHAnsi"/>
        </w:rPr>
        <w:t>Funds appropriated by Congress which are granted to purchasers for defense requirement acquisition are known as Foreign Military Financing (FMF). With limited exception, FMF funds are required to be used through the Foreign Military Sales (FMS) system. A limited number of foreign countries1 are authorized by law to finance their DCCs with FMF.</w:t>
      </w:r>
      <w:r w:rsidRPr="00237D77">
        <w:rPr>
          <w:rFonts w:asciiTheme="minorHAnsi" w:hAnsiTheme="minorHAnsi" w:cstheme="minorHAnsi"/>
          <w:sz w:val="22"/>
        </w:rPr>
        <w:t xml:space="preserve"> The Security Assistance Management Manual (SAMM), DSCA 5105.65-M, and this Defense Security Cooperation Agency (DSCA) publication contain the procedural, policy and legal requirements governing the use of FMF for DCCs.</w:t>
      </w:r>
    </w:p>
    <w:p w:rsidR="00F5161E" w:rsidRDefault="005D6BCA" w:rsidP="005D6BCA">
      <w:pPr>
        <w:pStyle w:val="NormalWeb"/>
        <w:rPr>
          <w:rFonts w:asciiTheme="minorHAnsi" w:hAnsiTheme="minorHAnsi" w:cstheme="minorHAnsi"/>
          <w:sz w:val="22"/>
        </w:rPr>
      </w:pPr>
      <w:r w:rsidRPr="00237D77">
        <w:rPr>
          <w:rFonts w:asciiTheme="minorHAnsi" w:hAnsiTheme="minorHAnsi" w:cstheme="minorHAnsi"/>
          <w:sz w:val="22"/>
        </w:rPr>
        <w:t>The publication of these Guidelines does not invalidate or modify existing DCCs that predate the publication of the current Guidelines. Purchasers and Contractors must comply in all respects to these newly published Guidelines for any contracts entered after the publication of these Guidelines or whenever an existing DCC is amended or modified after the Guidelines publication date. When an existing DCC is amended or modified subsequent to the publication date of these Guidelines, the applicability of these Guidelines shall only be applied to the content of the amendment or modification.</w:t>
      </w:r>
    </w:p>
    <w:p w:rsidR="00F5161E" w:rsidRDefault="005D6BCA" w:rsidP="005D6BCA">
      <w:pPr>
        <w:pStyle w:val="NormalWeb"/>
        <w:rPr>
          <w:rFonts w:asciiTheme="minorHAnsi" w:hAnsiTheme="minorHAnsi" w:cstheme="minorHAnsi"/>
          <w:sz w:val="22"/>
        </w:rPr>
      </w:pPr>
      <w:r w:rsidRPr="00237D77">
        <w:rPr>
          <w:rStyle w:val="StyleUnderline"/>
          <w:rFonts w:asciiTheme="minorHAnsi" w:hAnsiTheme="minorHAnsi" w:cstheme="minorHAnsi"/>
        </w:rPr>
        <w:t xml:space="preserve">Since a DCC is not a U.S. Government acquisition, DCCs are not governed by the Federal Acquisition Regulation </w:t>
      </w:r>
      <w:r w:rsidRPr="00237D77">
        <w:rPr>
          <w:rFonts w:asciiTheme="minorHAnsi" w:hAnsiTheme="minorHAnsi" w:cstheme="minorHAnsi"/>
          <w:sz w:val="22"/>
        </w:rPr>
        <w:t>(FAR), Title 41 U.S.C. §§ 8301 - 8305 (</w:t>
      </w:r>
      <w:r w:rsidRPr="00237D77">
        <w:rPr>
          <w:rStyle w:val="StyleUnderline"/>
          <w:rFonts w:asciiTheme="minorHAnsi" w:hAnsiTheme="minorHAnsi" w:cstheme="minorHAnsi"/>
        </w:rPr>
        <w:t xml:space="preserve">popularly referred to as the Buy American </w:t>
      </w:r>
      <w:r w:rsidRPr="00237D77">
        <w:rPr>
          <w:rFonts w:asciiTheme="minorHAnsi" w:hAnsiTheme="minorHAnsi" w:cstheme="minorHAnsi"/>
          <w:sz w:val="22"/>
        </w:rPr>
        <w:t xml:space="preserve">Act and formerly codified as Title 41 U.S.C. §§ 10a – 10d), </w:t>
      </w:r>
      <w:r w:rsidRPr="00237D77">
        <w:rPr>
          <w:rStyle w:val="StyleUnderline"/>
          <w:rFonts w:asciiTheme="minorHAnsi" w:hAnsiTheme="minorHAnsi" w:cstheme="minorHAnsi"/>
        </w:rPr>
        <w:t>or the Trade Agreements Act</w:t>
      </w:r>
      <w:r w:rsidRPr="00237D77">
        <w:rPr>
          <w:rFonts w:asciiTheme="minorHAnsi" w:hAnsiTheme="minorHAnsi" w:cstheme="minorHAnsi"/>
          <w:sz w:val="22"/>
          <w:u w:val="single"/>
        </w:rPr>
        <w:t xml:space="preserve"> </w:t>
      </w:r>
      <w:r w:rsidRPr="00237D77">
        <w:rPr>
          <w:rFonts w:asciiTheme="minorHAnsi" w:hAnsiTheme="minorHAnsi" w:cstheme="minorHAnsi"/>
          <w:sz w:val="22"/>
        </w:rPr>
        <w:t xml:space="preserve">(Title 19 U.S.C. §§ 2511-2518). </w:t>
      </w:r>
      <w:r w:rsidRPr="00237D77">
        <w:rPr>
          <w:rStyle w:val="StyleUnderline"/>
          <w:rFonts w:asciiTheme="minorHAnsi" w:hAnsiTheme="minorHAnsi" w:cstheme="minorHAnsi"/>
        </w:rPr>
        <w:t>DCCs are governed by the AECA, the SAMM, and these guidelines</w:t>
      </w:r>
      <w:r w:rsidRPr="00237D77">
        <w:rPr>
          <w:rFonts w:asciiTheme="minorHAnsi" w:hAnsiTheme="minorHAnsi" w:cstheme="minorHAnsi"/>
          <w:sz w:val="22"/>
          <w:u w:val="single"/>
        </w:rPr>
        <w:t>.</w:t>
      </w:r>
      <w:r w:rsidRPr="00237D77">
        <w:rPr>
          <w:rFonts w:asciiTheme="minorHAnsi" w:hAnsiTheme="minorHAnsi" w:cstheme="minorHAnsi"/>
          <w:sz w:val="22"/>
        </w:rPr>
        <w:t xml:space="preserve"> While the entire FAR is not applicable to DCCs, some portions of FAR are incorporated by reference by the DSCA DCC guidelines.</w:t>
      </w:r>
    </w:p>
    <w:p w:rsidR="00F5161E" w:rsidRDefault="005D6BCA" w:rsidP="005D6BCA">
      <w:pPr>
        <w:pStyle w:val="NormalWeb"/>
        <w:rPr>
          <w:rFonts w:asciiTheme="minorHAnsi" w:hAnsiTheme="minorHAnsi" w:cstheme="minorHAnsi"/>
          <w:sz w:val="22"/>
          <w:u w:val="single"/>
        </w:rPr>
      </w:pPr>
      <w:r w:rsidRPr="00237D77">
        <w:rPr>
          <w:rFonts w:asciiTheme="minorHAnsi" w:hAnsiTheme="minorHAnsi" w:cstheme="minorHAnsi"/>
          <w:sz w:val="22"/>
          <w:u w:val="single"/>
        </w:rPr>
        <w:t>For the purposes of this publication, a Purchaser is defined as a foreign government eligible under U.S. law to establish a DCC with FMF.</w:t>
      </w:r>
    </w:p>
    <w:p w:rsidR="005D6BCA" w:rsidRDefault="005D6BCA" w:rsidP="005D6BCA"/>
    <w:p w:rsidR="000471FA" w:rsidRDefault="005A6AB0" w:rsidP="000471FA">
      <w:pPr>
        <w:pStyle w:val="Heading3"/>
      </w:pPr>
      <w:bookmarkStart w:id="45" w:name="_Toc14247489"/>
      <w:r>
        <w:lastRenderedPageBreak/>
        <w:t xml:space="preserve">DOD – </w:t>
      </w:r>
      <w:r w:rsidR="000471FA">
        <w:t>Excess Defense Articles</w:t>
      </w:r>
      <w:r w:rsidR="007F4035">
        <w:t xml:space="preserve"> </w:t>
      </w:r>
      <w:r>
        <w:t>(EDA)</w:t>
      </w:r>
      <w:bookmarkEnd w:id="45"/>
    </w:p>
    <w:p w:rsidR="000471FA" w:rsidRPr="00A932F2" w:rsidRDefault="000471FA" w:rsidP="000471FA"/>
    <w:p w:rsidR="000471FA" w:rsidRDefault="000471FA" w:rsidP="000471FA">
      <w:pPr>
        <w:pStyle w:val="Heading4"/>
      </w:pPr>
      <w:r>
        <w:t>Note: Excess Defense Articles are ways to transfer DoD/Coast Guard stocks of equipment to foreign countries – they also can include a sale component which may solve some solvency deficits</w:t>
      </w:r>
    </w:p>
    <w:p w:rsidR="000471FA" w:rsidRDefault="000471FA" w:rsidP="000471FA"/>
    <w:p w:rsidR="000471FA" w:rsidRPr="00E432D5" w:rsidRDefault="000471FA" w:rsidP="000471FA">
      <w:pPr>
        <w:pStyle w:val="Heading4"/>
      </w:pPr>
      <w:r>
        <w:t>Excess Defense Articles allows the government to sell stocks it deems “excess” to foreign countries – circumvents the aff</w:t>
      </w:r>
    </w:p>
    <w:p w:rsidR="000471FA" w:rsidRDefault="000471FA" w:rsidP="000471FA">
      <w:pPr>
        <w:rPr>
          <w:rStyle w:val="Style13ptBold"/>
        </w:rPr>
      </w:pPr>
      <w:r>
        <w:rPr>
          <w:rStyle w:val="Style13ptBold"/>
        </w:rPr>
        <w:t>Gilman, Defense Security Cooperation Agency General Counsel, 14</w:t>
      </w:r>
    </w:p>
    <w:p w:rsidR="000471FA" w:rsidRPr="003E7D90" w:rsidRDefault="000471FA" w:rsidP="000471FA">
      <w:r>
        <w:t>[</w:t>
      </w:r>
      <w:r w:rsidRPr="003E7D90">
        <w:t xml:space="preserve">Derek, September 30, 2014, </w:t>
      </w:r>
      <w:r>
        <w:t>Defense Security Cooperation Agency, “</w:t>
      </w:r>
      <w:r w:rsidRPr="003E7D90">
        <w:t>FOREIGN MILITARY SALES</w:t>
      </w:r>
      <w:r>
        <w:t>”</w:t>
      </w:r>
      <w:r w:rsidRPr="003E7D90">
        <w:t xml:space="preserve">, </w:t>
      </w:r>
      <w:hyperlink r:id="rId76" w:history="1">
        <w:r w:rsidRPr="003E7D90">
          <w:rPr>
            <w:rStyle w:val="Hyperlink"/>
          </w:rPr>
          <w:t>https://www.dsca.mil/sites/default/files/final-fms-dcs_30_sep.pdf</w:t>
        </w:r>
      </w:hyperlink>
      <w:r w:rsidRPr="003E7D90">
        <w:t xml:space="preserve">, </w:t>
      </w:r>
      <w:r>
        <w:t xml:space="preserve">pg. 10, </w:t>
      </w:r>
      <w:r w:rsidRPr="003E7D90">
        <w:t>acc. 07-07-19, GDI-VX</w:t>
      </w:r>
      <w:r>
        <w:t>]</w:t>
      </w:r>
    </w:p>
    <w:p w:rsidR="000471FA" w:rsidRDefault="000471FA" w:rsidP="000471FA">
      <w:pPr>
        <w:rPr>
          <w:rStyle w:val="StyleUnderline"/>
        </w:rPr>
      </w:pPr>
      <w:r w:rsidRPr="00E432D5">
        <w:rPr>
          <w:rStyle w:val="StyleUnderline"/>
        </w:rPr>
        <w:t xml:space="preserve">DoD may </w:t>
      </w:r>
      <w:r w:rsidRPr="008514E9">
        <w:rPr>
          <w:rStyle w:val="StyleUnderline"/>
        </w:rPr>
        <w:t>lease defense articles from its stocks to eligible foreign countries</w:t>
      </w:r>
      <w:r w:rsidRPr="00E432D5">
        <w:rPr>
          <w:rStyle w:val="StyleUnderline"/>
        </w:rPr>
        <w:t xml:space="preserve"> or international organizations.</w:t>
      </w:r>
      <w:r>
        <w:t xml:space="preserve"> In general, the period of the lease may not exceed 5 years.44 </w:t>
      </w:r>
      <w:r w:rsidRPr="00E432D5">
        <w:rPr>
          <w:rStyle w:val="StyleUnderline"/>
        </w:rPr>
        <w:t>There must be compelling foreign policy and national security reasons for providing such articles</w:t>
      </w:r>
      <w:r>
        <w:t xml:space="preserve"> on a lease basis, and the articles must not be needed for public use at the time. The effects of the lease on the national technology and industrial base must be considered, particularly the extent, if any, to which the lease reduces the opportunity of U.S. manufacturers to sell new equipment to the lessee.45 </w:t>
      </w:r>
      <w:r w:rsidRPr="00E432D5">
        <w:rPr>
          <w:rStyle w:val="StyleUnderline"/>
        </w:rPr>
        <w:t xml:space="preserve">DoD and U.S. Coast Guard may </w:t>
      </w:r>
      <w:r w:rsidRPr="00E432D5">
        <w:rPr>
          <w:rStyle w:val="Emphasis"/>
        </w:rPr>
        <w:t>provide excess defense articles</w:t>
      </w:r>
      <w:r w:rsidRPr="00E432D5">
        <w:rPr>
          <w:rStyle w:val="StyleUnderline"/>
        </w:rPr>
        <w:t xml:space="preserve"> (“EDA”) to eligible foreign countries or international organizations on a </w:t>
      </w:r>
      <w:r w:rsidRPr="00E432D5">
        <w:rPr>
          <w:rStyle w:val="Emphasis"/>
        </w:rPr>
        <w:t>sale or grant basis</w:t>
      </w:r>
      <w:r w:rsidRPr="00E432D5">
        <w:rPr>
          <w:rStyle w:val="StyleUnderline"/>
        </w:rPr>
        <w:t xml:space="preserve">. EDA are offered on an “as is, where is” basis. In order to be eligible to receive grant EDA, </w:t>
      </w:r>
      <w:r w:rsidRPr="00E432D5">
        <w:rPr>
          <w:rStyle w:val="Emphasis"/>
        </w:rPr>
        <w:t>foreign countries must have agreed to blanket end-use, security, and retransfer assurances</w:t>
      </w:r>
      <w:r w:rsidRPr="00E432D5">
        <w:rPr>
          <w:rStyle w:val="StyleUnderline"/>
        </w:rPr>
        <w:t xml:space="preserve">. These assurances track the verbiage of section 505 of the Foreign Assistance Act and are generally made in the form of an </w:t>
      </w:r>
      <w:r w:rsidRPr="00E432D5">
        <w:rPr>
          <w:rStyle w:val="Emphasis"/>
        </w:rPr>
        <w:t>exchange of diplomatic notes</w:t>
      </w:r>
      <w:r w:rsidRPr="00E432D5">
        <w:rPr>
          <w:rStyle w:val="StyleUnderline"/>
        </w:rPr>
        <w:t>.46 Sales of EDA are pursuant to the authority provided by section 21 of the AECA. The FMS LOA for such EDA sales contains similar assurances, as explained earlier in this article. Pricing of EDA items to be sold is in accordance with DoD FMR.47</w:t>
      </w:r>
    </w:p>
    <w:p w:rsidR="000471FA" w:rsidRPr="004A0E39" w:rsidRDefault="000471FA" w:rsidP="000471FA">
      <w:pPr>
        <w:pStyle w:val="Heading4"/>
        <w:rPr>
          <w:rStyle w:val="Style13ptBold"/>
          <w:b/>
        </w:rPr>
      </w:pPr>
      <w:r>
        <w:rPr>
          <w:rStyle w:val="Style13ptBold"/>
          <w:b/>
        </w:rPr>
        <w:t>Excess Defense Articles can be provided via sale OR grant</w:t>
      </w:r>
    </w:p>
    <w:p w:rsidR="000471FA" w:rsidRDefault="000471FA" w:rsidP="000471FA">
      <w:pPr>
        <w:rPr>
          <w:rStyle w:val="Style13ptBold"/>
        </w:rPr>
      </w:pPr>
      <w:r>
        <w:rPr>
          <w:rStyle w:val="Style13ptBold"/>
        </w:rPr>
        <w:t>Defense Security Cooperation Agency, Department of Defense, No date</w:t>
      </w:r>
    </w:p>
    <w:p w:rsidR="000471FA" w:rsidRPr="005A6AB0" w:rsidRDefault="000471FA" w:rsidP="000471FA">
      <w:pPr>
        <w:rPr>
          <w:rStyle w:val="Style13ptBold"/>
          <w:b w:val="0"/>
          <w:bCs w:val="0"/>
          <w:sz w:val="22"/>
        </w:rPr>
      </w:pPr>
      <w:r w:rsidRPr="005A6AB0">
        <w:t xml:space="preserve">[Defense Security Cooperation Agency, “Excess Defense Articles (EDA)”, </w:t>
      </w:r>
      <w:hyperlink r:id="rId77" w:history="1">
        <w:r w:rsidRPr="005A6AB0">
          <w:rPr>
            <w:rStyle w:val="Hyperlink"/>
          </w:rPr>
          <w:t>https://www.dsca.mil/programs/excess-defense-articles-eda</w:t>
        </w:r>
      </w:hyperlink>
      <w:r w:rsidRPr="005A6AB0">
        <w:t>, accessed 7/8/19, NC]</w:t>
      </w:r>
    </w:p>
    <w:p w:rsidR="000471FA" w:rsidRDefault="000471FA" w:rsidP="000471FA">
      <w:r>
        <w:t>Purpose of the Program:</w:t>
      </w:r>
      <w:r w:rsidR="005A6AB0">
        <w:t xml:space="preserve"> </w:t>
      </w:r>
      <w:r>
        <w:t>Transfers excess defense equipment to foreign governments or international organizations.</w:t>
      </w:r>
      <w:r w:rsidR="005A6AB0">
        <w:t xml:space="preserve"> </w:t>
      </w:r>
      <w:r>
        <w:t>Typically used for modernization of partner forces.</w:t>
      </w:r>
      <w:r w:rsidR="005A6AB0">
        <w:t xml:space="preserve"> </w:t>
      </w:r>
      <w:r w:rsidRPr="00D54CB0">
        <w:rPr>
          <w:rStyle w:val="StyleUnderline"/>
        </w:rPr>
        <w:t>Excess defense articles provided to partner nation at a reduced price (based on the condition of the equipment) or as a grant.</w:t>
      </w:r>
      <w:r w:rsidR="005A6AB0">
        <w:rPr>
          <w:rStyle w:val="StyleUnderline"/>
        </w:rPr>
        <w:t xml:space="preserve"> </w:t>
      </w:r>
      <w:r>
        <w:t>Partner nations pay for packing, crating, handling, and transportation (PCH&amp;T), as well as refurbishment if applicable – EDA is “as is, where is”.</w:t>
      </w:r>
    </w:p>
    <w:p w:rsidR="000471FA" w:rsidRDefault="000471FA" w:rsidP="000471FA">
      <w:r>
        <w:t>Who:</w:t>
      </w:r>
    </w:p>
    <w:p w:rsidR="000471FA" w:rsidRPr="003338D1" w:rsidRDefault="000471FA" w:rsidP="000471FA">
      <w:pPr>
        <w:rPr>
          <w:rStyle w:val="StyleUnderline"/>
        </w:rPr>
      </w:pPr>
      <w:r w:rsidRPr="003338D1">
        <w:rPr>
          <w:rStyle w:val="StyleUnderline"/>
        </w:rPr>
        <w:t>The Military Departments identify excess equipment</w:t>
      </w:r>
    </w:p>
    <w:p w:rsidR="000471FA" w:rsidRPr="003338D1" w:rsidRDefault="000471FA" w:rsidP="000471FA">
      <w:pPr>
        <w:rPr>
          <w:rStyle w:val="StyleUnderline"/>
        </w:rPr>
      </w:pPr>
      <w:r w:rsidRPr="003338D1">
        <w:rPr>
          <w:rStyle w:val="StyleUnderline"/>
        </w:rPr>
        <w:t>Combatant Commands identify possible recipients to MILDEPS</w:t>
      </w:r>
    </w:p>
    <w:p w:rsidR="000471FA" w:rsidRPr="003338D1" w:rsidRDefault="000471FA" w:rsidP="000471FA">
      <w:pPr>
        <w:rPr>
          <w:rStyle w:val="StyleUnderline"/>
        </w:rPr>
      </w:pPr>
      <w:r w:rsidRPr="003338D1">
        <w:rPr>
          <w:rStyle w:val="StyleUnderline"/>
        </w:rPr>
        <w:t>DSCA facilitates coordination and approval of requests</w:t>
      </w:r>
    </w:p>
    <w:p w:rsidR="000471FA" w:rsidRDefault="000471FA" w:rsidP="000471FA">
      <w:r>
        <w:lastRenderedPageBreak/>
        <w:t>The EDA Program and Bulletin Board:</w:t>
      </w:r>
    </w:p>
    <w:p w:rsidR="000471FA" w:rsidRPr="003338D1" w:rsidRDefault="000471FA" w:rsidP="000471FA">
      <w:pPr>
        <w:rPr>
          <w:rStyle w:val="StyleUnderline"/>
        </w:rPr>
      </w:pPr>
      <w:r w:rsidRPr="003338D1">
        <w:rPr>
          <w:rStyle w:val="StyleUnderline"/>
        </w:rPr>
        <w:t>Defense Security Cooperation Agency is responsible for administering the Department of Defense's Excess Defense Articles (EDA) program.</w:t>
      </w:r>
    </w:p>
    <w:p w:rsidR="000471FA" w:rsidRPr="003338D1" w:rsidRDefault="000471FA" w:rsidP="000471FA">
      <w:pPr>
        <w:rPr>
          <w:rStyle w:val="StyleUnderline"/>
        </w:rPr>
      </w:pPr>
      <w:r w:rsidRPr="003338D1">
        <w:rPr>
          <w:rStyle w:val="StyleUnderline"/>
        </w:rPr>
        <w:t>Working under authorities established in the Foreign Assistance Act of 1961 and the Arms Export Control Act, defense articles declared as excess by the Military Departments can be offered to foreign governments or international organizations in support of U. S. national security and foreign policy objectives. Typically, EDA is transferred to support U. S. allies in their modernization efforts and to assist Latin American and Caribbean nations in their counter-narcotics programs.</w:t>
      </w:r>
    </w:p>
    <w:p w:rsidR="000471FA" w:rsidRDefault="000471FA" w:rsidP="000471FA">
      <w:r>
        <w:t>In the 1993 Department of Defense Appropriations Bill (Report 102-408), a requirement was established to provide a publicly accessible clearinghouse for information concerning the transfers of EDA. Since that time, DSCA has maintained an electronic, dial-in bulletin board of EDA transfers approved under this program. The information has been converted to an Internet compatible format and can now be retrieved through this Website by clicking on the “Access the Database” link above.</w:t>
      </w:r>
    </w:p>
    <w:p w:rsidR="000471FA" w:rsidRDefault="000471FA" w:rsidP="000471FA">
      <w:r>
        <w:t>Program Definitions:</w:t>
      </w:r>
    </w:p>
    <w:p w:rsidR="000471FA" w:rsidRDefault="000471FA" w:rsidP="000471FA">
      <w:r>
        <w:t>Excess Defense Articles (EDA) are defined in the Foreign Assistance Act (FAA) as amended, section 644(g), as:</w:t>
      </w:r>
    </w:p>
    <w:p w:rsidR="000471FA" w:rsidRDefault="000471FA" w:rsidP="000471FA">
      <w:r>
        <w:t>…the quantity of defense articles (other than construction equipment, including tractors, scrapers, loaders, graders, bulldozers, dump trucks, generators, and compressors) owned by the United States Government, and not procured in anticipation of military assistance or sales requirements, or pursuant to a military assistance or sales order, which is in excess of the Approved Force Acquisition Objective and Approved Force Retention Stock of all Department of Defense Components at the time such articles are dropped from inventory by the supplying agency for delivery to countries or international organizations under this Act.</w:t>
      </w:r>
    </w:p>
    <w:p w:rsidR="000471FA" w:rsidRDefault="000471FA" w:rsidP="000471FA">
      <w:r>
        <w:t>The Military Departments determine what is or is not excess. Equipment which has been transferred from the Military Departments to the Defense Logistics Agency, Disposition Services, is also available for transfer through the EDA program if an eligible foreign government makes known its requirements for the equipment.</w:t>
      </w:r>
    </w:p>
    <w:p w:rsidR="000471FA" w:rsidRDefault="000471FA" w:rsidP="000471FA">
      <w:r>
        <w:t>The Department of Defense is authorized by law to transfer Excess Defense Articles to foreign governments under the following authorities:</w:t>
      </w:r>
    </w:p>
    <w:p w:rsidR="000471FA" w:rsidRDefault="000471FA" w:rsidP="000471FA">
      <w:r>
        <w:t>Section 516 of the Foreign Assistance Act of 1961, as amended, authorizes grant transfers of lethal and non-lethal EDA to countries which receipt of such articles were justified to Congress for the fiscal year in which the transfer is authorized.</w:t>
      </w:r>
    </w:p>
    <w:p w:rsidR="000471FA" w:rsidRDefault="000471FA" w:rsidP="000471FA">
      <w:r>
        <w:t>EDA may also be sold to foreign countries under the normal FMS system authorized by the Arms Export Control Act (AECA). When EDA is sold, the price is a percentage of the original acquisition value, based on age and condition, and ranges from 5% to 50% of the original acquisition.</w:t>
      </w:r>
    </w:p>
    <w:p w:rsidR="000471FA" w:rsidRDefault="000471FA" w:rsidP="000471FA">
      <w:r>
        <w:t>All grant recipients must sign agreements pursuant to Section 505 of the FAA agreeing to end-use restrictions and giving the U.S. first right to proceeds of any sale.</w:t>
      </w:r>
    </w:p>
    <w:p w:rsidR="000471FA" w:rsidRDefault="000471FA" w:rsidP="000471FA"/>
    <w:p w:rsidR="000471FA" w:rsidRPr="009D300D" w:rsidRDefault="005A6AB0" w:rsidP="005A6AB0">
      <w:pPr>
        <w:pStyle w:val="Heading3"/>
      </w:pPr>
      <w:bookmarkStart w:id="46" w:name="_Toc14247490"/>
      <w:r>
        <w:lastRenderedPageBreak/>
        <w:t xml:space="preserve">DOD – </w:t>
      </w:r>
      <w:r w:rsidR="000471FA">
        <w:t>Global Train and Equip</w:t>
      </w:r>
      <w:r w:rsidR="007F4035">
        <w:t xml:space="preserve"> </w:t>
      </w:r>
      <w:r>
        <w:t>(GTE)</w:t>
      </w:r>
      <w:bookmarkEnd w:id="46"/>
    </w:p>
    <w:p w:rsidR="000471FA" w:rsidRDefault="000471FA" w:rsidP="000471FA">
      <w:pPr>
        <w:pStyle w:val="Heading4"/>
      </w:pPr>
      <w:r>
        <w:t>The Global Train and Equip program allows Pompeo to circumvent</w:t>
      </w:r>
    </w:p>
    <w:p w:rsidR="000471FA" w:rsidRDefault="000471FA" w:rsidP="000471FA">
      <w:pPr>
        <w:rPr>
          <w:rStyle w:val="Style13ptBold"/>
        </w:rPr>
      </w:pPr>
      <w:r>
        <w:rPr>
          <w:rStyle w:val="Style13ptBold"/>
        </w:rPr>
        <w:t>Mazanec, Government Accountability Office International Affairs and Trade Acting Director, 18</w:t>
      </w:r>
    </w:p>
    <w:p w:rsidR="00F5161E" w:rsidRDefault="000471FA" w:rsidP="005A6AB0">
      <w:r w:rsidRPr="005A6AB0">
        <w:t xml:space="preserve">(Brian, May 2018, United States Government Accountability Office, “DoD Should Fully Address Security Assistance Planning Elements In Global Train And Equip Project Proposals”, </w:t>
      </w:r>
      <w:hyperlink r:id="rId78" w:history="1">
        <w:r w:rsidRPr="005A6AB0">
          <w:rPr>
            <w:rStyle w:val="Hyperlink"/>
          </w:rPr>
          <w:t>https://www.gao.gov/assets/700/692152.pdf</w:t>
        </w:r>
      </w:hyperlink>
      <w:r w:rsidRPr="005A6AB0">
        <w:t>,</w:t>
      </w:r>
      <w:r w:rsidR="00F5161E">
        <w:t xml:space="preserve"> </w:t>
      </w:r>
      <w:r w:rsidRPr="005A6AB0">
        <w:t>pg.3-4, Accessed On: 07/08/2019, SS)</w:t>
      </w:r>
    </w:p>
    <w:p w:rsidR="000471FA" w:rsidRPr="00750289" w:rsidRDefault="000471FA" w:rsidP="000471FA">
      <w:r w:rsidRPr="00750289">
        <w:rPr>
          <w:u w:val="single"/>
        </w:rPr>
        <w:t>DOD has used the Global Train and Equip program to provide training, equipment, and small-scale military construction activities intended to build the capacity of partner nations’ military forces to conduct counterterrorism operations.</w:t>
      </w:r>
      <w:r>
        <w:t xml:space="preserve"> The program was originally authorized under Section 1206 of the 2006 NDAA and has been amended several times.7 </w:t>
      </w:r>
      <w:r w:rsidRPr="00750289">
        <w:rPr>
          <w:u w:val="single"/>
        </w:rPr>
        <w:t>The 2015 NDAA permanently authorized the Secretary of Defense, with concurrence of the Secretary of State, to conduct programs to (1) build the capacity of a foreign country’s national military forces to conduct counterterrorism operations or participate in, or support, ongoing allied or coalition military or stability operations that benefit the national security interests of the United States; (2) build the capacity of a foreign country’s national maritime or border security forces to conduct counterterrorism operations; and (3) build the capacity of a foreign country’s national-level security forces that have among their functional responsibilities a counterterrorism mission in order for such forces to conduct counterterrorism operations.</w:t>
      </w:r>
      <w:r>
        <w:t xml:space="preserve"> The fiscal year 2017 NDAA repealed Section 2282 of Title 10 of the U.S. Code and created Section 333 of the same title (Section 333).8 </w:t>
      </w:r>
      <w:r w:rsidRPr="00750289">
        <w:rPr>
          <w:u w:val="single"/>
        </w:rPr>
        <w:t>Section 333 authorized DOD to continue providing training and equipment to the national security forces of foreign countries for the purpose of building the capacity of such forces to conduct counterterrorism operations, among other things.</w:t>
      </w:r>
      <w:r>
        <w:t xml:space="preserve"> The fiscal year 2017 NDAA also contained several administrative and organizational instructions for the management and oversight of DOD security cooperation policy.</w:t>
      </w:r>
    </w:p>
    <w:p w:rsidR="00237D77" w:rsidRDefault="00237D77" w:rsidP="00237D77">
      <w:pPr>
        <w:pStyle w:val="Heading3"/>
      </w:pPr>
      <w:bookmarkStart w:id="47" w:name="_Toc14247491"/>
      <w:r>
        <w:lastRenderedPageBreak/>
        <w:t>DOD – Joint Combined Exchange Training (JCET)</w:t>
      </w:r>
      <w:bookmarkEnd w:id="47"/>
    </w:p>
    <w:p w:rsidR="00237D77" w:rsidRDefault="00237D77" w:rsidP="00237D77">
      <w:pPr>
        <w:pStyle w:val="Heading4"/>
      </w:pPr>
      <w:r>
        <w:t>Note: JCET is a military training program that can also transfer some arms – good scenario to use against “intel/training key” aff answers</w:t>
      </w:r>
    </w:p>
    <w:p w:rsidR="00237D77" w:rsidRDefault="00237D77" w:rsidP="00237D77"/>
    <w:p w:rsidR="00237D77" w:rsidRDefault="00237D77" w:rsidP="00237D77">
      <w:pPr>
        <w:pStyle w:val="Heading4"/>
      </w:pPr>
      <w:r>
        <w:t>DOD Joint Combined Exchange Training programs circumvent</w:t>
      </w:r>
    </w:p>
    <w:p w:rsidR="00237D77" w:rsidRPr="007A5481" w:rsidRDefault="00237D77" w:rsidP="00237D77">
      <w:pPr>
        <w:rPr>
          <w:rStyle w:val="Style13ptBold"/>
        </w:rPr>
      </w:pPr>
      <w:r w:rsidRPr="007A5481">
        <w:rPr>
          <w:rStyle w:val="Style13ptBold"/>
        </w:rPr>
        <w:t>Powers, law clerk for the Honorable Kristine DeMay, B.A. in political science and international relations from the University of Minnesota-Duluth and J.D. from William Mitchell College of Law, 8</w:t>
      </w:r>
    </w:p>
    <w:p w:rsidR="00237D77" w:rsidRDefault="00237D77" w:rsidP="00237D77">
      <w:r>
        <w:t xml:space="preserve">[Elizabeth, NORTH DAKOTA LAW REVIEW, “GREED, GUNS AND GRIST: U.S. MILITARY ASSISTANCE AND ARMS TRANSFERS TO DEVELOPING COUNTRIES”, VOL. 84:383, </w:t>
      </w:r>
      <w:hyperlink r:id="rId79" w:history="1">
        <w:r w:rsidRPr="009F3CC5">
          <w:rPr>
            <w:rStyle w:val="Hyperlink"/>
          </w:rPr>
          <w:t>https://law.und.edu/_files/docs/ndlr/pdf/issues/84/2/84ndlr383.pdf</w:t>
        </w:r>
      </w:hyperlink>
      <w:r>
        <w:t>, GDI-VX]</w:t>
      </w:r>
    </w:p>
    <w:p w:rsidR="00237D77" w:rsidRPr="005A6AB0" w:rsidRDefault="00237D77" w:rsidP="00237D77">
      <w:pPr>
        <w:rPr>
          <w:rStyle w:val="StyleUnderline"/>
        </w:rPr>
      </w:pPr>
      <w:r w:rsidRPr="005A6AB0">
        <w:rPr>
          <w:rStyle w:val="StyleUnderline"/>
        </w:rPr>
        <w:t xml:space="preserve">Although arms assistance and SA/LW sales and transfers are highly regulated, </w:t>
      </w:r>
      <w:r w:rsidRPr="005A6AB0">
        <w:rPr>
          <w:rStyle w:val="Emphasis"/>
        </w:rPr>
        <w:t>loopholes exist</w:t>
      </w:r>
      <w:r w:rsidRPr="005A6AB0">
        <w:rPr>
          <w:rStyle w:val="StyleUnderline"/>
        </w:rPr>
        <w:t xml:space="preserve">. The Department of Defense engages in largely unmonitored Joint Combined Exchange Training (JCET).62 The JCET programs are similar to IMET in that military personnel from other countries participate in </w:t>
      </w:r>
      <w:r w:rsidRPr="005A6AB0">
        <w:rPr>
          <w:rStyle w:val="Emphasis"/>
        </w:rPr>
        <w:t>military training</w:t>
      </w:r>
      <w:r w:rsidRPr="005A6AB0">
        <w:rPr>
          <w:rStyle w:val="StyleUnderline"/>
        </w:rPr>
        <w:t xml:space="preserve">.63 The JCET programs do not, however, have the same level of congressional oversight as IMET programs, nor do they require similar Presidential Justifications.64 JCET programs have recently come under considerable scrutiny.65 In 1999, a General Accounting Office Report to Congress found that the Department of Defense had not accurately accounted for the number of JCET programs or their costs.66 To correct the problem the International Military Training Transparency and Accountability Act (Transparency and Accountability Act) was introduced the same year.67 </w:t>
      </w:r>
      <w:r w:rsidRPr="005A6AB0">
        <w:rPr>
          <w:rStyle w:val="Emphasis"/>
        </w:rPr>
        <w:t>The Transparency and Accountability Act would essentially close the JCET loophole</w:t>
      </w:r>
      <w:r w:rsidRPr="005A6AB0">
        <w:rPr>
          <w:rStyle w:val="StyleUnderline"/>
        </w:rPr>
        <w:t xml:space="preserve"> and prohibit all forms of military training and services to countries that are ineligible for IMET.68 The Transparency and Accountability Act was referred to the House International Relations Committee where </w:t>
      </w:r>
      <w:r w:rsidRPr="005A6AB0">
        <w:rPr>
          <w:rStyle w:val="Emphasis"/>
        </w:rPr>
        <w:t>it has languished for almost eight years</w:t>
      </w:r>
      <w:r w:rsidRPr="005A6AB0">
        <w:rPr>
          <w:rStyle w:val="StyleUnderline"/>
        </w:rPr>
        <w:t>.69</w:t>
      </w:r>
    </w:p>
    <w:p w:rsidR="005A6AB0" w:rsidRDefault="005A6AB0" w:rsidP="005A6AB0">
      <w:pPr>
        <w:pStyle w:val="Heading3"/>
      </w:pPr>
      <w:bookmarkStart w:id="48" w:name="_Toc14247492"/>
      <w:r>
        <w:lastRenderedPageBreak/>
        <w:t>DOD – Section 1206</w:t>
      </w:r>
      <w:bookmarkEnd w:id="48"/>
    </w:p>
    <w:p w:rsidR="00F5161E" w:rsidRDefault="005A6AB0" w:rsidP="005A6AB0">
      <w:pPr>
        <w:pStyle w:val="Heading4"/>
      </w:pPr>
      <w:r>
        <w:t>Note: Section 1206 is a pseudo-FMS financing fund authorized in the National Defense Authorization Act that can buy and transfer equipment</w:t>
      </w:r>
    </w:p>
    <w:p w:rsidR="005A6AB0" w:rsidRPr="00AC00D3" w:rsidRDefault="005A6AB0" w:rsidP="005A6AB0"/>
    <w:p w:rsidR="005A6AB0" w:rsidRPr="00AC00D3" w:rsidRDefault="005A6AB0" w:rsidP="005A6AB0">
      <w:pPr>
        <w:pStyle w:val="Heading4"/>
      </w:pPr>
      <w:r>
        <w:t>Section 1206 is a non DCS/FMS program that allows the Secretary of Defense to buy and transfer weapons – circumvents the aff</w:t>
      </w:r>
    </w:p>
    <w:p w:rsidR="005A6AB0" w:rsidRDefault="005A6AB0" w:rsidP="005A6AB0">
      <w:pPr>
        <w:rPr>
          <w:rStyle w:val="Style13ptBold"/>
        </w:rPr>
      </w:pPr>
      <w:r>
        <w:rPr>
          <w:rStyle w:val="Style13ptBold"/>
        </w:rPr>
        <w:t>Security Assistance Monitor, program of the Center for International Policy that tracks US security assistance, 16</w:t>
      </w:r>
    </w:p>
    <w:p w:rsidR="005A6AB0" w:rsidRPr="00AC00D3" w:rsidRDefault="005A6AB0" w:rsidP="005A6AB0">
      <w:pPr>
        <w:rPr>
          <w:rStyle w:val="Style13ptBold"/>
          <w:b w:val="0"/>
          <w:bCs w:val="0"/>
        </w:rPr>
      </w:pPr>
      <w:r>
        <w:t>[</w:t>
      </w:r>
      <w:r w:rsidRPr="00AC00D3">
        <w:t xml:space="preserve">Security Assistance Monitor, </w:t>
      </w:r>
      <w:r>
        <w:t>“</w:t>
      </w:r>
      <w:r w:rsidRPr="00AC00D3">
        <w:t>Section 1206 Train and Equip Authority</w:t>
      </w:r>
      <w:r>
        <w:t>”</w:t>
      </w:r>
      <w:r w:rsidRPr="00AC00D3">
        <w:t xml:space="preserve">, </w:t>
      </w:r>
      <w:hyperlink r:id="rId80" w:history="1">
        <w:r w:rsidRPr="00AC00D3">
          <w:rPr>
            <w:rStyle w:val="Hyperlink"/>
          </w:rPr>
          <w:t>http://www.securityassistance.org/content/section%201206%20train%20and%20equip%20authority</w:t>
        </w:r>
      </w:hyperlink>
      <w:r w:rsidRPr="00AC00D3">
        <w:t>, acc. 07-07-19, GDI-VX</w:t>
      </w:r>
      <w:r>
        <w:t>]</w:t>
      </w:r>
    </w:p>
    <w:p w:rsidR="005A6AB0" w:rsidRPr="00852A7E" w:rsidRDefault="005A6AB0" w:rsidP="005A6AB0">
      <w:pPr>
        <w:rPr>
          <w:rStyle w:val="StyleUnderline"/>
        </w:rPr>
      </w:pPr>
      <w:r w:rsidRPr="00852A7E">
        <w:rPr>
          <w:rStyle w:val="StyleUnderline"/>
        </w:rPr>
        <w:t xml:space="preserve">Originally authorized as a temporary authority in 2005, Section 1206 authority grants the </w:t>
      </w:r>
      <w:r w:rsidRPr="00852A7E">
        <w:rPr>
          <w:rStyle w:val="Emphasis"/>
        </w:rPr>
        <w:t>Secretary of Defense the authority to provide training, equipment, and transportation to foreign military forces, maritime security forces, and other security forces</w:t>
      </w:r>
      <w:r w:rsidRPr="00852A7E">
        <w:rPr>
          <w:rStyle w:val="StyleUnderline"/>
        </w:rPr>
        <w:t xml:space="preserve"> with counterterrorism responsibilities to perform counterterrorism (CT) and counterinsurgency operations and to participate in or to support military and stability operations in which U.S. Armed Forces are participating.</w:t>
      </w:r>
      <w:r>
        <w:t xml:space="preserve"> The Defense Department (DOD) had historically had little interest in such activities, but that attitude shifted after 9/11, leading the DOD to request Section 1206 authority from Congress. During Fiscal Years 2006-2009, the vast majority of all Section 1206 assistance was devoted to CT training and equipment, including communications systems; surveillance and reconnaissance systems; various vehicles; aircraft; small arms and rifles; night vision goggles and sights; and clothing. </w:t>
      </w:r>
      <w:r w:rsidRPr="00852A7E">
        <w:rPr>
          <w:rStyle w:val="StyleUnderline"/>
        </w:rPr>
        <w:t xml:space="preserve">Beginning in FY2012 to present, a significant portion funds have been reserved for </w:t>
      </w:r>
      <w:r w:rsidRPr="00852A7E">
        <w:rPr>
          <w:rStyle w:val="Emphasis"/>
        </w:rPr>
        <w:t>stability operations cooperation</w:t>
      </w:r>
      <w:r w:rsidRPr="00852A7E">
        <w:rPr>
          <w:rStyle w:val="StyleUnderline"/>
        </w:rPr>
        <w:t>, particularly to support the International Security Assistance Force (ISAF) in Afghanistan</w:t>
      </w:r>
      <w:r>
        <w:t xml:space="preserve">. The authority remains temporary, consistently reauthorized by Congress, though it has been reauthorized through FY2017. Section 1206 programs are funded from the DOD operations and maintenance (O&amp;M) account. Currently, there is a cap of $350 million on Section 1206 funding per Fiscal Year, and assistance cannot be given without the “concurrence” of the Secretary of State through a “joint review process.” </w:t>
      </w:r>
      <w:r w:rsidRPr="00852A7E">
        <w:rPr>
          <w:rStyle w:val="StyleUnderline"/>
        </w:rPr>
        <w:t xml:space="preserve">To date, </w:t>
      </w:r>
      <w:r w:rsidRPr="00852A7E">
        <w:rPr>
          <w:rStyle w:val="Emphasis"/>
        </w:rPr>
        <w:t>total funding for Section 1206 programs is approximately $2.2 billion</w:t>
      </w:r>
      <w:r w:rsidRPr="00852A7E">
        <w:rPr>
          <w:rStyle w:val="StyleUnderline"/>
        </w:rPr>
        <w:t xml:space="preserve">. </w:t>
      </w:r>
      <w:r w:rsidRPr="00852A7E">
        <w:t>Section 1206 programs also include a two-day training course on human rights and international humanitarian law, with seminars on observing and respecting human rights and respect for civilian authority; the right against torture and other cruel, inhuman or degrading treatment; gender violence; rules for the use of force; rules of engagement; and law pertaining to international armed conflict and internal armed conflict.</w:t>
      </w:r>
    </w:p>
    <w:p w:rsidR="00F5161E" w:rsidRDefault="005A6AB0" w:rsidP="005A6AB0">
      <w:pPr>
        <w:pStyle w:val="Heading4"/>
      </w:pPr>
      <w:r>
        <w:t>Section 1206 circumvents FMF and allows legitimate transfers</w:t>
      </w:r>
    </w:p>
    <w:p w:rsidR="005A6AB0" w:rsidRDefault="005A6AB0" w:rsidP="005A6AB0">
      <w:pPr>
        <w:rPr>
          <w:rStyle w:val="Style13ptBold"/>
        </w:rPr>
      </w:pPr>
      <w:r>
        <w:rPr>
          <w:rStyle w:val="Style13ptBold"/>
        </w:rPr>
        <w:t>Serafino, Specialist in International Security Affairs at the Congressional Research Service, 14</w:t>
      </w:r>
    </w:p>
    <w:p w:rsidR="005A6AB0" w:rsidRPr="00536A0D" w:rsidRDefault="005A6AB0" w:rsidP="005A6AB0">
      <w:r>
        <w:t>[</w:t>
      </w:r>
      <w:r w:rsidRPr="00536A0D">
        <w:t xml:space="preserve">Nina, 12-08-14, Security Assistance Reform: “Section 1206” Background and Issues for Congress, </w:t>
      </w:r>
      <w:hyperlink r:id="rId81" w:history="1">
        <w:r w:rsidRPr="00536A0D">
          <w:rPr>
            <w:rStyle w:val="Hyperlink"/>
          </w:rPr>
          <w:t>https://fas.org/sgp/crs/natsec/RS22855.pdf</w:t>
        </w:r>
      </w:hyperlink>
      <w:r w:rsidRPr="00536A0D">
        <w:t>,</w:t>
      </w:r>
      <w:r>
        <w:t xml:space="preserve"> pg. 3,</w:t>
      </w:r>
      <w:r w:rsidRPr="00536A0D">
        <w:t xml:space="preserve"> acc. 07-07-19, GDI-VX</w:t>
      </w:r>
      <w:r>
        <w:t>]</w:t>
      </w:r>
    </w:p>
    <w:p w:rsidR="00F5161E" w:rsidRDefault="005A6AB0" w:rsidP="005A6AB0">
      <w:pPr>
        <w:rPr>
          <w:rStyle w:val="StyleUnderline"/>
        </w:rPr>
      </w:pPr>
      <w:r>
        <w:t xml:space="preserve">In April 2008 testimony before the House Armed Services Committee (HASC) that still stands as </w:t>
      </w:r>
      <w:r w:rsidRPr="00536A0D">
        <w:rPr>
          <w:rStyle w:val="StyleUnderline"/>
        </w:rPr>
        <w:t>the DOD position on Section 1206</w:t>
      </w:r>
      <w:r>
        <w:t xml:space="preserve">, former Secretary of Defense Robert Gates </w:t>
      </w:r>
      <w:r w:rsidRPr="00536A0D">
        <w:rPr>
          <w:rStyle w:val="Emphasis"/>
        </w:rPr>
        <w:t xml:space="preserve">described this authority as </w:t>
      </w:r>
      <w:r w:rsidRPr="00536A0D">
        <w:rPr>
          <w:rStyle w:val="Emphasis"/>
        </w:rPr>
        <w:lastRenderedPageBreak/>
        <w:t>“a means to fill long-standing gaps in an effort to help other nations build and sustain capable military forces.”</w:t>
      </w:r>
      <w:r>
        <w:t xml:space="preserve"> Explaining DOD’s need to carry out such activities, Secretary Gates stated that after the terrorist attacks on the United States of September 11, 2001 (9/11), </w:t>
      </w:r>
      <w:r w:rsidRPr="00536A0D">
        <w:rPr>
          <w:rStyle w:val="StyleUnderline"/>
        </w:rPr>
        <w:t>“building partner capacity is a vital and enduring military requirement” for DOD to fulfill its national security mission. The “security of America’s partners is essential to America’s own security,” according to Gates, and Section 1206 is a preventive tool through which the United States helps allies and partners to “confront extremists and other potential sources of global instability within their borders ... before festering problems and threats become crises requiring U.S. military intervention.”</w:t>
      </w:r>
    </w:p>
    <w:p w:rsidR="005A6AB0" w:rsidRPr="00536A0D" w:rsidRDefault="005A6AB0" w:rsidP="005A6AB0">
      <w:pPr>
        <w:rPr>
          <w:rStyle w:val="StyleUnderline"/>
        </w:rPr>
      </w:pPr>
      <w:r>
        <w:t xml:space="preserve">At the same time, Secretary Gates dismissed the idea that Section 1206 duplicates or could be viewed as a substitute for State Department Foreign Military Financing (FMF) programs. However, other government personnel state that </w:t>
      </w:r>
      <w:r w:rsidRPr="00536A0D">
        <w:rPr>
          <w:rStyle w:val="Emphasis"/>
        </w:rPr>
        <w:t>Section 1206 has been used as a substitute for FMF</w:t>
      </w:r>
      <w:r w:rsidRPr="00536A0D">
        <w:rPr>
          <w:rStyle w:val="StyleUnderline"/>
        </w:rPr>
        <w:t>, especially in the early years, given what many analysts believe is a shortage of FMF funds to meet legitimate foreign defense equipment needs.</w:t>
      </w:r>
    </w:p>
    <w:p w:rsidR="005A6AB0" w:rsidRPr="00536A0D" w:rsidRDefault="005A6AB0" w:rsidP="005A6AB0">
      <w:pPr>
        <w:rPr>
          <w:rStyle w:val="StyleUnderline"/>
        </w:rPr>
      </w:pPr>
      <w:r w:rsidRPr="00536A0D">
        <w:rPr>
          <w:rStyle w:val="StyleUnderline"/>
        </w:rPr>
        <w:t xml:space="preserve">In a statement that defense officials have reiterated over the years, an FY2010 budget document asserted that U.S. Combatant Commanders consider the Section 1206 program “the single most important tool for the Department to shape the environment and counter terrorism.”9 The budget document described Section 1206 as important because it </w:t>
      </w:r>
      <w:r w:rsidRPr="00536A0D">
        <w:rPr>
          <w:rStyle w:val="Emphasis"/>
        </w:rPr>
        <w:t>allows the United States to train and equip foreign military forces to respond to “urgent and emergent threats</w:t>
      </w:r>
      <w:r w:rsidRPr="00536A0D">
        <w:rPr>
          <w:rStyle w:val="StyleUnderline"/>
        </w:rPr>
        <w:t>,” and because it “provides opportunities to solve problems before they become crises.”10</w:t>
      </w:r>
    </w:p>
    <w:p w:rsidR="005A6AB0" w:rsidRDefault="005A6AB0" w:rsidP="005A6AB0">
      <w:r>
        <w:t>Section 1206 in Action</w:t>
      </w:r>
    </w:p>
    <w:p w:rsidR="00F5161E" w:rsidRDefault="005A6AB0" w:rsidP="005A6AB0">
      <w:r>
        <w:t>Purpose, Scope, and Funding</w:t>
      </w:r>
    </w:p>
    <w:p w:rsidR="005A6AB0" w:rsidRPr="00536A0D" w:rsidRDefault="005A6AB0" w:rsidP="005A6AB0">
      <w:pPr>
        <w:rPr>
          <w:rStyle w:val="StyleUnderline"/>
        </w:rPr>
      </w:pPr>
      <w:r w:rsidRPr="00536A0D">
        <w:rPr>
          <w:rStyle w:val="StyleUnderline"/>
        </w:rPr>
        <w:t xml:space="preserve">As noted above, Congress provided Section 1206 authority for two purposes. One is to enable foreign military and security forces to perform counterterrorism (CT) operations. The other is to </w:t>
      </w:r>
      <w:r w:rsidRPr="00536A0D">
        <w:rPr>
          <w:rStyle w:val="Emphasis"/>
        </w:rPr>
        <w:t>enable foreign military forces to participate in or to support military and stability operations in which U.S. Armed Forces are participating</w:t>
      </w:r>
      <w:r w:rsidRPr="00536A0D">
        <w:rPr>
          <w:rStyle w:val="StyleUnderline"/>
        </w:rPr>
        <w:t>. In proposing the expansion of Section 1206 authority to include all security forces, HASC explained in its committee report (H.Rept. 113-102, to accompany H.R. 1690, its version of the FY2014 NDAA) that it expected “this authority to be used sparingly when it is clear that these forces are the most suitable for the task.”</w:t>
      </w:r>
    </w:p>
    <w:p w:rsidR="005A6AB0" w:rsidRPr="00B55AD5" w:rsidRDefault="005A6AB0" w:rsidP="005A6AB0"/>
    <w:p w:rsidR="00F96A22" w:rsidRDefault="00B81EDF" w:rsidP="00F96A22">
      <w:pPr>
        <w:pStyle w:val="Heading2"/>
      </w:pPr>
      <w:bookmarkStart w:id="49" w:name="_Toc14247493"/>
      <w:r>
        <w:lastRenderedPageBreak/>
        <w:t>Department of State (</w:t>
      </w:r>
      <w:r w:rsidR="00F96A22">
        <w:t>DOS</w:t>
      </w:r>
      <w:r>
        <w:t>)</w:t>
      </w:r>
      <w:bookmarkEnd w:id="49"/>
    </w:p>
    <w:p w:rsidR="00AE1ADB" w:rsidRPr="00B81EDF" w:rsidRDefault="00AE1ADB" w:rsidP="00F96A22">
      <w:pPr>
        <w:pStyle w:val="Heading3"/>
      </w:pPr>
      <w:bookmarkStart w:id="50" w:name="_Toc14247494"/>
      <w:r w:rsidRPr="00B81EDF">
        <w:lastRenderedPageBreak/>
        <w:t xml:space="preserve">Usage </w:t>
      </w:r>
      <w:r w:rsidR="009E735A">
        <w:t>Notes</w:t>
      </w:r>
      <w:bookmarkEnd w:id="50"/>
    </w:p>
    <w:p w:rsidR="00AE1ADB" w:rsidRPr="009B15DA" w:rsidRDefault="00AE1ADB" w:rsidP="00AE1ADB">
      <w:pPr>
        <w:pStyle w:val="Heading4"/>
      </w:pPr>
      <w:r w:rsidRPr="00AE1ADB">
        <w:t>Note: many of these programs go through the</w:t>
      </w:r>
      <w:r>
        <w:t xml:space="preserve"> DCSA and are allowed through the AECA</w:t>
      </w:r>
      <w:r w:rsidR="005247A0">
        <w:t xml:space="preserve"> OR are so specific(i.e. only Pakistan) they won’t be used in this camp</w:t>
      </w:r>
      <w:r>
        <w:t xml:space="preserve"> – durable fiat </w:t>
      </w:r>
      <w:r>
        <w:rPr>
          <w:u w:val="single"/>
        </w:rPr>
        <w:t>probably</w:t>
      </w:r>
      <w:r>
        <w:t xml:space="preserve"> solves a lot of these</w:t>
      </w:r>
      <w:r w:rsidR="009B15DA">
        <w:t xml:space="preserve"> – most of these are </w:t>
      </w:r>
      <w:r w:rsidR="009B15DA">
        <w:rPr>
          <w:u w:val="single"/>
        </w:rPr>
        <w:t>left field ideas</w:t>
      </w:r>
      <w:r w:rsidR="009B15DA">
        <w:t xml:space="preserve"> that you may not want to use as your main push</w:t>
      </w:r>
    </w:p>
    <w:p w:rsidR="00F96A22" w:rsidRPr="005D69FF" w:rsidRDefault="00F96A22" w:rsidP="00F96A22">
      <w:pPr>
        <w:pStyle w:val="Heading3"/>
      </w:pPr>
      <w:bookmarkStart w:id="51" w:name="_Toc14247495"/>
      <w:r w:rsidRPr="005D69FF">
        <w:lastRenderedPageBreak/>
        <w:t xml:space="preserve">DOS – </w:t>
      </w:r>
      <w:r w:rsidR="00AE1ADB" w:rsidRPr="005D69FF">
        <w:t>1NC</w:t>
      </w:r>
      <w:bookmarkEnd w:id="51"/>
    </w:p>
    <w:p w:rsidR="00AE1ADB" w:rsidRDefault="00AE1ADB" w:rsidP="00AE1ADB">
      <w:pPr>
        <w:pStyle w:val="Heading4"/>
      </w:pPr>
      <w:r w:rsidRPr="00AE1ADB">
        <w:t xml:space="preserve">The Department of State operates many other programs </w:t>
      </w:r>
      <w:r>
        <w:t>that could circumvent</w:t>
      </w:r>
    </w:p>
    <w:p w:rsidR="00AE1ADB" w:rsidRDefault="00AE1ADB" w:rsidP="00AE1ADB">
      <w:pPr>
        <w:rPr>
          <w:rStyle w:val="Style13ptBold"/>
        </w:rPr>
      </w:pPr>
      <w:r>
        <w:rPr>
          <w:rStyle w:val="Style13ptBold"/>
        </w:rPr>
        <w:t>Epstein, Congressional Research Service Specialist in Foreign Policy and Trade, and Rosen, Congressional Research Service Specialist in International Crime and Narcotics, 18</w:t>
      </w:r>
    </w:p>
    <w:p w:rsidR="00AE1ADB" w:rsidRPr="00AE1ADB" w:rsidRDefault="00AE1ADB" w:rsidP="00AE1ADB">
      <w:pPr>
        <w:rPr>
          <w:sz w:val="26"/>
        </w:rPr>
      </w:pPr>
      <w:r>
        <w:t>[</w:t>
      </w:r>
      <w:r w:rsidRPr="00FF4540">
        <w:t xml:space="preserve">Susan and Liana, </w:t>
      </w:r>
      <w:r>
        <w:t xml:space="preserve">Federation of American Scientists, </w:t>
      </w:r>
      <w:r w:rsidRPr="00FF4540">
        <w:t xml:space="preserve">February 1, 2018, </w:t>
      </w:r>
      <w:r>
        <w:t>“</w:t>
      </w:r>
      <w:r w:rsidRPr="00FF4540">
        <w:t>U.S. Security Assistance and Security Cooperation Programs: Overview of Funding Trends</w:t>
      </w:r>
      <w:r>
        <w:t>”</w:t>
      </w:r>
      <w:r w:rsidRPr="00FF4540">
        <w:t xml:space="preserve">, </w:t>
      </w:r>
      <w:hyperlink r:id="rId82" w:history="1">
        <w:r w:rsidRPr="00FF4540">
          <w:rPr>
            <w:rStyle w:val="Hyperlink"/>
          </w:rPr>
          <w:t>https://fas.org/sgp/crs/natsec/R45091.pdf</w:t>
        </w:r>
      </w:hyperlink>
      <w:r w:rsidRPr="00FF4540">
        <w:t xml:space="preserve">, </w:t>
      </w:r>
      <w:r>
        <w:t xml:space="preserve">pg. 20, </w:t>
      </w:r>
      <w:r w:rsidRPr="00FF4540">
        <w:t>acc. 07-09-19, GDI-VX</w:t>
      </w:r>
      <w:r>
        <w:t>]</w:t>
      </w:r>
    </w:p>
    <w:p w:rsidR="00AE1ADB" w:rsidRPr="00AE1ADB" w:rsidRDefault="00AE1ADB" w:rsidP="00AE1ADB">
      <w:r w:rsidRPr="00AE1ADB">
        <w:rPr>
          <w:rStyle w:val="StyleUnderline"/>
        </w:rPr>
        <w:t>With the Foreign Assistance Act of 1961 (FAA, P.L. 87-195) and later the Arms Export Control Act of 1976 (AECA, P.L. 90-629), as amended, Congress established the foundational authorities for contemporary U.S. security assistance programs. These authorities charged the Secretary of State with responsibility to provide “continuous supervision and general direction” of foreign assistance and contained specific reference to “military assistance, including military education and training,” to ensure its coherence with foreign policy. Over time, the Secretary of State’s security assistance authorities expanded to include international narcotics control, peacekeeping operations, antiterrorism assistance, and nonproliferation and export control assistance</w:t>
      </w:r>
      <w:r>
        <w:t xml:space="preserve">. The State Department’s authorities were codified in Title 22 of the U.S. Code (Foreign Relations and Intercourse), and funds for such assistance programs are largely appropriated through State Department accounts. Such assistance to foreign governments, security forces, and militaries covers a wide spectrum of activities, </w:t>
      </w:r>
      <w:r w:rsidRPr="00AE1ADB">
        <w:rPr>
          <w:rStyle w:val="StyleUnderline"/>
        </w:rPr>
        <w:t xml:space="preserve">including the transfer of conventional arms, training and equipping regular and irregular forces for combat, law enforcement training, defense institution reform, humanitarian assistance, and engagement and educational activities. </w:t>
      </w:r>
      <w:r>
        <w:t>These activities may serve multiple purposes for both the United States and the recipient country.</w:t>
      </w:r>
    </w:p>
    <w:p w:rsidR="00AE1ADB" w:rsidRDefault="00AE1ADB" w:rsidP="00AE1ADB">
      <w:pPr>
        <w:pStyle w:val="Heading3"/>
      </w:pPr>
      <w:bookmarkStart w:id="52" w:name="_Toc14247496"/>
      <w:r>
        <w:lastRenderedPageBreak/>
        <w:t xml:space="preserve">DOS – </w:t>
      </w:r>
      <w:r w:rsidR="00B81EDF">
        <w:t>International Narcotics and Law Enforcement (</w:t>
      </w:r>
      <w:r>
        <w:t>INCLE</w:t>
      </w:r>
      <w:r w:rsidR="00B81EDF">
        <w:t>)</w:t>
      </w:r>
      <w:bookmarkEnd w:id="52"/>
    </w:p>
    <w:p w:rsidR="00F96A22" w:rsidRDefault="005247A0" w:rsidP="00AE1ADB">
      <w:pPr>
        <w:pStyle w:val="Heading4"/>
        <w:tabs>
          <w:tab w:val="left" w:pos="2694"/>
        </w:tabs>
      </w:pPr>
      <w:r>
        <w:t xml:space="preserve">International Narcotics and Law Enforcement </w:t>
      </w:r>
      <w:r w:rsidR="00AE1ADB">
        <w:t>circumvents</w:t>
      </w:r>
    </w:p>
    <w:p w:rsidR="00F96A22" w:rsidRDefault="00F96A22" w:rsidP="00F96A22">
      <w:pPr>
        <w:rPr>
          <w:rStyle w:val="Style13ptBold"/>
        </w:rPr>
      </w:pPr>
      <w:r>
        <w:rPr>
          <w:rStyle w:val="Style13ptBold"/>
        </w:rPr>
        <w:t>Epstein, Congressional Research Service Specialist in Foreign Policy and Trade, and Rosen, Congressional Research Service Specialist in International Crime and Narcotics, 18</w:t>
      </w:r>
    </w:p>
    <w:p w:rsidR="00F96A22" w:rsidRPr="00FF4540" w:rsidRDefault="00F96A22" w:rsidP="00F96A22">
      <w:pPr>
        <w:rPr>
          <w:rStyle w:val="Style13ptBold"/>
          <w:b w:val="0"/>
          <w:bCs w:val="0"/>
        </w:rPr>
      </w:pPr>
      <w:r>
        <w:t>[</w:t>
      </w:r>
      <w:r w:rsidRPr="00FF4540">
        <w:t xml:space="preserve">Susan and Liana, </w:t>
      </w:r>
      <w:r>
        <w:t xml:space="preserve">Federation of American Scientists, </w:t>
      </w:r>
      <w:r w:rsidRPr="00FF4540">
        <w:t xml:space="preserve">February 1, 2018, </w:t>
      </w:r>
      <w:r>
        <w:t>“</w:t>
      </w:r>
      <w:r w:rsidRPr="00FF4540">
        <w:t>U.S. Security Assistance and Security Cooperation Programs: Overview of Funding Trends</w:t>
      </w:r>
      <w:r>
        <w:t>”</w:t>
      </w:r>
      <w:r w:rsidRPr="00FF4540">
        <w:t xml:space="preserve">, </w:t>
      </w:r>
      <w:hyperlink r:id="rId83" w:history="1">
        <w:r w:rsidRPr="00FF4540">
          <w:rPr>
            <w:rStyle w:val="Hyperlink"/>
          </w:rPr>
          <w:t>https://fas.org/sgp/crs/natsec/R45091.pdf</w:t>
        </w:r>
      </w:hyperlink>
      <w:r w:rsidRPr="00FF4540">
        <w:t xml:space="preserve">, </w:t>
      </w:r>
      <w:r>
        <w:t xml:space="preserve">pg. 20, </w:t>
      </w:r>
      <w:r w:rsidRPr="00FF4540">
        <w:t>acc. 07-09-19, GDI-VX</w:t>
      </w:r>
      <w:r>
        <w:t>]</w:t>
      </w:r>
    </w:p>
    <w:p w:rsidR="00F5161E" w:rsidRDefault="00F96A22" w:rsidP="00F96A22">
      <w:r w:rsidRPr="00EA15B5">
        <w:rPr>
          <w:rStyle w:val="StyleUnderline"/>
        </w:rPr>
        <w:t>International Narcotics and Law Enforcement (</w:t>
      </w:r>
      <w:r w:rsidRPr="00EA15B5">
        <w:rPr>
          <w:rStyle w:val="Emphasis"/>
        </w:rPr>
        <w:t>INCLE</w:t>
      </w:r>
      <w:r w:rsidRPr="00EA15B5">
        <w:rPr>
          <w:rStyle w:val="StyleUnderline"/>
        </w:rPr>
        <w:t>).</w:t>
      </w:r>
      <w:r w:rsidRPr="004F745A">
        <w:t xml:space="preserve"> The INCLE account funds international counter-narcotics activities, anti-crime programs, and antihuman trafficking programs. In addition, activities conducted under INCLE include rule of law programs, such as law enforcement support and justice sector capacity building. For example, funds support efforts to enhance bilateral and regional cooperation to combat drug trafficking and organized crime in Mexico, drug interdiction and alternative development in Colombia and the Andean region, and judicial system reform and counter-narcotics activities in Afghanistan. </w:t>
      </w:r>
      <w:r w:rsidRPr="00EA15B5">
        <w:rPr>
          <w:rStyle w:val="StyleUnderline"/>
        </w:rPr>
        <w:t xml:space="preserve">Although programs authorized under INCLE generally provide nonmilitary support, DOD may play a role if </w:t>
      </w:r>
      <w:r w:rsidRPr="00EA15B5">
        <w:rPr>
          <w:rStyle w:val="Emphasis"/>
        </w:rPr>
        <w:t>defense articles or services are provided through the Defense Security Cooperation Agency (DSCA).</w:t>
      </w:r>
      <w:r w:rsidRPr="004F745A">
        <w:t xml:space="preserve"> State Department authority for counter-narcotics programs is contained in Chapter 8 of Part I of the FAA (22 U.S.C. 2291 et seq.).</w:t>
      </w:r>
    </w:p>
    <w:p w:rsidR="00AE1ADB" w:rsidRDefault="00AE1ADB" w:rsidP="00AE1ADB">
      <w:pPr>
        <w:pStyle w:val="Heading3"/>
      </w:pPr>
      <w:bookmarkStart w:id="53" w:name="_Toc14247497"/>
      <w:r>
        <w:lastRenderedPageBreak/>
        <w:t xml:space="preserve">DOS – </w:t>
      </w:r>
      <w:r w:rsidR="00B81EDF">
        <w:t>Nonproliferation, Anti-terrorism, Demining, and Related Programs (</w:t>
      </w:r>
      <w:r>
        <w:t>NADR</w:t>
      </w:r>
      <w:r w:rsidR="00B81EDF">
        <w:t>)</w:t>
      </w:r>
      <w:bookmarkEnd w:id="53"/>
    </w:p>
    <w:p w:rsidR="00AE1ADB" w:rsidRDefault="005247A0" w:rsidP="00AE1ADB">
      <w:pPr>
        <w:pStyle w:val="Heading4"/>
      </w:pPr>
      <w:r>
        <w:t xml:space="preserve">Nonproliferation, Anti-terrorism, Demining, and Related Programs </w:t>
      </w:r>
      <w:r w:rsidR="00AE1ADB">
        <w:t>circumvents</w:t>
      </w:r>
    </w:p>
    <w:p w:rsidR="00AE1ADB" w:rsidRDefault="00AE1ADB" w:rsidP="00AE1ADB">
      <w:pPr>
        <w:rPr>
          <w:rStyle w:val="Style13ptBold"/>
        </w:rPr>
      </w:pPr>
      <w:r>
        <w:rPr>
          <w:rStyle w:val="Style13ptBold"/>
        </w:rPr>
        <w:t>Epstein, Congressional Research Service Specialist in Foreign Policy and Trade, and Rosen, Congressional Research Service Specialist in International Crime and Narcotics, 18</w:t>
      </w:r>
    </w:p>
    <w:p w:rsidR="00AE1ADB" w:rsidRPr="00AE1ADB" w:rsidRDefault="00AE1ADB" w:rsidP="00AE1ADB">
      <w:pPr>
        <w:rPr>
          <w:sz w:val="26"/>
        </w:rPr>
      </w:pPr>
      <w:r>
        <w:t>[</w:t>
      </w:r>
      <w:r w:rsidRPr="00FF4540">
        <w:t xml:space="preserve">Susan and Liana, </w:t>
      </w:r>
      <w:r>
        <w:t xml:space="preserve">Federation of American Scientists, </w:t>
      </w:r>
      <w:r w:rsidRPr="00FF4540">
        <w:t xml:space="preserve">February 1, 2018, </w:t>
      </w:r>
      <w:r>
        <w:t>“</w:t>
      </w:r>
      <w:r w:rsidRPr="00FF4540">
        <w:t>U.S. Security Assistance and Security Cooperation Programs: Overview of Funding Trends</w:t>
      </w:r>
      <w:r>
        <w:t>”</w:t>
      </w:r>
      <w:r w:rsidRPr="00FF4540">
        <w:t xml:space="preserve">, </w:t>
      </w:r>
      <w:hyperlink r:id="rId84" w:history="1">
        <w:r w:rsidRPr="00FF4540">
          <w:rPr>
            <w:rStyle w:val="Hyperlink"/>
          </w:rPr>
          <w:t>https://fas.org/sgp/crs/natsec/R45091.pdf</w:t>
        </w:r>
      </w:hyperlink>
      <w:r w:rsidRPr="00FF4540">
        <w:t xml:space="preserve">, </w:t>
      </w:r>
      <w:r>
        <w:t xml:space="preserve">pg. 20, </w:t>
      </w:r>
      <w:r w:rsidRPr="00FF4540">
        <w:t>acc. 07-09-19, GDI-VX</w:t>
      </w:r>
      <w:r>
        <w:t>]</w:t>
      </w:r>
    </w:p>
    <w:p w:rsidR="00F96A22" w:rsidRDefault="00F96A22" w:rsidP="00F96A22">
      <w:r w:rsidRPr="00EA15B5">
        <w:rPr>
          <w:rStyle w:val="StyleUnderline"/>
        </w:rPr>
        <w:t>Nonproliferation, Anti-terrorism, Demining, and Related Programs (</w:t>
      </w:r>
      <w:r w:rsidRPr="00EA15B5">
        <w:rPr>
          <w:rStyle w:val="Emphasis"/>
        </w:rPr>
        <w:t>NADR</w:t>
      </w:r>
      <w:r w:rsidRPr="00EA15B5">
        <w:rPr>
          <w:rStyle w:val="StyleUnderline"/>
        </w:rPr>
        <w:t>).</w:t>
      </w:r>
      <w:r>
        <w:t xml:space="preserve"> The NADR account funds a variety of State Department-managed activities aimed at countering proliferation of weapons of mass destruction, supporting anti-terrorism training and related activities, and promoting demining operations in developing countries. Programs conducted include border security activities and may involve law enforcement and military </w:t>
      </w:r>
      <w:r w:rsidRPr="00EA15B5">
        <w:rPr>
          <w:rStyle w:val="StyleUnderline"/>
        </w:rPr>
        <w:t xml:space="preserve">personnel. If necessary, </w:t>
      </w:r>
      <w:r w:rsidRPr="00EA15B5">
        <w:rPr>
          <w:rStyle w:val="Emphasis"/>
        </w:rPr>
        <w:t>DOD, through DSCA, may provide defense articles and services for some NADR programs</w:t>
      </w:r>
      <w:r w:rsidRPr="00EA15B5">
        <w:rPr>
          <w:rStyle w:val="StyleUnderline"/>
        </w:rPr>
        <w:t>. DOD may also provide other support, including conducting DODfunded programs in conjunction with NADR-funded programs</w:t>
      </w:r>
      <w:r>
        <w:t>.21 NADR is authorized by several provisions of law (Part I, §301, and Part II, Chapters 8-9, of the FAA; §23 of AECA; §504, FREEDOM Support Act (FSA) of 1992 [P.L. 102- 511]).</w:t>
      </w:r>
    </w:p>
    <w:p w:rsidR="00AE1ADB" w:rsidRDefault="00AE1ADB" w:rsidP="00AE1ADB">
      <w:pPr>
        <w:pStyle w:val="Heading3"/>
      </w:pPr>
      <w:bookmarkStart w:id="54" w:name="_Toc14247498"/>
      <w:r>
        <w:lastRenderedPageBreak/>
        <w:t xml:space="preserve">DOS – </w:t>
      </w:r>
      <w:r w:rsidR="00B81EDF">
        <w:t>Peacekeeping Operations (</w:t>
      </w:r>
      <w:r>
        <w:t>PKO</w:t>
      </w:r>
      <w:r w:rsidR="00B81EDF">
        <w:t>)</w:t>
      </w:r>
      <w:bookmarkEnd w:id="54"/>
    </w:p>
    <w:p w:rsidR="00AE1ADB" w:rsidRDefault="005247A0" w:rsidP="00AE1ADB">
      <w:pPr>
        <w:pStyle w:val="Heading4"/>
      </w:pPr>
      <w:r>
        <w:t xml:space="preserve">Peacekeeping Operations </w:t>
      </w:r>
      <w:r w:rsidR="00AE1ADB">
        <w:t>circumvents</w:t>
      </w:r>
    </w:p>
    <w:p w:rsidR="00AE1ADB" w:rsidRDefault="00AE1ADB" w:rsidP="00AE1ADB">
      <w:pPr>
        <w:rPr>
          <w:rStyle w:val="Style13ptBold"/>
        </w:rPr>
      </w:pPr>
      <w:r>
        <w:rPr>
          <w:rStyle w:val="Style13ptBold"/>
        </w:rPr>
        <w:t>Epstein, Congressional Research Service Specialist in Foreign Policy and Trade, and Rosen, Congressional Research Service Specialist in International Crime and Narcotics, 18</w:t>
      </w:r>
    </w:p>
    <w:p w:rsidR="00AE1ADB" w:rsidRPr="00AE1ADB" w:rsidRDefault="00AE1ADB" w:rsidP="00AE1ADB">
      <w:pPr>
        <w:rPr>
          <w:sz w:val="26"/>
        </w:rPr>
      </w:pPr>
      <w:r>
        <w:t>[</w:t>
      </w:r>
      <w:r w:rsidRPr="00FF4540">
        <w:t xml:space="preserve">Susan and Liana, </w:t>
      </w:r>
      <w:r>
        <w:t xml:space="preserve">Federation of American Scientists, </w:t>
      </w:r>
      <w:r w:rsidRPr="00FF4540">
        <w:t xml:space="preserve">February 1, 2018, </w:t>
      </w:r>
      <w:r>
        <w:t>“</w:t>
      </w:r>
      <w:r w:rsidRPr="00FF4540">
        <w:t>U.S. Security Assistance and Security Cooperation Programs: Overview of Funding Trends</w:t>
      </w:r>
      <w:r>
        <w:t>”</w:t>
      </w:r>
      <w:r w:rsidRPr="00FF4540">
        <w:t xml:space="preserve">, </w:t>
      </w:r>
      <w:hyperlink r:id="rId85" w:history="1">
        <w:r w:rsidRPr="00FF4540">
          <w:rPr>
            <w:rStyle w:val="Hyperlink"/>
          </w:rPr>
          <w:t>https://fas.org/sgp/crs/natsec/R45091.pdf</w:t>
        </w:r>
      </w:hyperlink>
      <w:r w:rsidRPr="00FF4540">
        <w:t xml:space="preserve">, </w:t>
      </w:r>
      <w:r>
        <w:t xml:space="preserve">pg. 20, </w:t>
      </w:r>
      <w:r w:rsidRPr="00FF4540">
        <w:t>acc. 07-09-19, GDI-VX</w:t>
      </w:r>
      <w:r>
        <w:t>]</w:t>
      </w:r>
    </w:p>
    <w:p w:rsidR="00F96A22" w:rsidRPr="00EA15B5" w:rsidRDefault="00F96A22" w:rsidP="00F96A22">
      <w:pPr>
        <w:rPr>
          <w:rStyle w:val="StyleUnderline"/>
        </w:rPr>
      </w:pPr>
      <w:r w:rsidRPr="00EA15B5">
        <w:rPr>
          <w:rStyle w:val="StyleUnderline"/>
        </w:rPr>
        <w:t>Peacekeeping Operations (PKO).</w:t>
      </w:r>
      <w:r>
        <w:t xml:space="preserve">The PKO account funds programs to provide articles, services, and training for countries participating in international peacekeeping operations, </w:t>
      </w:r>
      <w:r w:rsidRPr="00EA15B5">
        <w:rPr>
          <w:rStyle w:val="StyleUnderline"/>
        </w:rPr>
        <w:t>including United Nations (</w:t>
      </w:r>
      <w:r w:rsidRPr="00EA15B5">
        <w:rPr>
          <w:rStyle w:val="Emphasis"/>
        </w:rPr>
        <w:t>U.N.) and regional operations</w:t>
      </w:r>
      <w:r w:rsidRPr="00EA15B5">
        <w:rPr>
          <w:rStyle w:val="StyleUnderline"/>
        </w:rPr>
        <w:t xml:space="preserve">. Most support under PKO is provided to </w:t>
      </w:r>
      <w:r w:rsidRPr="00EA15B5">
        <w:rPr>
          <w:rStyle w:val="Emphasis"/>
        </w:rPr>
        <w:t>foreign militaries</w:t>
      </w:r>
      <w:r w:rsidRPr="00EA15B5">
        <w:rPr>
          <w:rStyle w:val="StyleUnderline"/>
        </w:rPr>
        <w:t>. PKO programs include efforts to diminish and resolve conflicts, address terrorism threats, and reform military establishments. In addition, PKO funds U.S. military participation in the Mult</w:t>
      </w:r>
      <w:r w:rsidRPr="00EA15B5">
        <w:rPr>
          <w:rStyle w:val="Emphasis"/>
        </w:rPr>
        <w:t>ilateral Force and Observers</w:t>
      </w:r>
      <w:r w:rsidRPr="00EA15B5">
        <w:rPr>
          <w:rStyle w:val="StyleUnderline"/>
        </w:rPr>
        <w:t xml:space="preserve"> (MFO) in the Sinai.</w:t>
      </w:r>
    </w:p>
    <w:p w:rsidR="00F96A22" w:rsidRPr="00EA15B5" w:rsidRDefault="00F96A22" w:rsidP="00F96A22">
      <w:pPr>
        <w:rPr>
          <w:rStyle w:val="StyleUnderline"/>
        </w:rPr>
      </w:pPr>
      <w:r>
        <w:t xml:space="preserve">DOD sometimes uses its own funds to complement or assist PKO-funded programs. In addition, </w:t>
      </w:r>
      <w:r w:rsidRPr="00EA15B5">
        <w:rPr>
          <w:rStyle w:val="StyleUnderline"/>
        </w:rPr>
        <w:t xml:space="preserve">DOD provides support to the Global Peace Operations Initiative (GPOI) to train, equip, and </w:t>
      </w:r>
      <w:r w:rsidRPr="00EA15B5">
        <w:rPr>
          <w:rStyle w:val="Emphasis"/>
        </w:rPr>
        <w:t>support the deployment of foreign military troops and police for U.N. and regional peacekeeping missions</w:t>
      </w:r>
      <w:r w:rsidRPr="00EA15B5">
        <w:rPr>
          <w:rStyle w:val="StyleUnderline"/>
        </w:rPr>
        <w:t>. DOD, through DSCA, may also contribute defense articles and services to other PKO-funded missions such as maritime security and counter-poaching activities. PKO programs are authorized by FAA Sections 551-553 (22 U.S.C. 2348).</w:t>
      </w:r>
    </w:p>
    <w:p w:rsidR="00AE1ADB" w:rsidRDefault="00AE1ADB" w:rsidP="00AE1ADB">
      <w:pPr>
        <w:pStyle w:val="Heading3"/>
      </w:pPr>
      <w:bookmarkStart w:id="55" w:name="_Toc14247499"/>
      <w:r>
        <w:lastRenderedPageBreak/>
        <w:t xml:space="preserve">DOS – </w:t>
      </w:r>
      <w:r w:rsidR="00B81EDF">
        <w:t>Andean Counterdrug Initiative (</w:t>
      </w:r>
      <w:r>
        <w:t>ACI</w:t>
      </w:r>
      <w:r w:rsidR="00B81EDF">
        <w:t>)</w:t>
      </w:r>
      <w:bookmarkEnd w:id="55"/>
    </w:p>
    <w:p w:rsidR="00AE1ADB" w:rsidRDefault="005247A0" w:rsidP="00AE1ADB">
      <w:pPr>
        <w:pStyle w:val="Heading4"/>
      </w:pPr>
      <w:r>
        <w:t xml:space="preserve">Andean Counterdrug Initiative </w:t>
      </w:r>
      <w:r w:rsidR="00AE1ADB">
        <w:t>circumvents</w:t>
      </w:r>
    </w:p>
    <w:p w:rsidR="00AE1ADB" w:rsidRDefault="00AE1ADB" w:rsidP="00AE1ADB">
      <w:pPr>
        <w:rPr>
          <w:rStyle w:val="Style13ptBold"/>
        </w:rPr>
      </w:pPr>
      <w:r>
        <w:rPr>
          <w:rStyle w:val="Style13ptBold"/>
        </w:rPr>
        <w:t>Epstein, Congressional Research Service Specialist in Foreign Policy and Trade, and Rosen, Congressional Research Service Specialist in International Crime and Narcotics, 18</w:t>
      </w:r>
    </w:p>
    <w:p w:rsidR="00AE1ADB" w:rsidRPr="00AE1ADB" w:rsidRDefault="00AE1ADB" w:rsidP="00AE1ADB">
      <w:pPr>
        <w:rPr>
          <w:sz w:val="26"/>
        </w:rPr>
      </w:pPr>
      <w:r>
        <w:t>[</w:t>
      </w:r>
      <w:r w:rsidRPr="00FF4540">
        <w:t xml:space="preserve">Susan and Liana, </w:t>
      </w:r>
      <w:r>
        <w:t xml:space="preserve">Federation of American Scientists, </w:t>
      </w:r>
      <w:r w:rsidRPr="00FF4540">
        <w:t xml:space="preserve">February 1, 2018, </w:t>
      </w:r>
      <w:r>
        <w:t>“</w:t>
      </w:r>
      <w:r w:rsidRPr="00FF4540">
        <w:t>U.S. Security Assistance and Security Cooperation Programs: Overview of Funding Trends</w:t>
      </w:r>
      <w:r>
        <w:t>”</w:t>
      </w:r>
      <w:r w:rsidRPr="00FF4540">
        <w:t xml:space="preserve">, </w:t>
      </w:r>
      <w:hyperlink r:id="rId86" w:history="1">
        <w:r w:rsidRPr="00FF4540">
          <w:rPr>
            <w:rStyle w:val="Hyperlink"/>
          </w:rPr>
          <w:t>https://fas.org/sgp/crs/natsec/R45091.pdf</w:t>
        </w:r>
      </w:hyperlink>
      <w:r w:rsidRPr="00FF4540">
        <w:t xml:space="preserve">, </w:t>
      </w:r>
      <w:r>
        <w:t xml:space="preserve">pg. 20, </w:t>
      </w:r>
      <w:r w:rsidRPr="00FF4540">
        <w:t>acc. 07-09-19, GDI-VX</w:t>
      </w:r>
      <w:r>
        <w:t>]</w:t>
      </w:r>
    </w:p>
    <w:p w:rsidR="00F96A22" w:rsidRPr="00EA15B5" w:rsidRDefault="00F96A22" w:rsidP="00F96A22">
      <w:pPr>
        <w:rPr>
          <w:rStyle w:val="StyleUnderline"/>
        </w:rPr>
      </w:pPr>
      <w:r w:rsidRPr="00EA15B5">
        <w:rPr>
          <w:rStyle w:val="StyleUnderline"/>
        </w:rPr>
        <w:t>Andean Counterdrug Initiative (ACI). The ACI account provided assistance from FY2002-FY2008 (although some obligations continue to flow) to Colombia, Bolivia, Brazil, Ecuador, Panama, Peru, and Venezuela to address drug trafficking and economic development issues. ACI was authorized by 22 U.S.C. 2291a-j (Chapter 8, Part I, §§481-490, FAA, as amended).</w:t>
      </w:r>
    </w:p>
    <w:p w:rsidR="00AE1ADB" w:rsidRDefault="00AE1ADB" w:rsidP="00AE1ADB">
      <w:pPr>
        <w:pStyle w:val="Heading3"/>
      </w:pPr>
      <w:bookmarkStart w:id="56" w:name="_Toc14247500"/>
      <w:r>
        <w:lastRenderedPageBreak/>
        <w:t xml:space="preserve">DOS – </w:t>
      </w:r>
      <w:r w:rsidR="00B81EDF">
        <w:t>Pakistan Counterinsurgency Capability Fund (</w:t>
      </w:r>
      <w:r>
        <w:t>PCCF</w:t>
      </w:r>
      <w:r w:rsidR="00B81EDF">
        <w:t>)</w:t>
      </w:r>
      <w:bookmarkEnd w:id="56"/>
    </w:p>
    <w:p w:rsidR="00AE1ADB" w:rsidRDefault="005247A0" w:rsidP="00AE1ADB">
      <w:pPr>
        <w:pStyle w:val="Heading4"/>
      </w:pPr>
      <w:r>
        <w:t xml:space="preserve">Pakistan Counterinsurgency Capability Fund </w:t>
      </w:r>
      <w:r w:rsidR="00AE1ADB">
        <w:t>circumvents</w:t>
      </w:r>
    </w:p>
    <w:p w:rsidR="00AE1ADB" w:rsidRDefault="00AE1ADB" w:rsidP="00AE1ADB">
      <w:pPr>
        <w:rPr>
          <w:rStyle w:val="Style13ptBold"/>
        </w:rPr>
      </w:pPr>
      <w:r>
        <w:rPr>
          <w:rStyle w:val="Style13ptBold"/>
        </w:rPr>
        <w:t>Epstein, Congressional Research Service Specialist in Foreign Policy and Trade, and Rosen, Congressional Research Service Specialist in International Crime and Narcotics, 18</w:t>
      </w:r>
    </w:p>
    <w:p w:rsidR="00AE1ADB" w:rsidRPr="00AE1ADB" w:rsidRDefault="00AE1ADB" w:rsidP="00AE1ADB">
      <w:pPr>
        <w:rPr>
          <w:sz w:val="26"/>
        </w:rPr>
      </w:pPr>
      <w:r>
        <w:t>[</w:t>
      </w:r>
      <w:r w:rsidRPr="00FF4540">
        <w:t xml:space="preserve">Susan and Liana, </w:t>
      </w:r>
      <w:r>
        <w:t xml:space="preserve">Federation of American Scientists, </w:t>
      </w:r>
      <w:r w:rsidRPr="00FF4540">
        <w:t xml:space="preserve">February 1, 2018, </w:t>
      </w:r>
      <w:r>
        <w:t>“</w:t>
      </w:r>
      <w:r w:rsidRPr="00FF4540">
        <w:t>U.S. Security Assistance and Security Cooperation Programs: Overview of Funding Trends</w:t>
      </w:r>
      <w:r>
        <w:t>”</w:t>
      </w:r>
      <w:r w:rsidRPr="00FF4540">
        <w:t xml:space="preserve">, </w:t>
      </w:r>
      <w:hyperlink r:id="rId87" w:history="1">
        <w:r w:rsidRPr="00FF4540">
          <w:rPr>
            <w:rStyle w:val="Hyperlink"/>
          </w:rPr>
          <w:t>https://fas.org/sgp/crs/natsec/R45091.pdf</w:t>
        </w:r>
      </w:hyperlink>
      <w:r w:rsidRPr="00FF4540">
        <w:t xml:space="preserve">, </w:t>
      </w:r>
      <w:r>
        <w:t xml:space="preserve">pg. 20, </w:t>
      </w:r>
      <w:r w:rsidRPr="00FF4540">
        <w:t>acc. 07-09-19, GDI-VX</w:t>
      </w:r>
      <w:r>
        <w:t>]</w:t>
      </w:r>
    </w:p>
    <w:p w:rsidR="00F96A22" w:rsidRPr="00EA15B5" w:rsidRDefault="00F96A22" w:rsidP="00F96A22">
      <w:r w:rsidRPr="00EA15B5">
        <w:rPr>
          <w:rStyle w:val="StyleUnderline"/>
        </w:rPr>
        <w:t>Pakistan Counterinsurgency Capability Fund (</w:t>
      </w:r>
      <w:r w:rsidRPr="00EA15B5">
        <w:rPr>
          <w:rStyle w:val="Emphasis"/>
        </w:rPr>
        <w:t>PCCF</w:t>
      </w:r>
      <w:r w:rsidRPr="00EA15B5">
        <w:rPr>
          <w:rStyle w:val="StyleUnderline"/>
        </w:rPr>
        <w:t>).</w:t>
      </w:r>
      <w:r w:rsidRPr="00EA15B5">
        <w:t xml:space="preserve"> Section 1224 (NDAA FY2010, P.L. 111-84), as amended, authorized the Pakistan Counterinsurgency Fund (PCF) and permitted the Secretary of Defense, with Secretary of State concurrence</w:t>
      </w:r>
      <w:r w:rsidRPr="00EA15B5">
        <w:rPr>
          <w:rStyle w:val="StyleUnderline"/>
        </w:rPr>
        <w:t xml:space="preserve">, to provide </w:t>
      </w:r>
      <w:r w:rsidRPr="00EA15B5">
        <w:rPr>
          <w:rStyle w:val="Emphasis"/>
        </w:rPr>
        <w:t>assistance for Pakistan’s security forces</w:t>
      </w:r>
      <w:r w:rsidRPr="00EA15B5">
        <w:rPr>
          <w:rStyle w:val="StyleUnderline"/>
        </w:rPr>
        <w:t xml:space="preserve"> to bolster their </w:t>
      </w:r>
      <w:r w:rsidRPr="00EA15B5">
        <w:rPr>
          <w:rStyle w:val="Emphasis"/>
        </w:rPr>
        <w:t>counterinsurgency efforts.</w:t>
      </w:r>
      <w:r w:rsidRPr="00EA15B5">
        <w:rPr>
          <w:rStyle w:val="StyleUnderline"/>
        </w:rPr>
        <w:t xml:space="preserve"> Title III of the Supplemental Appropriations Act, 2009 (P.L. 111-32) appropriated $400 million for PCF. After authorization expired, the Secretary of State assumed responsibility in subsequent fiscal years under the name Pakistan Counterinsurgency Capability Fund with funding from State, Foreign Operations and Related Programs appropriations</w:t>
      </w:r>
      <w:r w:rsidRPr="00EA15B5">
        <w:t>. PCCF was authorized by 22 U.S.C. 2291, 22 U.S.C. 2311, 22 U.S.C. 2347, 22 U.S.C. 2348, 22 U.S.C. 2349aa, and 22 U.S.C. 2763.</w:t>
      </w:r>
    </w:p>
    <w:p w:rsidR="00AE1ADB" w:rsidRDefault="00AE1ADB" w:rsidP="00AE1ADB">
      <w:pPr>
        <w:pStyle w:val="Heading3"/>
      </w:pPr>
      <w:bookmarkStart w:id="57" w:name="_Toc14247501"/>
      <w:r>
        <w:lastRenderedPageBreak/>
        <w:t xml:space="preserve">DOS – </w:t>
      </w:r>
      <w:r w:rsidR="00B81EDF">
        <w:t>Global Security Contingency Fund (</w:t>
      </w:r>
      <w:r>
        <w:t>GSCF</w:t>
      </w:r>
      <w:r w:rsidR="00B81EDF">
        <w:t>)</w:t>
      </w:r>
      <w:bookmarkEnd w:id="57"/>
    </w:p>
    <w:p w:rsidR="00AE1ADB" w:rsidRDefault="005247A0" w:rsidP="00AE1ADB">
      <w:pPr>
        <w:pStyle w:val="Heading4"/>
      </w:pPr>
      <w:r>
        <w:t xml:space="preserve">Global Security Contingency Fund </w:t>
      </w:r>
      <w:r w:rsidR="00AE1ADB">
        <w:t>circumvents</w:t>
      </w:r>
    </w:p>
    <w:p w:rsidR="00AE1ADB" w:rsidRDefault="00AE1ADB" w:rsidP="00AE1ADB">
      <w:pPr>
        <w:rPr>
          <w:rStyle w:val="Style13ptBold"/>
        </w:rPr>
      </w:pPr>
      <w:r>
        <w:rPr>
          <w:rStyle w:val="Style13ptBold"/>
        </w:rPr>
        <w:t>Epstein, Congressional Research Service Specialist in Foreign Policy and Trade, and Rosen, Congressional Research Service Specialist in International Crime and Narcotics, 18</w:t>
      </w:r>
    </w:p>
    <w:p w:rsidR="00AE1ADB" w:rsidRPr="00AE1ADB" w:rsidRDefault="00AE1ADB" w:rsidP="00AE1ADB">
      <w:pPr>
        <w:rPr>
          <w:sz w:val="26"/>
        </w:rPr>
      </w:pPr>
      <w:r>
        <w:t>[</w:t>
      </w:r>
      <w:r w:rsidRPr="00FF4540">
        <w:t xml:space="preserve">Susan and Liana, </w:t>
      </w:r>
      <w:r>
        <w:t xml:space="preserve">Federation of American Scientists, </w:t>
      </w:r>
      <w:r w:rsidRPr="00FF4540">
        <w:t xml:space="preserve">February 1, 2018, </w:t>
      </w:r>
      <w:r>
        <w:t>“</w:t>
      </w:r>
      <w:r w:rsidRPr="00FF4540">
        <w:t>U.S. Security Assistance and Security Cooperation Programs: Overview of Funding Trends</w:t>
      </w:r>
      <w:r>
        <w:t>”</w:t>
      </w:r>
      <w:r w:rsidRPr="00FF4540">
        <w:t xml:space="preserve">, </w:t>
      </w:r>
      <w:hyperlink r:id="rId88" w:history="1">
        <w:r w:rsidRPr="00FF4540">
          <w:rPr>
            <w:rStyle w:val="Hyperlink"/>
          </w:rPr>
          <w:t>https://fas.org/sgp/crs/natsec/R45091.pdf</w:t>
        </w:r>
      </w:hyperlink>
      <w:r w:rsidRPr="00FF4540">
        <w:t xml:space="preserve">, </w:t>
      </w:r>
      <w:r>
        <w:t xml:space="preserve">pg. 20, </w:t>
      </w:r>
      <w:r w:rsidRPr="00FF4540">
        <w:t>acc. 07-09-19, GDI-VX</w:t>
      </w:r>
      <w:r>
        <w:t>]</w:t>
      </w:r>
    </w:p>
    <w:p w:rsidR="00AE1ADB" w:rsidRDefault="00F96A22" w:rsidP="00AE1ADB">
      <w:r>
        <w:t>Global Security Contingency Fund (</w:t>
      </w:r>
      <w:r w:rsidRPr="00EA15B5">
        <w:rPr>
          <w:rStyle w:val="Emphasis"/>
        </w:rPr>
        <w:t>GSCF</w:t>
      </w:r>
      <w:r>
        <w:t xml:space="preserve">). </w:t>
      </w:r>
      <w:r w:rsidRPr="00EA15B5">
        <w:rPr>
          <w:rStyle w:val="StyleUnderline"/>
        </w:rPr>
        <w:t xml:space="preserve">GSCF is a joint DOD-DOS fund to provide assistance to </w:t>
      </w:r>
      <w:r w:rsidRPr="00EA15B5">
        <w:rPr>
          <w:rStyle w:val="Emphasis"/>
        </w:rPr>
        <w:t>enhance the capabilities of a country’s military or other national security forces</w:t>
      </w:r>
      <w:r w:rsidRPr="00EA15B5">
        <w:rPr>
          <w:rStyle w:val="StyleUnderline"/>
        </w:rPr>
        <w:t xml:space="preserve"> to conduct border and maritime security, internal defense, and counterterrorism operations, or participate in military, stability, or peace support operations. It is also authorized to support the justice sector in countries where conflict or instability challenges the capacity of civilian providers.</w:t>
      </w:r>
      <w:r>
        <w:t xml:space="preserve"> The GSCF authority provides authority for DOD to transfer up to $200 million per</w:t>
      </w:r>
      <w:r w:rsidRPr="004F745A">
        <w:t xml:space="preserve"> </w:t>
      </w:r>
      <w:r>
        <w:t>fiscal year to the fund, but caps DOD contributions to each project at 80% of the cost. GSCF is authorized by Section 1207 (NDAA FY2012, P.L. 112-81), as amended. GSCF authority expired on September 30, 2017. 22</w:t>
      </w:r>
    </w:p>
    <w:p w:rsidR="00F96A22" w:rsidRPr="00C96CE8" w:rsidRDefault="00F96A22" w:rsidP="00F96A22">
      <w:pPr>
        <w:pStyle w:val="Heading3"/>
      </w:pPr>
      <w:bookmarkStart w:id="58" w:name="_Toc14247502"/>
      <w:r>
        <w:lastRenderedPageBreak/>
        <w:t>DOS – General Services Administration</w:t>
      </w:r>
      <w:r w:rsidR="00B81EDF">
        <w:t>(GSA)</w:t>
      </w:r>
      <w:bookmarkEnd w:id="58"/>
    </w:p>
    <w:p w:rsidR="007F0F6F" w:rsidRDefault="007F0F6F" w:rsidP="00F96A22">
      <w:pPr>
        <w:pStyle w:val="Heading4"/>
      </w:pPr>
      <w:r>
        <w:t>Note: this is all surplus stuff that’s mostly not in great combat shape – not great for affs that assume high tech weapons</w:t>
      </w:r>
    </w:p>
    <w:p w:rsidR="007F0F6F" w:rsidRPr="007F0F6F" w:rsidRDefault="007F0F6F" w:rsidP="007F0F6F"/>
    <w:p w:rsidR="00F96A22" w:rsidRDefault="00F96A22" w:rsidP="00F96A22">
      <w:pPr>
        <w:pStyle w:val="Heading4"/>
      </w:pPr>
      <w:r>
        <w:t>People can buy federal surplus from General Services Administration</w:t>
      </w:r>
    </w:p>
    <w:p w:rsidR="00F96A22" w:rsidRDefault="00F96A22" w:rsidP="00F96A22">
      <w:pPr>
        <w:rPr>
          <w:rStyle w:val="Style13ptBold"/>
        </w:rPr>
      </w:pPr>
      <w:r>
        <w:rPr>
          <w:rStyle w:val="Style13ptBold"/>
        </w:rPr>
        <w:t>GSA, U.S. General Services Administration, no date</w:t>
      </w:r>
    </w:p>
    <w:p w:rsidR="00F96A22" w:rsidRPr="00237D77" w:rsidRDefault="00F96A22" w:rsidP="00F96A22">
      <w:r w:rsidRPr="00237D77">
        <w:t xml:space="preserve">(No Date, “How to Buy Through GSA”, U.S. General Services Administration, </w:t>
      </w:r>
      <w:hyperlink r:id="rId89" w:history="1">
        <w:r w:rsidRPr="00237D77">
          <w:rPr>
            <w:rStyle w:val="Hyperlink"/>
          </w:rPr>
          <w:t>https://www.gsa.gov/buying-selling/new-to-gsa-acquisitions/how-to-buy-through-gsa</w:t>
        </w:r>
      </w:hyperlink>
      <w:r w:rsidRPr="00237D77">
        <w:t>, Accessed on: 07/07/2019, SS)</w:t>
      </w:r>
    </w:p>
    <w:p w:rsidR="00F96A22" w:rsidRDefault="00F96A22" w:rsidP="00F96A22">
      <w:r>
        <w:t xml:space="preserve">GSA – </w:t>
      </w:r>
      <w:r w:rsidRPr="00CE0473">
        <w:rPr>
          <w:u w:val="single"/>
        </w:rPr>
        <w:t>The federal government’s procurement expert</w:t>
      </w:r>
      <w:r>
        <w:t xml:space="preserve"> – </w:t>
      </w:r>
      <w:r w:rsidRPr="00CE0473">
        <w:rPr>
          <w:u w:val="single"/>
        </w:rPr>
        <w:t>helps</w:t>
      </w:r>
      <w:r>
        <w:t xml:space="preserve"> other federal agencies g</w:t>
      </w:r>
      <w:r w:rsidRPr="00CE0473">
        <w:rPr>
          <w:u w:val="single"/>
        </w:rPr>
        <w:t>et the products</w:t>
      </w:r>
      <w:r>
        <w:t xml:space="preserve">, services, and consulting advice they need from federal and commercial sources. </w:t>
      </w:r>
      <w:r w:rsidRPr="00CE0473">
        <w:rPr>
          <w:u w:val="single"/>
        </w:rPr>
        <w:t>GSA provides and contracts for billions of dollars' worth of products and services for federal agencies. GSA also sells surplus federal property, such as vehicles, to the public</w:t>
      </w:r>
      <w:r>
        <w:t>.</w:t>
      </w:r>
    </w:p>
    <w:p w:rsidR="00F96A22" w:rsidRDefault="00F96A22" w:rsidP="00F96A22">
      <w:r>
        <w:t>What Federal Agencies Can Buy Through GSA</w:t>
      </w:r>
    </w:p>
    <w:p w:rsidR="00F96A22" w:rsidRDefault="00F96A22" w:rsidP="00F96A22">
      <w:r w:rsidRPr="00CE0473">
        <w:rPr>
          <w:u w:val="single"/>
        </w:rPr>
        <w:t>A wide range of technology and other products and services directly from commercial providers</w:t>
      </w:r>
      <w:r>
        <w:t>;</w:t>
      </w:r>
    </w:p>
    <w:p w:rsidR="00F96A22" w:rsidRDefault="00F96A22" w:rsidP="00F96A22">
      <w:r>
        <w:t>Highly discounted services such as long distance telecommunications, airfares, charge cards, and shipping services;</w:t>
      </w:r>
    </w:p>
    <w:p w:rsidR="00F96A22" w:rsidRDefault="00F96A22" w:rsidP="00F96A22">
      <w:r>
        <w:t>IT acquisition and consulting services;</w:t>
      </w:r>
    </w:p>
    <w:p w:rsidR="00F96A22" w:rsidRPr="00CE0473" w:rsidRDefault="00F96A22" w:rsidP="00F96A22">
      <w:pPr>
        <w:rPr>
          <w:u w:val="single"/>
        </w:rPr>
      </w:pPr>
      <w:r w:rsidRPr="00CE0473">
        <w:rPr>
          <w:u w:val="single"/>
        </w:rPr>
        <w:t>Vehicles and fleet services; and</w:t>
      </w:r>
    </w:p>
    <w:p w:rsidR="00F96A22" w:rsidRDefault="00F96A22" w:rsidP="00F96A22">
      <w:pPr>
        <w:rPr>
          <w:u w:val="single"/>
        </w:rPr>
      </w:pPr>
      <w:r w:rsidRPr="00CE0473">
        <w:rPr>
          <w:u w:val="single"/>
        </w:rPr>
        <w:t>Surplus government property.</w:t>
      </w:r>
    </w:p>
    <w:p w:rsidR="00F96A22" w:rsidRDefault="00F96A22" w:rsidP="00F96A22">
      <w:pPr>
        <w:pStyle w:val="Heading4"/>
      </w:pPr>
      <w:r>
        <w:t>The State Department can allow Saudi to transport whatever they want</w:t>
      </w:r>
    </w:p>
    <w:p w:rsidR="00F96A22" w:rsidRDefault="00F96A22" w:rsidP="00F96A22">
      <w:pPr>
        <w:rPr>
          <w:rStyle w:val="Style13ptBold"/>
        </w:rPr>
      </w:pPr>
      <w:r>
        <w:rPr>
          <w:rStyle w:val="Style13ptBold"/>
        </w:rPr>
        <w:t>Gregory, General Services Administration Office of Government-wide Policy Office of Asset and Transportation Management senior program analyst, 14</w:t>
      </w:r>
    </w:p>
    <w:p w:rsidR="00F96A22" w:rsidRPr="00237D77" w:rsidRDefault="00F96A22" w:rsidP="00F96A22">
      <w:r w:rsidRPr="00237D77">
        <w:t xml:space="preserve">(Lee, 06/11/2014, Federal Register, “Federal Management Regulation (FMR); Restrictions on International Transport of Freight and Household Goods”, </w:t>
      </w:r>
      <w:hyperlink r:id="rId90" w:history="1">
        <w:r w:rsidRPr="00237D77">
          <w:rPr>
            <w:rStyle w:val="Hyperlink"/>
          </w:rPr>
          <w:t>https://www.federalregister.gov/documents/2014/06/11/2014-13652/federal-management-regulation-fmr-restrictions-on-international-transportation-of-freight-and</w:t>
        </w:r>
      </w:hyperlink>
      <w:r w:rsidRPr="00237D77">
        <w:t>, Accessed on: 07/09/2019, SS)</w:t>
      </w:r>
    </w:p>
    <w:p w:rsidR="00F96A22" w:rsidRDefault="00F96A22" w:rsidP="00F96A22">
      <w:r w:rsidRPr="0090665E">
        <w:rPr>
          <w:u w:val="single"/>
        </w:rPr>
        <w:t>The U.S. Government previously entered into an agreement with Saudi Arabia regarding Federally-funded transportation services for cargo movements under which Saudi Arabian air carriers are permitted to transport cargo from Saudi Arabia to the United States and from the United States to Saudi Arabia when the transportation is funded by U.S. Government contractors providing services to Federal Government entities</w:t>
      </w:r>
      <w:r>
        <w:t>.</w:t>
      </w:r>
    </w:p>
    <w:p w:rsidR="00F96A22" w:rsidRPr="00474775" w:rsidRDefault="00F96A22" w:rsidP="00F96A22">
      <w:r>
        <w:t xml:space="preserve">Accordingly, rather than amend the FMR to include language from agreements, and thereafter amending the FMR each time there is a change in air transport agreements that affect U.S. Government-funded cargo transportation, </w:t>
      </w:r>
      <w:r w:rsidRPr="0090665E">
        <w:rPr>
          <w:u w:val="single"/>
        </w:rPr>
        <w:t xml:space="preserve">GSA is issuing this final rule that directs customers to the Department of State </w:t>
      </w:r>
      <w:r w:rsidRPr="0090665E">
        <w:t>Internet-based source of information</w:t>
      </w:r>
      <w:r>
        <w:t xml:space="preserve"> (http://www.state.gov/​e/​eb/​tra/​ata/​index.htm) </w:t>
      </w:r>
      <w:r w:rsidRPr="0090665E">
        <w:rPr>
          <w:u w:val="single"/>
        </w:rPr>
        <w:t>relating to such agreements</w:t>
      </w:r>
      <w:r>
        <w:t xml:space="preserve">. This approach will allow GSA to provide and quickly update relevant information as new agreements are signed or current agreements are amended without invoking the regulatory process. In the </w:t>
      </w:r>
      <w:r>
        <w:lastRenderedPageBreak/>
        <w:t>future, if GSA were to determine that further guidance is necessary, GSA may issue FMR Bulletins, or involve the regulatory process, as appropriate.</w:t>
      </w:r>
    </w:p>
    <w:p w:rsidR="00F96A22" w:rsidRPr="000125C4" w:rsidRDefault="00F96A22" w:rsidP="00F96A22"/>
    <w:p w:rsidR="004E2766" w:rsidRDefault="004E2766" w:rsidP="004E2766">
      <w:pPr>
        <w:pStyle w:val="Heading2"/>
      </w:pPr>
      <w:bookmarkStart w:id="59" w:name="_Toc14247503"/>
      <w:r>
        <w:lastRenderedPageBreak/>
        <w:t>Executive Power</w:t>
      </w:r>
      <w:bookmarkEnd w:id="59"/>
    </w:p>
    <w:p w:rsidR="004E2766" w:rsidRDefault="00007A33" w:rsidP="004E2766">
      <w:pPr>
        <w:pStyle w:val="Heading3"/>
      </w:pPr>
      <w:bookmarkStart w:id="60" w:name="_Toc14247504"/>
      <w:r>
        <w:lastRenderedPageBreak/>
        <w:t>Emergency Powers – 1NC</w:t>
      </w:r>
      <w:bookmarkEnd w:id="60"/>
    </w:p>
    <w:p w:rsidR="004E2766" w:rsidRDefault="004E2766" w:rsidP="004E2766">
      <w:pPr>
        <w:pStyle w:val="Heading4"/>
      </w:pPr>
      <w:r>
        <w:t>The executive circumvents – State Department control and emergency provisions allow it</w:t>
      </w:r>
    </w:p>
    <w:p w:rsidR="00F5161E" w:rsidRDefault="004E2766" w:rsidP="004E2766">
      <w:pPr>
        <w:rPr>
          <w:rStyle w:val="Style13ptBold"/>
        </w:rPr>
      </w:pPr>
      <w:r w:rsidRPr="00A252A5">
        <w:rPr>
          <w:rStyle w:val="Style13ptBold"/>
        </w:rPr>
        <w:t xml:space="preserve">Spindel, University of Oklahoma </w:t>
      </w:r>
      <w:r>
        <w:rPr>
          <w:rStyle w:val="Style13ptBold"/>
        </w:rPr>
        <w:t xml:space="preserve">international security </w:t>
      </w:r>
      <w:r w:rsidRPr="00A252A5">
        <w:rPr>
          <w:rStyle w:val="Style13ptBold"/>
        </w:rPr>
        <w:t>assistant professor</w:t>
      </w:r>
      <w:r>
        <w:rPr>
          <w:rStyle w:val="Style13ptBold"/>
        </w:rPr>
        <w:t xml:space="preserve"> &amp; </w:t>
      </w:r>
      <w:r w:rsidRPr="00A252A5">
        <w:rPr>
          <w:rStyle w:val="Style13ptBold"/>
        </w:rPr>
        <w:t>Cyber Governance and Policy Center associate director, 19</w:t>
      </w:r>
    </w:p>
    <w:p w:rsidR="004E2766" w:rsidRDefault="004E2766" w:rsidP="004E2766">
      <w:r>
        <w:t xml:space="preserve">(Jennifer Spindel, </w:t>
      </w:r>
      <w:r w:rsidRPr="00F262E6">
        <w:rPr>
          <w:i/>
          <w:iCs/>
        </w:rPr>
        <w:t>The Washington Post</w:t>
      </w:r>
      <w:r>
        <w:t xml:space="preserve">, 5-23-2019, “Yes, Trump can override Congress and sell weapons to Saudi Arabia — even over Republican objections,” </w:t>
      </w:r>
      <w:hyperlink r:id="rId91" w:history="1">
        <w:r w:rsidRPr="00FF0211">
          <w:rPr>
            <w:rStyle w:val="Hyperlink"/>
          </w:rPr>
          <w:t>https://www.washingtonpost.com/world/national-security/trump-may-sidestep-congress-on-saudi-arms-deal-drawing-fresh-warnings-from-republicans-and-democrats/2019/05/23/ca4af24e-7d96-11e9-8ede-f4abf521ef17_story.html</w:t>
        </w:r>
      </w:hyperlink>
      <w:r>
        <w:t>, DOA: 7-7-2019, NREM)</w:t>
      </w:r>
    </w:p>
    <w:p w:rsidR="004E2766" w:rsidRDefault="004E2766" w:rsidP="004E2766">
      <w:r>
        <w:t xml:space="preserve">The </w:t>
      </w:r>
      <w:r w:rsidRPr="002C5AFA">
        <w:rPr>
          <w:rStyle w:val="StyleUnderline"/>
        </w:rPr>
        <w:t>Trump</w:t>
      </w:r>
      <w:r>
        <w:t xml:space="preserve"> administration </w:t>
      </w:r>
      <w:r w:rsidRPr="002C5AFA">
        <w:rPr>
          <w:rStyle w:val="StyleUnderline"/>
        </w:rPr>
        <w:t>announced last week that it will declare an emergency to allow U.S. companies to sell arms to Saudi Arabia and the United Arab Emirates. That emergency circumvents Congress and the usual bureaucratic process for approving U.S. arms sales</w:t>
      </w:r>
      <w:r>
        <w:t>. By selling about $8 billion worth of precision-guided munitions and combat aircraft, President Trump advances his view of Saudi Arabia as a "great ally" of the United States.</w:t>
      </w:r>
    </w:p>
    <w:p w:rsidR="004E2766" w:rsidRDefault="004E2766" w:rsidP="004E2766">
      <w:r w:rsidRPr="002C5AFA">
        <w:rPr>
          <w:rStyle w:val="StyleUnderline"/>
        </w:rPr>
        <w:t xml:space="preserve">Trump's move </w:t>
      </w:r>
      <w:r w:rsidRPr="000C6C09">
        <w:rPr>
          <w:rStyle w:val="StyleUnderline"/>
        </w:rPr>
        <w:t>is legal</w:t>
      </w:r>
      <w:r>
        <w:t xml:space="preserve">. Under the 1976 Arms Export Control Act, the State Department authorizes arms sales (or doesn't). As I explain below, </w:t>
      </w:r>
      <w:r w:rsidRPr="002C5AFA">
        <w:rPr>
          <w:rStyle w:val="StyleUnderline"/>
        </w:rPr>
        <w:t xml:space="preserve">Congress usually allows decisions to be </w:t>
      </w:r>
      <w:r w:rsidRPr="000C6C09">
        <w:rPr>
          <w:rStyle w:val="StyleUnderline"/>
        </w:rPr>
        <w:t>implemented without objection</w:t>
      </w:r>
      <w:r>
        <w:t>. But this time, the administration has invoked the act's provision that allows presidents to sidestep congressional review if they believe a national security emergency requires the arms to be sold. In doing so, it is ignoring the bipartisan resolution Congress passed in April to halt U.S. military support for the Saudi war in Yemen.</w:t>
      </w:r>
    </w:p>
    <w:p w:rsidR="004E2766" w:rsidRDefault="004E2766" w:rsidP="004E2766">
      <w:r>
        <w:t>While no one is surprised that Democratic senators are voicing outrage, what is unusual is that Republicans are forcefully objecting, too. Sen. Marco Rubio (R-Fla.) called circumventing Congress a "big mistake," and Sen. Lindsey O. Graham (R-S.C.) said, "I don't support arms sales," and criticized Trump for "doing business as usual" with Saudi Arabia.</w:t>
      </w:r>
    </w:p>
    <w:p w:rsidR="004E2766" w:rsidRDefault="004E2766" w:rsidP="004E2766">
      <w:r w:rsidRPr="002C5AFA">
        <w:rPr>
          <w:rStyle w:val="StyleUnderline"/>
        </w:rPr>
        <w:t>Why is the administration working so hard to avoid Congress? Here's what you need to know about the administration's controversial move to authorize the new arms sales</w:t>
      </w:r>
      <w:r>
        <w:t>.</w:t>
      </w:r>
    </w:p>
    <w:p w:rsidR="004E2766" w:rsidRDefault="004E2766" w:rsidP="004E2766">
      <w:r w:rsidRPr="000C6C09">
        <w:rPr>
          <w:rStyle w:val="StyleUnderline"/>
        </w:rPr>
        <w:t>1. It's not easy for Congress to block arms sales</w:t>
      </w:r>
      <w:r>
        <w:t>.</w:t>
      </w:r>
    </w:p>
    <w:p w:rsidR="004E2766" w:rsidRDefault="004E2766" w:rsidP="004E2766">
      <w:r w:rsidRPr="002C5AFA">
        <w:rPr>
          <w:rStyle w:val="StyleUnderline"/>
        </w:rPr>
        <w:t>The State Department's Bureau of Political-Military Affairs oversees most of the arms-sale process</w:t>
      </w:r>
      <w:r>
        <w:t xml:space="preserve">, evaluating whether a given sale to a particular government is in the U.S. interest. </w:t>
      </w:r>
      <w:r w:rsidRPr="002C5AFA">
        <w:rPr>
          <w:rStyle w:val="StyleUnderline"/>
        </w:rPr>
        <w:t xml:space="preserve">The State Department </w:t>
      </w:r>
      <w:r w:rsidRPr="000C6C09">
        <w:rPr>
          <w:rStyle w:val="StyleUnderline"/>
        </w:rPr>
        <w:t>has wide latitude to</w:t>
      </w:r>
      <w:r w:rsidRPr="002C5AFA">
        <w:rPr>
          <w:rStyle w:val="StyleUnderline"/>
        </w:rPr>
        <w:t xml:space="preserve"> negotiate the types of weapons and the terms of sale.</w:t>
      </w:r>
    </w:p>
    <w:p w:rsidR="004E2766" w:rsidRPr="002C5AFA" w:rsidRDefault="004E2766" w:rsidP="004E2766">
      <w:pPr>
        <w:rPr>
          <w:rStyle w:val="StyleUnderline"/>
        </w:rPr>
      </w:pPr>
      <w:r w:rsidRPr="002C5AFA">
        <w:rPr>
          <w:rStyle w:val="StyleUnderline"/>
        </w:rPr>
        <w:t>The 1976 Arms Export Control Act requires the president to notify Congress of any arms sale greater than $14 million, and it empowers Congress to block or modify an arms sale at any point before delivery by adopting a "resolution of disapproval."</w:t>
      </w:r>
    </w:p>
    <w:p w:rsidR="004E2766" w:rsidRDefault="004E2766" w:rsidP="004E2766">
      <w:r w:rsidRPr="002C5AFA">
        <w:rPr>
          <w:rStyle w:val="StyleUnderline"/>
        </w:rPr>
        <w:t>Because the law prevents senators from filibustering the disapproval resolution, the Senate can adopt it by a simple majority vote</w:t>
      </w:r>
      <w:r>
        <w:t xml:space="preserve">. </w:t>
      </w:r>
      <w:r w:rsidRPr="002C5AFA">
        <w:rPr>
          <w:rStyle w:val="StyleUnderline"/>
        </w:rPr>
        <w:t xml:space="preserve">But the law </w:t>
      </w:r>
      <w:r w:rsidRPr="000C6C09">
        <w:rPr>
          <w:rStyle w:val="StyleUnderline"/>
        </w:rPr>
        <w:t xml:space="preserve">also allows the president to veto the resolution. To block an arms sale, congressional opponents need a two-thirds majority in both chambers to override a president's </w:t>
      </w:r>
      <w:r w:rsidRPr="002C5AFA">
        <w:rPr>
          <w:rStyle w:val="StyleUnderline"/>
        </w:rPr>
        <w:t>veto</w:t>
      </w:r>
      <w:r>
        <w:t>.</w:t>
      </w:r>
    </w:p>
    <w:p w:rsidR="004E2766" w:rsidRPr="002C5AFA" w:rsidRDefault="004E2766" w:rsidP="004E2766">
      <w:pPr>
        <w:rPr>
          <w:rStyle w:val="StyleUnderline"/>
        </w:rPr>
      </w:pPr>
      <w:r w:rsidRPr="002C5AFA">
        <w:rPr>
          <w:rStyle w:val="StyleUnderline"/>
        </w:rPr>
        <w:t xml:space="preserve">Members of Congress have tried in the past to pass objections to proposed arms sales. That </w:t>
      </w:r>
      <w:r w:rsidRPr="000C6C09">
        <w:rPr>
          <w:rStyle w:val="StyleUnderline"/>
        </w:rPr>
        <w:t>succeeded only once</w:t>
      </w:r>
      <w:r>
        <w:t xml:space="preserve">, in 1986, when a Republican Senate and a Democratic House voted to block the </w:t>
      </w:r>
      <w:r>
        <w:lastRenderedPageBreak/>
        <w:t xml:space="preserve">proposed sale of Sidewinder, Harpoon and Stinger missiles to Saudi Arabia. Although President Ronald Reagan vetoed the resolution, congressional opposition led the administration to alter the deal. Saudi Arabia ultimately received only Sidewinder and Harpoon missiles. </w:t>
      </w:r>
      <w:r w:rsidRPr="002C5AFA">
        <w:rPr>
          <w:rStyle w:val="StyleUnderline"/>
        </w:rPr>
        <w:t>Other congressional attempts to block arms sales proposed by the president have failed.</w:t>
      </w:r>
    </w:p>
    <w:p w:rsidR="004E2766" w:rsidRDefault="004E2766" w:rsidP="004E2766">
      <w:r>
        <w:t>Congress also has informal tools to influence administration decisions. In April 2018, Sen. Robert Menendez (D-N.J.) slowed down this particular sale to Saudi Arabia by refusing to consent to the congressional notification process until the Trump administration provided more information about the deal. Menendez feared the arms would be used in Yemen. His continued refusal to consent is what has led Trump to invoke the emergency provision.</w:t>
      </w:r>
    </w:p>
    <w:p w:rsidR="004E2766" w:rsidRDefault="004E2766" w:rsidP="004E2766">
      <w:r w:rsidRPr="002C5AFA">
        <w:rPr>
          <w:rStyle w:val="StyleUnderline"/>
        </w:rPr>
        <w:t>Members of Congress are best able to block arms transfers when they and the executive branch agree about U.S. foreign policy</w:t>
      </w:r>
      <w:r>
        <w:t>. In 2013, for example, President Barack Obama and the State Department decided to review military sales to Egypt after its elected government was overthrown. Sen. Patrick J. Leahy (D-Vt.), expressing the views of Congress, agreed that military aid needed to end. With the support of Congress, the Obama administration suspended arms sales to Egypt in October 2013.</w:t>
      </w:r>
    </w:p>
    <w:p w:rsidR="004E2766" w:rsidRPr="000C6C09" w:rsidRDefault="004E2766" w:rsidP="004E2766">
      <w:pPr>
        <w:rPr>
          <w:rStyle w:val="StyleUnderline"/>
        </w:rPr>
      </w:pPr>
      <w:r w:rsidRPr="000C6C09">
        <w:rPr>
          <w:rStyle w:val="StyleUnderline"/>
        </w:rPr>
        <w:t>2. There's a loophole for emergencies.</w:t>
      </w:r>
    </w:p>
    <w:p w:rsidR="004E2766" w:rsidRPr="002C5AFA" w:rsidRDefault="004E2766" w:rsidP="004E2766">
      <w:pPr>
        <w:rPr>
          <w:rStyle w:val="StyleUnderline"/>
        </w:rPr>
      </w:pPr>
      <w:r>
        <w:t xml:space="preserve">This time, </w:t>
      </w:r>
      <w:r w:rsidRPr="002C5AFA">
        <w:rPr>
          <w:rStyle w:val="StyleUnderline"/>
        </w:rPr>
        <w:t>House and Senate majorities clearly oppose additional arms sales to Saudi Arabia. But the president can bypass congressional approval if he concludes "an emergency exists which requires the proposed sale in the national security interest of the United States</w:t>
      </w:r>
      <w:r>
        <w:t xml:space="preserve">." According to the law, </w:t>
      </w:r>
      <w:r w:rsidRPr="002C5AFA">
        <w:rPr>
          <w:rStyle w:val="StyleUnderline"/>
        </w:rPr>
        <w:t>such a declaration requires the president to detail his justification, describing the emergency circumstances and explaining the national security interests involved. While the administration has not submitted this document, Secretary of State Mike Pompeo says the emergency declaration will be based on a "heightened threat against American interests in the region from Iran."</w:t>
      </w:r>
    </w:p>
    <w:p w:rsidR="004E2766" w:rsidRPr="000C6C09" w:rsidRDefault="004E2766" w:rsidP="004E2766">
      <w:pPr>
        <w:rPr>
          <w:rStyle w:val="StyleUnderline"/>
        </w:rPr>
      </w:pPr>
      <w:r>
        <w:t xml:space="preserve">Presidents do not often invoke </w:t>
      </w:r>
      <w:r w:rsidRPr="002C5AFA">
        <w:rPr>
          <w:rStyle w:val="StyleUnderline"/>
        </w:rPr>
        <w:t>the 1976 act's emergency provision</w:t>
      </w:r>
      <w:r>
        <w:t xml:space="preserve">, but they </w:t>
      </w:r>
      <w:r w:rsidRPr="002C5AFA">
        <w:rPr>
          <w:rStyle w:val="StyleUnderline"/>
        </w:rPr>
        <w:t xml:space="preserve">do often override Congress's concerns about U.S. arms sales. Previous presidents have vetoed congressional resolutions of disapproval or otherwise ignored congressional advice. Since 1986, presidents have approved at </w:t>
      </w:r>
      <w:r w:rsidRPr="000C6C09">
        <w:rPr>
          <w:rStyle w:val="StyleUnderline"/>
        </w:rPr>
        <w:t>least $145 billion worth of weapons sales without congressional approval.</w:t>
      </w:r>
    </w:p>
    <w:p w:rsidR="004E2766" w:rsidRDefault="004E2766" w:rsidP="004E2766">
      <w:r w:rsidRPr="000C6C09">
        <w:rPr>
          <w:rStyle w:val="StyleUnderline"/>
        </w:rPr>
        <w:t>3. This isn't the first battle over U.S. arms sales</w:t>
      </w:r>
      <w:r w:rsidRPr="002C5AFA">
        <w:t xml:space="preserve"> to Saudi Arabia</w:t>
      </w:r>
      <w:r>
        <w:t>.</w:t>
      </w:r>
    </w:p>
    <w:p w:rsidR="004E2766" w:rsidRDefault="004E2766" w:rsidP="004E2766">
      <w:r w:rsidRPr="002C5AFA">
        <w:rPr>
          <w:rStyle w:val="StyleUnderline"/>
        </w:rPr>
        <w:t>When Congress and the president disagree about arms sales, it's</w:t>
      </w:r>
      <w:r>
        <w:t xml:space="preserve"> almost always </w:t>
      </w:r>
      <w:r w:rsidRPr="002C5AFA">
        <w:rPr>
          <w:rStyle w:val="StyleUnderline"/>
        </w:rPr>
        <w:t>about</w:t>
      </w:r>
      <w:r>
        <w:t xml:space="preserve"> selling to Saudi Arabia. That's been true for decades, as lawmakers have raised concerns about </w:t>
      </w:r>
      <w:r w:rsidRPr="002C5AFA">
        <w:rPr>
          <w:rStyle w:val="StyleUnderline"/>
        </w:rPr>
        <w:t>human rights and the regional balance of power</w:t>
      </w:r>
      <w:r>
        <w:t>. U.S. arms sales to Saudi Arabia worry Israel and arouse American anti-Arab sentiments. For instance, in 1981, the House voted not to approve the sale of Airborne Warning and Control System planes (AWACS) to Saudi Arabia, but the Senate failed to pass the resolution, and Saudi Arabia received the first AWACS in 1986. In October 1990, Sen. Alan Cranston (D-Calif.) introduced a resolution to block $7.3 billion worth of tanks, helicopters and missiles, but the resolution never made it to the floor.</w:t>
      </w:r>
    </w:p>
    <w:p w:rsidR="004E2766" w:rsidRDefault="004E2766" w:rsidP="004E2766">
      <w:r>
        <w:t>In April, Congress invoked the 1973 War Powers Resolution for the first time, with the goal of stopping the administration from supporting the Saudi war in Yemen. Behind the congressional resolution lay the worsening humanitarian crisis in Yemen and the CIA's conclusion that Saudi Arabia's crown prince ordered the assassination of Washington Post contributing columnist Jamal Khashoggi. Trump vetoed the resolution on April 17.</w:t>
      </w:r>
    </w:p>
    <w:p w:rsidR="004E2766" w:rsidRDefault="004E2766" w:rsidP="004E2766">
      <w:r w:rsidRPr="002C5AFA">
        <w:rPr>
          <w:rStyle w:val="StyleUnderline"/>
        </w:rPr>
        <w:t xml:space="preserve">Assuming Trump follows through and uses the emergency provision in the 1976 act, he will authorize the sale of precision-guided munitions and fighter jets to Saudi Arabia over congressional </w:t>
      </w:r>
      <w:r w:rsidRPr="002C5AFA">
        <w:rPr>
          <w:rStyle w:val="StyleUnderline"/>
        </w:rPr>
        <w:lastRenderedPageBreak/>
        <w:t>objections, driving a bigger wedge between himself and congressional Republicans on U.S. policy toward</w:t>
      </w:r>
      <w:r>
        <w:t xml:space="preserve"> Saudi Arabia.</w:t>
      </w:r>
    </w:p>
    <w:p w:rsidR="004E2766" w:rsidRPr="00AC4163" w:rsidRDefault="004E2766" w:rsidP="004E2766">
      <w:pPr>
        <w:rPr>
          <w:u w:val="single"/>
        </w:rPr>
      </w:pPr>
      <w:r w:rsidRPr="000C4E02">
        <w:rPr>
          <w:rStyle w:val="StyleUnderline"/>
        </w:rPr>
        <w:t>But unless Congress can include a clause blocking the arms sale in a must-pass spending bill — or use informal influence — the</w:t>
      </w:r>
      <w:r w:rsidRPr="002C5AFA">
        <w:rPr>
          <w:rStyle w:val="StyleUnderline"/>
        </w:rPr>
        <w:t xml:space="preserve"> arms sale is likely to go forward, in line with existing U.S. law and practices.</w:t>
      </w:r>
    </w:p>
    <w:p w:rsidR="000471FA" w:rsidRPr="00203558" w:rsidRDefault="00007A33" w:rsidP="000471FA">
      <w:pPr>
        <w:pStyle w:val="Heading3"/>
      </w:pPr>
      <w:bookmarkStart w:id="61" w:name="_Toc14247505"/>
      <w:r>
        <w:lastRenderedPageBreak/>
        <w:t>Emergency Powers – National Interest Waivers</w:t>
      </w:r>
      <w:bookmarkEnd w:id="61"/>
    </w:p>
    <w:p w:rsidR="000471FA" w:rsidRDefault="000471FA" w:rsidP="000471FA">
      <w:pPr>
        <w:pStyle w:val="Heading4"/>
      </w:pPr>
      <w:r>
        <w:t>Yemen proves Trump will falsely claim a “national security” to circumvent congress</w:t>
      </w:r>
    </w:p>
    <w:p w:rsidR="000471FA" w:rsidRPr="002C5AFA" w:rsidRDefault="000471FA" w:rsidP="000471FA">
      <w:pPr>
        <w:rPr>
          <w:rStyle w:val="Style13ptBold"/>
        </w:rPr>
      </w:pPr>
      <w:r w:rsidRPr="002C5AFA">
        <w:rPr>
          <w:rStyle w:val="Style13ptBold"/>
        </w:rPr>
        <w:t>Friedersdorf, Atlantic, 19</w:t>
      </w:r>
    </w:p>
    <w:p w:rsidR="000471FA" w:rsidRPr="002C5AFA" w:rsidRDefault="000471FA" w:rsidP="000471FA">
      <w:r>
        <w:t xml:space="preserve">(Conor Friedersdorf, </w:t>
      </w:r>
      <w:r w:rsidRPr="00F262E6">
        <w:rPr>
          <w:i/>
          <w:iCs/>
        </w:rPr>
        <w:t>The Atlantic</w:t>
      </w:r>
      <w:r>
        <w:t xml:space="preserve">, 5-31-2019, “Saudi Arabia First,” </w:t>
      </w:r>
      <w:hyperlink r:id="rId92" w:history="1">
        <w:r w:rsidRPr="00FF0211">
          <w:rPr>
            <w:rStyle w:val="Hyperlink"/>
          </w:rPr>
          <w:t>https://www.theatlantic.com/ideas/archive/2019/05/saudi-arabia-first/590524/</w:t>
        </w:r>
      </w:hyperlink>
      <w:r>
        <w:t>, DOA: 7-7-2019, NREM)</w:t>
      </w:r>
    </w:p>
    <w:p w:rsidR="000471FA" w:rsidRDefault="000471FA" w:rsidP="000471FA">
      <w:r>
        <w:t xml:space="preserve">Congress ought to eliminate </w:t>
      </w:r>
      <w:r w:rsidRPr="002C5AFA">
        <w:rPr>
          <w:rStyle w:val="StyleUnderline"/>
        </w:rPr>
        <w:t>the emergency provision</w:t>
      </w:r>
      <w:r>
        <w:t xml:space="preserve">. But the provision’s existence </w:t>
      </w:r>
      <w:r w:rsidRPr="002C5AFA">
        <w:rPr>
          <w:rStyle w:val="StyleUnderline"/>
        </w:rPr>
        <w:t>does not justify its invocation when there is no actual emergency</w:t>
      </w:r>
      <w:r>
        <w:t xml:space="preserve">. Secretary of State Mike </w:t>
      </w:r>
      <w:r w:rsidRPr="002C5AFA">
        <w:rPr>
          <w:rStyle w:val="StyleUnderline"/>
        </w:rPr>
        <w:t xml:space="preserve">Pompeo says the weapons are needed to deter Iran, </w:t>
      </w:r>
      <w:r w:rsidRPr="000C6C09">
        <w:rPr>
          <w:rStyle w:val="StyleUnderline"/>
        </w:rPr>
        <w:t>but that hardly amounts to an immediate crisis</w:t>
      </w:r>
      <w:r>
        <w:t>.</w:t>
      </w:r>
    </w:p>
    <w:p w:rsidR="000471FA" w:rsidRDefault="000471FA" w:rsidP="000471FA">
      <w:r>
        <w:t xml:space="preserve">Daniel </w:t>
      </w:r>
      <w:r w:rsidRPr="000C4E02">
        <w:rPr>
          <w:rStyle w:val="StyleUnderline"/>
        </w:rPr>
        <w:t>Larison notes</w:t>
      </w:r>
      <w:r>
        <w:t>:</w:t>
      </w:r>
    </w:p>
    <w:p w:rsidR="000471FA" w:rsidRPr="002C5AFA" w:rsidRDefault="000471FA" w:rsidP="000471FA">
      <w:pPr>
        <w:rPr>
          <w:rStyle w:val="StyleUnderline"/>
        </w:rPr>
      </w:pPr>
      <w:r w:rsidRPr="002C5AFA">
        <w:rPr>
          <w:rStyle w:val="StyleUnderline"/>
        </w:rPr>
        <w:t xml:space="preserve">The weapons that the U.S. sells to the Saudis and the UAE won’t be used to defend against a supposed Iranian threat, and they won’t be used for deterrence. We know very well that the Saudi and Emirati governments will use the weapons they obtain from the U.S. to continue waging an atrocious war against Yemen, and those weapons will very likely end up being used to kill civilians as so </w:t>
      </w:r>
      <w:r w:rsidRPr="000C6C09">
        <w:rPr>
          <w:rStyle w:val="StyleUnderline"/>
        </w:rPr>
        <w:t>many other U.S.-made weapons have been. Trump is helping to fuel Saudi coalition aggression against a poor country that they have been wrecking and starving for more than four years. This will not avert a war with Iran, but it</w:t>
      </w:r>
      <w:r w:rsidRPr="002C5AFA">
        <w:rPr>
          <w:rStyle w:val="StyleUnderline"/>
        </w:rPr>
        <w:t xml:space="preserve"> will help to keep the war on Yemen going.</w:t>
      </w:r>
    </w:p>
    <w:p w:rsidR="000471FA" w:rsidRDefault="000471FA" w:rsidP="000471FA">
      <w:pPr>
        <w:rPr>
          <w:rStyle w:val="StyleUnderline"/>
        </w:rPr>
      </w:pPr>
      <w:r>
        <w:t xml:space="preserve">Put succinctly, the </w:t>
      </w:r>
      <w:r w:rsidRPr="002C5AFA">
        <w:rPr>
          <w:rStyle w:val="StyleUnderline"/>
        </w:rPr>
        <w:t>Trump</w:t>
      </w:r>
      <w:r>
        <w:t xml:space="preserve"> administration unlawfully </w:t>
      </w:r>
      <w:r w:rsidRPr="000C6C09">
        <w:rPr>
          <w:rStyle w:val="StyleUnderline"/>
        </w:rPr>
        <w:t>defied Congress</w:t>
      </w:r>
      <w:r>
        <w:t xml:space="preserve"> </w:t>
      </w:r>
      <w:r w:rsidRPr="002C5AFA">
        <w:rPr>
          <w:rStyle w:val="StyleUnderline"/>
        </w:rPr>
        <w:t>to extend American participation in a war in Yemen, and now it is defying America’s elected representatives again to funnel more weapons to that war’s ringleader.</w:t>
      </w:r>
    </w:p>
    <w:p w:rsidR="00007A33" w:rsidRDefault="00007A33" w:rsidP="00007A33">
      <w:pPr>
        <w:pStyle w:val="Heading3"/>
      </w:pPr>
      <w:bookmarkStart w:id="62" w:name="_Toc14247506"/>
      <w:r>
        <w:lastRenderedPageBreak/>
        <w:t>Emergency Powers – Foreign Assistance Act</w:t>
      </w:r>
      <w:bookmarkEnd w:id="62"/>
    </w:p>
    <w:p w:rsidR="00007A33" w:rsidRDefault="00007A33" w:rsidP="00007A33">
      <w:pPr>
        <w:pStyle w:val="Heading4"/>
      </w:pPr>
      <w:r>
        <w:t>Foreign Assistance Act allows broad executive circumvention</w:t>
      </w:r>
    </w:p>
    <w:p w:rsidR="00007A33" w:rsidRDefault="00007A33" w:rsidP="00007A33">
      <w:pPr>
        <w:rPr>
          <w:rStyle w:val="Style13ptBold"/>
        </w:rPr>
      </w:pPr>
      <w:r>
        <w:rPr>
          <w:rStyle w:val="Style13ptBold"/>
        </w:rPr>
        <w:t>Waltz, University of Michigan Professor of Public Policy and International Relations, 07</w:t>
      </w:r>
    </w:p>
    <w:p w:rsidR="00007A33" w:rsidRPr="00923FBB" w:rsidRDefault="00007A33" w:rsidP="00007A33">
      <w:pPr>
        <w:rPr>
          <w:rStyle w:val="Style13ptBold"/>
          <w:b w:val="0"/>
          <w:bCs w:val="0"/>
        </w:rPr>
      </w:pPr>
      <w:r>
        <w:t>[</w:t>
      </w:r>
      <w:r w:rsidRPr="00923FBB">
        <w:t xml:space="preserve">Susan, Summer, 2007, </w:t>
      </w:r>
      <w:r>
        <w:t xml:space="preserve">World Policy Journal, </w:t>
      </w:r>
      <w:r w:rsidRPr="00923FBB">
        <w:t xml:space="preserve">“U.S. Small Arms Policy: Having It Both Ways”, Vol. 24, No. 2, </w:t>
      </w:r>
      <w:hyperlink r:id="rId93" w:history="1">
        <w:r w:rsidRPr="00923FBB">
          <w:rPr>
            <w:rStyle w:val="Hyperlink"/>
          </w:rPr>
          <w:t>https://www.jstor.org/stable/40210093/</w:t>
        </w:r>
      </w:hyperlink>
      <w:r w:rsidRPr="00923FBB">
        <w:t xml:space="preserve">, </w:t>
      </w:r>
      <w:r>
        <w:t>accessed</w:t>
      </w:r>
      <w:r w:rsidRPr="00923FBB">
        <w:t xml:space="preserve"> 07-12-19, GDI-VX</w:t>
      </w:r>
      <w:r>
        <w:t>]</w:t>
      </w:r>
    </w:p>
    <w:p w:rsidR="00007A33" w:rsidRDefault="00007A33" w:rsidP="00007A33">
      <w:r>
        <w:t>As with other aspects of U.S. policy</w:t>
      </w:r>
      <w:r w:rsidRPr="00D16B53">
        <w:t xml:space="preserve">, </w:t>
      </w:r>
      <w:r w:rsidRPr="00D16B53">
        <w:rPr>
          <w:rStyle w:val="StyleUnderline"/>
        </w:rPr>
        <w:t>the shadow policy on small arms is shaped by law, implemented through government programs,</w:t>
      </w:r>
      <w:r>
        <w:t xml:space="preserve"> and subject to congressional budget approval and oversight. As already noted, the most robust and stringent provisions of law apply to commercial transactions vetted and approved through the State and Commerce departments. </w:t>
      </w:r>
      <w:r w:rsidRPr="00D16B53">
        <w:rPr>
          <w:rStyle w:val="StyleUnderline"/>
        </w:rPr>
        <w:t xml:space="preserve">Shadow transactions are generally completed under other legal provisions, in particular the </w:t>
      </w:r>
      <w:r w:rsidRPr="00D16B53">
        <w:rPr>
          <w:rStyle w:val="Emphasis"/>
        </w:rPr>
        <w:t>Foreign Assistance Act</w:t>
      </w:r>
      <w:r w:rsidRPr="00D16B53">
        <w:rPr>
          <w:rStyle w:val="StyleUnderline"/>
        </w:rPr>
        <w:t xml:space="preserve"> and the </w:t>
      </w:r>
      <w:r w:rsidRPr="00D16B53">
        <w:rPr>
          <w:rStyle w:val="Emphasis"/>
        </w:rPr>
        <w:t>1947 National Security Act.</w:t>
      </w:r>
      <w:r>
        <w:t xml:space="preserve"> </w:t>
      </w:r>
      <w:r w:rsidRPr="00D16B53">
        <w:rPr>
          <w:rStyle w:val="StyleUnderline"/>
        </w:rPr>
        <w:t>The FAA establishes the legal framework for weapons furnished to other countries on a grant basis. It also provides the president with authority to draw down U.S. defense stocks on an emergency basis including weapons acquired abroad for antiterrorism assistance, narcotics control, and other designated purposes.</w:t>
      </w:r>
    </w:p>
    <w:p w:rsidR="00007A33" w:rsidRDefault="00007A33" w:rsidP="00007A33">
      <w:r>
        <w:t xml:space="preserve">In theory, all U.S. government transfers, whether accomplished by grant or sale, are subject to statutes that require assurance that the recipient will use the weapons only for their intended purpose, and that subsequent transfer or resale of the weapons is contingent on U.S. approval. </w:t>
      </w:r>
      <w:r w:rsidRPr="00D16B53">
        <w:rPr>
          <w:rStyle w:val="StyleUnderline"/>
        </w:rPr>
        <w:t xml:space="preserve">In practice, however, weapons supplied via grant programs may be subject to </w:t>
      </w:r>
      <w:r w:rsidRPr="00D16B53">
        <w:rPr>
          <w:rStyle w:val="Emphasis"/>
        </w:rPr>
        <w:t>minimal or no scrutiny</w:t>
      </w:r>
      <w:r w:rsidRPr="00D16B53">
        <w:rPr>
          <w:rStyle w:val="StyleUnderline"/>
        </w:rPr>
        <w:t>, particularly if the weapons in question are not U.S.-manufactured.</w:t>
      </w:r>
      <w:r>
        <w:t xml:space="preserve"> Defense Department procedures, as a case in point, assert continuing U.S. responsibility for the proper use of weapons provided to other countries, but only if they are of U.S.-origin.6</w:t>
      </w:r>
    </w:p>
    <w:p w:rsidR="00007A33" w:rsidRPr="00D16B53" w:rsidRDefault="00007A33" w:rsidP="00007A33">
      <w:pPr>
        <w:rPr>
          <w:u w:val="single"/>
        </w:rPr>
      </w:pPr>
      <w:r>
        <w:t xml:space="preserve">To support other countries with narcotics control, the Drug Enforcement Agency is limited to providing nonlethal assistance. The president, however, has more extensive powers. </w:t>
      </w:r>
      <w:r w:rsidRPr="00D16B53">
        <w:rPr>
          <w:rStyle w:val="StyleUnderline"/>
        </w:rPr>
        <w:t xml:space="preserve">Since 1996 he has been authorized to use military drawdowns for assistance with </w:t>
      </w:r>
      <w:r w:rsidRPr="00D16B53">
        <w:rPr>
          <w:rStyle w:val="Emphasis"/>
        </w:rPr>
        <w:t>narcotics control</w:t>
      </w:r>
      <w:r w:rsidRPr="00D16B53">
        <w:rPr>
          <w:rStyle w:val="StyleUnderline"/>
        </w:rPr>
        <w:t xml:space="preserve"> and </w:t>
      </w:r>
      <w:r w:rsidRPr="00D16B53">
        <w:rPr>
          <w:rStyle w:val="Emphasis"/>
        </w:rPr>
        <w:t>any other "anti-crime purpose," to any country, on any terms and conditions he approves, "notwithstanding any other provision of law."</w:t>
      </w:r>
      <w:r w:rsidRPr="00D16B53">
        <w:rPr>
          <w:rStyle w:val="StyleUnderline"/>
        </w:rPr>
        <w:t xml:space="preserve"> And as noted below, programs authorized via the mechanism of </w:t>
      </w:r>
      <w:r w:rsidRPr="00007A33">
        <w:rPr>
          <w:rStyle w:val="Emphasis"/>
        </w:rPr>
        <w:t>national defense and emergency supplemental authorization bills</w:t>
      </w:r>
      <w:r w:rsidRPr="00D16B53">
        <w:rPr>
          <w:rStyle w:val="StyleUnderline"/>
        </w:rPr>
        <w:t xml:space="preserve"> in the aftermath of September 1 1 also lend themselves to shadow transfers, in part via provisions that suspend </w:t>
      </w:r>
      <w:r>
        <w:rPr>
          <w:rStyle w:val="StyleUnderline"/>
        </w:rPr>
        <w:t>constraints imposed by the FAA.</w:t>
      </w:r>
    </w:p>
    <w:p w:rsidR="00F96A22" w:rsidRDefault="00F96A22" w:rsidP="00F96A22">
      <w:pPr>
        <w:pStyle w:val="Heading2"/>
      </w:pPr>
      <w:bookmarkStart w:id="63" w:name="_Toc14247507"/>
      <w:r>
        <w:lastRenderedPageBreak/>
        <w:t>Licensing</w:t>
      </w:r>
      <w:bookmarkEnd w:id="63"/>
    </w:p>
    <w:p w:rsidR="00F96A22" w:rsidRDefault="00F96A22" w:rsidP="00F96A22">
      <w:pPr>
        <w:pStyle w:val="Heading3"/>
      </w:pPr>
      <w:bookmarkStart w:id="64" w:name="_Toc14247508"/>
      <w:r>
        <w:lastRenderedPageBreak/>
        <w:t>Licensing – 1NC</w:t>
      </w:r>
      <w:bookmarkEnd w:id="64"/>
    </w:p>
    <w:p w:rsidR="00F96A22" w:rsidRDefault="00F96A22" w:rsidP="00F96A22">
      <w:pPr>
        <w:pStyle w:val="Heading4"/>
      </w:pPr>
      <w:r>
        <w:t xml:space="preserve">Most arms sales agreements </w:t>
      </w:r>
      <w:r>
        <w:rPr>
          <w:u w:val="single"/>
        </w:rPr>
        <w:t>come with manufacturing licenses</w:t>
      </w:r>
      <w:r>
        <w:t xml:space="preserve"> – that means that they’ll just build the weapons – even if they can’t, a third party we gave arms to will sell</w:t>
      </w:r>
    </w:p>
    <w:p w:rsidR="00F96A22" w:rsidRDefault="00F96A22" w:rsidP="00F96A22">
      <w:pPr>
        <w:rPr>
          <w:rStyle w:val="Style13ptBold"/>
        </w:rPr>
      </w:pPr>
      <w:r>
        <w:rPr>
          <w:rStyle w:val="Style13ptBold"/>
        </w:rPr>
        <w:t>Campaign Against Arms Trade, UK-based organization working to end the international arms trade, 01</w:t>
      </w:r>
    </w:p>
    <w:p w:rsidR="00F96A22" w:rsidRPr="008514E9" w:rsidRDefault="00F96A22" w:rsidP="00F96A22">
      <w:r w:rsidRPr="008514E9">
        <w:t xml:space="preserve">[Campaign Against Arms Trade, August 2001, “Licensed Production”, </w:t>
      </w:r>
      <w:hyperlink r:id="rId94" w:history="1">
        <w:r w:rsidRPr="008514E9">
          <w:rPr>
            <w:rStyle w:val="Hyperlink"/>
          </w:rPr>
          <w:t>https://www.caat.org.uk/resources/publications/economics/licensed-production-0801.pdf</w:t>
        </w:r>
      </w:hyperlink>
      <w:r w:rsidRPr="008514E9">
        <w:t>, pg. 2, acc. 07-07-19, GDI-VX]</w:t>
      </w:r>
    </w:p>
    <w:p w:rsidR="00F96A22" w:rsidRDefault="00F96A22" w:rsidP="00F96A22">
      <w:r>
        <w:t>Why is it a problem?</w:t>
      </w:r>
    </w:p>
    <w:p w:rsidR="00F96A22" w:rsidRPr="00610C4B" w:rsidRDefault="00F96A22" w:rsidP="00F96A22">
      <w:pPr>
        <w:rPr>
          <w:rStyle w:val="StyleUnderline"/>
        </w:rPr>
      </w:pPr>
      <w:r w:rsidRPr="00610C4B">
        <w:rPr>
          <w:rStyle w:val="StyleUnderline"/>
        </w:rPr>
        <w:t xml:space="preserve">Most countries’ </w:t>
      </w:r>
      <w:r w:rsidRPr="008514E9">
        <w:rPr>
          <w:rStyle w:val="StyleUnderline"/>
        </w:rPr>
        <w:t xml:space="preserve">export control regimes, including those of the UK, fail to adequately cover licensed production, </w:t>
      </w:r>
      <w:r w:rsidRPr="00610C4B">
        <w:rPr>
          <w:rStyle w:val="StyleUnderline"/>
        </w:rPr>
        <w:t>leaving a gaping hole in their ability to control arms transfers.</w:t>
      </w:r>
    </w:p>
    <w:p w:rsidR="00F96A22" w:rsidRDefault="00F96A22" w:rsidP="00F96A22">
      <w:r>
        <w:t>Evading controls to the buyer country</w:t>
      </w:r>
    </w:p>
    <w:p w:rsidR="00F96A22" w:rsidRPr="000B4330" w:rsidRDefault="00F96A22" w:rsidP="00F96A22">
      <w:r w:rsidRPr="008514E9">
        <w:rPr>
          <w:rStyle w:val="StyleUnderline"/>
        </w:rPr>
        <w:t>Licensed production can negate controls on exports to the buyer country. Whereas government controls on exports can be adjusted to take account of a conflict situation or a worsening human rights record, this is not possible with licensed production.</w:t>
      </w:r>
      <w:r w:rsidRPr="000B4330">
        <w:rPr>
          <w:rStyle w:val="StyleUnderline"/>
        </w:rPr>
        <w:t xml:space="preserve"> Once equipment and technology have been handed over, it is out of the hands of the selling country. </w:t>
      </w:r>
      <w:r w:rsidRPr="000B4330">
        <w:t>Depending upon the arrangement, spare parts or technical help might continue to be useful, allowing the selling country some say over production, but this is by no means certain and the production capacity of the buyer would have been enhanced regardless.</w:t>
      </w:r>
    </w:p>
    <w:p w:rsidR="00F96A22" w:rsidRDefault="00F96A22" w:rsidP="00F96A22">
      <w:r w:rsidRPr="000B4330">
        <w:rPr>
          <w:rStyle w:val="StyleUnderline"/>
        </w:rPr>
        <w:t>Oxfam has suggested that ‘</w:t>
      </w:r>
      <w:r w:rsidRPr="008514E9">
        <w:rPr>
          <w:rStyle w:val="StyleUnderline"/>
        </w:rPr>
        <w:t>It is not uncommon for the licensed production agreement to start by establishing an assembly facility which over time is provided with the technology to produce full versions and finally to undertake development of variants’.</w:t>
      </w:r>
      <w:r>
        <w:t>12 The ‘GKN’ example in the box opposite indicates how the production capability of the Filipino plant was steadily increased, moving it away from reliance on UK exports and hence controls.</w:t>
      </w:r>
    </w:p>
    <w:p w:rsidR="00F96A22" w:rsidRDefault="00F96A22" w:rsidP="00F96A22">
      <w:r>
        <w:t>Additionally, there is the problem of knowing when the contracted volumes have been produced. It is entirely possible for production to continue after the agreed volumes have been manufactured, whether it is for the domestic or export market.</w:t>
      </w:r>
    </w:p>
    <w:p w:rsidR="00F96A22" w:rsidRDefault="00F96A22" w:rsidP="00F96A22">
      <w:r>
        <w:t>A blatant loophole exists just in terms of setting up initial production. If a UK company signs a licensed production agreement but arranges for the production equipment to be shipped from another country, the UK government would have no say.</w:t>
      </w:r>
    </w:p>
    <w:p w:rsidR="00F96A22" w:rsidRDefault="00F96A22" w:rsidP="00F96A22">
      <w:r>
        <w:t>Evading controls to third countries</w:t>
      </w:r>
    </w:p>
    <w:p w:rsidR="00F96A22" w:rsidRDefault="00F96A22" w:rsidP="00F96A22">
      <w:r w:rsidRPr="00F2721B">
        <w:rPr>
          <w:rStyle w:val="StyleUnderline"/>
        </w:rPr>
        <w:t xml:space="preserve">Licensed production agreements can also circumvent export controls by facilitating exports from the </w:t>
      </w:r>
      <w:r w:rsidRPr="008514E9">
        <w:rPr>
          <w:rStyle w:val="StyleUnderline"/>
        </w:rPr>
        <w:t>buyer country to third countries.</w:t>
      </w:r>
      <w:r>
        <w:t xml:space="preserve"> This can be an unintended consequence of licensing production, but can also be a motivation in itself (see ‘India’ box on front page, especially with respect to France).</w:t>
      </w:r>
    </w:p>
    <w:p w:rsidR="00F5161E" w:rsidRDefault="00F96A22" w:rsidP="00F96A22">
      <w:r>
        <w:t xml:space="preserve">As the law stands, </w:t>
      </w:r>
      <w:r w:rsidRPr="00F2721B">
        <w:rPr>
          <w:rStyle w:val="StyleUnderline"/>
        </w:rPr>
        <w:t>the UK government cannot stop a UK company arranging for its small arms, armoured vehicles or fighter aircraft to be manufactured overseas and then sold to a third country</w:t>
      </w:r>
      <w:r>
        <w:t xml:space="preserve">. Circumvention of export controls has occurred in relation to the UK, though it is not presently possible to establish the extent to which it has been deliberately arranged. Whether deliberate or unintentional, </w:t>
      </w:r>
      <w:r>
        <w:lastRenderedPageBreak/>
        <w:t>weapons are delivered to places disallowed under the originating country’s export controls. Ann Clwyd MP used the example of the assembly of GKN vehicles in the Philippines to illustrate the UK government’s position:</w:t>
      </w:r>
    </w:p>
    <w:p w:rsidR="00F96A22" w:rsidRDefault="00F96A22" w:rsidP="00F96A22">
      <w:r>
        <w:t>“I asked the President of the Board of Trade ‘what control she has over the transfer of (a) armoured vehicles and (b) armoured personnel carriers to (i) Indonesia and (ii) other countries from the GKN Defence licensed production facility in the Philippines.’</w:t>
      </w:r>
    </w:p>
    <w:p w:rsidR="00F96A22" w:rsidRDefault="00F96A22" w:rsidP="00F96A22">
      <w:r>
        <w:t>The answer was: ‘The control of exports from the Philippines is a matter for the Philippine Government…’</w:t>
      </w:r>
    </w:p>
    <w:p w:rsidR="00F96A22" w:rsidRDefault="00F96A22" w:rsidP="00F96A22">
      <w:r>
        <w:t>That answer illustrates the fact that the inadequacy of UK licensed production agreements leads to the establishment of new centres of production of military/security equipment over which the UK Government have little or no control. We must introduce statutory powers to control licensed production overseas.”13</w:t>
      </w:r>
    </w:p>
    <w:p w:rsidR="00F96A22" w:rsidRDefault="00F96A22" w:rsidP="00F96A22">
      <w:r>
        <w:t>Many countries that are producing under licence from European arms manufacturers appear to have few meaningful restrictions on who they will export to.</w:t>
      </w:r>
    </w:p>
    <w:p w:rsidR="00F5161E" w:rsidRDefault="00F96A22" w:rsidP="00F96A22">
      <w:pPr>
        <w:rPr>
          <w:rStyle w:val="StyleUnderline"/>
        </w:rPr>
      </w:pPr>
      <w:r w:rsidRPr="00F2721B">
        <w:rPr>
          <w:rStyle w:val="StyleUnderline"/>
        </w:rPr>
        <w:t>US ‘diversion’ examples</w:t>
      </w:r>
    </w:p>
    <w:p w:rsidR="00F5161E" w:rsidRDefault="00F96A22" w:rsidP="00F96A22">
      <w:pPr>
        <w:rPr>
          <w:rStyle w:val="StyleUnderline"/>
        </w:rPr>
      </w:pPr>
      <w:r w:rsidRPr="008514E9">
        <w:rPr>
          <w:rStyle w:val="StyleUnderline"/>
        </w:rPr>
        <w:t>Japan Aviation Electronics Industry was fined $10 million in 1992 for illegally selling US licensed weapons components to Iran</w:t>
      </w:r>
      <w:r w:rsidRPr="008514E9">
        <w:t>.14</w:t>
      </w:r>
    </w:p>
    <w:p w:rsidR="00F5161E" w:rsidRDefault="00F96A22" w:rsidP="00F96A22">
      <w:r w:rsidRPr="008514E9">
        <w:rPr>
          <w:rStyle w:val="StyleUnderline"/>
        </w:rPr>
        <w:t>South Korea planned to export landmines that, according to Pentagon officials, illegally used US technology.</w:t>
      </w:r>
      <w:r w:rsidRPr="00F2721B">
        <w:rPr>
          <w:rStyle w:val="StyleUnderline"/>
        </w:rPr>
        <w:t xml:space="preserve"> </w:t>
      </w:r>
      <w:r w:rsidRPr="008514E9">
        <w:t>T</w:t>
      </w:r>
      <w:r>
        <w:t>he plans were terminated in May 2001 after threats to block purchases of advanced US weaponry.15</w:t>
      </w:r>
    </w:p>
    <w:p w:rsidR="00F96A22" w:rsidRDefault="00F96A22" w:rsidP="00F96A22">
      <w:r w:rsidRPr="008514E9">
        <w:rPr>
          <w:rStyle w:val="StyleUnderline"/>
        </w:rPr>
        <w:t>South Korea violated the terms of its licence for M-16A1 assault rifles by over-producing and exporting them without US approval.</w:t>
      </w:r>
      <w:r>
        <w:t xml:space="preserve"> They were not penalised as South Korea claimed it had exported a ‘Koreanised’ version of the weapon.1</w:t>
      </w:r>
    </w:p>
    <w:p w:rsidR="00F5161E" w:rsidRDefault="00F96A22" w:rsidP="00F96A22">
      <w:r>
        <w:t>‘Israel has repeatedly transferred US-licensed missile and radar technology to China in the 1980s and 1990s’.14</w:t>
      </w:r>
    </w:p>
    <w:p w:rsidR="00F96A22" w:rsidRDefault="00F96A22" w:rsidP="00F96A22">
      <w:r>
        <w:t>Israel ‘has been charged with illegally incorporating U.S. designs and technology into weapons exported to South Africa, Chile and Ethiopia’.</w:t>
      </w:r>
    </w:p>
    <w:p w:rsidR="00F96A22" w:rsidRPr="008514E9" w:rsidRDefault="00F96A22" w:rsidP="00F96A22">
      <w:pPr>
        <w:rPr>
          <w:rStyle w:val="StyleUnderline"/>
        </w:rPr>
      </w:pPr>
      <w:r w:rsidRPr="008514E9">
        <w:rPr>
          <w:rStyle w:val="StyleUnderline"/>
        </w:rPr>
        <w:t>Brazil transferred US technology to Iraq, where it was used to improve the targeting capability of Scud missiles’.14</w:t>
      </w:r>
    </w:p>
    <w:p w:rsidR="00F96A22" w:rsidRDefault="00F96A22" w:rsidP="00F96A22">
      <w:r>
        <w:t>A member of the US ‘Presidential Commission on Offsets in International Trade’ reported that ‘In small arms, there are numberous examples of violations of licensing agreements’.14</w:t>
      </w:r>
    </w:p>
    <w:p w:rsidR="00F96A22" w:rsidRDefault="00F96A22" w:rsidP="00F96A22">
      <w:r>
        <w:t>‘A 1989 study of 18 co-production agreements..., found five cases of unauthorized transfers.’14</w:t>
      </w:r>
    </w:p>
    <w:p w:rsidR="004E2766" w:rsidRPr="0056714A" w:rsidRDefault="004E2766" w:rsidP="004E2766">
      <w:pPr>
        <w:pStyle w:val="Heading2"/>
      </w:pPr>
      <w:bookmarkStart w:id="65" w:name="_Toc14247509"/>
      <w:r>
        <w:lastRenderedPageBreak/>
        <w:t xml:space="preserve">Various </w:t>
      </w:r>
      <w:r w:rsidR="00F96A22">
        <w:t xml:space="preserve">Other </w:t>
      </w:r>
      <w:r>
        <w:t>Means</w:t>
      </w:r>
      <w:bookmarkEnd w:id="65"/>
    </w:p>
    <w:p w:rsidR="004E2766" w:rsidRDefault="00F96A22" w:rsidP="004E2766">
      <w:pPr>
        <w:pStyle w:val="Heading3"/>
      </w:pPr>
      <w:bookmarkStart w:id="66" w:name="_Toc14247510"/>
      <w:r>
        <w:lastRenderedPageBreak/>
        <w:t>Spillover</w:t>
      </w:r>
      <w:bookmarkEnd w:id="66"/>
    </w:p>
    <w:p w:rsidR="004E2766" w:rsidRDefault="004E2766" w:rsidP="004E2766">
      <w:pPr>
        <w:pStyle w:val="Heading4"/>
      </w:pPr>
      <w:r>
        <w:t>Arms sales to unstable regional countries spill over – that circumvents the aff</w:t>
      </w:r>
    </w:p>
    <w:p w:rsidR="004E2766" w:rsidRPr="007A5481" w:rsidRDefault="004E2766" w:rsidP="004E2766">
      <w:pPr>
        <w:rPr>
          <w:rStyle w:val="Style13ptBold"/>
        </w:rPr>
      </w:pPr>
      <w:r w:rsidRPr="007A5481">
        <w:rPr>
          <w:rStyle w:val="Style13ptBold"/>
        </w:rPr>
        <w:t>Powers, law clerk for the Honorable Kristine DeMay, B.A. in political science and international relations from the University of Minnesota-Duluth and J.D. from William Mitchell College of Law, 08</w:t>
      </w:r>
    </w:p>
    <w:p w:rsidR="004E2766" w:rsidRPr="00C2311A" w:rsidRDefault="004E2766" w:rsidP="004E2766">
      <w:r>
        <w:t xml:space="preserve">[Elizabeth, NORTH DAKOTA LAW REVIEW, “GREED, GUNS AND GRIST: U.S. MILITARY ASSISTANCE AND ARMS TRANSFERS TO DEVELOPING COUNTRIES”, VOL. 84:383, </w:t>
      </w:r>
      <w:hyperlink r:id="rId95" w:history="1">
        <w:r w:rsidRPr="009F3CC5">
          <w:rPr>
            <w:rStyle w:val="Hyperlink"/>
          </w:rPr>
          <w:t>https://law.und.edu/_files/docs/ndlr/pdf/issues/84/2/84ndlr383.pdf</w:t>
        </w:r>
      </w:hyperlink>
      <w:r>
        <w:t>, GDI-VX]</w:t>
      </w:r>
    </w:p>
    <w:p w:rsidR="00F5161E" w:rsidRDefault="004E2766" w:rsidP="004E2766">
      <w:r>
        <w:t>U.S. ASSISTANCE TO UNSTABLE COUNTRIES UNDERMINES THEIR NEIGHBORS’ STABILITY</w:t>
      </w:r>
    </w:p>
    <w:p w:rsidR="004E2766" w:rsidRDefault="004E2766" w:rsidP="004E2766">
      <w:r w:rsidRPr="00F452C1">
        <w:rPr>
          <w:rStyle w:val="StyleUnderline"/>
        </w:rPr>
        <w:t>There are numerous militias and rebel groups in DR Congo. The use of Eastern DR Congo as a rebel base threatens the security interests of neighboring countries. For example, Interahamwe attacks on Rwandan civilians and troops, which are launched out of Eastern DR Congo have provoked the government of Rwanda to respond by sending troops into DR Congo.2</w:t>
      </w:r>
      <w:r>
        <w:t>81 Further, the Congolese Liberation Movement (MLC) regularly received military support from Uganda.282 Uganda has also been a longtime recipient of U.S. military aid.283 During the Congo Conflict, the MLC controlled Northeastern DR Congo.284</w:t>
      </w:r>
    </w:p>
    <w:p w:rsidR="004E2766" w:rsidRPr="004F2CA8" w:rsidRDefault="004E2766" w:rsidP="004E2766">
      <w:pPr>
        <w:rPr>
          <w:rStyle w:val="StyleUnderline"/>
        </w:rPr>
      </w:pPr>
      <w:r w:rsidRPr="004F2CA8">
        <w:rPr>
          <w:rStyle w:val="StyleUnderline"/>
        </w:rPr>
        <w:t xml:space="preserve">Similar dynamics to those between Rwanda, Uganda, and DR Congo are endemic to the developing world. In 2000, the United Nations was bombarded with claims that </w:t>
      </w:r>
      <w:r w:rsidRPr="004F2CA8">
        <w:rPr>
          <w:rStyle w:val="Emphasis"/>
        </w:rPr>
        <w:t>West African nations were systematically subverting arms sanctions by smuggling arms across borders in exchange for</w:t>
      </w:r>
      <w:r w:rsidRPr="004F2CA8">
        <w:rPr>
          <w:rStyle w:val="StyleUnderline"/>
        </w:rPr>
        <w:t xml:space="preserve"> diamonds, timber, and other natural resources.285 The arms smuggling enabled the embattled Charles Taylor to stay in power in Liberia for a protracted period and to smuggle arms into Sierra Leone for a supporting faction.286 This highly militarized situation resulted in civil wars in both countries. The United States has also provided a substantial amount of weaponry to Ethiopia. From 2005 to 2006, U.S. arms transfers to Ethiopia were valued in excess of $19 million.287 For 2007, the stated value of arms transfers was $10 million.288 Ethiopia is now well-equipped for intervention in Somalia and Eritrea. Ethiopia has fought several wars with Eritrea in the past and border disputes continue.289 Ethiopia’s relations with Somalia are likewise acrimonious. In January 2007, Ethiopia invaded Somalia with the ostensible purpose of restoring the rightful government, the Transitional Federal Government (TFG), which is pro-Ethiopia.290 Despite the installation of the TFG, Ethiopian troops continue to occupy Somalia.291</w:t>
      </w:r>
    </w:p>
    <w:p w:rsidR="004E2766" w:rsidRPr="0013168C" w:rsidRDefault="004E2766" w:rsidP="004E2766">
      <w:pPr>
        <w:pStyle w:val="Heading3"/>
      </w:pPr>
      <w:bookmarkStart w:id="67" w:name="_Toc14247511"/>
      <w:r w:rsidRPr="0013168C">
        <w:lastRenderedPageBreak/>
        <w:t>Loans &amp; Gifts</w:t>
      </w:r>
      <w:bookmarkEnd w:id="67"/>
    </w:p>
    <w:p w:rsidR="004E2766" w:rsidRPr="0013168C" w:rsidRDefault="004E2766" w:rsidP="004E2766"/>
    <w:p w:rsidR="004E2766" w:rsidRPr="0013168C" w:rsidRDefault="004E2766" w:rsidP="004E2766">
      <w:pPr>
        <w:pStyle w:val="Heading4"/>
      </w:pPr>
      <w:r w:rsidRPr="0013168C">
        <w:t>Efforts to control sales are circumvented by loans and gifts</w:t>
      </w:r>
    </w:p>
    <w:p w:rsidR="00F5161E" w:rsidRDefault="004E2766" w:rsidP="004E2766">
      <w:pPr>
        <w:rPr>
          <w:rStyle w:val="Style13ptBold"/>
        </w:rPr>
      </w:pPr>
      <w:r w:rsidRPr="00234584">
        <w:rPr>
          <w:rStyle w:val="Style13ptBold"/>
        </w:rPr>
        <w:t>Ray, Centre for Armed Violence Reduction Arms Control</w:t>
      </w:r>
      <w:r>
        <w:rPr>
          <w:rStyle w:val="Style13ptBold"/>
        </w:rPr>
        <w:t xml:space="preserve"> </w:t>
      </w:r>
      <w:r w:rsidRPr="00234584">
        <w:rPr>
          <w:rStyle w:val="Style13ptBold"/>
        </w:rPr>
        <w:t>Director</w:t>
      </w:r>
      <w:r>
        <w:rPr>
          <w:rStyle w:val="Style13ptBold"/>
        </w:rPr>
        <w:t xml:space="preserve">, </w:t>
      </w:r>
      <w:r w:rsidRPr="00234584">
        <w:rPr>
          <w:rStyle w:val="Style13ptBold"/>
        </w:rPr>
        <w:t>et al., 13</w:t>
      </w:r>
    </w:p>
    <w:p w:rsidR="004E2766" w:rsidRDefault="004E2766" w:rsidP="004E2766">
      <w:r>
        <w:t>[Deepayan Basu, Master of Arts and International Relations from the University of Sussex, Dr. Helena Whall, former Oxfam Arms Control advocate &amp; University of London international relations PhD, and Elizabeth Kirkham, Small Arms and Transfer Controls Adviser, 3-12-13, Oxfam, “GETTING IT RIGHT The pieces that matter for the Arms Trade Treaty”, https://controlarms.org/wp-content/uploads/2018/03/bp169-getting-it-right-arms-trade-treaty-120313-en1.pdf, accessed 7-12-19, MR]</w:t>
      </w:r>
    </w:p>
    <w:p w:rsidR="004E2766" w:rsidRDefault="004E2766" w:rsidP="004E2766"/>
    <w:p w:rsidR="00F5161E" w:rsidRDefault="004E2766" w:rsidP="004E2766">
      <w:r>
        <w:t>The consequences</w:t>
      </w:r>
    </w:p>
    <w:p w:rsidR="00F5161E" w:rsidRDefault="004E2766" w:rsidP="004E2766">
      <w:pPr>
        <w:rPr>
          <w:u w:val="single"/>
        </w:rPr>
      </w:pPr>
      <w:r>
        <w:t xml:space="preserve">1. The humanitarian implications of a narrow scope As currently drafted, </w:t>
      </w:r>
      <w:r w:rsidRPr="00234584">
        <w:rPr>
          <w:u w:val="single"/>
        </w:rPr>
        <w:t>the treaty would not prevent the international transfer of many types of conventional weapons, including armoured troop carrying vehicles and many types of military aircraft and helicopters (including unmanned drones) to countries where there are concerns over human rights, for example.</w:t>
      </w:r>
    </w:p>
    <w:p w:rsidR="00F5161E" w:rsidRDefault="004E2766" w:rsidP="004E2766">
      <w:pPr>
        <w:rPr>
          <w:u w:val="single"/>
        </w:rPr>
      </w:pPr>
      <w:r>
        <w:t xml:space="preserve">2. </w:t>
      </w:r>
      <w:r w:rsidRPr="00234584">
        <w:rPr>
          <w:u w:val="single"/>
        </w:rPr>
        <w:t>Ammunition is the key to containing conflict</w:t>
      </w:r>
      <w:r>
        <w:t xml:space="preserve"> Guns are powerless without bullets. </w:t>
      </w:r>
      <w:r w:rsidRPr="00234584">
        <w:rPr>
          <w:u w:val="single"/>
        </w:rPr>
        <w:t>By inadequately addressing transfers of ammunition, the treaty could fail to meet its most basic humanitarian objectives</w:t>
      </w:r>
      <w:r>
        <w:t xml:space="preserve">.14 Patchy global controls on ammunition transfers will not be sufficient to prevent irresponsible </w:t>
      </w:r>
      <w:r w:rsidRPr="00234584">
        <w:rPr>
          <w:u w:val="single"/>
        </w:rPr>
        <w:t>transfers</w:t>
      </w:r>
      <w:r>
        <w:t xml:space="preserve"> from continuing to </w:t>
      </w:r>
      <w:r w:rsidRPr="00234584">
        <w:rPr>
          <w:u w:val="single"/>
        </w:rPr>
        <w:t>fuel conflicts and crime around the world, resulting in the death of many thousands of people each year.</w:t>
      </w:r>
    </w:p>
    <w:p w:rsidR="00F5161E" w:rsidRDefault="004E2766" w:rsidP="004E2766">
      <w:r>
        <w:t>Box 1: The global reach of the ammunition trade A report by Conflict Armament Research in 2012 showed that a</w:t>
      </w:r>
      <w:r w:rsidRPr="00B61F08">
        <w:rPr>
          <w:u w:val="single"/>
        </w:rPr>
        <w:t>mmunition shipped by Iran was used in 14 African countries</w:t>
      </w:r>
      <w:r>
        <w:t>, though it was used by government forces in only four of these cases.</w:t>
      </w:r>
      <w:r w:rsidRPr="00B61F08">
        <w:rPr>
          <w:u w:val="single"/>
        </w:rPr>
        <w:t>15 The ammunition</w:t>
      </w:r>
      <w:r>
        <w:t xml:space="preserve">, manufactured over the past decade, </w:t>
      </w:r>
      <w:r w:rsidRPr="00B61F08">
        <w:rPr>
          <w:u w:val="single"/>
        </w:rPr>
        <w:t>was supplied to governments who then sold it on illicitly, fuelling rebellions, civil wars, armed conflict, and criminal and inter-communal violence in countries across sub-Saharan Africa</w:t>
      </w:r>
      <w:r>
        <w:t xml:space="preserve">.16 </w:t>
      </w:r>
      <w:r w:rsidRPr="00B61F08">
        <w:rPr>
          <w:u w:val="single"/>
        </w:rPr>
        <w:t>The international trade in ammunition remains even less accountable and transparent than the trade in arms, and comparatively little is known about its true scale</w:t>
      </w:r>
      <w:r>
        <w:t xml:space="preserve">. While there is some evidence that global sales of ammunition are growing at a faster rate than the SALW they are used with,17 there are currently no official estimates of the total annual value of authorized transfers of ammunition.18 This </w:t>
      </w:r>
      <w:r w:rsidRPr="00B61F08">
        <w:rPr>
          <w:u w:val="single"/>
        </w:rPr>
        <w:t xml:space="preserve">lack of </w:t>
      </w:r>
      <w:r>
        <w:t xml:space="preserve">complementary </w:t>
      </w:r>
      <w:r w:rsidRPr="00B61F08">
        <w:rPr>
          <w:u w:val="single"/>
        </w:rPr>
        <w:t>data and transparency in the ammunition industry increases the risk of diversion to unauthorized or illicit users</w:t>
      </w:r>
      <w:r>
        <w:t xml:space="preserve">.19 In turn, </w:t>
      </w:r>
      <w:r w:rsidRPr="00B61F08">
        <w:rPr>
          <w:u w:val="single"/>
        </w:rPr>
        <w:t>there are no official systems in place to record the flow of ammunition to regions where there are serious humanitarian concerns and ongoing conflicts</w:t>
      </w:r>
      <w:r>
        <w:t xml:space="preserve">. An ATT with no transparency provisions relating to ammunition would do nothing to change this situation. Ammunition and parts and components are not included in the scope of the draft treaty, rather they are addressed under the section on exports. As a consequence, these crucial items are controlled for export only, and are bound only by a limited set of risk-assessment criteria relating to International Humanitarian Law (IHL), International Human Rights Law (IHRL), and terrorism. The measures in the draft text relating to diversion, socio-economic development, gender-based violence and violence against children, corruption, and transnational crime are not applied to ammunition. Moreover, as explored further in Chapter 5 there are no reporting and record-keeping requirements for the transfers of these items. By </w:t>
      </w:r>
      <w:r>
        <w:lastRenderedPageBreak/>
        <w:t>inadequately addressing transfers of ammunition, the treaty could fail to meet its most basic humanitarian objectives. 11</w:t>
      </w:r>
    </w:p>
    <w:p w:rsidR="00F5161E" w:rsidRDefault="004E2766" w:rsidP="004E2766">
      <w:r>
        <w:t xml:space="preserve">3. The changing nature of the arms trade – </w:t>
      </w:r>
      <w:r w:rsidRPr="00B61F08">
        <w:rPr>
          <w:u w:val="single"/>
        </w:rPr>
        <w:t>the importance of parts and components Modern weapons cannot be made or maintained without access to parts and components, and these are traded in a globalized market</w:t>
      </w:r>
      <w:r>
        <w:t xml:space="preserve">. If </w:t>
      </w:r>
      <w:r w:rsidRPr="00B61F08">
        <w:rPr>
          <w:u w:val="single"/>
        </w:rPr>
        <w:t>the treaty fails to place adequate controls on transfers of parts and components</w:t>
      </w:r>
      <w:r>
        <w:t>, it will be difficult to reduce the impact of irresponsible arms transfers on human rights, security, and development. Oxfam estimates that the global trade in parts and components between 2008 and 2011 was worth more than $9.7bn. 20 A lack of complete datasets, compounded by few obligations on states to report on such transfers means that these estimates are likely to be grossly conservative. The weapons that are fuelling many of the armed conflicts in Africa, for example, include some that are imported from outside Africa as parts, and assembled on the continent. This includes rifles, rocket-propelled grenades (RPGs), mortars, machine guns, and similar SALW.21 Without spare parts, weapons can quickly become useless. Box 2 demonstrates how a State‘s ability to acquire spare parts can dramatically affect the outcome or severity of a conflict.</w:t>
      </w:r>
    </w:p>
    <w:p w:rsidR="00F5161E" w:rsidRDefault="004E2766" w:rsidP="004E2766">
      <w:pPr>
        <w:rPr>
          <w:u w:val="single"/>
        </w:rPr>
      </w:pPr>
      <w:r>
        <w:t xml:space="preserve">Box 2: Failure to launch – </w:t>
      </w:r>
      <w:r w:rsidRPr="00B61F08">
        <w:rPr>
          <w:u w:val="single"/>
        </w:rPr>
        <w:t>the case of the Libyan Air Force Shortages of spares can very quickly limit military capacity. International sanctions had made spare parts largely unobtainable for the regime of Colonel Muammar Gaddafi.</w:t>
      </w:r>
      <w:r>
        <w:t xml:space="preserve">22 Consequently, during the conflict of 2011, </w:t>
      </w:r>
      <w:r w:rsidRPr="00B61F08">
        <w:rPr>
          <w:u w:val="single"/>
        </w:rPr>
        <w:t>while the Libyan Arab Jamahiriya had a theoretical total of 374 combat aircraft, most of these were inoperable, thereby limiting the regime‘s ability to mount air operations.23</w:t>
      </w:r>
    </w:p>
    <w:p w:rsidR="00F5161E" w:rsidRDefault="004E2766" w:rsidP="004E2766">
      <w:pPr>
        <w:rPr>
          <w:u w:val="single"/>
        </w:rPr>
      </w:pPr>
      <w:r>
        <w:t xml:space="preserve">4. </w:t>
      </w:r>
      <w:r w:rsidRPr="00B61F08">
        <w:rPr>
          <w:u w:val="single"/>
        </w:rPr>
        <w:t>Circumventing the ATT: gifts, loans, and leases of arms The scope of the draft treaty is such that it could be viewed as excluding non-commercial transfers, within which category could fall loans, gifts, and military aid.</w:t>
      </w:r>
      <w:r>
        <w:t xml:space="preserve"> This means that </w:t>
      </w:r>
      <w:r w:rsidRPr="00B61F08">
        <w:rPr>
          <w:u w:val="single"/>
        </w:rPr>
        <w:t>States could donate or lend weapons to other countries irrespective of whether the recipient would be likely to use them for serious violations of human rights, international humanitarian law, or in supporting terrorist acts</w:t>
      </w:r>
      <w:r>
        <w:t xml:space="preserve">. While data relating to gifting, lending, and donating weapons by governments is not widely available, it is clear that </w:t>
      </w:r>
      <w:r w:rsidRPr="00B61F08">
        <w:rPr>
          <w:u w:val="single"/>
        </w:rPr>
        <w:t>these kinds of transfers are a fact of life in the international arms trad</w:t>
      </w:r>
      <w:r>
        <w:t xml:space="preserve">e. As the case study below illustrates, </w:t>
      </w:r>
      <w:r w:rsidRPr="00B61F08">
        <w:rPr>
          <w:u w:val="single"/>
        </w:rPr>
        <w:t>governments across the world are routinely engaging in these types of transfers, with potentially serious implications for the effectiveness of a future ATT.</w:t>
      </w:r>
    </w:p>
    <w:p w:rsidR="00F5161E" w:rsidRDefault="004E2766" w:rsidP="004E2766">
      <w:r>
        <w:t>Box 3: China’s donation of military vehicles to Cambodia Beijing donated 250 jeeps and trucks to the Royal Cambodian Armed Forces in 2010.24 Cambodian officials have noted that ―China has played a key role in improving Cambodia's dilapidated military inventory‖.25 Unless amended, the current draft of the ATT risks not controlling the transfer of military equipment, or arms, as gifts.</w:t>
      </w:r>
    </w:p>
    <w:p w:rsidR="004E2766" w:rsidRDefault="004E2766" w:rsidP="004E2766">
      <w:pPr>
        <w:pStyle w:val="Heading3"/>
      </w:pPr>
      <w:bookmarkStart w:id="68" w:name="_Toc14247512"/>
      <w:r>
        <w:lastRenderedPageBreak/>
        <w:t>Dual-Use Tech</w:t>
      </w:r>
      <w:bookmarkEnd w:id="68"/>
    </w:p>
    <w:p w:rsidR="004E2766" w:rsidRDefault="004E2766" w:rsidP="004E2766">
      <w:pPr>
        <w:pStyle w:val="Heading4"/>
      </w:pPr>
      <w:r>
        <w:t>Dual-use technology is used to circumvent</w:t>
      </w:r>
    </w:p>
    <w:p w:rsidR="004E2766" w:rsidRDefault="004E2766" w:rsidP="004E2766">
      <w:pPr>
        <w:rPr>
          <w:rStyle w:val="Style13ptBold"/>
        </w:rPr>
      </w:pPr>
      <w:r>
        <w:rPr>
          <w:rStyle w:val="Style13ptBold"/>
        </w:rPr>
        <w:t>Cooper, University of Bradford International relations &amp; security professor, 7</w:t>
      </w:r>
    </w:p>
    <w:p w:rsidR="004E2766" w:rsidRPr="005A6AB0" w:rsidRDefault="004E2766" w:rsidP="005A6AB0">
      <w:r w:rsidRPr="005A6AB0">
        <w:t xml:space="preserve">(Neil, 01/24/2007, Contemporary Security Policy, “What’s the point of arms transfer controls?”, </w:t>
      </w:r>
      <w:hyperlink r:id="rId96" w:history="1">
        <w:r w:rsidRPr="005A6AB0">
          <w:rPr>
            <w:rStyle w:val="Hyperlink"/>
          </w:rPr>
          <w:t>https://www.tandfonline.com/doi/full/10.1080/13523260600603188</w:t>
        </w:r>
      </w:hyperlink>
      <w:r w:rsidRPr="005A6AB0">
        <w:t>, Accessed on: 07/09/2019, SS)</w:t>
      </w:r>
    </w:p>
    <w:p w:rsidR="004E2766" w:rsidRPr="00382F4E" w:rsidRDefault="004E2766" w:rsidP="004E2766">
      <w:pPr>
        <w:rPr>
          <w:sz w:val="24"/>
          <w:u w:val="single"/>
        </w:rPr>
      </w:pPr>
      <w:r w:rsidRPr="00382F4E">
        <w:rPr>
          <w:u w:val="single"/>
        </w:rPr>
        <w:t xml:space="preserve">A </w:t>
      </w:r>
      <w:r w:rsidRPr="00382F4E">
        <w:t xml:space="preserve">second </w:t>
      </w:r>
      <w:r w:rsidRPr="00382F4E">
        <w:rPr>
          <w:u w:val="single"/>
        </w:rPr>
        <w:t>challenge is presented by the growing employment of dual-use technology in defence equipment, thus permitting suppliers to source controversial equipment in components that are treated as far more innocuous.</w:t>
      </w:r>
      <w:r w:rsidRPr="00382F4E">
        <w:t xml:space="preserve"> Indeed, </w:t>
      </w:r>
      <w:r w:rsidRPr="00382F4E">
        <w:rPr>
          <w:u w:val="single"/>
        </w:rPr>
        <w:t>current policy seems designed to facilitate this process rather than actually address it.</w:t>
      </w:r>
      <w:r w:rsidRPr="00382F4E">
        <w:t xml:space="preserve"> For example, </w:t>
      </w:r>
      <w:r w:rsidRPr="00382F4E">
        <w:rPr>
          <w:u w:val="single"/>
        </w:rPr>
        <w:t>the UK government appears to have responded to its own export criteria by authorizing a greater volume of dual-use exports that seem designed to get under the wire set for transfers of</w:t>
      </w:r>
      <w:r w:rsidRPr="00382F4E">
        <w:t xml:space="preserve"> finished </w:t>
      </w:r>
      <w:r w:rsidRPr="00382F4E">
        <w:rPr>
          <w:u w:val="single"/>
        </w:rPr>
        <w:t>defence goods</w:t>
      </w:r>
      <w:r w:rsidRPr="00382F4E">
        <w:t xml:space="preserve">. Indeed, in 2002 </w:t>
      </w:r>
      <w:r w:rsidRPr="00382F4E">
        <w:rPr>
          <w:u w:val="single"/>
        </w:rPr>
        <w:t>the UK formally announced export licensing guidance which</w:t>
      </w:r>
      <w:r w:rsidRPr="00382F4E">
        <w:t xml:space="preserve">, subject to certain conditions, effectively </w:t>
      </w:r>
      <w:r w:rsidRPr="00382F4E">
        <w:rPr>
          <w:u w:val="single"/>
        </w:rPr>
        <w:t>handed over control</w:t>
      </w:r>
      <w:r w:rsidRPr="00382F4E">
        <w:t xml:space="preserve"> of re-export </w:t>
      </w:r>
      <w:r w:rsidRPr="00382F4E">
        <w:rPr>
          <w:u w:val="single"/>
        </w:rPr>
        <w:t>to the incorporating state</w:t>
      </w:r>
      <w:r w:rsidRPr="00382F4E">
        <w:t xml:space="preserve"> – thus </w:t>
      </w:r>
      <w:r w:rsidRPr="00382F4E">
        <w:rPr>
          <w:u w:val="single"/>
        </w:rPr>
        <w:t>permitting the UK to license</w:t>
      </w:r>
      <w:r w:rsidRPr="00382F4E">
        <w:t xml:space="preserve"> head-up display </w:t>
      </w:r>
      <w:r w:rsidRPr="00382F4E">
        <w:rPr>
          <w:u w:val="single"/>
        </w:rPr>
        <w:t>units for export</w:t>
      </w:r>
      <w:r w:rsidRPr="00382F4E">
        <w:t xml:space="preserve"> to the US </w:t>
      </w:r>
      <w:r w:rsidRPr="00382F4E">
        <w:rPr>
          <w:u w:val="single"/>
        </w:rPr>
        <w:t>for incorporation into F-16</w:t>
      </w:r>
      <w:r w:rsidRPr="00382F4E">
        <w:t xml:space="preserve"> aircraft sche</w:t>
      </w:r>
      <w:r w:rsidRPr="00382F4E">
        <w:rPr>
          <w:u w:val="single"/>
        </w:rPr>
        <w:t>duled for delivery to Israel</w:t>
      </w:r>
      <w:r w:rsidRPr="00382F4E">
        <w:t>.</w:t>
      </w:r>
      <w:hyperlink r:id="rId97" w:history="1">
        <w:r w:rsidRPr="00382F4E">
          <w:rPr>
            <w:color w:val="10147E"/>
            <w:u w:val="single"/>
          </w:rPr>
          <w:t>24</w:t>
        </w:r>
      </w:hyperlink>
      <w:r w:rsidRPr="00382F4E">
        <w:rPr>
          <w:shd w:val="clear" w:color="auto" w:fill="FFFFFF"/>
        </w:rPr>
        <w:t>24. EU NGOs, </w:t>
      </w:r>
      <w:r w:rsidRPr="00382F4E">
        <w:rPr>
          <w:i/>
          <w:iCs/>
          <w:shd w:val="clear" w:color="auto" w:fill="FFFFFF"/>
        </w:rPr>
        <w:t>Taking Control</w:t>
      </w:r>
      <w:r w:rsidRPr="00382F4E">
        <w:rPr>
          <w:shd w:val="clear" w:color="auto" w:fill="FFFFFF"/>
        </w:rPr>
        <w:t>, p.39.View all notes</w:t>
      </w:r>
      <w:r w:rsidRPr="00382F4E">
        <w:t> </w:t>
      </w:r>
      <w:r w:rsidRPr="00382F4E">
        <w:rPr>
          <w:u w:val="single"/>
        </w:rPr>
        <w:t>This trend seems likely to grow</w:t>
      </w:r>
      <w:r w:rsidRPr="00382F4E">
        <w:t xml:space="preserve">. In particular, </w:t>
      </w:r>
      <w:r w:rsidRPr="00382F4E">
        <w:rPr>
          <w:u w:val="single"/>
        </w:rPr>
        <w:t>the military potential of cutting edge developments</w:t>
      </w:r>
      <w:r w:rsidRPr="00382F4E">
        <w:t xml:space="preserve"> in civil technology such as the new bio- or nanotechnology </w:t>
      </w:r>
      <w:r w:rsidRPr="00382F4E">
        <w:rPr>
          <w:u w:val="single"/>
        </w:rPr>
        <w:t>is likely to profoundly exacerbate exactly these kinds of challenges.</w:t>
      </w:r>
    </w:p>
    <w:p w:rsidR="004E2766" w:rsidRDefault="004E2766" w:rsidP="004E2766">
      <w:pPr>
        <w:pStyle w:val="Heading3"/>
      </w:pPr>
      <w:bookmarkStart w:id="69" w:name="_Toc14247513"/>
      <w:r>
        <w:lastRenderedPageBreak/>
        <w:t>Bribes</w:t>
      </w:r>
      <w:bookmarkEnd w:id="69"/>
    </w:p>
    <w:p w:rsidR="004E2766" w:rsidRDefault="004E2766" w:rsidP="004E2766">
      <w:pPr>
        <w:pStyle w:val="Heading4"/>
      </w:pPr>
      <w:r>
        <w:t>Countries find other ways to get arms – bribes and unauthorized payments</w:t>
      </w:r>
    </w:p>
    <w:p w:rsidR="004E2766" w:rsidRDefault="004E2766" w:rsidP="004E2766">
      <w:pPr>
        <w:rPr>
          <w:rStyle w:val="Style13ptBold"/>
        </w:rPr>
      </w:pPr>
      <w:r>
        <w:rPr>
          <w:rStyle w:val="Style13ptBold"/>
        </w:rPr>
        <w:t>Caverley, US Navy War College Strategy Associate Professor &amp; MIT Research Scientist, 18</w:t>
      </w:r>
    </w:p>
    <w:p w:rsidR="004E2766" w:rsidRPr="00237D77" w:rsidRDefault="004E2766" w:rsidP="00237D77">
      <w:r w:rsidRPr="00237D77">
        <w:t xml:space="preserve">(Jonathan, 04/6/18, War On The Rocks,” America’s Arms Sales Policy: Security Abroad, Not Jobs At Home”, </w:t>
      </w:r>
      <w:hyperlink r:id="rId98" w:history="1">
        <w:r w:rsidRPr="00237D77">
          <w:rPr>
            <w:rStyle w:val="Hyperlink"/>
          </w:rPr>
          <w:t>https://warontherocks.com/2018/04/americas-arms-sales-policy-security-abroad-not-jobs-at-home/</w:t>
        </w:r>
      </w:hyperlink>
      <w:r w:rsidRPr="00237D77">
        <w:t>, Accessed on 07/09/2019, SS)</w:t>
      </w:r>
    </w:p>
    <w:p w:rsidR="004E2766" w:rsidRDefault="004E2766" w:rsidP="004E2766">
      <w:r w:rsidRPr="00794CEE">
        <w:t xml:space="preserve">The United States sells most of its weapons through its Foreign Military Sales program, which essentially adds foreign orders onto preexisting ones for U.S. forces. </w:t>
      </w:r>
      <w:r w:rsidRPr="00794CEE">
        <w:rPr>
          <w:u w:val="single"/>
        </w:rPr>
        <w:t>Foreign Military Sales plays an unheralded role in global anticorruption efforts, since clients pay the same price as the U.S. military, and most of the contracting is handled by the Department of Defense.</w:t>
      </w:r>
      <w:r w:rsidRPr="00794CEE">
        <w:t xml:space="preserve"> Because the combined domestic and international orders tend to be large, economies of scale also drive down the cost for foreign clients, which makes for an attractive value proposition, even with many American strings attached. By contrast, </w:t>
      </w:r>
      <w:r w:rsidRPr="00794CEE">
        <w:rPr>
          <w:u w:val="single"/>
        </w:rPr>
        <w:t>when dealing with less stringent regulations</w:t>
      </w:r>
      <w:r w:rsidRPr="00794CEE">
        <w:t xml:space="preserve"> in other countries, b</w:t>
      </w:r>
      <w:r w:rsidRPr="00794CEE">
        <w:rPr>
          <w:u w:val="single"/>
        </w:rPr>
        <w:t>uyers are likely to encounter corruption — side payments to “agents” and bribes to officials</w:t>
      </w:r>
      <w:r w:rsidRPr="00794CEE">
        <w:t xml:space="preserve"> — which ensures the purchasing state is not getting the best value for its money. </w:t>
      </w:r>
      <w:r w:rsidRPr="00794CEE">
        <w:rPr>
          <w:u w:val="single"/>
        </w:rPr>
        <w:t>This</w:t>
      </w:r>
      <w:r w:rsidRPr="00794CEE">
        <w:t xml:space="preserve"> in turn </w:t>
      </w:r>
      <w:r w:rsidRPr="00794CEE">
        <w:rPr>
          <w:u w:val="single"/>
        </w:rPr>
        <w:t>undermines a fundamental goal of U.S. arms transfers: enabling partners to provide their own security and to potentially fight effectively alongside U.S. forces.</w:t>
      </w:r>
      <w:r w:rsidRPr="00794CEE">
        <w:t xml:space="preserve"> Loosening American regulations to increase arms sales may not only increase corruption levels, but also reduce the value of the product bought by U.S. allies and partners, making their militaries less capable.</w:t>
      </w:r>
    </w:p>
    <w:p w:rsidR="004E2766" w:rsidRDefault="0017696E" w:rsidP="0017696E">
      <w:pPr>
        <w:pStyle w:val="Heading3"/>
      </w:pPr>
      <w:bookmarkStart w:id="70" w:name="_Toc14247514"/>
      <w:r>
        <w:lastRenderedPageBreak/>
        <w:t>Declaration – Israel</w:t>
      </w:r>
      <w:bookmarkEnd w:id="70"/>
    </w:p>
    <w:p w:rsidR="0017696E" w:rsidRDefault="0017696E" w:rsidP="0017696E">
      <w:pPr>
        <w:pStyle w:val="Heading4"/>
      </w:pPr>
      <w:r>
        <w:t>Plan gets circumvented – Trump will just reaffirm Israeli sovereignty and end Palestinian future</w:t>
      </w:r>
    </w:p>
    <w:p w:rsidR="0017696E" w:rsidRPr="000D3575" w:rsidRDefault="0017696E" w:rsidP="0017696E">
      <w:pPr>
        <w:rPr>
          <w:rStyle w:val="Style13ptBold"/>
        </w:rPr>
      </w:pPr>
      <w:r>
        <w:rPr>
          <w:rStyle w:val="Style13ptBold"/>
        </w:rPr>
        <w:t>Badillo, Canadians for Justice and Peace in the Middle East research analyst, 19</w:t>
      </w:r>
    </w:p>
    <w:p w:rsidR="0017696E" w:rsidRPr="00EB761E" w:rsidRDefault="0017696E" w:rsidP="0017696E">
      <w:r w:rsidRPr="000D3575">
        <w:t>[</w:t>
      </w:r>
      <w:r>
        <w:t>Anna Badillo (Masters in International Peace Studies from Trinity College Dublin)</w:t>
      </w:r>
      <w:r w:rsidRPr="000D3575">
        <w:t xml:space="preserve">, 4-9-2019, "The US-Israel ‘special relationship’ subsidizes American military industry and Israeli colonialism," </w:t>
      </w:r>
      <w:r>
        <w:t xml:space="preserve">The Defense Post, </w:t>
      </w:r>
      <w:r w:rsidRPr="000D3575">
        <w:t>https://thedefensepost.com/2019/04/09/us-israel-arms-sales-opinion/, accessed 7-9-2019, //CM]</w:t>
      </w:r>
    </w:p>
    <w:p w:rsidR="0017696E" w:rsidRDefault="0017696E" w:rsidP="0017696E">
      <w:pPr>
        <w:rPr>
          <w:rStyle w:val="StyleUnderline"/>
        </w:rPr>
      </w:pPr>
      <w:r w:rsidRPr="004A13F9">
        <w:rPr>
          <w:rStyle w:val="StyleUnderline"/>
        </w:rPr>
        <w:t>The U.S. recognition of Israeli sovereignty over occupied territories provides a boost for Israeli colonialism. We must ask ourselves, “If Trump has consented to Israeli illegal seizure of the Golan Heights and Jerusalem, why not also the West Bank?”</w:t>
      </w:r>
    </w:p>
    <w:p w:rsidR="0017696E" w:rsidRDefault="0017696E" w:rsidP="0017696E">
      <w:r w:rsidRPr="004A13F9">
        <w:rPr>
          <w:rStyle w:val="StyleUnderline"/>
        </w:rPr>
        <w:t xml:space="preserve">Prime Minister Netanyahu has vowed to annex Israeli settlements in the West Bank if he is re-elected, which will likely be considered as the final blow to the so called possibility of a two-state solution. </w:t>
      </w:r>
      <w:r>
        <w:t>The Trump administration is expected to announce his “ultimate deal” following the Israeli elections and after a new government is formed.</w:t>
      </w:r>
    </w:p>
    <w:p w:rsidR="00F5161E" w:rsidRDefault="0017696E" w:rsidP="0017696E">
      <w:pPr>
        <w:rPr>
          <w:rStyle w:val="StyleUnderline"/>
        </w:rPr>
      </w:pPr>
      <w:r w:rsidRPr="004A13F9">
        <w:rPr>
          <w:rStyle w:val="StyleUnderline"/>
        </w:rPr>
        <w:t>It is only a matter of time till the Trump administration decides to follow suit and recognize Israeli sovereignty over the West Bank, which will drive the final nail into the coffin of the Palestinian-Israeli peace negotiations and solidify Israeli apartheid.</w:t>
      </w:r>
    </w:p>
    <w:p w:rsidR="00F5161E" w:rsidRDefault="00F5161E" w:rsidP="0017696E">
      <w:pPr>
        <w:rPr>
          <w:rStyle w:val="StyleUnderline"/>
        </w:rPr>
      </w:pPr>
    </w:p>
    <w:p w:rsidR="004E2766" w:rsidRDefault="004E2766" w:rsidP="004E2766">
      <w:pPr>
        <w:pStyle w:val="Heading2"/>
      </w:pPr>
      <w:bookmarkStart w:id="71" w:name="_Toc14247515"/>
      <w:r>
        <w:lastRenderedPageBreak/>
        <w:t>AT – AFF Args</w:t>
      </w:r>
      <w:bookmarkEnd w:id="71"/>
    </w:p>
    <w:p w:rsidR="004E2766" w:rsidRPr="00203558" w:rsidRDefault="004E2766" w:rsidP="004E2766"/>
    <w:p w:rsidR="00F5161E" w:rsidRDefault="004E2766" w:rsidP="004E2766">
      <w:pPr>
        <w:pStyle w:val="Heading3"/>
      </w:pPr>
      <w:bookmarkStart w:id="72" w:name="_Toc14247516"/>
      <w:r>
        <w:lastRenderedPageBreak/>
        <w:t>AT – Congressional Oversight</w:t>
      </w:r>
      <w:bookmarkEnd w:id="72"/>
    </w:p>
    <w:p w:rsidR="00F5161E" w:rsidRDefault="00F5161E" w:rsidP="004E2766">
      <w:pPr>
        <w:pStyle w:val="Heading3"/>
      </w:pPr>
    </w:p>
    <w:p w:rsidR="00F5161E" w:rsidRDefault="004E2766" w:rsidP="004E2766">
      <w:pPr>
        <w:pStyle w:val="Heading4"/>
        <w:rPr>
          <w:rStyle w:val="Style13ptBold"/>
          <w:b/>
          <w:bCs w:val="0"/>
        </w:rPr>
      </w:pPr>
      <w:r>
        <w:rPr>
          <w:rStyle w:val="Style13ptBold"/>
          <w:b/>
          <w:bCs w:val="0"/>
        </w:rPr>
        <w:t>Oversight fails – Congress doesn’t scrutinize sales</w:t>
      </w:r>
    </w:p>
    <w:p w:rsidR="004E2766" w:rsidRPr="00A9204D" w:rsidRDefault="004E2766" w:rsidP="004E2766">
      <w:pPr>
        <w:rPr>
          <w:rStyle w:val="Style13ptBold"/>
        </w:rPr>
      </w:pPr>
      <w:r w:rsidRPr="00A9204D">
        <w:rPr>
          <w:rStyle w:val="Style13ptBold"/>
        </w:rPr>
        <w:t>Bookman</w:t>
      </w:r>
      <w:r>
        <w:rPr>
          <w:rStyle w:val="Style13ptBold"/>
        </w:rPr>
        <w:t>,</w:t>
      </w:r>
      <w:r w:rsidRPr="00A9204D">
        <w:rPr>
          <w:rStyle w:val="Style13ptBold"/>
        </w:rPr>
        <w:t xml:space="preserve"> NHPR (New Hampshire Public Radio) general assignment reporter, 18</w:t>
      </w:r>
    </w:p>
    <w:p w:rsidR="004E2766" w:rsidRDefault="004E2766" w:rsidP="004E2766">
      <w:r>
        <w:t>[Todd Bookman, 12-19-2018, NHPR, "Who Shipped $61 Million Worth of Weapons From N.H. to Saudi Arabia?", https://www.nhpr.org/post/who-shipped-61-million-worth-weapons-nh-saudi-arabia, accessed 7-7-2019, MR]</w:t>
      </w:r>
    </w:p>
    <w:p w:rsidR="004E2766" w:rsidRPr="00C6109F" w:rsidRDefault="004E2766" w:rsidP="004E2766">
      <w:pPr>
        <w:rPr>
          <w:u w:val="single"/>
        </w:rPr>
      </w:pPr>
      <w:r>
        <w:t xml:space="preserve">While these </w:t>
      </w:r>
      <w:r w:rsidRPr="00C6109F">
        <w:rPr>
          <w:u w:val="single"/>
        </w:rPr>
        <w:t xml:space="preserve">foreign </w:t>
      </w:r>
      <w:r w:rsidRPr="009340DA">
        <w:rPr>
          <w:b/>
          <w:bCs/>
          <w:u w:val="single"/>
        </w:rPr>
        <w:t>arms deals often don’t come to the public’s attention</w:t>
      </w:r>
      <w:r>
        <w:t xml:space="preserve">, they are subject to review by the U.S. government. Under the Arms Control Export Act, </w:t>
      </w:r>
      <w:r w:rsidRPr="00C6109F">
        <w:rPr>
          <w:u w:val="single"/>
        </w:rPr>
        <w:t>proposed foreign sales of weapons require approval by the federal government, including the State Department and Congress</w:t>
      </w:r>
      <w:r>
        <w:t xml:space="preserve">. </w:t>
      </w:r>
      <w:r w:rsidRPr="00C6109F">
        <w:rPr>
          <w:u w:val="single"/>
        </w:rPr>
        <w:t>Depending on the size and type of transaction, lawmakers on the Senate Committee on Foreign Relations can be given a window during which they can raise objections, though all members may not always receive notice.</w:t>
      </w:r>
    </w:p>
    <w:p w:rsidR="004E2766" w:rsidRDefault="004E2766" w:rsidP="004E2766">
      <w:r>
        <w:t xml:space="preserve">In practice, </w:t>
      </w:r>
      <w:r w:rsidRPr="00C6109F">
        <w:rPr>
          <w:u w:val="single"/>
        </w:rPr>
        <w:t>the sheer volume of foreign arms shipments limits the amount of attention each sale receives, according to advocacy groups</w:t>
      </w:r>
      <w:r>
        <w:t>.</w:t>
      </w:r>
    </w:p>
    <w:p w:rsidR="004E2766" w:rsidRDefault="004E2766" w:rsidP="004E2766">
      <w:r>
        <w:t>“</w:t>
      </w:r>
      <w:r w:rsidRPr="009340DA">
        <w:rPr>
          <w:b/>
          <w:bCs/>
          <w:u w:val="single"/>
        </w:rPr>
        <w:t>Congress rarely ever scrutinizes</w:t>
      </w:r>
      <w:r w:rsidRPr="00C6109F">
        <w:rPr>
          <w:u w:val="single"/>
        </w:rPr>
        <w:t xml:space="preserve"> </w:t>
      </w:r>
      <w:r w:rsidRPr="00C6109F">
        <w:t>these</w:t>
      </w:r>
      <w:r w:rsidRPr="00C6109F">
        <w:rPr>
          <w:u w:val="single"/>
        </w:rPr>
        <w:t xml:space="preserve"> </w:t>
      </w:r>
      <w:r w:rsidRPr="009340DA">
        <w:rPr>
          <w:b/>
          <w:bCs/>
          <w:u w:val="single"/>
        </w:rPr>
        <w:t>weapons sales</w:t>
      </w:r>
      <w:r w:rsidRPr="002240D0">
        <w:rPr>
          <w:rStyle w:val="StyleUnderline"/>
        </w:rPr>
        <w:t>,” says</w:t>
      </w:r>
      <w:r>
        <w:t xml:space="preserve"> Kate </w:t>
      </w:r>
      <w:r w:rsidRPr="002240D0">
        <w:rPr>
          <w:rStyle w:val="StyleUnderline"/>
        </w:rPr>
        <w:t>Gould, legislative director for Middle East policy at the Friends Committee on National Legislation. “These sales just rarely get attention</w:t>
      </w:r>
      <w:r>
        <w:t>.”</w:t>
      </w:r>
    </w:p>
    <w:p w:rsidR="00F5161E" w:rsidRDefault="004E2766" w:rsidP="004E2766">
      <w:pPr>
        <w:rPr>
          <w:u w:val="single"/>
        </w:rPr>
      </w:pPr>
      <w:r w:rsidRPr="00C6109F">
        <w:rPr>
          <w:u w:val="single"/>
        </w:rPr>
        <w:t>It isn’t clear when congressional leaders received notification concerning the $61 million New Hampshire arms sale, though public records show a requested transaction of grenade launchers and other materials to Saudi Arabia submitted in July.</w:t>
      </w:r>
    </w:p>
    <w:p w:rsidR="00F5161E" w:rsidRDefault="004E2766" w:rsidP="004E2766">
      <w:pPr>
        <w:pStyle w:val="Heading4"/>
        <w:rPr>
          <w:rStyle w:val="Style13ptBold"/>
          <w:b/>
        </w:rPr>
      </w:pPr>
      <w:r>
        <w:rPr>
          <w:rStyle w:val="Style13ptBold"/>
          <w:b/>
        </w:rPr>
        <w:t>Congress is only notified about sales – everything else is handled by the executive</w:t>
      </w:r>
    </w:p>
    <w:p w:rsidR="004E2766" w:rsidRDefault="004E2766" w:rsidP="004E2766">
      <w:pPr>
        <w:rPr>
          <w:rStyle w:val="Style13ptBold"/>
        </w:rPr>
      </w:pPr>
      <w:r>
        <w:rPr>
          <w:rStyle w:val="Style13ptBold"/>
        </w:rPr>
        <w:t>Grimmett, Congressional Research Service International Security Specialist, 10</w:t>
      </w:r>
    </w:p>
    <w:p w:rsidR="004E2766" w:rsidRPr="003338D1" w:rsidRDefault="004E2766" w:rsidP="004E2766">
      <w:r w:rsidRPr="003338D1">
        <w:t xml:space="preserve">[Richard, 1/08/10, Congressional Research Service, “Arms Sales: Congressional Review Process”, </w:t>
      </w:r>
      <w:hyperlink r:id="rId99" w:history="1">
        <w:r w:rsidRPr="003338D1">
          <w:rPr>
            <w:rStyle w:val="Hyperlink"/>
          </w:rPr>
          <w:t>https://apps.dtic.mil/dtic/tr/fulltext/u2/a512800.pdf, pg</w:t>
        </w:r>
      </w:hyperlink>
      <w:r w:rsidRPr="003338D1">
        <w:t>. 1, accessed: 7/7/19, NC]</w:t>
      </w:r>
    </w:p>
    <w:p w:rsidR="004E2766" w:rsidRPr="00F861EE" w:rsidRDefault="004E2766" w:rsidP="004E2766">
      <w:pPr>
        <w:rPr>
          <w:rStyle w:val="Style13ptBold"/>
          <w:b w:val="0"/>
        </w:rPr>
      </w:pPr>
    </w:p>
    <w:p w:rsidR="004E2766" w:rsidRDefault="004E2766" w:rsidP="004E2766">
      <w:r>
        <w:t>It has been the practice for such “informal” notifications to be made for arms sales cases that would have to be formally notified to Congress under the provisions of Section 36(b) of the Arms</w:t>
      </w:r>
    </w:p>
    <w:p w:rsidR="00F5161E" w:rsidRDefault="004E2766" w:rsidP="004E2766">
      <w:r>
        <w:t xml:space="preserve">Export Control Act (AECA).2 </w:t>
      </w:r>
      <w:r w:rsidRPr="002200EF">
        <w:rPr>
          <w:rStyle w:val="StyleUnderline"/>
        </w:rPr>
        <w:t xml:space="preserve">These “informal” notifications always precede the submission of the required statutory notifications, but the time period between the submission of the “informal” notification and the statutory notification is not fixed. It is determined by the President. He has the obligation under the law to submit the arms sale proposal to Congress, but only after he has determined that he is prepared to proceed with any such notifiable arms sales transaction. Under Section 36(b) of the Arms Export Control Act, Congress must be formally notified 30 calendar days before the Administration can take the final steps to conclude a government-togovernment foreign military sale of major defense equipment valued at $14 million or more, defense articles or services valued at $50 million or more, or design and construction services valued at $200 million or more. </w:t>
      </w:r>
      <w:r>
        <w:t xml:space="preserve">In the case of such sales to NATO member states, NATO, Japan, Australia, or New Zealand, Congress must be formally notified 15 calendar days before the Administration can proceed with the sale. However, the prior notice threshold values are higher for NATO members, Australia, Japan or New Zealand. These higher thresholds are: $25,000,000 for the sale, enhancement or upgrading of major defense equipment; $100,000,000 for the sale, enhancement or upgrading of defense articles and defense services; and </w:t>
      </w:r>
      <w:r>
        <w:lastRenderedPageBreak/>
        <w:t>$300,000,000 for the sale, enhancement or upgrading of design and construction services, so long as such sales to these countries do not include or involve sales to a country outside of this group of nations.</w:t>
      </w:r>
    </w:p>
    <w:p w:rsidR="000617B4" w:rsidRPr="00997056" w:rsidRDefault="000617B4" w:rsidP="000617B4">
      <w:pPr>
        <w:pStyle w:val="Heading4"/>
      </w:pPr>
      <w:r>
        <w:t>Alt causes circumvent the plan– no House oversight and waivers</w:t>
      </w:r>
    </w:p>
    <w:p w:rsidR="000617B4" w:rsidRPr="004C26E8" w:rsidRDefault="000617B4" w:rsidP="000617B4">
      <w:pPr>
        <w:rPr>
          <w:rStyle w:val="Style13ptBold"/>
        </w:rPr>
      </w:pPr>
      <w:r>
        <w:rPr>
          <w:rStyle w:val="Style13ptBold"/>
        </w:rPr>
        <w:t>Ahmed, Huffington Post Foreign Affair Reporter, 18</w:t>
      </w:r>
    </w:p>
    <w:p w:rsidR="000617B4" w:rsidRDefault="000617B4" w:rsidP="000617B4">
      <w:r w:rsidRPr="004C26E8">
        <w:t>[Akbar Shahid Ahmed, 11-18-2018, "Democrats Are Planning To Target The Arms Sales Trump Loves," HuffPost, https://www.huffpost.com/entry/house-democrats-arms-sales_n_5bf08cade4b0b84243e2d0da, accessed 7-9-2019, //CM]</w:t>
      </w:r>
    </w:p>
    <w:p w:rsidR="000617B4" w:rsidRPr="00955FA5" w:rsidRDefault="000617B4" w:rsidP="000617B4">
      <w:pPr>
        <w:rPr>
          <w:rStyle w:val="StyleUnderline"/>
        </w:rPr>
      </w:pPr>
      <w:r>
        <w:t xml:space="preserve">Top </w:t>
      </w:r>
      <w:r w:rsidRPr="00955FA5">
        <w:rPr>
          <w:rStyle w:val="StyleUnderline"/>
        </w:rPr>
        <w:t>Democrats are discussing how to use their upcoming control of the House of Representatives to more tightly regulate U.S. weapons sales abroad</w:t>
      </w:r>
      <w:r>
        <w:t xml:space="preserve"> ― </w:t>
      </w:r>
      <w:r w:rsidRPr="00955FA5">
        <w:rPr>
          <w:rStyle w:val="StyleUnderline"/>
        </w:rPr>
        <w:t>a move that would shore up the party’s antiwar credentials and make it harder for President Donald Trump to continue his high-profile arms deals with countries accused of human rights violations like Saudi Arabia.</w:t>
      </w:r>
    </w:p>
    <w:p w:rsidR="000617B4" w:rsidRDefault="000617B4" w:rsidP="000617B4">
      <w:r>
        <w:t>A final plan has not yet been crafted, but conversations are underway, a Democratic aide and an activist in regular contact with lawmakers told HuffPost. The final decision rests with leadership: the speaker, likely Rep. Nancy Pelosi (D-Calif.), and a handful of figures like Rep. Jim McGovern (D-Mass.), who will chair the powerful House Rules Committee and who publicly supports greater debate over the arms trade.</w:t>
      </w:r>
    </w:p>
    <w:p w:rsidR="00F5161E" w:rsidRDefault="000617B4" w:rsidP="000617B4">
      <w:pPr>
        <w:rPr>
          <w:rStyle w:val="StyleUnderline"/>
        </w:rPr>
      </w:pPr>
      <w:r w:rsidRPr="00955FA5">
        <w:rPr>
          <w:rStyle w:val="StyleUnderline"/>
        </w:rPr>
        <w:t>Trump’s executive branch is already required to inform key congressional committees of any major weapons sale 30 days before U.S. and foreign officials finalize terms. Capitol Hill can use legislation to block the deal within that period. Such a bill, even if successful, would likely be vetoed by the president and then might not win over a veto-proof majority of lawmakers ― but the general consensus is that simply initiating such a spectacle makes it harder for a sale to continue and creates pressure for it to be abandoned instead. If there’s no bill, the process automatically moves forward.</w:t>
      </w:r>
    </w:p>
    <w:p w:rsidR="00F5161E" w:rsidRDefault="000617B4" w:rsidP="000617B4">
      <w:r w:rsidRPr="00955FA5">
        <w:rPr>
          <w:rStyle w:val="StyleUnderline"/>
        </w:rPr>
        <w:t>What some House members and outside groups skeptical of the defense industry want to fix is a discrepancy between the two chambers. In the Senate, any member can force the full body to vote on legislation disapproving of a sale 10 days after a notification comes to Congress if the foreign relations committee has not acted on it.</w:t>
      </w:r>
      <w:r>
        <w:t xml:space="preserve"> Democrats have used that power repeatedly in dramatic votes over U.S. weapons shipments for a controversial Saudi military campaign in Yemen, and Sen. Rand Paul (R-Ky.) has deployed it to force debates that draw attention to his libertarian views on foreign policy.</w:t>
      </w:r>
    </w:p>
    <w:p w:rsidR="000617B4" w:rsidRPr="00955FA5" w:rsidRDefault="000617B4" w:rsidP="000617B4">
      <w:pPr>
        <w:rPr>
          <w:rStyle w:val="StyleUnderline"/>
        </w:rPr>
      </w:pPr>
      <w:r>
        <w:t xml:space="preserve">But </w:t>
      </w:r>
      <w:r w:rsidRPr="00955FA5">
        <w:rPr>
          <w:rStyle w:val="StyleUnderline"/>
        </w:rPr>
        <w:t>in the House, members who introduce similar bills could see them get referred to the foreign affairs committee and then simply never make it to a full floor vote.</w:t>
      </w:r>
      <w:r>
        <w:t xml:space="preserve"> </w:t>
      </w:r>
      <w:r w:rsidRPr="00955FA5">
        <w:rPr>
          <w:rStyle w:val="StyleUnderline"/>
        </w:rPr>
        <w:t>Critics of the arms trade say this lets lawmakers avoid accountability for deals that can allow weapons buyers to commit war crimes, and that allow the defense industry to reap huge profits off research largely funded by the U.S. taxpayer.</w:t>
      </w:r>
    </w:p>
    <w:p w:rsidR="000617B4" w:rsidRPr="00955FA5" w:rsidRDefault="000617B4" w:rsidP="000617B4">
      <w:pPr>
        <w:rPr>
          <w:rStyle w:val="StyleUnderline"/>
        </w:rPr>
      </w:pPr>
      <w:r>
        <w:t xml:space="preserve">“I’m for any more oversight we can add to this process to make sure that the American people’s interests are being represented,” said Dan Grazier of the Project on Government Oversight, which endorsed </w:t>
      </w:r>
      <w:r w:rsidRPr="00955FA5">
        <w:rPr>
          <w:rStyle w:val="StyleUnderline"/>
        </w:rPr>
        <w:t>a September proposal from McGovern and Rep. Ted Lieu (D-Calif.) that would recreate the Senate procedure in the House</w:t>
      </w:r>
      <w:r>
        <w:t xml:space="preserve">. </w:t>
      </w:r>
      <w:r w:rsidRPr="00955FA5">
        <w:rPr>
          <w:rStyle w:val="StyleUnderline"/>
        </w:rPr>
        <w:t>Such a bill has almost no chance of becoming law under Trump and the GOP-controlled Senate, but it signaled a desire among Democrats that party leaders can act on by enshrining, in their rules for the new House session, the right of any member to demand a floor debate on an arms deal.</w:t>
      </w:r>
    </w:p>
    <w:p w:rsidR="000617B4" w:rsidRPr="00955FA5" w:rsidRDefault="000617B4" w:rsidP="000617B4">
      <w:pPr>
        <w:rPr>
          <w:rStyle w:val="StyleUnderline"/>
        </w:rPr>
      </w:pPr>
      <w:r w:rsidRPr="00955FA5">
        <w:rPr>
          <w:rStyle w:val="StyleUnderline"/>
        </w:rPr>
        <w:lastRenderedPageBreak/>
        <w:t>Opposition to arms sales is generally seen as a human rights issue, but Grazier pointed to another concern he wants to see raised if there are more debates over such deals: the waivers often involved that effectively mean the trade is subsidized by U.S. taxpayers.</w:t>
      </w:r>
    </w:p>
    <w:p w:rsidR="000617B4" w:rsidRPr="00955FA5" w:rsidRDefault="000617B4" w:rsidP="000617B4">
      <w:pPr>
        <w:rPr>
          <w:rStyle w:val="StyleUnderline"/>
        </w:rPr>
      </w:pPr>
      <w:r w:rsidRPr="00955FA5">
        <w:rPr>
          <w:rStyle w:val="StyleUnderline"/>
        </w:rPr>
        <w:t>The development and production of American weapons technology by huge firms like Lockheed Martin and Boeing involves massive support paid for by the U.S. government in the form of testing and research assistance.</w:t>
      </w:r>
      <w:r>
        <w:t xml:space="preserve"> </w:t>
      </w:r>
      <w:r w:rsidRPr="00955FA5">
        <w:rPr>
          <w:rStyle w:val="StyleUnderline"/>
        </w:rPr>
        <w:t>That’s seen as justified since the government is ultimately the top customer for those companies. Foreign buyers, however, are legally mandated to pay those costs back ― unless the State and Defense departments agree to provide waivers for those costs by saying that forcing a payment would threaten foreign alliances or the specific deal.</w:t>
      </w:r>
      <w:r>
        <w:t xml:space="preserve"> Over the last five years, </w:t>
      </w:r>
      <w:r w:rsidRPr="00955FA5">
        <w:rPr>
          <w:rStyle w:val="StyleUnderline"/>
        </w:rPr>
        <w:t>such waivers have cost the U.S. close to $16 billion, according to the Government Accountability Office, while private companies and other governments have been able to protect their bottom lines.</w:t>
      </w:r>
    </w:p>
    <w:p w:rsidR="000617B4" w:rsidRDefault="000617B4" w:rsidP="000617B4">
      <w:r>
        <w:t>More discussion of the arms trade could also involve more honest conversations about whether it really creates jobs the way Trump says. Experts like William Hartung of the Center for International Policy are doubtful, citing the requirements in many deals to produce in foreign countries and the likelihood that workers in the industry could be more productive in other fields.</w:t>
      </w:r>
    </w:p>
    <w:p w:rsidR="000617B4" w:rsidRPr="00955FA5" w:rsidRDefault="000617B4" w:rsidP="000617B4">
      <w:pPr>
        <w:rPr>
          <w:rStyle w:val="StyleUnderline"/>
        </w:rPr>
      </w:pPr>
      <w:r>
        <w:t xml:space="preserve">And </w:t>
      </w:r>
      <w:r w:rsidRPr="00955FA5">
        <w:rPr>
          <w:rStyle w:val="StyleUnderline"/>
        </w:rPr>
        <w:t>without the risk of bills questioning arms sales getting trapped in the foreign affairs committee, where members are particularly susceptible to administration arguments about diplomatic caution and especially deluged with foreign lobbying, activists believe they would gain an advantage.</w:t>
      </w:r>
    </w:p>
    <w:p w:rsidR="00F5161E" w:rsidRDefault="000617B4" w:rsidP="000617B4">
      <w:pPr>
        <w:rPr>
          <w:rStyle w:val="StyleUnderline"/>
        </w:rPr>
      </w:pPr>
      <w:r w:rsidRPr="00955FA5">
        <w:rPr>
          <w:rStyle w:val="StyleUnderline"/>
        </w:rPr>
        <w:t>Proponents of the change know it is no panacea, and indeed not even a certainty. Democratic leaders could still turn against it for any number of reasons. The aide mentioned that some veteran lawmakers are wary of allowing any member of the 435-person House to take the step, worried that it could disrupt order when other urgent issues need to be tackled.</w:t>
      </w:r>
    </w:p>
    <w:p w:rsidR="000617B4" w:rsidRDefault="000617B4" w:rsidP="000617B4">
      <w:r>
        <w:t>Defense lobbyists and those working for other governments are also likely to fight the potential change tooth and nail, focusing on blocking the proposal from becoming reality and working with allies in the Pentagon and the White House. They likely see an opportunity in the fact that some of the most high-profile new Democratic lawmakers who have gained respect for having flipped seats have backgrounds in national security and may be especially willing to talk about maintaining U.S. dominance in the international weapons business.</w:t>
      </w:r>
    </w:p>
    <w:p w:rsidR="00F5161E" w:rsidRDefault="000617B4" w:rsidP="000617B4">
      <w:r>
        <w:t xml:space="preserve">Meanwhile, </w:t>
      </w:r>
      <w:r w:rsidRPr="00955FA5">
        <w:rPr>
          <w:rStyle w:val="StyleUnderline"/>
        </w:rPr>
        <w:t>the policy wouldn’t hinder other hawkish moves by Trump, like providing intelligence support for the Saudis in Yemen or ratcheting up tension with Iran.</w:t>
      </w:r>
    </w:p>
    <w:p w:rsidR="000617B4" w:rsidRPr="00955FA5" w:rsidRDefault="000617B4" w:rsidP="000617B4">
      <w:pPr>
        <w:rPr>
          <w:rStyle w:val="StyleUnderline"/>
        </w:rPr>
      </w:pPr>
      <w:r w:rsidRPr="00955FA5">
        <w:rPr>
          <w:rStyle w:val="StyleUnderline"/>
        </w:rPr>
        <w:t>But advocates are generally hopeful, citing the many ways Democrats can now expand their influence over war and peace. Just last week, Republicans made continuing the U.S. military role in Yemen their first priority of the lame duck session, handily defeating a Democrat-backed bill. That’s the kind of action that will now, presumably, be a thing of the past.</w:t>
      </w:r>
    </w:p>
    <w:p w:rsidR="000617B4" w:rsidRDefault="000617B4" w:rsidP="000617B4">
      <w:r>
        <w:t>“A Democratic House will make a big difference,” Hartung said.</w:t>
      </w:r>
    </w:p>
    <w:p w:rsidR="004E2766" w:rsidRDefault="004E2766" w:rsidP="004E2766"/>
    <w:p w:rsidR="004E2766" w:rsidRDefault="004E2766" w:rsidP="004E2766">
      <w:pPr>
        <w:pStyle w:val="Heading3"/>
      </w:pPr>
      <w:bookmarkStart w:id="73" w:name="_Toc14247517"/>
      <w:r>
        <w:lastRenderedPageBreak/>
        <w:t>AT – Congress Checks</w:t>
      </w:r>
      <w:bookmarkEnd w:id="73"/>
    </w:p>
    <w:p w:rsidR="004E2766" w:rsidRDefault="004E2766" w:rsidP="004E2766">
      <w:pPr>
        <w:pStyle w:val="Heading4"/>
      </w:pPr>
      <w:r>
        <w:t>Opposition lukewarm – Congress is unhappy, but most still want a strong executive</w:t>
      </w:r>
    </w:p>
    <w:p w:rsidR="004E2766" w:rsidRDefault="004E2766" w:rsidP="004E2766">
      <w:pPr>
        <w:rPr>
          <w:rStyle w:val="Style13ptBold"/>
        </w:rPr>
      </w:pPr>
      <w:r>
        <w:rPr>
          <w:rStyle w:val="Style13ptBold"/>
        </w:rPr>
        <w:t>Parrott, Ohio State University International &amp; American Diplomatic History Assistant Professor, 19</w:t>
      </w:r>
    </w:p>
    <w:p w:rsidR="004E2766" w:rsidRPr="00237D77" w:rsidRDefault="004E2766" w:rsidP="00237D77">
      <w:r w:rsidRPr="00237D77">
        <w:t xml:space="preserve">(R. Joseph, 05/29/2019, The Conversation, “Congressional action against Yemen may be the first salvo against presidential powers”, </w:t>
      </w:r>
      <w:hyperlink r:id="rId100" w:history="1">
        <w:r w:rsidRPr="00237D77">
          <w:rPr>
            <w:rStyle w:val="Hyperlink"/>
          </w:rPr>
          <w:t>http://theconversation.com/congressional-action-on-yemen-may-be-the-first-salvo-against-presidential-war-powers-113707</w:t>
        </w:r>
      </w:hyperlink>
      <w:r w:rsidRPr="00237D77">
        <w:t>, Accessed on: 07/09/2019, SS)</w:t>
      </w:r>
    </w:p>
    <w:p w:rsidR="004E2766" w:rsidRDefault="004E2766" w:rsidP="004E2766">
      <w:r>
        <w:t xml:space="preserve">Indeed, it seems congressional acquiescence to the imperial presidency remains even in today’s divided Congress. Though championed by legislators with deep reservations about U.S. policy, </w:t>
      </w:r>
      <w:r w:rsidRPr="008B111A">
        <w:rPr>
          <w:u w:val="single"/>
        </w:rPr>
        <w:t>the long-simmering Yemen issue only gained political traction due to President Trump’s missteps in the Middle East. His tepid public response to Jamal Khashoggi’s murder combined with his waffling on regional troop commitments, causing consternation among Republicans and centrist Democrats.</w:t>
      </w:r>
    </w:p>
    <w:p w:rsidR="004E2766" w:rsidRDefault="004E2766" w:rsidP="004E2766">
      <w:pPr>
        <w:rPr>
          <w:u w:val="single"/>
        </w:rPr>
      </w:pPr>
      <w:r>
        <w:t xml:space="preserve">It’s no coincidence that the months-long Yemen debate book-ended the Senate’s rebuke of Trump’s planned withdrawal of troops from Syria. Taken together, these </w:t>
      </w:r>
      <w:r w:rsidRPr="008B111A">
        <w:rPr>
          <w:u w:val="single"/>
        </w:rPr>
        <w:t>votes signal that legislators are leery of Trump’s unpredictability and unprincipled rhetoric, but many still stand behind an interventionist foreign policy led by a powerful executive branch.</w:t>
      </w:r>
    </w:p>
    <w:p w:rsidR="004E2766" w:rsidRDefault="004E2766" w:rsidP="004E2766">
      <w:pPr>
        <w:pStyle w:val="Heading3"/>
      </w:pPr>
      <w:bookmarkStart w:id="74" w:name="_Toc14247518"/>
      <w:r>
        <w:lastRenderedPageBreak/>
        <w:t>AT – Joint Resolution Oversight</w:t>
      </w:r>
      <w:bookmarkEnd w:id="74"/>
    </w:p>
    <w:p w:rsidR="004E2766" w:rsidRDefault="004E2766" w:rsidP="004E2766"/>
    <w:p w:rsidR="00F5161E" w:rsidRDefault="004E2766" w:rsidP="004E2766">
      <w:pPr>
        <w:pStyle w:val="Heading4"/>
        <w:rPr>
          <w:rStyle w:val="Style13ptBold"/>
          <w:b/>
        </w:rPr>
      </w:pPr>
      <w:r>
        <w:t xml:space="preserve">Joint Resolution oversight is not enough – still gives president discretion - </w:t>
      </w:r>
      <w:r>
        <w:rPr>
          <w:rStyle w:val="Style13ptBold"/>
          <w:b/>
        </w:rPr>
        <w:t>After joint resolutions pass to block arms sales, they HAVE to go to the President’s desk</w:t>
      </w:r>
    </w:p>
    <w:p w:rsidR="004E2766" w:rsidRDefault="004E2766" w:rsidP="004E2766">
      <w:pPr>
        <w:rPr>
          <w:rStyle w:val="Style13ptBold"/>
        </w:rPr>
      </w:pPr>
      <w:r>
        <w:rPr>
          <w:rStyle w:val="Style13ptBold"/>
        </w:rPr>
        <w:t>Grimmett, Congressional Research Service International Security Specialist, 10</w:t>
      </w:r>
    </w:p>
    <w:p w:rsidR="004E2766" w:rsidRPr="003338D1" w:rsidRDefault="004E2766" w:rsidP="004E2766">
      <w:r w:rsidRPr="003338D1">
        <w:t xml:space="preserve">[Richard, 1/08/10, Congressional Research Service, “Arms Sales: Congressional Review Process”, </w:t>
      </w:r>
      <w:hyperlink r:id="rId101" w:history="1">
        <w:r w:rsidRPr="003338D1">
          <w:rPr>
            <w:rStyle w:val="Hyperlink"/>
          </w:rPr>
          <w:t>https://apps.dtic.mil/dtic/tr/fulltext/u2/a512800.pdf, pg</w:t>
        </w:r>
      </w:hyperlink>
      <w:r w:rsidRPr="003338D1">
        <w:t xml:space="preserve">. </w:t>
      </w:r>
      <w:r>
        <w:t>4</w:t>
      </w:r>
      <w:r w:rsidRPr="003338D1">
        <w:t>, accessed: 7/7/19, NC]</w:t>
      </w:r>
    </w:p>
    <w:p w:rsidR="004E2766" w:rsidRDefault="004E2766" w:rsidP="004E2766"/>
    <w:p w:rsidR="004E2766" w:rsidRDefault="004E2766" w:rsidP="004E2766">
      <w:r>
        <w:t>After a joint resolution is passed by both the House and the Senate, the measure would next be sent to the President. Once this legislation reaches the President, presumably he would veto it in a timely manner. Congress would then have to muster a two-thirds majority in both Houses to override the veto and impose its position on the President.</w:t>
      </w:r>
    </w:p>
    <w:p w:rsidR="004E2766" w:rsidRPr="00D54CB0" w:rsidRDefault="004E2766" w:rsidP="004E2766"/>
    <w:p w:rsidR="004E2766" w:rsidRDefault="004E2766" w:rsidP="004E2766">
      <w:pPr>
        <w:pStyle w:val="Heading3"/>
      </w:pPr>
      <w:bookmarkStart w:id="75" w:name="_Toc14247519"/>
      <w:r>
        <w:lastRenderedPageBreak/>
        <w:t>AT – Presidential Checks Effective</w:t>
      </w:r>
      <w:bookmarkEnd w:id="75"/>
    </w:p>
    <w:p w:rsidR="004E2766" w:rsidRDefault="004E2766" w:rsidP="004E2766">
      <w:pPr>
        <w:pStyle w:val="Heading4"/>
      </w:pPr>
      <w:r>
        <w:t>“Self-reported” presidential checks empirically fail – Cameroon</w:t>
      </w:r>
    </w:p>
    <w:p w:rsidR="004E2766" w:rsidRPr="007A5481" w:rsidRDefault="004E2766" w:rsidP="004E2766">
      <w:pPr>
        <w:rPr>
          <w:rStyle w:val="Style13ptBold"/>
        </w:rPr>
      </w:pPr>
      <w:r w:rsidRPr="007A5481">
        <w:rPr>
          <w:rStyle w:val="Style13ptBold"/>
        </w:rPr>
        <w:t>Powers, law clerk for the Honorable Kristine DeMay, B.A. in political science and international relations from the University of Minnesota-Duluth and J.D. from William Mitchell College of Law, 8</w:t>
      </w:r>
    </w:p>
    <w:p w:rsidR="004E2766" w:rsidRPr="00C2311A" w:rsidRDefault="004E2766" w:rsidP="004E2766">
      <w:r>
        <w:t xml:space="preserve">[Elizabeth, NORTH DAKOTA LAW REVIEW, “GREED, GUNS AND GRIST: U.S. MILITARY ASSISTANCE AND ARMS TRANSFERS TO DEVELOPING COUNTRIES”, VOL. 84:383, </w:t>
      </w:r>
      <w:hyperlink r:id="rId102" w:history="1">
        <w:r w:rsidRPr="009F3CC5">
          <w:rPr>
            <w:rStyle w:val="Hyperlink"/>
          </w:rPr>
          <w:t>https://law.und.edu/_files/docs/ndlr/pdf/issues/84/2/84ndlr383.pdf</w:t>
        </w:r>
      </w:hyperlink>
      <w:r>
        <w:t>, GDI-VX]</w:t>
      </w:r>
    </w:p>
    <w:p w:rsidR="004E2766" w:rsidRPr="004F2CA8" w:rsidRDefault="004E2766" w:rsidP="004E2766">
      <w:pPr>
        <w:rPr>
          <w:rStyle w:val="StyleUnderline"/>
        </w:rPr>
      </w:pPr>
      <w:r w:rsidRPr="004F2CA8">
        <w:rPr>
          <w:rStyle w:val="StyleUnderline"/>
        </w:rPr>
        <w:t>An example of the present inconsistencies in U.S. policy regarding military assistance and arms transfers are the Cameroon provisions. In 2006, the United States provided $236,000 in foreign military assistance to Cameroon.84 In the 2007 Budget Justifications,85 the State Department acknowledged that Cameroon’s “democratic institutions are weak, corruption remains a real problem, and human rights abuses by Cameroon’s police and gendarmes forces are a concern.”86 According to the 2007 Budget Justifications, IMET funds were to be used “for professional military development courses stressing resource management, [and] civilian-military relations.”87 The 2007 Budget Justifications also highlight Cameroon’s eligibility to receive EDA on a grant basis pursuant Section 516 of the FAA.88 The 2007 Budget Justifications state that the material would be used by the government of Cameroon for internal security, counter-narcotic activities, peacekeeping deployments, and military modernization efforts.89</w:t>
      </w:r>
    </w:p>
    <w:p w:rsidR="004E2766" w:rsidRPr="004F2CA8" w:rsidRDefault="004E2766" w:rsidP="004E2766">
      <w:pPr>
        <w:rPr>
          <w:rStyle w:val="StyleUnderline"/>
        </w:rPr>
      </w:pPr>
      <w:r w:rsidRPr="004F2CA8">
        <w:rPr>
          <w:rStyle w:val="StyleUnderline"/>
        </w:rPr>
        <w:t>The Human Rights Country Report for Cameroon, also published by the State Department, highlights several human rights violations.90 Violations by Cameroon’s security forces include “numerous unlawful killings by security forces[,] regular torture, beatings, and other abuses of persons . . . by security forces[,] impunity among the security forces[,] severe limits on citizens’ ability to change their government[,] restrictions on freedoms of speech, press, assembly, and association.”91 Yet the 2007 Budget Justifications noted that “Cameroon is a stable country in which the government has been effective in managing ethnic and linguistic diversity.”92 A possible explanation for the inconsistencies between the Country Report and the Budget Justifications is a possible bureaucratic wall within the State Department.93</w:t>
      </w:r>
    </w:p>
    <w:p w:rsidR="004E2766" w:rsidRDefault="004E2766" w:rsidP="004E2766">
      <w:pPr>
        <w:pStyle w:val="Heading3"/>
      </w:pPr>
      <w:bookmarkStart w:id="76" w:name="_Toc14247520"/>
      <w:r>
        <w:lastRenderedPageBreak/>
        <w:t>AT – DOD Checks</w:t>
      </w:r>
      <w:bookmarkEnd w:id="76"/>
    </w:p>
    <w:p w:rsidR="004E2766" w:rsidRPr="00203558" w:rsidRDefault="004E2766" w:rsidP="004E2766"/>
    <w:p w:rsidR="004E2766" w:rsidRDefault="004E2766" w:rsidP="004E2766">
      <w:pPr>
        <w:pStyle w:val="Heading4"/>
      </w:pPr>
      <w:r>
        <w:t>The DOD is terrible at determining arms sales risks AND can pursue waivers</w:t>
      </w:r>
    </w:p>
    <w:p w:rsidR="004E2766" w:rsidRPr="00072DDA" w:rsidRDefault="004E2766" w:rsidP="004E2766">
      <w:pPr>
        <w:rPr>
          <w:rStyle w:val="Style13ptBold"/>
        </w:rPr>
      </w:pPr>
      <w:r w:rsidRPr="00072DDA">
        <w:rPr>
          <w:rStyle w:val="Style13ptBold"/>
        </w:rPr>
        <w:t xml:space="preserve">Wilson, </w:t>
      </w:r>
      <w:r>
        <w:rPr>
          <w:rStyle w:val="Style13ptBold"/>
        </w:rPr>
        <w:t xml:space="preserve">West Point </w:t>
      </w:r>
      <w:r w:rsidRPr="00072DDA">
        <w:rPr>
          <w:rStyle w:val="Style13ptBold"/>
        </w:rPr>
        <w:t>U.S. Military Academy American politics and public policy</w:t>
      </w:r>
      <w:r>
        <w:rPr>
          <w:rStyle w:val="Style13ptBold"/>
        </w:rPr>
        <w:t xml:space="preserve"> </w:t>
      </w:r>
      <w:r w:rsidRPr="00072DDA">
        <w:rPr>
          <w:rStyle w:val="Style13ptBold"/>
        </w:rPr>
        <w:t>assistant professor, 01</w:t>
      </w:r>
    </w:p>
    <w:p w:rsidR="004E2766" w:rsidRPr="00072DDA" w:rsidRDefault="004E2766" w:rsidP="004E2766">
      <w:r>
        <w:t xml:space="preserve">(Isaiah Wilson III, </w:t>
      </w:r>
      <w:r w:rsidRPr="00072DDA">
        <w:rPr>
          <w:i/>
          <w:iCs/>
        </w:rPr>
        <w:t>World Affairs</w:t>
      </w:r>
      <w:r>
        <w:t>, vol. 164, no. 1, Summer 2001, pp. 32, “The Problem with Foreign Military Sales Reinvention,” accessed via Proquest, DOA: 7-7-2019, NREM)</w:t>
      </w:r>
    </w:p>
    <w:p w:rsidR="004E2766" w:rsidRDefault="004E2766" w:rsidP="004E2766">
      <w:r>
        <w:t xml:space="preserve">It is interesting how well this analogy fits </w:t>
      </w:r>
      <w:r w:rsidRPr="00072DDA">
        <w:rPr>
          <w:rStyle w:val="StyleUnderline"/>
        </w:rPr>
        <w:t xml:space="preserve">the issue of foreign military sales reinvention. The Department of Defense as a parent institution and the four armed services that are its implementing arm face the difficult prospect of simultaneously having to fight the last war and the next. Preparing for the last demands some degree of nostalgic focus on past ways and means of preparing for war and doing the interim business therein. Preparation for future contingencies demands a forward-looking attitude-ripe ground for a reinvention effort, but </w:t>
      </w:r>
      <w:r w:rsidRPr="000C6C09">
        <w:rPr>
          <w:rStyle w:val="StyleUnderline"/>
        </w:rPr>
        <w:t>also a minefield when we consider</w:t>
      </w:r>
      <w:r w:rsidRPr="00072DDA">
        <w:rPr>
          <w:rStyle w:val="StyleUnderline"/>
        </w:rPr>
        <w:t xml:space="preserve"> the Department of Defense mandate to remember and stay loyal to past ways of doing business. And all of this, by the way, must be framed within a changed (and still changing) international environment, full of new threats, new opportunities, and evolving relationships with past friends and allies.</w:t>
      </w:r>
    </w:p>
    <w:p w:rsidR="004E2766" w:rsidRPr="000C6C09" w:rsidRDefault="004E2766" w:rsidP="004E2766">
      <w:pPr>
        <w:rPr>
          <w:rStyle w:val="StyleUnderline"/>
        </w:rPr>
      </w:pPr>
      <w:r w:rsidRPr="00072DDA">
        <w:t>Political reform and clear redefinition of the national interest</w:t>
      </w:r>
      <w:r>
        <w:t xml:space="preserve">, the national security strategy, and the national military strategy all are vital steps toward a true reinvention of arms transfer practices. This reform, specifically, would focus on re-evaluation of </w:t>
      </w:r>
      <w:r w:rsidRPr="00072DDA">
        <w:rPr>
          <w:rStyle w:val="StyleUnderline"/>
        </w:rPr>
        <w:t xml:space="preserve">the Arms Export Control Act, the International Traffic of Arms Regulations, and the Security Assistance Management Manual, the three main statutory and regulatory guidelines critical to foreign military </w:t>
      </w:r>
      <w:r w:rsidRPr="000C6C09">
        <w:rPr>
          <w:rStyle w:val="StyleUnderline"/>
        </w:rPr>
        <w:t>sales. An examination of the current organizational structure of the U.S. Army Training School and a process trace of official foreign military sales process channels makes clear that there is a need for some reorganization. The granting of waiver authority to key agencies in the system to allow subordinate directorates and commands to circumvent "normal" procedures raises the question, "Why the need to circumvent the existing structure if it is 'correctly' structured?"</w:t>
      </w:r>
    </w:p>
    <w:p w:rsidR="004E2766" w:rsidRPr="00072DDA" w:rsidRDefault="004E2766" w:rsidP="004E2766">
      <w:pPr>
        <w:rPr>
          <w:rStyle w:val="StyleUnderline"/>
        </w:rPr>
      </w:pPr>
      <w:r w:rsidRPr="000C6C09">
        <w:rPr>
          <w:rStyle w:val="StyleUnderline"/>
        </w:rPr>
        <w:t xml:space="preserve">The existence of "unofficial" acquisition channels that bypass the normal channels and at times largely avoid security assistance desks and </w:t>
      </w:r>
      <w:r w:rsidRPr="00072DDA">
        <w:rPr>
          <w:rStyle w:val="StyleUnderline"/>
        </w:rPr>
        <w:t>offices reinforces the perceived need for structural readjustments. That acquisition officers and program managers look at questions of what to procure and whom to sell it to from a system perspective-with a focus on particular weapons programs-but security assistance officers approach the same question from a regional perspective suggests a structural flaw. That security assistance officers know little of what program managers do, that they work in separate offices, and that they approach the same or similar cases from different points of view, consequently moving in different directions on implementation of the cases, only makes the problem more poignant.</w:t>
      </w:r>
    </w:p>
    <w:p w:rsidR="004E2766" w:rsidRDefault="004E2766" w:rsidP="004E2766">
      <w:r>
        <w:br w:type="page"/>
      </w:r>
    </w:p>
    <w:p w:rsidR="004E2766" w:rsidRDefault="004E2766" w:rsidP="004E2766">
      <w:pPr>
        <w:pStyle w:val="Heading3"/>
      </w:pPr>
      <w:bookmarkStart w:id="77" w:name="_Toc14247521"/>
      <w:r>
        <w:lastRenderedPageBreak/>
        <w:t>AT – Our Law Solves</w:t>
      </w:r>
      <w:bookmarkEnd w:id="77"/>
    </w:p>
    <w:p w:rsidR="004E2766" w:rsidRPr="009416EA" w:rsidRDefault="004E2766" w:rsidP="004E2766"/>
    <w:p w:rsidR="004E2766" w:rsidRDefault="004E2766" w:rsidP="004E2766">
      <w:pPr>
        <w:pStyle w:val="Heading4"/>
      </w:pPr>
      <w:r>
        <w:t>If there’s a will, there’s a way – Circumvention will happen – loopholes impossible to avoid – the Arms Trade Treaty proves</w:t>
      </w:r>
    </w:p>
    <w:p w:rsidR="004E2766" w:rsidRDefault="004E2766" w:rsidP="004E2766">
      <w:pPr>
        <w:rPr>
          <w:rStyle w:val="Style13ptBold"/>
        </w:rPr>
      </w:pPr>
      <w:r>
        <w:rPr>
          <w:rStyle w:val="Style13ptBold"/>
        </w:rPr>
        <w:t>Bromund, The Heritage Foundation Anglo-American Studies senior research fellow, 12</w:t>
      </w:r>
    </w:p>
    <w:p w:rsidR="004E2766" w:rsidRPr="00237D77" w:rsidRDefault="004E2766" w:rsidP="00237D77">
      <w:r w:rsidRPr="00237D77">
        <w:t xml:space="preserve">(Ted, 07/27/2012, The Commentator, “The meme of the ‘weak’ arms trade treaty”, </w:t>
      </w:r>
      <w:hyperlink r:id="rId103" w:history="1">
        <w:r w:rsidRPr="00237D77">
          <w:rPr>
            <w:rStyle w:val="Hyperlink"/>
          </w:rPr>
          <w:t>http://www.thecommentator.com/article/1458/the_meme_of_the_weak_arms_trade_treaty</w:t>
        </w:r>
      </w:hyperlink>
      <w:r w:rsidRPr="00237D77">
        <w:t>, Accessed on: 07/08/2019, SS)</w:t>
      </w:r>
    </w:p>
    <w:p w:rsidR="004E2766" w:rsidRPr="003F5F08" w:rsidRDefault="004E2766" w:rsidP="004E2766">
      <w:pPr>
        <w:rPr>
          <w:rStyle w:val="Style13ptBold"/>
          <w:b w:val="0"/>
        </w:rPr>
      </w:pPr>
    </w:p>
    <w:p w:rsidR="004E2766" w:rsidRDefault="004E2766" w:rsidP="004E2766">
      <w:r>
        <w:t xml:space="preserve">With only a day to go, </w:t>
      </w:r>
      <w:r w:rsidRPr="003F5F08">
        <w:rPr>
          <w:u w:val="single"/>
        </w:rPr>
        <w:t>the U.N. Arms Trade Treaty (ATT) conference is increasingly looking like a failure</w:t>
      </w:r>
      <w:r>
        <w:t>. Sentiment in the halls fluctuates too fast to make reporting on its every twitch worthwhile – the latest rumor is that the entire affair will go back to the U.N. General Assembly for a two-year extension of its negotiating mandate – but one thing is clear: if there is a treaty, it is not likely to make the treaty-backing NGOs happy.</w:t>
      </w:r>
    </w:p>
    <w:p w:rsidR="004E2766" w:rsidRDefault="004E2766" w:rsidP="004E2766">
      <w:r>
        <w:t xml:space="preserve">The meme of the day is that the latest draft of </w:t>
      </w:r>
      <w:r w:rsidRPr="003F5F08">
        <w:rPr>
          <w:u w:val="single"/>
        </w:rPr>
        <w:t>the ATT is far too weak</w:t>
      </w:r>
      <w:r>
        <w:t>. The NGOs are right now handing out a one-pager urging delegates to “Go for Gold Not Loopholes,” with the Olympic rings filled in with their wish list.</w:t>
      </w:r>
    </w:p>
    <w:p w:rsidR="004E2766" w:rsidRDefault="004E2766" w:rsidP="004E2766">
      <w:r>
        <w:t>The Olympic reference is only fitting: the dominance of British NGOs here, and on Twitter, is remarkable. That’s partly an artifact of the dominance of the English language, of course, but it also reflects reality that the ATT has a place in British politics that it has nowhere else in the world.</w:t>
      </w:r>
    </w:p>
    <w:p w:rsidR="004E2766" w:rsidRDefault="004E2766" w:rsidP="004E2766">
      <w:r>
        <w:t>I have to confess that I find this difficult to understand.</w:t>
      </w:r>
      <w:r w:rsidR="00F5161E">
        <w:t xml:space="preserve"> </w:t>
      </w:r>
      <w:r>
        <w:t xml:space="preserve">But what I find even more difficult to understand is the idea that the current treaty draft is somehow particularly weak. Of course </w:t>
      </w:r>
      <w:r w:rsidRPr="003F5F08">
        <w:rPr>
          <w:u w:val="single"/>
        </w:rPr>
        <w:t>the current draft would do nothing to stop Russia from arming Syria. But even if the NGOs got everything they want, that treaty would not stop Russia either.</w:t>
      </w:r>
    </w:p>
    <w:p w:rsidR="004E2766" w:rsidRPr="003F5F08" w:rsidRDefault="004E2766" w:rsidP="004E2766">
      <w:pPr>
        <w:rPr>
          <w:u w:val="single"/>
        </w:rPr>
      </w:pPr>
      <w:r>
        <w:t xml:space="preserve">The error of the treaty’s supporters is this – they believe that better-drafted laws stop crime. Wrong. Cops on the beat stop crime. </w:t>
      </w:r>
      <w:r w:rsidRPr="003F5F08">
        <w:rPr>
          <w:u w:val="single"/>
        </w:rPr>
        <w:t>You can have the best-written laws in the world, but without enforcement, the law is merely words.</w:t>
      </w:r>
    </w:p>
    <w:p w:rsidR="004E2766" w:rsidRDefault="004E2766" w:rsidP="004E2766">
      <w:r>
        <w:t>All the discussion at this conference about treaty implementation – and all the NGO grumbling about loopholes – is irrelevant, because none of it relates to the real world.</w:t>
      </w:r>
    </w:p>
    <w:p w:rsidR="004E2766" w:rsidRPr="003F5F08" w:rsidRDefault="004E2766" w:rsidP="004E2766">
      <w:pPr>
        <w:rPr>
          <w:u w:val="single"/>
        </w:rPr>
      </w:pPr>
      <w:r w:rsidRPr="003F5F08">
        <w:rPr>
          <w:u w:val="single"/>
        </w:rPr>
        <w:t>In the ATT’s realm, the problems of the world do not exist because of inadequate regulation. They exist because there are too many states that supply arms to terrorists or abuse their own citizens as a deliberate act of policy, or allow illicit arms trafficking because they lack the ability to stop it.</w:t>
      </w:r>
    </w:p>
    <w:p w:rsidR="004E2766" w:rsidRDefault="004E2766" w:rsidP="004E2766">
      <w:r>
        <w:t xml:space="preserve">Let’s get this clear: </w:t>
      </w:r>
      <w:r w:rsidRPr="003F5F08">
        <w:rPr>
          <w:u w:val="single"/>
        </w:rPr>
        <w:t xml:space="preserve">This conference, like the U.N., is based on sovereign states. And when those states submitted their views on the ATT, they wanted one thing out of it. Not higher standards on arms exports, and not respect for human rights. They wanted the ATT to recognize their national right to buy, sell, and transfer arms. </w:t>
      </w:r>
      <w:r>
        <w:t>That is not my interpretation. It is what the U.N. Institute for Disarmament Research found in 2007 when it analyzed all the views that had been submitted.</w:t>
      </w:r>
    </w:p>
    <w:p w:rsidR="004E2766" w:rsidRPr="003F5F08" w:rsidRDefault="004E2766" w:rsidP="004E2766">
      <w:pPr>
        <w:rPr>
          <w:u w:val="single"/>
        </w:rPr>
      </w:pPr>
      <w:r>
        <w:lastRenderedPageBreak/>
        <w:t xml:space="preserve">So </w:t>
      </w:r>
      <w:r w:rsidRPr="003F5F08">
        <w:rPr>
          <w:u w:val="single"/>
        </w:rPr>
        <w:t>when Control Arms complains that one flaw in the current draft is that it allows states to “make their own judgements irrespective of the criteria” in the treaty, what they are really complaining about is something that has been inherent in the treaty from Day One: far from stopping the worst aspects of the arms trade, the treaty will tend to legitimize them.</w:t>
      </w:r>
    </w:p>
    <w:p w:rsidR="004E2766" w:rsidRDefault="004E2766" w:rsidP="004E2766">
      <w:pPr>
        <w:rPr>
          <w:u w:val="single"/>
        </w:rPr>
      </w:pPr>
      <w:r w:rsidRPr="003F5F08">
        <w:rPr>
          <w:u w:val="single"/>
        </w:rPr>
        <w:t>You can include as many human rights standards as you wish, but in a world of sovereign states, a national right to buy, sell, and transfer means the bad actors will not be restrained, because they will pocket the right you have conceded them and ignore the standards you are trying to impose.</w:t>
      </w:r>
    </w:p>
    <w:p w:rsidR="004E2766" w:rsidRDefault="004E2766" w:rsidP="004E2766">
      <w:pPr>
        <w:rPr>
          <w:u w:val="single"/>
        </w:rPr>
      </w:pPr>
    </w:p>
    <w:p w:rsidR="004E2766" w:rsidRDefault="004E2766" w:rsidP="004E2766">
      <w:pPr>
        <w:pStyle w:val="Heading3"/>
      </w:pPr>
      <w:bookmarkStart w:id="78" w:name="_Toc14247522"/>
      <w:r>
        <w:lastRenderedPageBreak/>
        <w:t>AT – Risk Assessment Solves</w:t>
      </w:r>
      <w:bookmarkEnd w:id="78"/>
    </w:p>
    <w:p w:rsidR="004E2766" w:rsidRPr="00504A9F" w:rsidRDefault="004E2766" w:rsidP="004E2766"/>
    <w:p w:rsidR="004E2766" w:rsidRDefault="004E2766" w:rsidP="004E2766">
      <w:pPr>
        <w:pStyle w:val="Heading4"/>
        <w:rPr>
          <w:rStyle w:val="Style13ptBold"/>
          <w:b/>
          <w:bCs w:val="0"/>
        </w:rPr>
      </w:pPr>
      <w:r w:rsidRPr="000F7FE3">
        <w:t>No solvency – Risk</w:t>
      </w:r>
      <w:r>
        <w:rPr>
          <w:rStyle w:val="Style13ptBold"/>
          <w:b/>
          <w:bCs w:val="0"/>
        </w:rPr>
        <w:t xml:space="preserve"> assessment calculations downplay, ignore, and normalize risks, making exceptions the norm</w:t>
      </w:r>
    </w:p>
    <w:p w:rsidR="00F5161E" w:rsidRDefault="004E2766" w:rsidP="004E2766">
      <w:pPr>
        <w:rPr>
          <w:rStyle w:val="Style13ptBold"/>
        </w:rPr>
      </w:pPr>
      <w:r w:rsidRPr="005B6422">
        <w:rPr>
          <w:rStyle w:val="Style13ptBold"/>
        </w:rPr>
        <w:t>Ray, Director of Arms Control at the Centre for Armed Violence Reduction, et al.</w:t>
      </w:r>
      <w:r>
        <w:rPr>
          <w:rStyle w:val="Style13ptBold"/>
        </w:rPr>
        <w:t>,</w:t>
      </w:r>
      <w:r w:rsidRPr="005B6422">
        <w:rPr>
          <w:rStyle w:val="Style13ptBold"/>
        </w:rPr>
        <w:t xml:space="preserve"> 13</w:t>
      </w:r>
    </w:p>
    <w:p w:rsidR="004E2766" w:rsidRDefault="004E2766" w:rsidP="004E2766">
      <w:r>
        <w:t xml:space="preserve">[Deepayan Basu, Master of Arts and International Relations from the University of Sussex, Dr. Helena Whall, former Oxfam Arms Control advocate &amp; University of London international relations PhD, and Elizabeth Kirkham, Small Arms and Transfer Controls Adviser, 3-12-13, Oxfam, “GETTING IT RIGHT The pieces that matter for the Arms Trade Treaty”, </w:t>
      </w:r>
      <w:hyperlink r:id="rId104" w:history="1">
        <w:r w:rsidRPr="00155B66">
          <w:rPr>
            <w:rStyle w:val="Hyperlink"/>
          </w:rPr>
          <w:t>https://controlarms.org/wp-content/uploads/2018/03/bp169-getting-it-right-arms-trade-treaty-120313-en1.pdf</w:t>
        </w:r>
      </w:hyperlink>
      <w:r>
        <w:t>,</w:t>
      </w:r>
      <w:r w:rsidR="00F5161E">
        <w:t xml:space="preserve"> </w:t>
      </w:r>
      <w:r>
        <w:t>accessed 7-11-19, MR]</w:t>
      </w:r>
    </w:p>
    <w:p w:rsidR="00F5161E" w:rsidRDefault="004E2766" w:rsidP="004E2766">
      <w:pPr>
        <w:rPr>
          <w:u w:val="single"/>
        </w:rPr>
      </w:pPr>
      <w:r>
        <w:t>2. Undermining respect for IHL and IHRL – why ‘</w:t>
      </w:r>
      <w:r w:rsidRPr="000C1579">
        <w:rPr>
          <w:u w:val="single"/>
        </w:rPr>
        <w:t>overriding risk’ could</w:t>
      </w:r>
      <w:r w:rsidR="00F5161E">
        <w:rPr>
          <w:u w:val="single"/>
        </w:rPr>
        <w:t xml:space="preserve"> </w:t>
      </w:r>
      <w:r w:rsidRPr="000C1579">
        <w:rPr>
          <w:u w:val="single"/>
        </w:rPr>
        <w:t>help to arm human rights abusers</w:t>
      </w:r>
      <w:r w:rsidR="00F5161E">
        <w:t xml:space="preserve"> </w:t>
      </w:r>
      <w:r>
        <w:t xml:space="preserve">The draft text </w:t>
      </w:r>
      <w:r w:rsidRPr="005265E4">
        <w:rPr>
          <w:u w:val="single"/>
        </w:rPr>
        <w:t>requires States to refuse a transfer of arms</w:t>
      </w:r>
      <w:r>
        <w:t xml:space="preserve"> only if, </w:t>
      </w:r>
      <w:r w:rsidRPr="005265E4">
        <w:rPr>
          <w:u w:val="single"/>
        </w:rPr>
        <w:t>having</w:t>
      </w:r>
      <w:r w:rsidR="00F5161E">
        <w:rPr>
          <w:u w:val="single"/>
        </w:rPr>
        <w:t xml:space="preserve"> </w:t>
      </w:r>
      <w:r w:rsidRPr="005265E4">
        <w:rPr>
          <w:u w:val="single"/>
        </w:rPr>
        <w:t>assessed any potential contribution to peace and security</w:t>
      </w:r>
      <w:r>
        <w:t>, there is</w:t>
      </w:r>
      <w:r w:rsidR="00F5161E">
        <w:t xml:space="preserve"> </w:t>
      </w:r>
      <w:r>
        <w:t>considered to be an overriding risk‘ that a transfer could result in serious</w:t>
      </w:r>
      <w:r w:rsidR="00F5161E">
        <w:t xml:space="preserve"> </w:t>
      </w:r>
      <w:r>
        <w:t>violations of IHL, IHRL, or a contribution to terrorist acts. This raises the prospects that a State could choose to ignore risks of violations of IHRL or IHL on the grounds that these did not override a perceived positive contribution that the transfer might make to peace and security.</w:t>
      </w:r>
      <w:r w:rsidR="00F5161E">
        <w:t xml:space="preserve"> </w:t>
      </w:r>
      <w:r w:rsidRPr="005265E4">
        <w:rPr>
          <w:u w:val="single"/>
        </w:rPr>
        <w:t>Establishing this type of comparative decision making process runs contrary to existing international legal standards and principles.</w:t>
      </w:r>
    </w:p>
    <w:p w:rsidR="00F5161E" w:rsidRDefault="004E2766" w:rsidP="004E2766">
      <w:r>
        <w:t xml:space="preserve">Box 5: </w:t>
      </w:r>
      <w:r w:rsidRPr="005265E4">
        <w:rPr>
          <w:u w:val="single"/>
        </w:rPr>
        <w:t>Military aid to Egypt Despite continuing human rights concerns in Egypt</w:t>
      </w:r>
      <w:r>
        <w:t xml:space="preserve">, in March 2012, </w:t>
      </w:r>
      <w:r w:rsidRPr="005265E4">
        <w:rPr>
          <w:u w:val="single"/>
        </w:rPr>
        <w:t>the United States released $1.3 billion in military aid for Egypt, saying US national security required continued military assistance</w:t>
      </w:r>
      <w:r>
        <w:t>. The US waived</w:t>
      </w:r>
      <w:r w:rsidR="00F5161E">
        <w:t xml:space="preserve"> </w:t>
      </w:r>
      <w:r>
        <w:t>congressional conditions imposed in 2011 that tie US aid to progress in</w:t>
      </w:r>
      <w:r w:rsidR="00F5161E">
        <w:t xml:space="preserve"> </w:t>
      </w:r>
      <w:r>
        <w:t>Egypt's transition to democracy.36 ‗</w:t>
      </w:r>
      <w:r w:rsidRPr="005265E4">
        <w:rPr>
          <w:u w:val="single"/>
        </w:rPr>
        <w:t>These decisions reflect America's overarching goal: to maintain our strategic partnership with an Egypt made</w:t>
      </w:r>
      <w:r w:rsidR="00F5161E">
        <w:rPr>
          <w:u w:val="single"/>
        </w:rPr>
        <w:t xml:space="preserve"> </w:t>
      </w:r>
      <w:r w:rsidRPr="005265E4">
        <w:rPr>
          <w:u w:val="single"/>
        </w:rPr>
        <w:t>stronger and more stable by a successful transition to democracy</w:t>
      </w:r>
      <w:r>
        <w:t xml:space="preserve">,‘ </w:t>
      </w:r>
      <w:r w:rsidRPr="005265E4">
        <w:rPr>
          <w:u w:val="single"/>
        </w:rPr>
        <w:t>said</w:t>
      </w:r>
      <w:r w:rsidR="00F5161E">
        <w:rPr>
          <w:u w:val="single"/>
        </w:rPr>
        <w:t xml:space="preserve"> </w:t>
      </w:r>
      <w:r w:rsidRPr="005265E4">
        <w:rPr>
          <w:u w:val="single"/>
        </w:rPr>
        <w:t>Victoria Nuland, State Department spokeswoman</w:t>
      </w:r>
      <w:r>
        <w:t>.37 During 2011, the year of</w:t>
      </w:r>
      <w:r w:rsidR="00F5161E">
        <w:t xml:space="preserve"> </w:t>
      </w:r>
      <w:r>
        <w:t>widespread protests against the regime, Egypt received more than $400m in</w:t>
      </w:r>
      <w:r w:rsidR="00F5161E">
        <w:t xml:space="preserve"> </w:t>
      </w:r>
      <w:r>
        <w:t>defence products and services from the United States.</w:t>
      </w:r>
      <w:r w:rsidR="00F5161E">
        <w:t xml:space="preserve"> </w:t>
      </w:r>
      <w:r>
        <w:t>38</w:t>
      </w:r>
    </w:p>
    <w:p w:rsidR="00F5161E" w:rsidRDefault="004E2766" w:rsidP="004E2766">
      <w:pPr>
        <w:rPr>
          <w:u w:val="single"/>
        </w:rPr>
      </w:pPr>
      <w:r w:rsidRPr="005265E4">
        <w:rPr>
          <w:u w:val="single"/>
        </w:rPr>
        <w:t>One of the fundamental aims of the treaty should be to prevent States from authorizing an arms transfer where the risk of serious violations of international human rights and humanitarian law are substantial</w:t>
      </w:r>
      <w:r>
        <w:t>. In order to fulfil this purpose, the treaty needs to establish a clear, common international threshold. Overriding‘ is a very problematic term given its</w:t>
      </w:r>
      <w:r w:rsidR="00F5161E">
        <w:t xml:space="preserve"> </w:t>
      </w:r>
      <w:r>
        <w:t xml:space="preserve">many interpretations. On one hand, </w:t>
      </w:r>
      <w:r w:rsidRPr="005265E4">
        <w:rPr>
          <w:u w:val="single"/>
        </w:rPr>
        <w:t>it could be interpreted as referring only to a threshold or level of magnitude. However, where that threshold lies is unclear, and it may be interpreted as being so high that States are only obliged to refuse a transfer in extreme and exceptional circumstances.</w:t>
      </w:r>
    </w:p>
    <w:p w:rsidR="00F5161E" w:rsidRDefault="004E2766" w:rsidP="004E2766">
      <w:r>
        <w:t xml:space="preserve">On the other hand, some </w:t>
      </w:r>
      <w:r w:rsidRPr="005265E4">
        <w:rPr>
          <w:u w:val="single"/>
        </w:rPr>
        <w:t>States may attempt to interpret overriding‘ in</w:t>
      </w:r>
      <w:r w:rsidR="00F5161E">
        <w:rPr>
          <w:u w:val="single"/>
        </w:rPr>
        <w:t xml:space="preserve"> </w:t>
      </w:r>
      <w:r w:rsidRPr="005265E4">
        <w:rPr>
          <w:u w:val="single"/>
        </w:rPr>
        <w:t>this context as a consideration that is more important than others</w:t>
      </w:r>
      <w:r>
        <w:t>.</w:t>
      </w:r>
      <w:r w:rsidR="00F5161E">
        <w:t xml:space="preserve"> </w:t>
      </w:r>
      <w:r>
        <w:t xml:space="preserve">Following this logic, the State could weigh the risk of humanitarian consequences against other interests, such as a perceived contribution to peace and security as set out in draft Article 4.1. </w:t>
      </w:r>
      <w:r w:rsidRPr="005265E4">
        <w:rPr>
          <w:u w:val="single"/>
        </w:rPr>
        <w:t>The dangers</w:t>
      </w:r>
      <w:r>
        <w:t xml:space="preserve"> of this approach </w:t>
      </w:r>
      <w:r w:rsidRPr="005265E4">
        <w:rPr>
          <w:u w:val="single"/>
        </w:rPr>
        <w:t>are obvious, given that by their very nature arms transfers always take place in the context of peace and security concerns.</w:t>
      </w:r>
      <w:r>
        <w:t xml:space="preserve"> States may regard themselves as free to argue that for specific transfers their peace and security‘ concerns outweigh, or override, even significant</w:t>
      </w:r>
      <w:r w:rsidR="00F5161E">
        <w:t xml:space="preserve"> </w:t>
      </w:r>
      <w:r>
        <w:t>humanitarian or human rights harm.</w:t>
      </w:r>
      <w:r w:rsidR="00F5161E">
        <w:t xml:space="preserve"> </w:t>
      </w:r>
      <w:r>
        <w:t>16</w:t>
      </w:r>
    </w:p>
    <w:p w:rsidR="00F5161E" w:rsidRDefault="004E2766" w:rsidP="004E2766">
      <w:r>
        <w:lastRenderedPageBreak/>
        <w:t xml:space="preserve">Box 6: </w:t>
      </w:r>
      <w:r w:rsidRPr="005265E4">
        <w:rPr>
          <w:u w:val="single"/>
        </w:rPr>
        <w:t>Saudi Arabia involved in record-breaking arms deals despite</w:t>
      </w:r>
      <w:r w:rsidR="00F5161E">
        <w:rPr>
          <w:u w:val="single"/>
        </w:rPr>
        <w:t xml:space="preserve"> </w:t>
      </w:r>
      <w:r w:rsidRPr="005265E4">
        <w:rPr>
          <w:u w:val="single"/>
        </w:rPr>
        <w:t>human rights concerns</w:t>
      </w:r>
      <w:r w:rsidR="00F5161E">
        <w:t xml:space="preserve"> </w:t>
      </w:r>
      <w:r>
        <w:t>An Amnesty report39 in 2012 stated that in the Royal Saudi Air Force used</w:t>
      </w:r>
      <w:r w:rsidR="00F5161E">
        <w:t xml:space="preserve"> </w:t>
      </w:r>
      <w:r>
        <w:t>fighter-bombers that had been supplied by the United Kingdom in raids in</w:t>
      </w:r>
      <w:r w:rsidR="00F5161E">
        <w:t xml:space="preserve"> </w:t>
      </w:r>
      <w:r>
        <w:t>Yemen, which killed many civilians, yet in May 2012 the British Prime Minister</w:t>
      </w:r>
      <w:r w:rsidR="00F5161E">
        <w:t xml:space="preserve"> </w:t>
      </w:r>
      <w:r w:rsidRPr="005265E4">
        <w:rPr>
          <w:u w:val="single"/>
        </w:rPr>
        <w:t>David Cameron justified selling arms to Saudi Arabia as ‗legitimate and right‘</w:t>
      </w:r>
      <w:r w:rsidR="00F5161E">
        <w:rPr>
          <w:u w:val="single"/>
        </w:rPr>
        <w:t xml:space="preserve"> </w:t>
      </w:r>
      <w:r w:rsidRPr="005265E4">
        <w:rPr>
          <w:u w:val="single"/>
        </w:rPr>
        <w:t>on the grounds that autocratic countries have a right to self defence‘ 40 In May</w:t>
      </w:r>
      <w:r w:rsidR="00F5161E">
        <w:rPr>
          <w:u w:val="single"/>
        </w:rPr>
        <w:t xml:space="preserve"> </w:t>
      </w:r>
      <w:r w:rsidRPr="005265E4">
        <w:rPr>
          <w:u w:val="single"/>
        </w:rPr>
        <w:t>2012, BAE Systems signed a deal worth some $3bn to supply Hawk trainer</w:t>
      </w:r>
      <w:r w:rsidR="00F5161E">
        <w:rPr>
          <w:u w:val="single"/>
        </w:rPr>
        <w:t xml:space="preserve"> </w:t>
      </w:r>
      <w:r w:rsidRPr="005265E4">
        <w:rPr>
          <w:u w:val="single"/>
        </w:rPr>
        <w:t>jets to Saudi Arabia, despite ongoing concerns that they could be used to</w:t>
      </w:r>
      <w:r w:rsidR="00F5161E">
        <w:rPr>
          <w:u w:val="single"/>
        </w:rPr>
        <w:t xml:space="preserve"> </w:t>
      </w:r>
      <w:r w:rsidRPr="005265E4">
        <w:rPr>
          <w:u w:val="single"/>
        </w:rPr>
        <w:t>commit serious violations of human rights</w:t>
      </w:r>
      <w:r>
        <w:t>.41 According to the same Amnesty</w:t>
      </w:r>
      <w:r w:rsidR="00F5161E">
        <w:t xml:space="preserve"> </w:t>
      </w:r>
      <w:r>
        <w:t>International report, ‗</w:t>
      </w:r>
      <w:r w:rsidRPr="005265E4">
        <w:rPr>
          <w:u w:val="single"/>
        </w:rPr>
        <w:t>Saudi Arabia has been the recipient of record-breaking</w:t>
      </w:r>
      <w:r w:rsidR="00F5161E">
        <w:rPr>
          <w:u w:val="single"/>
        </w:rPr>
        <w:t xml:space="preserve"> </w:t>
      </w:r>
      <w:r w:rsidRPr="005265E4">
        <w:rPr>
          <w:u w:val="single"/>
        </w:rPr>
        <w:t>arms deals involving the UK, yet these have been highly secretive and there‘s</w:t>
      </w:r>
      <w:r w:rsidR="00F5161E">
        <w:rPr>
          <w:u w:val="single"/>
        </w:rPr>
        <w:t xml:space="preserve"> </w:t>
      </w:r>
      <w:r w:rsidRPr="005265E4">
        <w:rPr>
          <w:u w:val="single"/>
        </w:rPr>
        <w:t>been little or no follow-up over how the weaponry was used</w:t>
      </w:r>
      <w:r>
        <w:t>‘.42</w:t>
      </w:r>
    </w:p>
    <w:p w:rsidR="00F5161E" w:rsidRDefault="00F5161E" w:rsidP="004E2766"/>
    <w:p w:rsidR="004E2766" w:rsidRDefault="004E2766" w:rsidP="004E2766">
      <w:pPr>
        <w:pStyle w:val="Heading1"/>
      </w:pPr>
      <w:bookmarkStart w:id="79" w:name="_Toc14247523"/>
      <w:r>
        <w:lastRenderedPageBreak/>
        <w:t>AFF Circumvention Answers</w:t>
      </w:r>
      <w:bookmarkEnd w:id="79"/>
    </w:p>
    <w:p w:rsidR="004E2766" w:rsidRDefault="004E2766" w:rsidP="004E2766"/>
    <w:p w:rsidR="004E2766" w:rsidRDefault="004E2766" w:rsidP="004E2766">
      <w:pPr>
        <w:pStyle w:val="Heading2"/>
      </w:pPr>
      <w:bookmarkStart w:id="80" w:name="_Toc14247524"/>
      <w:r>
        <w:lastRenderedPageBreak/>
        <w:t>AT – Motive</w:t>
      </w:r>
      <w:bookmarkEnd w:id="80"/>
    </w:p>
    <w:p w:rsidR="00F5161E" w:rsidRDefault="00F5161E" w:rsidP="004E2766"/>
    <w:p w:rsidR="004E2766" w:rsidRDefault="000617B4" w:rsidP="004E2766">
      <w:pPr>
        <w:pStyle w:val="Heading3"/>
      </w:pPr>
      <w:bookmarkStart w:id="81" w:name="_Toc14247525"/>
      <w:r>
        <w:lastRenderedPageBreak/>
        <w:t xml:space="preserve">No Motive – </w:t>
      </w:r>
      <w:r w:rsidR="00820813">
        <w:t>Dealmaking</w:t>
      </w:r>
      <w:bookmarkEnd w:id="81"/>
    </w:p>
    <w:p w:rsidR="004E2766" w:rsidRPr="00CB7894" w:rsidRDefault="004E2766" w:rsidP="004E2766"/>
    <w:p w:rsidR="004E2766" w:rsidRPr="00FF4540" w:rsidRDefault="004E2766" w:rsidP="004E2766">
      <w:pPr>
        <w:pStyle w:val="Heading4"/>
        <w:rPr>
          <w:rStyle w:val="Style13ptBold"/>
          <w:b/>
        </w:rPr>
      </w:pPr>
      <w:r>
        <w:rPr>
          <w:rStyle w:val="Style13ptBold"/>
          <w:b/>
        </w:rPr>
        <w:t>Trump is only interested in the sales part of arms sales – he won’t sell if it doesn’t make money</w:t>
      </w:r>
    </w:p>
    <w:p w:rsidR="004E2766" w:rsidRDefault="004E2766" w:rsidP="004E2766">
      <w:pPr>
        <w:rPr>
          <w:rStyle w:val="Style13ptBold"/>
        </w:rPr>
      </w:pPr>
      <w:r>
        <w:rPr>
          <w:rStyle w:val="Style13ptBold"/>
        </w:rPr>
        <w:t>Gholz, Notre Dame political professor and former senior advisor to the Secretary of Defense for Industrial Base policy, 19</w:t>
      </w:r>
    </w:p>
    <w:p w:rsidR="004E2766" w:rsidRPr="003F4319" w:rsidRDefault="004E2766" w:rsidP="004E2766">
      <w:pPr>
        <w:rPr>
          <w:rStyle w:val="StyleUnderline"/>
        </w:rPr>
      </w:pPr>
      <w:r>
        <w:t>[</w:t>
      </w:r>
      <w:r w:rsidRPr="00FD6B3D">
        <w:t>Eugene,</w:t>
      </w:r>
      <w:r>
        <w:t xml:space="preserve"> Air University,</w:t>
      </w:r>
      <w:r w:rsidRPr="00FD6B3D">
        <w:t xml:space="preserve"> Spring 2019, Strategic Studies Quarterly, </w:t>
      </w:r>
      <w:r>
        <w:t>“</w:t>
      </w:r>
      <w:r w:rsidRPr="00FD6B3D">
        <w:t>Conventional Arms Transfers and US Economic Security</w:t>
      </w:r>
      <w:r>
        <w:t>”</w:t>
      </w:r>
      <w:r w:rsidRPr="00FD6B3D">
        <w:t xml:space="preserve">, </w:t>
      </w:r>
      <w:hyperlink r:id="rId105" w:history="1">
        <w:r w:rsidRPr="00FD6B3D">
          <w:rPr>
            <w:rStyle w:val="Hyperlink"/>
          </w:rPr>
          <w:t>https://www.airuniversity.af.edu/Portals/10/SSQ/documents/Volume-13_Issue-1/Gholz.pdf</w:t>
        </w:r>
      </w:hyperlink>
      <w:r w:rsidRPr="00FD6B3D">
        <w:t xml:space="preserve">, acc. 06-25-19, </w:t>
      </w:r>
      <w:r>
        <w:t xml:space="preserve">pg. 1, </w:t>
      </w:r>
      <w:r w:rsidRPr="00FD6B3D">
        <w:t>GDI-VX</w:t>
      </w:r>
      <w:r>
        <w:t>]</w:t>
      </w:r>
    </w:p>
    <w:p w:rsidR="004E2766" w:rsidRPr="00FD6B3D" w:rsidRDefault="004E2766" w:rsidP="004E2766">
      <w:r w:rsidRPr="00FD6B3D">
        <w:rPr>
          <w:rStyle w:val="StyleUnderline"/>
        </w:rPr>
        <w:t>On 19 April 2018</w:t>
      </w:r>
      <w:r w:rsidRPr="00FD6B3D">
        <w:t xml:space="preserve">, President </w:t>
      </w:r>
      <w:r w:rsidRPr="00FD6B3D">
        <w:rPr>
          <w:rStyle w:val="StyleUnderline"/>
        </w:rPr>
        <w:t>Trump issued a National Security Presidential Memorandum</w:t>
      </w:r>
      <w:r w:rsidRPr="00FD6B3D">
        <w:t xml:space="preserve"> directing revisions to the US Conventional Arms Transfer (CAT) policy.1 </w:t>
      </w:r>
      <w:r w:rsidRPr="00FD6B3D">
        <w:rPr>
          <w:rStyle w:val="StyleUnderline"/>
        </w:rPr>
        <w:t>T</w:t>
      </w:r>
      <w:r w:rsidRPr="00FD6B3D">
        <w:rPr>
          <w:rStyle w:val="Emphasis"/>
        </w:rPr>
        <w:t>he president has been especially interested in the economic implications</w:t>
      </w:r>
      <w:r w:rsidRPr="00FD6B3D">
        <w:rPr>
          <w:rStyle w:val="StyleUnderline"/>
        </w:rPr>
        <w:t xml:space="preserve"> of arms transfers</w:t>
      </w:r>
      <w:r w:rsidRPr="00FD6B3D">
        <w:t>, and they are, indeed, worth a good deal of money. The United States closed deals for $55.6 billion in government-mediated Foreign Military Sales in fiscal year 2018, a 33 percent increase from the prior year but less than the 2012 record of $69.1 billion.2 Unlike most US trade, arms sales require specific approval from the US government, through a deliberate process involving several executive branch agencies—most notably the Departments of State (DOS) and Defense (DOD). Ultimately sales are subject to congressional approval (or disapproval) for amounts above certain threshold values.</w:t>
      </w:r>
    </w:p>
    <w:p w:rsidR="004E2766" w:rsidRDefault="004E2766" w:rsidP="004E2766">
      <w:r>
        <w:t>President Trump’s memorandum changed many parts of the process, attempting to streamline CAT and focus more upon the implications of third-party countries’ potential arms exports to the same purchasing country. Trump tasked the Departments of State and Energy with issuing detailed implementation memos. Additionally, the DOD's Defense Security Cooperation Agency, whose job it is to oversee Foreign Military Sales, is also working on adapting its rules and procedures.</w:t>
      </w:r>
    </w:p>
    <w:p w:rsidR="004E2766" w:rsidRDefault="004E2766" w:rsidP="004E2766">
      <w:r w:rsidRPr="00FD6B3D">
        <w:rPr>
          <w:rStyle w:val="StyleUnderline"/>
        </w:rPr>
        <w:t xml:space="preserve">Perhaps the most significant change in President </w:t>
      </w:r>
      <w:r w:rsidRPr="00FD6B3D">
        <w:rPr>
          <w:rStyle w:val="Emphasis"/>
        </w:rPr>
        <w:t>Trump’s memorandum</w:t>
      </w:r>
      <w:r w:rsidRPr="00FD6B3D">
        <w:rPr>
          <w:rStyle w:val="StyleUnderline"/>
        </w:rPr>
        <w:t xml:space="preserve"> is that it </w:t>
      </w:r>
      <w:r w:rsidRPr="00FD6B3D">
        <w:rPr>
          <w:rStyle w:val="Emphasis"/>
        </w:rPr>
        <w:t>added “economic security” as a criterion</w:t>
      </w:r>
      <w:r w:rsidRPr="00FD6B3D">
        <w:rPr>
          <w:rStyle w:val="StyleUnderline"/>
        </w:rPr>
        <w:t xml:space="preserve"> to the arms transfer decision-making process.</w:t>
      </w:r>
      <w:r>
        <w:t xml:space="preserve">4 Nearly twenty-five years ago, President Clinton added a vague statement that the arms transfer policy should “consider the impact on the US arms industry when deciding whether to approve an export.”5 Critics worried that Clinton’s policy would draw pork-barrel political considerations into US foreign relations and that the effort to sustain the US defense industry would work against prioritizing strategic and human rights concerns.6 The industrial goal subsequently faded until President Trump resurrected it in his new version of the CAT policy. </w:t>
      </w:r>
      <w:r w:rsidRPr="00FD6B3D">
        <w:rPr>
          <w:rStyle w:val="StyleUnderline"/>
        </w:rPr>
        <w:t>Economic security interests, as defined in the memorandum, include “</w:t>
      </w:r>
      <w:r w:rsidRPr="00FD6B3D">
        <w:rPr>
          <w:rStyle w:val="Emphasis"/>
        </w:rPr>
        <w:t>bolster[ing] our economy; spur[ring] research and development; enhanc[ing] the ability of the defense industrial base to create jobs; [and] increas[ing] our competitiveness in key markets</w:t>
      </w:r>
      <w:r w:rsidRPr="00FD6B3D">
        <w:rPr>
          <w:rStyle w:val="StyleUnderline"/>
        </w:rPr>
        <w:t>. . . .”7 Future decisions on arms transfers will “</w:t>
      </w:r>
      <w:r w:rsidRPr="00FD6B3D">
        <w:rPr>
          <w:rStyle w:val="Emphasis"/>
        </w:rPr>
        <w:t>consider . . . [t]he transfer’s financial or economic effect</w:t>
      </w:r>
      <w:r w:rsidRPr="00FD6B3D">
        <w:rPr>
          <w:rStyle w:val="StyleUnderline"/>
        </w:rPr>
        <w:t xml:space="preserve"> on United States industry and its effect on </w:t>
      </w:r>
      <w:r w:rsidRPr="00FD6B3D">
        <w:rPr>
          <w:rStyle w:val="Emphasis"/>
        </w:rPr>
        <w:t>the defense industrial base</w:t>
      </w:r>
      <w:r w:rsidRPr="00FD6B3D">
        <w:rPr>
          <w:rStyle w:val="StyleUnderline"/>
        </w:rPr>
        <w:t>, including contributions to United States manufacturing and innovation.”</w:t>
      </w:r>
      <w:r>
        <w:t>8</w:t>
      </w:r>
    </w:p>
    <w:p w:rsidR="004E2766" w:rsidRDefault="004E2766" w:rsidP="004E2766">
      <w:r>
        <w:t>To be effective, the new policy must go beyond ad-hoc references to economic security as an additional rationale for approving sales that leaders desire for other reasons. The government must decide on specific criteria for measuring the economic security impact, a process for assessing proposed arms transfers, and an organization that will lead the assessments and make other participants in the arms transfer decisionmaking process pay attention to the economic security assessments.9</w:t>
      </w:r>
    </w:p>
    <w:p w:rsidR="00F5161E" w:rsidRDefault="004E2766" w:rsidP="004E2766">
      <w:r>
        <w:lastRenderedPageBreak/>
        <w:t>Giving due weight to the economic security impact analysis will require that it be completed reasonably quickly and that results be included in the same package of reports that cover foreign relations, technical, and human rights aspects of an arms transfer case. A complete data-gathering and analysis effort on the economic security impact of a proposed transfer might take longer to prepare than the other initial inputs to the decision process, potentially slowing an already slow process. Nevertheless, there are reasonable steps that could be taken—such as building the economic security analysis on existing, collected data or using an economic model to estimate the proposed transfer’s economic effects—that would prevent the new analysis from becoming the rate-limiting step in CAT decision making. Furthermore, even an ideal, streamlined process to consider foreign relations, technical, and human rights aspects of the case will always take time, allowing the potential for the economic security impact analysis to collect data without presenting an undue overall delay.</w:t>
      </w:r>
    </w:p>
    <w:p w:rsidR="004E2766" w:rsidRDefault="004E2766" w:rsidP="004E2766">
      <w:pPr>
        <w:rPr>
          <w:rStyle w:val="Emphasis"/>
        </w:rPr>
      </w:pPr>
      <w:r>
        <w:t xml:space="preserve">The new emphasis on economic security will add some complexity to an already complex, judgment filled process, but </w:t>
      </w:r>
      <w:r w:rsidRPr="00FD6B3D">
        <w:rPr>
          <w:rStyle w:val="StyleUnderline"/>
        </w:rPr>
        <w:t xml:space="preserve">there is every reason to expect that the combined decision-making process will continue to function reasonably well. Combined with President Trump’s streamlining reforms, </w:t>
      </w:r>
      <w:r w:rsidRPr="00FD6B3D">
        <w:rPr>
          <w:rStyle w:val="Emphasis"/>
        </w:rPr>
        <w:t>the change may on balance make the United States</w:t>
      </w:r>
      <w:r w:rsidRPr="00FD6B3D">
        <w:rPr>
          <w:rStyle w:val="StyleUnderline"/>
        </w:rPr>
        <w:t xml:space="preserve">, already the leading arms exporter in the world, </w:t>
      </w:r>
      <w:r w:rsidRPr="00FD6B3D">
        <w:rPr>
          <w:rStyle w:val="Emphasis"/>
        </w:rPr>
        <w:t>even more competitive.</w:t>
      </w:r>
    </w:p>
    <w:p w:rsidR="000617B4" w:rsidRPr="008C2FE1" w:rsidRDefault="000617B4" w:rsidP="000617B4">
      <w:pPr>
        <w:pStyle w:val="Heading4"/>
      </w:pPr>
      <w:r>
        <w:t>Trump will circumvent – he wants to maximize economic considerations</w:t>
      </w:r>
    </w:p>
    <w:p w:rsidR="000617B4" w:rsidRPr="00A94D86" w:rsidRDefault="000617B4" w:rsidP="000617B4">
      <w:pPr>
        <w:rPr>
          <w:rStyle w:val="Style13ptBold"/>
        </w:rPr>
      </w:pPr>
      <w:r>
        <w:rPr>
          <w:rStyle w:val="Style13ptBold"/>
        </w:rPr>
        <w:t>Abramson, Arms Control Association non-resident Senior Fellow, 18</w:t>
      </w:r>
    </w:p>
    <w:p w:rsidR="000617B4" w:rsidRDefault="000617B4" w:rsidP="000617B4">
      <w:r w:rsidRPr="00A94D86">
        <w:t>[</w:t>
      </w:r>
      <w:r>
        <w:t>Jeff Abramson</w:t>
      </w:r>
      <w:r w:rsidRPr="00A94D86">
        <w:t xml:space="preserve">, 6-7-2018, "Trump Favors Arms Industry in Effort to Loosen Export Controls," </w:t>
      </w:r>
      <w:r>
        <w:t>Arms Control Association</w:t>
      </w:r>
      <w:r w:rsidRPr="00A94D86">
        <w:t>, https://www.armscontrol.org/issue-briefs/2018-06/trump-favors-arms-industry-effort-loosen-export-controls, accessed 7-7-2019, //CM]</w:t>
      </w:r>
    </w:p>
    <w:p w:rsidR="000617B4" w:rsidRDefault="000617B4" w:rsidP="000617B4">
      <w:r>
        <w:t xml:space="preserve">The </w:t>
      </w:r>
      <w:r w:rsidRPr="00A94D86">
        <w:rPr>
          <w:rStyle w:val="StyleUnderline"/>
        </w:rPr>
        <w:t>Trump</w:t>
      </w:r>
      <w:r>
        <w:t xml:space="preserve"> administration </w:t>
      </w:r>
      <w:r w:rsidRPr="00A94D86">
        <w:rPr>
          <w:rStyle w:val="StyleUnderline"/>
        </w:rPr>
        <w:t>is pushing to make sweeping changes in U.S. conventional arms export policies</w:t>
      </w:r>
      <w:r>
        <w:t xml:space="preserve"> in order </w:t>
      </w:r>
      <w:r w:rsidRPr="00A94D86">
        <w:rPr>
          <w:rStyle w:val="StyleUnderline"/>
        </w:rPr>
        <w:t>to sell more weapons, more quickly, and typically with less transparency and oversight</w:t>
      </w:r>
      <w:r>
        <w:t xml:space="preserve">. </w:t>
      </w:r>
      <w:r w:rsidRPr="00A94D86">
        <w:rPr>
          <w:rStyle w:val="StyleUnderline"/>
        </w:rPr>
        <w:t>One reason given for these changes—advancing economic security—is simply faulty.</w:t>
      </w:r>
    </w:p>
    <w:p w:rsidR="000617B4" w:rsidRPr="00A94D86" w:rsidRDefault="000617B4" w:rsidP="000617B4">
      <w:pPr>
        <w:rPr>
          <w:rStyle w:val="StyleUnderline"/>
        </w:rPr>
      </w:pPr>
      <w:r>
        <w:t xml:space="preserve">Worse still, </w:t>
      </w:r>
      <w:r w:rsidRPr="00A94D86">
        <w:rPr>
          <w:rStyle w:val="StyleUnderline"/>
        </w:rPr>
        <w:t>the policies are dangerous, creating new risks that these weapons end up in the hands of terrorists and international criminals and further undermining the promotion of human rights norms that should be central to U.S. actions.</w:t>
      </w:r>
    </w:p>
    <w:p w:rsidR="000617B4" w:rsidRPr="00A94D86" w:rsidRDefault="000617B4" w:rsidP="000617B4">
      <w:pPr>
        <w:rPr>
          <w:rStyle w:val="StyleUnderline"/>
        </w:rPr>
      </w:pPr>
      <w:r>
        <w:t xml:space="preserve">In mid-April, </w:t>
      </w:r>
      <w:r w:rsidRPr="00A94D86">
        <w:rPr>
          <w:rStyle w:val="StyleUnderline"/>
        </w:rPr>
        <w:t>the president issued a new conventional arms transfer policy, giving the State Department 60 days to submit an implementation plan.</w:t>
      </w:r>
      <w:r>
        <w:t xml:space="preserve"> In May, </w:t>
      </w:r>
      <w:r w:rsidRPr="00A94D86">
        <w:rPr>
          <w:rStyle w:val="StyleUnderline"/>
        </w:rPr>
        <w:t>the administration also started a 45-day public comment period on regulatory changes that would transfer the control of assault rifles and other weapons of choice in armed violence to the Commerce Department.</w:t>
      </w:r>
    </w:p>
    <w:p w:rsidR="000617B4" w:rsidRDefault="000617B4" w:rsidP="004E2766">
      <w:pPr>
        <w:rPr>
          <w:rStyle w:val="StyleUnderline"/>
        </w:rPr>
      </w:pPr>
      <w:r w:rsidRPr="00A94D86">
        <w:rPr>
          <w:rStyle w:val="StyleUnderline"/>
        </w:rPr>
        <w:t>If the administration is serious about claims that these changes make for responsible policy, it should add much greater transparency into the arms transfer and monitoring process</w:t>
      </w:r>
      <w:r>
        <w:t xml:space="preserve">. </w:t>
      </w:r>
      <w:r w:rsidRPr="00A94D86">
        <w:rPr>
          <w:rStyle w:val="StyleUnderline"/>
        </w:rPr>
        <w:t>Congress, if it does not act to stop these new approaches, should make sure</w:t>
      </w:r>
      <w:r>
        <w:t xml:space="preserve">, at a minimum, </w:t>
      </w:r>
      <w:r w:rsidRPr="00A94D86">
        <w:rPr>
          <w:rStyle w:val="StyleUnderline"/>
        </w:rPr>
        <w:t>that it maintains meaningful oversight to prevent abuses that undermine longstanding U.S. foreign policy objectives designed to avoid fueling conflicts around the world and propping up regimes that do not respect the basic human rights of their people.</w:t>
      </w:r>
    </w:p>
    <w:p w:rsidR="00820813" w:rsidRPr="001B0A17" w:rsidRDefault="00820813" w:rsidP="00820813">
      <w:pPr>
        <w:pStyle w:val="Heading4"/>
      </w:pPr>
      <w:r>
        <w:t>Trump’s a dealmaker – won’t circumvent without the profit motive</w:t>
      </w:r>
    </w:p>
    <w:p w:rsidR="00820813" w:rsidRPr="004C26E8" w:rsidRDefault="00820813" w:rsidP="00820813">
      <w:pPr>
        <w:rPr>
          <w:rStyle w:val="Style13ptBold"/>
        </w:rPr>
      </w:pPr>
      <w:r>
        <w:rPr>
          <w:rStyle w:val="Style13ptBold"/>
        </w:rPr>
        <w:t>Ulrichsen, Arab Center Non-resident Senior Fellow and Rice University Middle Eastern Baker Institute Fellow 18</w:t>
      </w:r>
    </w:p>
    <w:p w:rsidR="00820813" w:rsidRDefault="00820813" w:rsidP="00820813">
      <w:r w:rsidRPr="004C26E8">
        <w:lastRenderedPageBreak/>
        <w:t>[</w:t>
      </w:r>
      <w:r>
        <w:t>Kristian Coates Ulrichsen, 3-21-2018, "</w:t>
      </w:r>
      <w:r w:rsidRPr="004C26E8">
        <w:t xml:space="preserve">Trump’s Transactional Relationship with Saudi Arabia," </w:t>
      </w:r>
      <w:r>
        <w:t>Arab Center in Washington D.C.</w:t>
      </w:r>
      <w:r w:rsidRPr="004C26E8">
        <w:t>, http://arabcenterdc.org/viewpoint/trumps-transactional-relationship-with-saudi-arabia/, accessed 7-9-2019, //CM]</w:t>
      </w:r>
    </w:p>
    <w:p w:rsidR="00820813" w:rsidRDefault="00820813" w:rsidP="00820813">
      <w:r>
        <w:t>The March 21, 2018 press conference between US President Donald Trump and Saudi Arabian Crown Prince Mohammed bin Salman (MBS) must rank among the most surreal encounters between two world leaders, and it did little to dispel the notion that Trump is a transactional president with little regard for diplomatic niceties. This was evident in July 2017, when he bragged to the Christian Broadcasting Network that he had made his May 2017 visit to Saudi Arabia conditional on the announcement of billions in commercial agreements and arms sales, claiming, “I said, you have to do that, otherwise I’m not going.” In his meeting with MBS this week, ten months after that visit, Trump produced a cardboard cutout of planned Saudi arms purchases and started reeling off the figures in front of the crown prince, who seemed both embarrassed and amused at the spectacle. At one point, however, MBS shook his head vigorously when the president turned to one sale and said, “…But if you look, in terms of dollars, $3 billion, $533 million, $525 million––that’s peanuts for you. You should have increased it.”</w:t>
      </w:r>
    </w:p>
    <w:p w:rsidR="00820813" w:rsidRDefault="00820813" w:rsidP="00820813">
      <w:r w:rsidRPr="004C26E8">
        <w:rPr>
          <w:rStyle w:val="StyleUnderline"/>
        </w:rPr>
        <w:t>Saudi officials have celebrated the “renaissance” of a bilateral relationship that soured</w:t>
      </w:r>
      <w:r>
        <w:t xml:space="preserve"> badly </w:t>
      </w:r>
      <w:r w:rsidRPr="004C26E8">
        <w:rPr>
          <w:rStyle w:val="StyleUnderline"/>
        </w:rPr>
        <w:t>during</w:t>
      </w:r>
      <w:r>
        <w:t xml:space="preserve"> the </w:t>
      </w:r>
      <w:r w:rsidRPr="004C26E8">
        <w:rPr>
          <w:rStyle w:val="StyleUnderline"/>
        </w:rPr>
        <w:t>Obama</w:t>
      </w:r>
      <w:r>
        <w:t xml:space="preserve"> Administration, </w:t>
      </w:r>
      <w:r w:rsidRPr="004C26E8">
        <w:rPr>
          <w:rStyle w:val="StyleUnderline"/>
        </w:rPr>
        <w:t>with Arab News headlining their coverage of the White House visit with the phrase “United States”</w:t>
      </w:r>
      <w:r>
        <w:t xml:space="preserve"> (just as the crown prince’s visit to London earlier in March was tagged “United Kingdoms”). </w:t>
      </w:r>
      <w:r w:rsidRPr="004C26E8">
        <w:rPr>
          <w:rStyle w:val="StyleUnderline"/>
        </w:rPr>
        <w:t>In the same spirit, Arab News editor Faisal Abbas referred to “The Art of the Deal” and suggested that Saudi investment and support were pivotal to the president’s “America First” strategy and the creation of new skilled jobs for American workers</w:t>
      </w:r>
      <w:r>
        <w:t xml:space="preserve">. While there is much merit to these arguments, President </w:t>
      </w:r>
      <w:r w:rsidRPr="004C26E8">
        <w:rPr>
          <w:rStyle w:val="StyleUnderline"/>
        </w:rPr>
        <w:t>Trump’s demeanor and tone during the public portion of his meeting with MBS appeared as if he treated his Saudi visitors as merely a source of money and opportunity.</w:t>
      </w:r>
      <w:r>
        <w:t xml:space="preserve"> For a president who, three years before he took office in 2017, tweeted, “Tell Saudi Arabia and others that we want (demand) free oil for the next ten years or we will not protect their private Boeing 747s. Pay up!,” this ought to be neither new nor a surprise.</w:t>
      </w:r>
    </w:p>
    <w:p w:rsidR="00820813" w:rsidRDefault="00820813" w:rsidP="00820813">
      <w:pPr>
        <w:rPr>
          <w:rStyle w:val="StyleUnderline"/>
        </w:rPr>
      </w:pPr>
      <w:r w:rsidRPr="004C26E8">
        <w:rPr>
          <w:rStyle w:val="StyleUnderline"/>
        </w:rPr>
        <w:t>For decades, the bedrock of the United States’ relations with its political and security partners in the Gulf evolved far beyond a simple “oil-for-security” equation, to which the media sometimes reduces it.</w:t>
      </w:r>
      <w:r>
        <w:t xml:space="preserve"> </w:t>
      </w:r>
      <w:r w:rsidRPr="004C26E8">
        <w:rPr>
          <w:rStyle w:val="StyleUnderline"/>
        </w:rPr>
        <w:t>The basis for bilateral ties with all six Gulf states has become institutionalized since the 1980s and</w:t>
      </w:r>
      <w:r>
        <w:t>—ironically, in view of Gulf rulers’ poor personal chemistry with President Obama—</w:t>
      </w:r>
      <w:r w:rsidRPr="004C26E8">
        <w:rPr>
          <w:rStyle w:val="StyleUnderline"/>
        </w:rPr>
        <w:t>the Obama Administration did more than its predecessors to complement bilateral US links with individual Gulf states with stronger US ties to the Gulf Cooperation Council (GCC) as a bloc.</w:t>
      </w:r>
      <w:r>
        <w:t xml:space="preserve"> In March 2012, the </w:t>
      </w:r>
      <w:r w:rsidRPr="004C26E8">
        <w:rPr>
          <w:rStyle w:val="StyleUnderline"/>
        </w:rPr>
        <w:t>Obama</w:t>
      </w:r>
      <w:r>
        <w:t xml:space="preserve"> Administration </w:t>
      </w:r>
      <w:r w:rsidRPr="004C26E8">
        <w:rPr>
          <w:rStyle w:val="StyleUnderline"/>
        </w:rPr>
        <w:t>created a GCC-US Strategic Cooperation Forum and at its 2013 ministerial meeting launched a joint US-GCC Security Committee to address issues of common interest such as counterterrorism. A further breakthrough came in December 2013 when President Obama issued a presidential determination that made it possible, for the first time, for the United States to sell arms to the GCC as a bloc.</w:t>
      </w:r>
    </w:p>
    <w:p w:rsidR="00820813" w:rsidRDefault="00820813" w:rsidP="00820813">
      <w:pPr>
        <w:rPr>
          <w:rStyle w:val="StyleUnderline"/>
        </w:rPr>
      </w:pPr>
      <w:r>
        <w:t>Ironically, then, for all their denunciations of the Obama Administration—to which Trump himself alluded in his Oval Office comments—</w:t>
      </w:r>
      <w:r w:rsidRPr="004C26E8">
        <w:rPr>
          <w:rStyle w:val="StyleUnderline"/>
        </w:rPr>
        <w:t>Obama did at least make efforts to work collectively with the GCC rather than just bilaterally with each individual state.</w:t>
      </w:r>
      <w:r>
        <w:t xml:space="preserve"> </w:t>
      </w:r>
      <w:r w:rsidRPr="004C26E8">
        <w:rPr>
          <w:rStyle w:val="StyleUnderline"/>
        </w:rPr>
        <w:t>The GCC has</w:t>
      </w:r>
      <w:r>
        <w:t xml:space="preserve">, of course, </w:t>
      </w:r>
      <w:r w:rsidRPr="004C26E8">
        <w:rPr>
          <w:rStyle w:val="StyleUnderline"/>
        </w:rPr>
        <w:t>been weakened considerably by the ten-month standoff between three Gulf States—Saudi Arabia, Bahrain, and the United Arab Emirates (UAE)—and Qatar, which erupted two days after Trump’s visit to Riyadh in May last year. Rumors that the United States is set to establish a trilateral security committee with Saudi Arabia and the UAE to work on countering Iran add weight to perceptions that the policy-making focus of Trump’s White House aligns more closely with Saudi and Emirati interests in the region</w:t>
      </w:r>
      <w:r>
        <w:t xml:space="preserve">, especially after the nomination of CIA Director Mike Pompeo to </w:t>
      </w:r>
      <w:r>
        <w:lastRenderedPageBreak/>
        <w:t xml:space="preserve">replace Rex Tillerson as secretary of state. At present, </w:t>
      </w:r>
      <w:r w:rsidRPr="004C26E8">
        <w:rPr>
          <w:rStyle w:val="StyleUnderline"/>
        </w:rPr>
        <w:t>US hopes for a sequential effort to mediate in the Gulf crisis, in advance of a planned Camp David summit that would seal a reconciliation deal, are now on hold.</w:t>
      </w:r>
    </w:p>
    <w:p w:rsidR="00820813" w:rsidRDefault="00820813" w:rsidP="00820813">
      <w:pPr>
        <w:rPr>
          <w:rStyle w:val="StyleUnderline"/>
        </w:rPr>
      </w:pPr>
      <w:r w:rsidRPr="004C26E8">
        <w:rPr>
          <w:rStyle w:val="StyleUnderline"/>
        </w:rPr>
        <w:t>Policy-making under the Trump Administration is clearly going to be highly transactional at the best of times.</w:t>
      </w:r>
      <w:r>
        <w:t xml:space="preserve"> </w:t>
      </w:r>
      <w:r w:rsidRPr="004C26E8">
        <w:rPr>
          <w:rStyle w:val="StyleUnderline"/>
        </w:rPr>
        <w:t>Although a bilateral relationship stripped of “values,” such as concerns for good governance or human rights, undoubtedly removes points of friction, the corollary is that President Trump is so unpredictable that he could one day turn against the Saudis or Emiratis just as he turned against the Qataris last summer.</w:t>
      </w:r>
      <w:r w:rsidRPr="004C26E8">
        <w:t xml:space="preserve"> </w:t>
      </w:r>
      <w:r w:rsidRPr="004C26E8">
        <w:rPr>
          <w:rStyle w:val="StyleUnderline"/>
        </w:rPr>
        <w:t>The weakening of the institutional bases of the US relationship leaves it more vulnerable to the whims of personality, and rational heads watching Trump’s behavior during the public portion of his meeting with MBS may not find it at all reassuring.</w:t>
      </w:r>
      <w:r>
        <w:t xml:space="preserve"> </w:t>
      </w:r>
      <w:r w:rsidRPr="004C26E8">
        <w:rPr>
          <w:rStyle w:val="StyleUnderline"/>
        </w:rPr>
        <w:t>Nor will Saudis necessarily be comfortable with the notion that large sums of state money</w:t>
      </w:r>
      <w:r>
        <w:t>—dismissed casually as “peanuts” by the president—</w:t>
      </w:r>
      <w:r w:rsidRPr="004C26E8">
        <w:rPr>
          <w:rStyle w:val="StyleUnderline"/>
        </w:rPr>
        <w:t>will go to projects that provide jobs for American workers rather than in Saudi Arabia, where job creation is sorely needed to take the strain off the public sector and enable MBS to deliver on his Vision 2030 promises.</w:t>
      </w:r>
    </w:p>
    <w:p w:rsidR="00F5161E" w:rsidRDefault="00820813" w:rsidP="00820813">
      <w:r>
        <w:t>lucrative sale to the Saudis made by the Trump administration — went forward.</w:t>
      </w:r>
    </w:p>
    <w:p w:rsidR="00820813" w:rsidRDefault="00820813" w:rsidP="00820813">
      <w:pPr>
        <w:pStyle w:val="Heading4"/>
      </w:pPr>
      <w:r>
        <w:t>Trump has made arm sales all about money – he won’t just give them away if he doesn’t get anything in return</w:t>
      </w:r>
    </w:p>
    <w:p w:rsidR="00F5161E" w:rsidRDefault="00820813" w:rsidP="00820813">
      <w:pPr>
        <w:rPr>
          <w:rStyle w:val="Style13ptBold"/>
        </w:rPr>
      </w:pPr>
      <w:r>
        <w:rPr>
          <w:rStyle w:val="Style13ptBold"/>
        </w:rPr>
        <w:t>Thrall, George Mason University Schar School of Policy &amp; Government professor, &amp; Dorminey, Cato defense and foreign policy studies policy analyst,</w:t>
      </w:r>
      <w:r w:rsidRPr="00551E09">
        <w:rPr>
          <w:rStyle w:val="Style13ptBold"/>
        </w:rPr>
        <w:t xml:space="preserve"> 1</w:t>
      </w:r>
      <w:r>
        <w:rPr>
          <w:rStyle w:val="Style13ptBold"/>
        </w:rPr>
        <w:t>8</w:t>
      </w:r>
    </w:p>
    <w:p w:rsidR="00820813" w:rsidRDefault="00820813" w:rsidP="00820813">
      <w:r w:rsidRPr="00D13C6A">
        <w:t>[A. Trevor Thrall and Caroline Dorminey, 4-19-2018, "Trump’s New Arms Sales Policy: What You Should Know," Cato Institute, https://www.cato.org/blog/trumps-new-arms-sales-policy-what-you-should-know, accessed 7-16-2019, //CM]</w:t>
      </w:r>
    </w:p>
    <w:p w:rsidR="00820813" w:rsidRDefault="00820813" w:rsidP="00820813">
      <w:r>
        <w:t xml:space="preserve">On April 19, 2018 the </w:t>
      </w:r>
      <w:r w:rsidRPr="0087206E">
        <w:rPr>
          <w:rStyle w:val="StyleUnderline"/>
        </w:rPr>
        <w:t>Trump administration released an updated version of the U.S. Conventional Arms Transfer Policy</w:t>
      </w:r>
      <w:r>
        <w:t>, the primary document outlining the strategy and guidelines for American arms sales abroad. Compared to the Obama- and Bush-era guidelines</w:t>
      </w:r>
      <w:r w:rsidRPr="0087206E">
        <w:rPr>
          <w:rStyle w:val="StyleUnderline"/>
        </w:rPr>
        <w:t>, the Trump administration’s policy emphasizes the economic benefits from arms sales</w:t>
      </w:r>
      <w:r>
        <w:t xml:space="preserve">. As a result, </w:t>
      </w:r>
      <w:r w:rsidRPr="0087206E">
        <w:rPr>
          <w:rStyle w:val="StyleUnderline"/>
        </w:rPr>
        <w:t>the new policy is focused on streamlining the arms sales process, loosening controls on what can be exported, and encouraging the U.S. government to be more active in brokering deals.</w:t>
      </w:r>
      <w:r>
        <w:t xml:space="preserve"> At a news briefing announcing the new policy Peter Navarro, assistant to the president for trade and manufacturing policy, said that, “This will keep our defense industrial base in the vanguard of emerging defense technologies while creating thousands of additional jobs with good wages and generating substantial export revenues.”</w:t>
      </w:r>
    </w:p>
    <w:p w:rsidR="00820813" w:rsidRDefault="00820813" w:rsidP="00820813">
      <w:pPr>
        <w:pStyle w:val="Heading4"/>
      </w:pPr>
      <w:r>
        <w:t>Trump only wants advantages deals – he won’t pursue anything that is the worst deal, possibly ever</w:t>
      </w:r>
    </w:p>
    <w:p w:rsidR="00820813" w:rsidRPr="00E8141C" w:rsidRDefault="00820813" w:rsidP="00820813">
      <w:pPr>
        <w:rPr>
          <w:rStyle w:val="Style13ptBold"/>
        </w:rPr>
      </w:pPr>
      <w:r>
        <w:rPr>
          <w:rStyle w:val="Style13ptBold"/>
        </w:rPr>
        <w:t>Wilson, Law360 Senior Reporter, 17</w:t>
      </w:r>
    </w:p>
    <w:p w:rsidR="00820813" w:rsidRDefault="00820813" w:rsidP="00820813">
      <w:r w:rsidRPr="00E8141C">
        <w:t>[</w:t>
      </w:r>
      <w:r>
        <w:t>Daniel Wilson</w:t>
      </w:r>
      <w:r w:rsidRPr="00E8141C">
        <w:t>, 5-3-2017, "Hard Bargains Could Discourage New Foreign Military Sales," No Publication, https://www.law360.com/articles/918449/hard-bargains-could-discourage-new-foreign-military-sales, accessed 7-16-2019, //CM]</w:t>
      </w:r>
    </w:p>
    <w:p w:rsidR="00820813" w:rsidRDefault="00820813" w:rsidP="00820813">
      <w:r>
        <w:t xml:space="preserve">While </w:t>
      </w:r>
      <w:r w:rsidRPr="00CE2717">
        <w:rPr>
          <w:rStyle w:val="StyleUnderline"/>
        </w:rPr>
        <w:t>the Trump administration may be more willing to consider a broader range of foreign military sales deals than its predecessor</w:t>
      </w:r>
      <w:r>
        <w:t xml:space="preserve">, </w:t>
      </w:r>
      <w:r w:rsidRPr="00CE2717">
        <w:rPr>
          <w:rStyle w:val="StyleUnderline"/>
        </w:rPr>
        <w:t>its efforts to drive a hard bargain may also turn some potential customers off</w:t>
      </w:r>
      <w:r>
        <w:t>, making it uncertain whether it will top the record sales under the Obama administration.</w:t>
      </w:r>
    </w:p>
    <w:p w:rsidR="00820813" w:rsidRDefault="00820813" w:rsidP="00820813">
      <w:r w:rsidRPr="00CE2717">
        <w:rPr>
          <w:rStyle w:val="StyleUnderline"/>
        </w:rPr>
        <w:lastRenderedPageBreak/>
        <w:t>The U.S. has long been the world's top arms exporter, with the government facilitating sales to allies and partners under the foreign military sales program</w:t>
      </w:r>
      <w:r>
        <w:t>. Sales hit roughly $300 billion in total under the Obama administration, according to figures from the Defense Security Cooperation Agency, which administers the program.</w:t>
      </w:r>
    </w:p>
    <w:p w:rsidR="00820813" w:rsidRDefault="00820813" w:rsidP="00820813">
      <w:r>
        <w:t>That is the highest level for FMS deals under any administration going back to at least World War II, according to William Hartung, director of the Arms and Security Project at the Center for International Policy. By comparison, total foreign military sales under President Barack Obama's immediate predecessor, President George W. Bush, were around $130 billion.</w:t>
      </w:r>
    </w:p>
    <w:p w:rsidR="00820813" w:rsidRDefault="00820813" w:rsidP="00820813">
      <w:r>
        <w:t>"If you go back to the Nixon period, once you adjust for inflation, it's in the ballpark, but Obama's still significantly higher," Hartung said.</w:t>
      </w:r>
    </w:p>
    <w:p w:rsidR="00820813" w:rsidRDefault="00820813" w:rsidP="00820813">
      <w:r>
        <w:t>Amid the apparent factors driving FMS to record heights over the past eight years was a large demand for purchases from several countries in the Middle East as they recapitalized their defense programs, most prominently Saudi Arabia, which agreed to about $115 billion in FMS deals under Obama's watch, according to Hartung.</w:t>
      </w:r>
    </w:p>
    <w:p w:rsidR="00820813" w:rsidRPr="00CE2717" w:rsidRDefault="00820813" w:rsidP="00820813">
      <w:pPr>
        <w:rPr>
          <w:rStyle w:val="StyleUnderline"/>
        </w:rPr>
      </w:pPr>
      <w:r w:rsidRPr="00CE2717">
        <w:rPr>
          <w:rStyle w:val="StyleUnderline"/>
        </w:rPr>
        <w:t>Other likely contributors included an "aggressive" push for sales by U.S. defense staffers, as well as Obama’s Export Control Reform Initiative, or ECRI, which resulted in many defense items being transferred from the State Department's U.S. Munitions List and placed under the less strict export control requirements of the U.S. Department of Commerce, Hartung said.</w:t>
      </w:r>
    </w:p>
    <w:p w:rsidR="00820813" w:rsidRDefault="00820813" w:rsidP="00820813">
      <w:r>
        <w:t>But despite those bumper foreign military sales, the Obama administration still had its limits — for example, balking at a deal to sell F-16 fighter jets to Bahrain over concerns about its human rights record, as well as blocking a proposal to sell guided munitions to the Saudis amid concerns that the weapons could be used against civilians in Yemen, where Saudi Arabia has intervened in an ongoing civil war.</w:t>
      </w:r>
    </w:p>
    <w:p w:rsidR="00820813" w:rsidRPr="00CE2717" w:rsidRDefault="00820813" w:rsidP="00820813">
      <w:pPr>
        <w:rPr>
          <w:rStyle w:val="StyleUnderline"/>
        </w:rPr>
      </w:pPr>
      <w:r>
        <w:t>In a rebuke to the previous administration</w:t>
      </w:r>
      <w:r w:rsidRPr="00CE2717">
        <w:rPr>
          <w:rStyle w:val="StyleUnderline"/>
        </w:rPr>
        <w:t>, the Trump administration has in its first months in office moved to lift those restrictions, giving at least a tentative go-ahead to several FMS deals that were previously held up, offering a demonstration of what could be a more transactional approach to FMS under President Donald Trump, experts said.</w:t>
      </w:r>
    </w:p>
    <w:p w:rsidR="00820813" w:rsidRDefault="00820813" w:rsidP="00820813">
      <w:r>
        <w:t>"I think that will mean that there'll be some [FMS] sales made that would probably not have been made under the Obama administration, but how many and at what value is hard to know,” Hartung said.</w:t>
      </w:r>
    </w:p>
    <w:p w:rsidR="00820813" w:rsidRPr="00CE2717" w:rsidRDefault="00820813" w:rsidP="00820813">
      <w:pPr>
        <w:rPr>
          <w:rStyle w:val="StyleUnderline"/>
        </w:rPr>
      </w:pPr>
      <w:r w:rsidRPr="00CE2717">
        <w:rPr>
          <w:rStyle w:val="StyleUnderline"/>
        </w:rPr>
        <w:t>And although not strictly attributable to Trump, another export control shake-up related to trade in small arms is expected later this year, which could also widen the potential field of FMS deals, according to Hartung.</w:t>
      </w:r>
    </w:p>
    <w:p w:rsidR="00820813" w:rsidRDefault="00820813" w:rsidP="00820813">
      <w:r>
        <w:t>But although these initial FMS deals and potential changes to export controls may portend an expansion of who the U.S. is willing to sell arms to and what arms it is willing to sell, the possibility of the new administration bringing "the art of the deal" to bear on FMS deals means it won't necessarily see increased sales overall, experts claimed.</w:t>
      </w:r>
    </w:p>
    <w:p w:rsidR="00820813" w:rsidRPr="00CE2717" w:rsidRDefault="00820813" w:rsidP="00820813">
      <w:pPr>
        <w:rPr>
          <w:rStyle w:val="StyleUnderline"/>
        </w:rPr>
      </w:pPr>
      <w:r>
        <w:t xml:space="preserve">For example, </w:t>
      </w:r>
      <w:r w:rsidRPr="00CE2717">
        <w:rPr>
          <w:rStyle w:val="StyleUnderline"/>
        </w:rPr>
        <w:t>a number of FMS deals each year — particularly, but not exclusively, to developing countries — are financed through the Foreign Military Financing program, which provides grants to help fund purchases of U.S.-made arms and defense services. But the administration in its recent budget plan has suggested converting the program from a grant program to a loan program, in line with the president's claims that other nations are taking advantage of the United States' military capabilities without "paying their fair share."</w:t>
      </w:r>
    </w:p>
    <w:p w:rsidR="00820813" w:rsidRPr="00CE2717" w:rsidRDefault="00820813" w:rsidP="00820813">
      <w:pPr>
        <w:rPr>
          <w:rStyle w:val="StyleUnderline"/>
        </w:rPr>
      </w:pPr>
      <w:r w:rsidRPr="00CE2717">
        <w:rPr>
          <w:rStyle w:val="StyleUnderline"/>
        </w:rPr>
        <w:lastRenderedPageBreak/>
        <w:t>While this may open the FMF program to new participants, the administration's proposed changes — if not watered down or blocked by Congress — could also drive current participants to seek out cheaper weapons systems and defense services elsewhere, including from U.S. rivals such as Russia and China, not only resulting in lost sales for U.S. companies but also lost political influence, experts claimed.</w:t>
      </w:r>
    </w:p>
    <w:p w:rsidR="00820813" w:rsidRPr="00CE2717" w:rsidRDefault="00820813" w:rsidP="00820813">
      <w:pPr>
        <w:rPr>
          <w:rStyle w:val="StyleUnderline"/>
        </w:rPr>
      </w:pPr>
      <w:r>
        <w:t>"These programs were designed in part to exert political influence on these countries and to deter them from going to nonfriendly countries," McCarter &amp; English LLP partner Dan Kelly said. "</w:t>
      </w:r>
      <w:r w:rsidRPr="00CE2717">
        <w:rPr>
          <w:rStyle w:val="StyleUnderline"/>
        </w:rPr>
        <w:t>Trump's [FMS] policies, at least superficially, appear to show a lack of respect for the political side of the transaction when it comes to engaging in these sales."</w:t>
      </w:r>
    </w:p>
    <w:p w:rsidR="00820813" w:rsidRPr="00CE2717" w:rsidRDefault="00820813" w:rsidP="00820813">
      <w:pPr>
        <w:rPr>
          <w:rStyle w:val="StyleUnderline"/>
        </w:rPr>
      </w:pPr>
      <w:r w:rsidRPr="00CE2717">
        <w:rPr>
          <w:rStyle w:val="StyleUnderline"/>
        </w:rPr>
        <w:t>Similarly, in line with the president's "Buy America" push and rhetoric on renegotiating trade deals he sees as unfair to the U.S., the administration may also seek to strike a harder bargain with at least some defense trade partners, as demonstrated in Trump's push to get South Korea to pay for the terminal high altitude area defense, or THAAD, anti-missile system recently installed in the country, which was not originally intended as a sale at all, according to several experts.</w:t>
      </w:r>
    </w:p>
    <w:p w:rsidR="00820813" w:rsidRPr="00CE2717" w:rsidRDefault="00820813" w:rsidP="00820813">
      <w:pPr>
        <w:rPr>
          <w:rStyle w:val="StyleUnderline"/>
        </w:rPr>
      </w:pPr>
      <w:r>
        <w:t xml:space="preserve">Even if it doesn't seek to increase the dollar amounts it charges for certain equipment or services, </w:t>
      </w:r>
      <w:r w:rsidRPr="00CE2717">
        <w:rPr>
          <w:rStyle w:val="StyleUnderline"/>
        </w:rPr>
        <w:t>the administration may otherwise seek to tip FMS deals in favor of U.S. defense businesses through efforts such as scaling back local production or technology transfer clauses that often form part of those deals, they said.</w:t>
      </w:r>
    </w:p>
    <w:p w:rsidR="00820813" w:rsidRPr="00CE2717" w:rsidRDefault="00820813" w:rsidP="00820813">
      <w:pPr>
        <w:rPr>
          <w:rStyle w:val="StyleUnderline"/>
        </w:rPr>
      </w:pPr>
      <w:r w:rsidRPr="00CE2717">
        <w:rPr>
          <w:rStyle w:val="StyleUnderline"/>
        </w:rPr>
        <w:t>As such, the future of FMS may hinge on how badly trade partners want U.S. defense technology that other countries cannot supply — or at least cannot match for capabilities — and whether the administration's diplomats and deal negotiators can thread the needle on balancing capability and price, experts claimed.</w:t>
      </w:r>
    </w:p>
    <w:p w:rsidR="00820813" w:rsidRDefault="00820813" w:rsidP="00820813">
      <w:r>
        <w:t>"[Trump's] brinksmanship that he uses from time to time may actually result in a better deal," Kelly said. "There are multiple reasons why these countries are looking to the U.S. to supply these military systems — they are the best military systems in the world; they're going to get inferior products if they go to China or they go to Russia. So, a little bit of saber rattling may not be a bad thing, but you want to make sure you have a corps of diplomats [providing advice] behind that saber rattling."</w:t>
      </w:r>
    </w:p>
    <w:p w:rsidR="000617B4" w:rsidRPr="00820813" w:rsidRDefault="00820813" w:rsidP="00820813">
      <w:pPr>
        <w:pStyle w:val="Heading3"/>
      </w:pPr>
      <w:bookmarkStart w:id="82" w:name="_Toc14247526"/>
      <w:r w:rsidRPr="00820813">
        <w:lastRenderedPageBreak/>
        <w:t xml:space="preserve">No Motive </w:t>
      </w:r>
      <w:r>
        <w:t>–</w:t>
      </w:r>
      <w:r w:rsidRPr="00820813">
        <w:t xml:space="preserve"> Perception</w:t>
      </w:r>
      <w:bookmarkEnd w:id="82"/>
    </w:p>
    <w:p w:rsidR="00F5161E" w:rsidRDefault="00820813" w:rsidP="00820813">
      <w:pPr>
        <w:pStyle w:val="Heading4"/>
      </w:pPr>
      <w:r w:rsidRPr="008C2FE1">
        <w:t>Weapons aren’t subject to restrictions – Trump believes weapons that don’t directly provide a military advantage should have weakened controls</w:t>
      </w:r>
    </w:p>
    <w:p w:rsidR="00820813" w:rsidRPr="00A94D86" w:rsidRDefault="00820813" w:rsidP="00820813">
      <w:pPr>
        <w:rPr>
          <w:rStyle w:val="Style13ptBold"/>
        </w:rPr>
      </w:pPr>
      <w:r>
        <w:rPr>
          <w:rStyle w:val="Style13ptBold"/>
        </w:rPr>
        <w:t>Abramson, Arms Control Association non-resident Senior Fellow, 18</w:t>
      </w:r>
    </w:p>
    <w:p w:rsidR="00820813" w:rsidRDefault="00820813" w:rsidP="00820813">
      <w:r w:rsidRPr="00A94D86">
        <w:t>[</w:t>
      </w:r>
      <w:r>
        <w:t>Jeff Abramson</w:t>
      </w:r>
      <w:r w:rsidRPr="00A94D86">
        <w:t xml:space="preserve">, 6-7-2018, "Trump Favors Arms Industry in Effort to Loosen Export Controls," </w:t>
      </w:r>
      <w:r>
        <w:t>Arms Control Association</w:t>
      </w:r>
      <w:r w:rsidRPr="00A94D86">
        <w:t>, https://www.armscontrol.org/issue-briefs/2018-06/trump-favors-arms-industry-effort-loosen-export-controls, accessed 7-7-2019, //CM]</w:t>
      </w:r>
    </w:p>
    <w:p w:rsidR="00820813" w:rsidRPr="008C2FE1" w:rsidRDefault="00820813" w:rsidP="00820813"/>
    <w:p w:rsidR="00820813" w:rsidRDefault="00820813" w:rsidP="00820813">
      <w:r>
        <w:t>Background</w:t>
      </w:r>
    </w:p>
    <w:p w:rsidR="00820813" w:rsidRPr="00A94D86" w:rsidRDefault="00820813" w:rsidP="00820813">
      <w:pPr>
        <w:rPr>
          <w:rStyle w:val="StyleUnderline"/>
        </w:rPr>
      </w:pPr>
      <w:r>
        <w:t>On April 19, Donald</w:t>
      </w:r>
      <w:r w:rsidRPr="00A94D86">
        <w:rPr>
          <w:rStyle w:val="StyleUnderline"/>
        </w:rPr>
        <w:t xml:space="preserve"> Trump issued a </w:t>
      </w:r>
      <w:r>
        <w:t xml:space="preserve">national security presidential </w:t>
      </w:r>
      <w:r w:rsidRPr="00A94D86">
        <w:rPr>
          <w:rStyle w:val="StyleUnderline"/>
        </w:rPr>
        <w:t>memorandum</w:t>
      </w:r>
      <w:r>
        <w:t xml:space="preserve"> replacing a January 2014 presidential policy directive </w:t>
      </w:r>
      <w:r w:rsidRPr="00A94D86">
        <w:rPr>
          <w:rStyle w:val="StyleUnderline"/>
        </w:rPr>
        <w:t>that</w:t>
      </w:r>
      <w:r>
        <w:t xml:space="preserve">, like the 1995 iteration from the Clinton administration, </w:t>
      </w:r>
      <w:r w:rsidRPr="00A94D86">
        <w:rPr>
          <w:rStyle w:val="StyleUnderline"/>
        </w:rPr>
        <w:t>included an unweighted list of criteria to guide decisions on U.S. conventional arms transfers.</w:t>
      </w:r>
    </w:p>
    <w:p w:rsidR="00820813" w:rsidRPr="00A94D86" w:rsidRDefault="00820813" w:rsidP="00820813">
      <w:pPr>
        <w:rPr>
          <w:rStyle w:val="StyleUnderline"/>
        </w:rPr>
      </w:pPr>
      <w:r w:rsidRPr="00A94D86">
        <w:rPr>
          <w:rStyle w:val="StyleUnderline"/>
        </w:rPr>
        <w:t>Common to these policies are goals to improve the security of the United States and its allies, prevent proliferation, and support relevant multilateral agreements</w:t>
      </w:r>
      <w:r>
        <w:t xml:space="preserve">. </w:t>
      </w:r>
      <w:r w:rsidRPr="00A94D86">
        <w:rPr>
          <w:rStyle w:val="StyleUnderline"/>
        </w:rPr>
        <w:t>With the backing of major arms producers,</w:t>
      </w:r>
      <w:r>
        <w:t xml:space="preserve"> </w:t>
      </w:r>
      <w:r w:rsidRPr="00A94D86">
        <w:rPr>
          <w:rStyle w:val="StyleUnderline"/>
        </w:rPr>
        <w:t>the Trump approach explicitly adds “economic security” as a factor in considering whether to approve arms exports.</w:t>
      </w:r>
      <w:r>
        <w:t xml:space="preserve"> </w:t>
      </w:r>
      <w:r w:rsidRPr="008C2FE1">
        <w:rPr>
          <w:rStyle w:val="StyleUnderline"/>
        </w:rPr>
        <w:t>It promises that “the executive branch will advocate strongly” on behalf of U.S. companies and “maximize the ability” of U.S. industry “to grow and support allies and partners.”</w:t>
      </w:r>
      <w:r>
        <w:t xml:space="preserve"> </w:t>
      </w:r>
      <w:r w:rsidRPr="00A94D86">
        <w:rPr>
          <w:rStyle w:val="StyleUnderline"/>
        </w:rPr>
        <w:t>The memorandum retains many of the same provisions regarding human rights</w:t>
      </w:r>
      <w:r>
        <w:t xml:space="preserve"> as the Obama-era conventional arms transfer policy, although consolidating their reference to a single section rather than reiterating them throughout. </w:t>
      </w:r>
      <w:r w:rsidRPr="00A94D86">
        <w:rPr>
          <w:rStyle w:val="StyleUnderline"/>
        </w:rPr>
        <w:t>The new policy, however, does not explicitly say that past records on human rights will be a factor in decisions.</w:t>
      </w:r>
      <w:r>
        <w:t xml:space="preserve"> </w:t>
      </w:r>
      <w:r w:rsidRPr="00A94D86">
        <w:rPr>
          <w:rStyle w:val="StyleUnderline"/>
        </w:rPr>
        <w:t>It does contain a new commitment to “facilitate” ally and partner efforts “to reduce the risk of national or coalition operations causing civilian harm.”</w:t>
      </w:r>
    </w:p>
    <w:p w:rsidR="00820813" w:rsidRDefault="00820813" w:rsidP="00820813">
      <w:r>
        <w:t>Whether the implementation plan due soon from the Secretary of State explains how this will be done remains to be seen, but it is expected that training of forces will be touted as a critical component. Such training was written into arms sales last year to Saudi Arabia and Nigeria.</w:t>
      </w:r>
    </w:p>
    <w:p w:rsidR="00820813" w:rsidRDefault="00820813" w:rsidP="00820813">
      <w:r>
        <w:t>Proposed changes to the regulation of exports were announced May 14 and published in the Federal Register May 24, beginning a public comment period that ends in July.</w:t>
      </w:r>
    </w:p>
    <w:p w:rsidR="00820813" w:rsidRPr="00A94D86" w:rsidRDefault="00820813" w:rsidP="00820813">
      <w:pPr>
        <w:rPr>
          <w:rStyle w:val="StyleUnderline"/>
        </w:rPr>
      </w:pPr>
      <w:r>
        <w:t xml:space="preserve">Specifically, </w:t>
      </w:r>
      <w:r w:rsidRPr="00A94D86">
        <w:rPr>
          <w:rStyle w:val="StyleUnderline"/>
        </w:rPr>
        <w:t>the rules relate to the first three categories of the United States Munitions List (USML) maintained under the International Traffic in Arms Regulations (ITAR), whose lead administrator is the Department of State. Under the proposal, many items would move from the USML to the Commerce Control List (CCL) to become part of the Export Administration Regulations (EAR), whose lead administrator is the Commerce Department. Most notably, non-automatic and semi-automatic firearms and their ammunition currently controlled under USML category I would move to new EAR 500-series classifications in the CCL.</w:t>
      </w:r>
    </w:p>
    <w:p w:rsidR="00F5161E" w:rsidRDefault="00820813" w:rsidP="00820813">
      <w:r w:rsidRPr="00A94D86">
        <w:rPr>
          <w:rStyle w:val="StyleUnderline"/>
        </w:rPr>
        <w:t>The primary rationale given for the change is that these weapons no longer merit tight control.</w:t>
      </w:r>
      <w:r>
        <w:t xml:space="preserve"> According to the State Department:</w:t>
      </w:r>
    </w:p>
    <w:p w:rsidR="00820813" w:rsidRDefault="00820813" w:rsidP="00820813">
      <w:r>
        <w:t xml:space="preserve">The Department of State is engaged in an effort to revise the U.S. Munitions List so that its scope is limited to those defense articles that provide the United States with a critical military or intelligence advantage or, in the case of weapons, are inherently for military end use. The articles now controlled by </w:t>
      </w:r>
      <w:r>
        <w:lastRenderedPageBreak/>
        <w:t>USML Categories I, II, and III that would be removed from the USML under this proposed rule do not meet this standard, including many items which are widely available in retail outlets in the United States and abroad.</w:t>
      </w:r>
    </w:p>
    <w:p w:rsidR="00820813" w:rsidRDefault="00820813" w:rsidP="00820813">
      <w:r>
        <w:t>The revisions were drafted during the previous administration’s export reform control initiative, which sought to build higher fences on fewer items. During Obama’s presidency, action was taken on 18 of the USML’s 21 categories, but frequent mass shootings and an administration more supportive of gun control efforts contributed to the firearms categories going unpublished.</w:t>
      </w:r>
    </w:p>
    <w:p w:rsidR="00F5161E" w:rsidRDefault="00820813" w:rsidP="00820813">
      <w:pPr>
        <w:pStyle w:val="Heading4"/>
      </w:pPr>
      <w:r>
        <w:t>Trump loves deals and only cares about the perception of arm sales and how – he would hate donating weapons or selling them secretly</w:t>
      </w:r>
    </w:p>
    <w:p w:rsidR="00820813" w:rsidRPr="00C12A2F" w:rsidRDefault="00820813" w:rsidP="00820813">
      <w:pPr>
        <w:rPr>
          <w:rStyle w:val="Style13ptBold"/>
        </w:rPr>
      </w:pPr>
      <w:r>
        <w:rPr>
          <w:rStyle w:val="Style13ptBold"/>
        </w:rPr>
        <w:t>Hartung, Center for International Policy Arms and Security Project director, 18</w:t>
      </w:r>
    </w:p>
    <w:p w:rsidR="00820813" w:rsidRDefault="00820813" w:rsidP="00820813">
      <w:r w:rsidRPr="00C12A2F">
        <w:t xml:space="preserve">[William D. Hartung, </w:t>
      </w:r>
      <w:r>
        <w:t>4-172-18</w:t>
      </w:r>
      <w:r w:rsidRPr="00C12A2F">
        <w:t>, "Donald Trump and the Art of the Arms Deal," Mises Institute, https://mises.org/wire/donald-trump-and-art-arms-deal, accessed 7-16-2019, //CM]</w:t>
      </w:r>
    </w:p>
    <w:p w:rsidR="00820813" w:rsidRPr="00D13C6A" w:rsidRDefault="00820813" w:rsidP="00820813">
      <w:pPr>
        <w:rPr>
          <w:rStyle w:val="StyleUnderline"/>
        </w:rPr>
      </w:pPr>
      <w:r>
        <w:t xml:space="preserve">It’s one of those stories of the century that somehow never gets treated that way. For an astounding 25 of </w:t>
      </w:r>
      <w:r w:rsidRPr="00C12A2F">
        <w:t xml:space="preserve">the past 26 years, </w:t>
      </w:r>
      <w:r w:rsidRPr="00D13C6A">
        <w:rPr>
          <w:rStyle w:val="StyleUnderline"/>
        </w:rPr>
        <w:t>the United States has been the leading arms dealer on the planet</w:t>
      </w:r>
      <w:r w:rsidRPr="00C12A2F">
        <w:t xml:space="preserve">, at some moments in near monopolistic fashion. </w:t>
      </w:r>
      <w:r w:rsidRPr="00D13C6A">
        <w:rPr>
          <w:rStyle w:val="StyleUnderline"/>
        </w:rPr>
        <w:t>Its major weapons-producers</w:t>
      </w:r>
      <w:r w:rsidRPr="00C12A2F">
        <w:t xml:space="preserve">, including Boeing, Raytheon, and Lockheed Martin, </w:t>
      </w:r>
      <w:r w:rsidRPr="00D13C6A">
        <w:rPr>
          <w:rStyle w:val="StyleUnderline"/>
        </w:rPr>
        <w:t>regularly pour the latest in high-tech arms and munitions into the most explosive areas of the planet with ample assistance from the Pentagon.</w:t>
      </w:r>
      <w:r w:rsidRPr="00C12A2F">
        <w:t xml:space="preserve"> In recent years, the bulk of those arms have gone to the Greater Middle East. Donald </w:t>
      </w:r>
      <w:r w:rsidRPr="00D13C6A">
        <w:rPr>
          <w:rStyle w:val="StyleUnderline"/>
        </w:rPr>
        <w:t>Trump</w:t>
      </w:r>
      <w:r w:rsidRPr="00C12A2F">
        <w:t xml:space="preserve"> is only the latest American president to preside over a global arms</w:t>
      </w:r>
      <w:r>
        <w:t xml:space="preserve"> sales bonanza. With remarkable enthusiasm, </w:t>
      </w:r>
      <w:r w:rsidRPr="00D13C6A">
        <w:rPr>
          <w:rStyle w:val="StyleUnderline"/>
        </w:rPr>
        <w:t>he’s appointed himself America’s number one weapons salesman and he couldn’t be prouder of the job he’s doing.</w:t>
      </w:r>
    </w:p>
    <w:p w:rsidR="00F5161E" w:rsidRDefault="00820813" w:rsidP="00820813">
      <w:r>
        <w:t>Earlier this month, for instance, on the very day Congress was debating whether to end US support for Saudi Arabia’s brutal war in Yemen</w:t>
      </w:r>
      <w:r w:rsidRPr="00D13C6A">
        <w:rPr>
          <w:rStyle w:val="StyleUnderline"/>
        </w:rPr>
        <w:t xml:space="preserve">, Trump engaged in one of his favorite presidential activities: bragging about the economic benefits of the American arms sales he’s been promoting. </w:t>
      </w:r>
      <w:r>
        <w:t>He was joined in his moment of braggadocio by Saudi Crown Prince Mohammed bin Salman, the chief architect of that war. That grim conflict has killed thousands of civilians through indiscriminate air strikes, while putting millions at risk of death from famine, cholera, and other “natural” disasters caused at least in part by a Saudi-led blockade of that country’s ports.</w:t>
      </w:r>
    </w:p>
    <w:p w:rsidR="00820813" w:rsidRDefault="00820813" w:rsidP="00820813">
      <w:r>
        <w:t>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vigorous debate. In the end, on an issue that wouldn’t have even come to the floor two years ago, an unprecedented 44 senators voted to halt this country’s support for the Saudi war effort. The bill nonetheless went down to defeat and the suffering in Yemen continues.</w:t>
      </w:r>
    </w:p>
    <w:p w:rsidR="00F5161E" w:rsidRDefault="00820813" w:rsidP="00820813">
      <w:pPr>
        <w:rPr>
          <w:rStyle w:val="StyleUnderline"/>
        </w:rPr>
      </w:pPr>
      <w:r>
        <w:t>Debate about the merits of that brutal war was, however, the last thing on the mind of a president who views his bear-hug embrace of the Saudi regime as a straightforward business proposition</w:t>
      </w:r>
      <w:r w:rsidRPr="00D13C6A">
        <w:rPr>
          <w:rStyle w:val="StyleUnderline"/>
        </w:rPr>
        <w:t>. He’s so enthusiastic about selling arms to Riyadh that he even brought his very own prop to the White House meeting with bin Salman: a US map highlighting which of the 50 states would benefit most from pending weapons sales to the prince’s country.</w:t>
      </w:r>
    </w:p>
    <w:p w:rsidR="00820813" w:rsidRDefault="00820813" w:rsidP="00820813">
      <w:r>
        <w:t xml:space="preserve">You undoubtedly won’t be surprised to learn that </w:t>
      </w:r>
      <w:r w:rsidRPr="00D13C6A">
        <w:rPr>
          <w:rStyle w:val="StyleUnderline"/>
        </w:rPr>
        <w:t>Michigan, Ohio, and Florida, the three crucial swing states in the 2016 presidential election, were specially highlighted.</w:t>
      </w:r>
      <w:r>
        <w:t xml:space="preserve"> His latest stunt only underscored a </w:t>
      </w:r>
      <w:r>
        <w:lastRenderedPageBreak/>
        <w:t xml:space="preserve">simple fact of his presidency: </w:t>
      </w:r>
      <w:r w:rsidRPr="00D13C6A">
        <w:rPr>
          <w:rStyle w:val="StyleUnderline"/>
        </w:rPr>
        <w:t>Trump's arms sales are meant to promote pork-barrel politics, while pumping up the profits of US weapons manufacturers</w:t>
      </w:r>
      <w:r>
        <w:t>. As for human rights or human lives, who cares?</w:t>
      </w:r>
    </w:p>
    <w:p w:rsidR="00820813" w:rsidRDefault="00820813" w:rsidP="00820813">
      <w:r>
        <w:t>To be fair, Donald Trump is hardly the first American president to make it his business to aggressively promote weapons exports. Though seldom a highlighted part of his presidency, Barack Obama proved to be a weapons salesman par excellence. He made more arms offers in his two terms in office than any US president since World War II, including an astounding $115 billion in weapons deals with Saudi Arabia. For the tiny group of us who follow such things, that map of Trump’s only underscored a familiar reality.</w:t>
      </w:r>
    </w:p>
    <w:p w:rsidR="00820813" w:rsidRDefault="00820813" w:rsidP="00820813">
      <w:pPr>
        <w:rPr>
          <w:rStyle w:val="StyleUnderline"/>
        </w:rPr>
      </w:pPr>
      <w:r w:rsidRPr="00D13C6A">
        <w:rPr>
          <w:rStyle w:val="StyleUnderline"/>
        </w:rPr>
        <w:t>On it, in addition to</w:t>
      </w:r>
      <w:r>
        <w:t xml:space="preserve"> </w:t>
      </w:r>
      <w:r w:rsidRPr="00D13C6A">
        <w:rPr>
          <w:rStyle w:val="StyleUnderline"/>
        </w:rPr>
        <w:t>the map linking US jobs and arms transfers to the Saudis</w:t>
      </w:r>
      <w:r>
        <w:t xml:space="preserve">, </w:t>
      </w:r>
      <w:r w:rsidRPr="00D13C6A">
        <w:rPr>
          <w:rStyle w:val="StyleUnderline"/>
        </w:rPr>
        <w:t>were little boxes that highlighted four specific weapons sales worth tens of billions of dollars.</w:t>
      </w:r>
      <w:r>
        <w:t xml:space="preserve"> Three of those that included the </w:t>
      </w:r>
      <w:r w:rsidRPr="00D13C6A">
        <w:rPr>
          <w:rStyle w:val="StyleUnderline"/>
        </w:rPr>
        <w:t xml:space="preserve">THAAD missile defense system, C-130 transport planes, P-8 anti-submarine warfare planes, and Bradley armored vehicles </w:t>
      </w:r>
      <w:r>
        <w:t xml:space="preserve">were, in fact, completed during the Obama years. So much for Donald Trump’s claim to be a deal maker the likes of which we’ve never seen before. You might, in fact, say that the truest arms race these days is between American presidents, not the United States and other countries. </w:t>
      </w:r>
      <w:r w:rsidRPr="00D13C6A">
        <w:rPr>
          <w:rStyle w:val="StyleUnderline"/>
        </w:rPr>
        <w:t>Not only has the US been the world’s top arms exporting nation throughout this century, but last year it sold one and a half times as much weaponry as its closest rival, Russia.</w:t>
      </w:r>
    </w:p>
    <w:p w:rsidR="00820813" w:rsidRDefault="00820813" w:rsidP="00820813">
      <w:r>
        <w:t>It’s worth noting that three of those four Saudi deals involved weapons made by Lockheed Martin. Admittedly, Trump’s relationship with Lockheed got off to a rocky start in December 2016 when he tweeted his displeasure over the cost of that company’s F-35 combat aircraft, the most expensive weapons program ever undertaken by the Pentagon. Since then, however, relations between the nation’s largest defense contractor and America’s most self-involved president have warmed considerably.</w:t>
      </w:r>
    </w:p>
    <w:p w:rsidR="00F5161E" w:rsidRDefault="00820813" w:rsidP="00820813">
      <w:r w:rsidRPr="00D13C6A">
        <w:rPr>
          <w:rStyle w:val="StyleUnderline"/>
        </w:rPr>
        <w:t>Before Trump’s May 2017 visit to Saudi Arabia, his son-in-law, Jared Kushner, new best buddy to Mohammed bin Salman, was put in charge of cobbling together a smoke-and-mirrors, wildly exaggerated $100 billion-plus arms package that Trump could announce in Riyadh</w:t>
      </w:r>
      <w:r>
        <w:t xml:space="preserve">. </w:t>
      </w:r>
      <w:r w:rsidRPr="00D13C6A">
        <w:rPr>
          <w:rStyle w:val="StyleUnderline"/>
        </w:rPr>
        <w:t>What Kushner needed was a list of sales or potential sales that his father-in-law could boast about</w:t>
      </w:r>
      <w:r>
        <w:t xml:space="preserve"> (even if many of the deals had been made by Obama). So he called Lockheed Martin CEO Marillyn Hewson to ask if she could cut the price of a THAAD anti-missile system that the administration wanted to include in the package. She agreed and the $15 billion THAAD deal — still a huge price tag and the most lucrative sale to the Saudis made by the Trump administration — went forward.</w:t>
      </w:r>
    </w:p>
    <w:p w:rsidR="00820813" w:rsidRDefault="00820813" w:rsidP="00820813">
      <w:pPr>
        <w:pStyle w:val="Heading3"/>
      </w:pPr>
      <w:bookmarkStart w:id="83" w:name="_Toc14247527"/>
      <w:r>
        <w:lastRenderedPageBreak/>
        <w:t>No Motive – DOD – Yemen</w:t>
      </w:r>
      <w:bookmarkEnd w:id="83"/>
    </w:p>
    <w:p w:rsidR="00820813" w:rsidRDefault="00820813" w:rsidP="00820813">
      <w:pPr>
        <w:pStyle w:val="Heading4"/>
      </w:pPr>
      <w:r>
        <w:t>DOD thinks Yemen is unwinnable</w:t>
      </w:r>
    </w:p>
    <w:p w:rsidR="00820813" w:rsidRPr="004B6C1C" w:rsidRDefault="00820813" w:rsidP="00820813">
      <w:pPr>
        <w:rPr>
          <w:rStyle w:val="Style13ptBold"/>
        </w:rPr>
      </w:pPr>
      <w:r w:rsidRPr="004B6C1C">
        <w:rPr>
          <w:rStyle w:val="Style13ptBold"/>
        </w:rPr>
        <w:t xml:space="preserve">Walsh and Kirkpatrick, New York </w:t>
      </w:r>
      <w:r>
        <w:rPr>
          <w:rStyle w:val="Style13ptBold"/>
        </w:rPr>
        <w:t>T</w:t>
      </w:r>
      <w:r w:rsidRPr="004B6C1C">
        <w:rPr>
          <w:rStyle w:val="Style13ptBold"/>
        </w:rPr>
        <w:t>imes Middle East correspondents, 19</w:t>
      </w:r>
    </w:p>
    <w:p w:rsidR="00820813" w:rsidRPr="00820813" w:rsidRDefault="00820813" w:rsidP="00820813">
      <w:r>
        <w:t xml:space="preserve">(Declan Walsh and David Kirkpatrick, New York Times, 7-11-2019, “U.A.E. Pulls Most Forces From Yemen in Blow to Saudi War Effort,” </w:t>
      </w:r>
      <w:hyperlink r:id="rId106" w:history="1">
        <w:r w:rsidRPr="00D16139">
          <w:rPr>
            <w:rStyle w:val="Hyperlink"/>
          </w:rPr>
          <w:t>https://www.nytimes.com/2019/07/11/world/middleeast/yemen-emirates-saudi-war.html</w:t>
        </w:r>
      </w:hyperlink>
      <w:r>
        <w:t>, DOA: 7-13-2019, NREM)</w:t>
      </w:r>
    </w:p>
    <w:p w:rsidR="00820813" w:rsidRPr="00820813" w:rsidRDefault="00820813" w:rsidP="00820813">
      <w:pPr>
        <w:rPr>
          <w:rStyle w:val="StyleUnderline"/>
        </w:rPr>
      </w:pPr>
      <w:r w:rsidRPr="00820813">
        <w:rPr>
          <w:rStyle w:val="StyleUnderline"/>
        </w:rPr>
        <w:t>Congress passed a bipartisan resolution to end American involvement, but it was vetoed by President Trump, a strong supporter of the Saudi crown prince.</w:t>
      </w:r>
    </w:p>
    <w:p w:rsidR="00820813" w:rsidRPr="00820813" w:rsidRDefault="00820813" w:rsidP="00820813">
      <w:pPr>
        <w:rPr>
          <w:rStyle w:val="StyleUnderline"/>
        </w:rPr>
      </w:pPr>
      <w:r w:rsidRPr="00820813">
        <w:rPr>
          <w:rStyle w:val="StyleUnderline"/>
        </w:rPr>
        <w:t xml:space="preserve">Despite its role in the war, </w:t>
      </w:r>
      <w:r w:rsidRPr="00820813">
        <w:rPr>
          <w:rStyle w:val="Emphasis"/>
        </w:rPr>
        <w:t>Pentagon leaders have for years warned that military victory is not possible</w:t>
      </w:r>
      <w:r w:rsidRPr="00820813">
        <w:rPr>
          <w:rStyle w:val="StyleUnderline"/>
        </w:rPr>
        <w:t>, urging the Saudi-led coalition to negotiate a political settlement.</w:t>
      </w:r>
    </w:p>
    <w:p w:rsidR="00820813" w:rsidRPr="00820813" w:rsidRDefault="00820813" w:rsidP="00820813">
      <w:pPr>
        <w:rPr>
          <w:rStyle w:val="Emphasis"/>
        </w:rPr>
      </w:pPr>
      <w:r w:rsidRPr="00820813">
        <w:rPr>
          <w:rStyle w:val="Emphasis"/>
        </w:rPr>
        <w:t>American officials who encouraged the Emiratis to withdraw from Hudaydah included former Defense Secretary Jim Mattis, former Secretary of State John Kerry, and Senator Lindsey Graham, Republican of South Carolina.</w:t>
      </w:r>
    </w:p>
    <w:p w:rsidR="00820813" w:rsidRPr="00820813" w:rsidRDefault="00820813" w:rsidP="00820813">
      <w:r w:rsidRPr="00820813">
        <w:t>The Emiratis “have simply tired of the stalemate and dim prospects for victory on the battlefield,” said one American official, who spoke on condition of anonymity to discuss internal government assessments.</w:t>
      </w:r>
    </w:p>
    <w:p w:rsidR="00820813" w:rsidRPr="00820813" w:rsidRDefault="00820813" w:rsidP="00820813">
      <w:pPr>
        <w:rPr>
          <w:u w:val="single"/>
        </w:rPr>
      </w:pPr>
      <w:r w:rsidRPr="00820813">
        <w:t xml:space="preserve">The Saudis, though, may still believe in a military victory. “There are voices in Riyadh who think the Houthis can be caused enough pain to do what Saudi Arabia wants,” said Peter Salisbury of the International Crisis Group. </w:t>
      </w:r>
      <w:r w:rsidRPr="00820813">
        <w:rPr>
          <w:rStyle w:val="StyleUnderline"/>
        </w:rPr>
        <w:t>“But that feels like wishful thinking, which is not a good substitute for strategy.”</w:t>
      </w:r>
    </w:p>
    <w:p w:rsidR="000617B4" w:rsidRDefault="000617B4" w:rsidP="004E2766">
      <w:pPr>
        <w:pStyle w:val="Heading2"/>
      </w:pPr>
      <w:bookmarkStart w:id="84" w:name="_Toc14247528"/>
      <w:r>
        <w:lastRenderedPageBreak/>
        <w:t xml:space="preserve">AT – </w:t>
      </w:r>
      <w:r w:rsidR="00844B29">
        <w:t>Commerce Control List (</w:t>
      </w:r>
      <w:r>
        <w:t>CCL</w:t>
      </w:r>
      <w:r w:rsidR="00844B29">
        <w:t>)</w:t>
      </w:r>
      <w:bookmarkEnd w:id="84"/>
    </w:p>
    <w:p w:rsidR="00322333" w:rsidRDefault="00322333" w:rsidP="000617B4">
      <w:pPr>
        <w:pStyle w:val="Heading3"/>
      </w:pPr>
      <w:bookmarkStart w:id="85" w:name="_Toc14247529"/>
      <w:r>
        <w:lastRenderedPageBreak/>
        <w:t>Usage Note</w:t>
      </w:r>
      <w:r w:rsidR="009E735A">
        <w:t>s</w:t>
      </w:r>
      <w:bookmarkEnd w:id="85"/>
    </w:p>
    <w:p w:rsidR="00322333" w:rsidRPr="00322333" w:rsidRDefault="00322333" w:rsidP="00322333">
      <w:pPr>
        <w:pStyle w:val="Heading4"/>
      </w:pPr>
      <w:r>
        <w:t xml:space="preserve">The topicality debate over whether CCL is topical is in the </w:t>
      </w:r>
      <w:r w:rsidRPr="00322333">
        <w:rPr>
          <w:highlight w:val="cyan"/>
        </w:rPr>
        <w:t>Tear Gas Affirmative</w:t>
      </w:r>
      <w:r>
        <w:t xml:space="preserve"> file by the Sophomore lab.</w:t>
      </w:r>
    </w:p>
    <w:p w:rsidR="000617B4" w:rsidRDefault="00B81EDF" w:rsidP="000617B4">
      <w:pPr>
        <w:pStyle w:val="Heading3"/>
      </w:pPr>
      <w:bookmarkStart w:id="86" w:name="_Toc14247530"/>
      <w:r>
        <w:lastRenderedPageBreak/>
        <w:t xml:space="preserve">CCL – </w:t>
      </w:r>
      <w:r w:rsidR="000617B4">
        <w:t>Congress Checks</w:t>
      </w:r>
      <w:bookmarkEnd w:id="86"/>
    </w:p>
    <w:p w:rsidR="000617B4" w:rsidRDefault="000617B4" w:rsidP="000617B4">
      <w:pPr>
        <w:pStyle w:val="Heading4"/>
      </w:pPr>
      <w:r>
        <w:t>CCL gets blocked</w:t>
      </w:r>
    </w:p>
    <w:p w:rsidR="000617B4" w:rsidRDefault="000617B4" w:rsidP="000617B4">
      <w:pPr>
        <w:rPr>
          <w:rStyle w:val="Style13ptBold"/>
        </w:rPr>
      </w:pPr>
      <w:r>
        <w:rPr>
          <w:rStyle w:val="Style13ptBold"/>
        </w:rPr>
        <w:t>McShane, Export Solutions Trade Compliance Consultant, 19</w:t>
      </w:r>
    </w:p>
    <w:p w:rsidR="000617B4" w:rsidRPr="000617B4" w:rsidRDefault="000617B4" w:rsidP="000617B4">
      <w:pPr>
        <w:rPr>
          <w:rStyle w:val="Style13ptBold"/>
          <w:b w:val="0"/>
          <w:bCs w:val="0"/>
          <w:sz w:val="22"/>
        </w:rPr>
      </w:pPr>
      <w:r w:rsidRPr="000617B4">
        <w:t xml:space="preserve">[Jim, 3/5/19, Export Solutions, “Will firearms (finally) change under Export Control Reform?”, </w:t>
      </w:r>
      <w:hyperlink r:id="rId107" w:history="1">
        <w:r w:rsidRPr="000617B4">
          <w:rPr>
            <w:rStyle w:val="Hyperlink"/>
          </w:rPr>
          <w:t>https://www.exportsolutionsinc.com/resources/blog/firearms-export-control-reform/</w:t>
        </w:r>
      </w:hyperlink>
      <w:r w:rsidRPr="000617B4">
        <w:t>, acc. 07-16-19, GDI-VX]</w:t>
      </w:r>
    </w:p>
    <w:p w:rsidR="000617B4" w:rsidRDefault="000617B4" w:rsidP="000617B4">
      <w:r w:rsidRPr="000617B4">
        <w:rPr>
          <w:rStyle w:val="StyleUnderline"/>
        </w:rPr>
        <w:t>On May 24, 2018, the Departments of State and Commerce published proposed revisions to U.S. Munitions List (USML) Categories I, II, and III in the Federal Register. These three categories would be the last USML categories to be revised under the Export Control Reform Initiative</w:t>
      </w:r>
      <w:r>
        <w:t xml:space="preserve"> – a process that began more than nine years ago and that we first blogged about here.</w:t>
      </w:r>
      <w:r w:rsidR="00F5161E">
        <w:t xml:space="preserve"> </w:t>
      </w:r>
      <w:r>
        <w:t>Public Comments to the proposed revisions were solicited and required to be submitted within 45 days. From that point forward, once the final language of the revisions were accepted and approved, the President would notify Congress and the Final Rule outlining the changes would be published.</w:t>
      </w:r>
    </w:p>
    <w:p w:rsidR="000617B4" w:rsidRPr="000617B4" w:rsidRDefault="000617B4" w:rsidP="000617B4">
      <w:pPr>
        <w:rPr>
          <w:rStyle w:val="Emphasis"/>
        </w:rPr>
      </w:pPr>
      <w:r w:rsidRPr="000617B4">
        <w:rPr>
          <w:rStyle w:val="StyleUnderline"/>
        </w:rPr>
        <w:t>So what has happened since then</w:t>
      </w:r>
      <w:r>
        <w:t>?</w:t>
      </w:r>
      <w:r w:rsidR="00F5161E">
        <w:t xml:space="preserve"> </w:t>
      </w:r>
      <w:r>
        <w:t>Rumors have abounded.</w:t>
      </w:r>
      <w:r w:rsidR="00F5161E">
        <w:t xml:space="preserve"> </w:t>
      </w:r>
      <w:r>
        <w:t>Some in the trade community believed the end of 2018 was a target date for publication.</w:t>
      </w:r>
      <w:r w:rsidR="00F5161E">
        <w:t xml:space="preserve"> </w:t>
      </w:r>
      <w:r>
        <w:t>Others thought the announcement would be made in January 2019.</w:t>
      </w:r>
      <w:r w:rsidR="00F5161E">
        <w:t xml:space="preserve"> </w:t>
      </w:r>
      <w:r>
        <w:t>Some even believed the administration might implement the changes to coincide with the Shot Show – one of the firearm industry’s largest trade shows (which occurred this year from January 22-25).</w:t>
      </w:r>
      <w:r w:rsidR="00F5161E">
        <w:t xml:space="preserve"> </w:t>
      </w:r>
      <w:r w:rsidRPr="000617B4">
        <w:rPr>
          <w:rStyle w:val="Emphasis"/>
        </w:rPr>
        <w:t>None of these things occurred.</w:t>
      </w:r>
    </w:p>
    <w:p w:rsidR="000617B4" w:rsidRPr="000617B4" w:rsidRDefault="000617B4" w:rsidP="000617B4">
      <w:pPr>
        <w:rPr>
          <w:rStyle w:val="Emphasis"/>
        </w:rPr>
      </w:pPr>
      <w:r w:rsidRPr="000617B4">
        <w:rPr>
          <w:rStyle w:val="StyleUnderline"/>
        </w:rPr>
        <w:t>In the meantime, Congress is not waiting to be notified by the President on the Final Rule.</w:t>
      </w:r>
      <w:r w:rsidR="00F5161E">
        <w:rPr>
          <w:rStyle w:val="StyleUnderline"/>
        </w:rPr>
        <w:t xml:space="preserve"> </w:t>
      </w:r>
      <w:r w:rsidRPr="000617B4">
        <w:rPr>
          <w:rStyle w:val="StyleUnderline"/>
        </w:rPr>
        <w:t xml:space="preserve">There have been </w:t>
      </w:r>
      <w:r w:rsidRPr="000617B4">
        <w:rPr>
          <w:rStyle w:val="Emphasis"/>
        </w:rPr>
        <w:t>two legislative initiatives to stop the transition of items from the USML to the CCL:</w:t>
      </w:r>
    </w:p>
    <w:p w:rsidR="000617B4" w:rsidRPr="000617B4" w:rsidRDefault="000617B4" w:rsidP="000617B4">
      <w:pPr>
        <w:rPr>
          <w:rStyle w:val="StyleUnderline"/>
        </w:rPr>
      </w:pPr>
      <w:r w:rsidRPr="000617B4">
        <w:rPr>
          <w:rStyle w:val="StyleUnderline"/>
        </w:rPr>
        <w:t>“Stopping the Traffic in Overseas Proliferation of Ghost Guns Act” (no H.R. number assigned yet)</w:t>
      </w:r>
    </w:p>
    <w:p w:rsidR="000617B4" w:rsidRDefault="000617B4" w:rsidP="000617B4">
      <w:r>
        <w:t>Specifically, this legislation would:</w:t>
      </w:r>
    </w:p>
    <w:p w:rsidR="000617B4" w:rsidRDefault="000617B4" w:rsidP="000617B4">
      <w:r>
        <w:t>Prohibit the transfer of small arms/light weapons, and the technical manufacturing information related to them (including 3D printed guns), to the Department of Commerce;</w:t>
      </w:r>
    </w:p>
    <w:p w:rsidR="000617B4" w:rsidRDefault="000617B4" w:rsidP="000617B4">
      <w:r>
        <w:t>Maintain the statutory restriction on publishing 3D printed gun information, including over the internet;</w:t>
      </w:r>
    </w:p>
    <w:p w:rsidR="000617B4" w:rsidRDefault="000617B4" w:rsidP="000617B4">
      <w:r>
        <w:t>Prohibit the ability of the State Department to suspend the International Traffic in Arms Regulations (ITAR) without 30-day prior notice to Congress.</w:t>
      </w:r>
    </w:p>
    <w:p w:rsidR="000617B4" w:rsidRPr="000617B4" w:rsidRDefault="000617B4" w:rsidP="000617B4">
      <w:pPr>
        <w:rPr>
          <w:rStyle w:val="StyleUnderline"/>
        </w:rPr>
      </w:pPr>
      <w:r w:rsidRPr="000617B4">
        <w:rPr>
          <w:rStyle w:val="StyleUnderline"/>
        </w:rPr>
        <w:t>“Prevent Crime and Terrorism Act of 2018” (H.R.4765)</w:t>
      </w:r>
    </w:p>
    <w:p w:rsidR="000617B4" w:rsidRDefault="000617B4" w:rsidP="000617B4">
      <w:r>
        <w:t>This bill would amend the Arms Export Control Act to prohibit the President from removing any of the following items under USML Categories I, II, or III (firearms, armament, ammunition) in order to transfer them to the Commerce Control List:</w:t>
      </w:r>
    </w:p>
    <w:p w:rsidR="000617B4" w:rsidRDefault="000617B4" w:rsidP="000617B4">
      <w:r>
        <w:t>Significant Military Equipment or their components, parts, or accessories;</w:t>
      </w:r>
    </w:p>
    <w:p w:rsidR="000617B4" w:rsidRDefault="000617B4" w:rsidP="000617B4">
      <w:r>
        <w:t>Flame throwers designed or modified for military application; or</w:t>
      </w:r>
    </w:p>
    <w:p w:rsidR="000617B4" w:rsidRDefault="000617B4" w:rsidP="000617B4">
      <w:r>
        <w:t>Devices for launching or delivering ordnance.</w:t>
      </w:r>
    </w:p>
    <w:p w:rsidR="000617B4" w:rsidRPr="000617B4" w:rsidRDefault="000617B4" w:rsidP="000617B4">
      <w:pPr>
        <w:rPr>
          <w:rStyle w:val="Emphasis"/>
        </w:rPr>
      </w:pPr>
      <w:r w:rsidRPr="000617B4">
        <w:rPr>
          <w:rStyle w:val="StyleUnderline"/>
        </w:rPr>
        <w:t xml:space="preserve">More recently, </w:t>
      </w:r>
      <w:r w:rsidRPr="000617B4">
        <w:rPr>
          <w:rStyle w:val="Emphasis"/>
        </w:rPr>
        <w:t>a senior Senator has blocked the proposed Final Rule</w:t>
      </w:r>
      <w:r w:rsidRPr="000617B4">
        <w:rPr>
          <w:rStyle w:val="StyleUnderline"/>
        </w:rPr>
        <w:t>, citing that the transition of these designated items would deny Congress oversight on export transactions meeting certain levels and increase the risk of military-grade weapons falling into the hands of terrorists.</w:t>
      </w:r>
      <w:r w:rsidR="00F5161E">
        <w:rPr>
          <w:rStyle w:val="StyleUnderline"/>
        </w:rPr>
        <w:t xml:space="preserve"> </w:t>
      </w:r>
      <w:r w:rsidRPr="000617B4">
        <w:rPr>
          <w:rStyle w:val="StyleUnderline"/>
        </w:rPr>
        <w:t xml:space="preserve">The proposal to </w:t>
      </w:r>
      <w:r w:rsidRPr="000617B4">
        <w:rPr>
          <w:rStyle w:val="StyleUnderline"/>
        </w:rPr>
        <w:lastRenderedPageBreak/>
        <w:t xml:space="preserve">block the proposed Final Rule is not legally binding, but </w:t>
      </w:r>
      <w:r w:rsidRPr="000617B4">
        <w:rPr>
          <w:rStyle w:val="Emphasis"/>
        </w:rPr>
        <w:t>it will establish another area of confrontation between the President and Congress if the President decides to proceed with the publication of the Final Rule and the notification to Congress.</w:t>
      </w:r>
    </w:p>
    <w:p w:rsidR="000617B4" w:rsidRDefault="000617B4" w:rsidP="004E2766">
      <w:pPr>
        <w:pStyle w:val="Heading2"/>
      </w:pPr>
      <w:bookmarkStart w:id="87" w:name="_Toc14247531"/>
      <w:r>
        <w:lastRenderedPageBreak/>
        <w:t xml:space="preserve">AT – </w:t>
      </w:r>
      <w:r w:rsidR="00844B29">
        <w:t>Central Intelligence Agency (</w:t>
      </w:r>
      <w:r>
        <w:t>CIA</w:t>
      </w:r>
      <w:r w:rsidR="00844B29">
        <w:t>)</w:t>
      </w:r>
      <w:bookmarkEnd w:id="87"/>
    </w:p>
    <w:p w:rsidR="00BD7E67" w:rsidRDefault="00BD7E67" w:rsidP="00BD7E67">
      <w:pPr>
        <w:pStyle w:val="Heading3"/>
      </w:pPr>
      <w:bookmarkStart w:id="88" w:name="_Toc14247532"/>
      <w:r>
        <w:lastRenderedPageBreak/>
        <w:t xml:space="preserve">Trump Checks – </w:t>
      </w:r>
      <w:r w:rsidR="00B81EDF">
        <w:t>Paranoia</w:t>
      </w:r>
      <w:bookmarkEnd w:id="88"/>
    </w:p>
    <w:p w:rsidR="00BD7E67" w:rsidRDefault="00BD7E67" w:rsidP="00BD7E67">
      <w:pPr>
        <w:pStyle w:val="Heading4"/>
      </w:pPr>
      <w:r>
        <w:t xml:space="preserve">Trump’s paranoid about the CIA and already subverted them on </w:t>
      </w:r>
      <w:r w:rsidR="00314BD6">
        <w:t xml:space="preserve">Russia </w:t>
      </w:r>
      <w:r>
        <w:t>– reins them in</w:t>
      </w:r>
    </w:p>
    <w:p w:rsidR="00314BD6" w:rsidRDefault="00314BD6" w:rsidP="00BD7E67">
      <w:pPr>
        <w:rPr>
          <w:rStyle w:val="Style13ptBold"/>
        </w:rPr>
      </w:pPr>
      <w:r>
        <w:rPr>
          <w:rStyle w:val="Style13ptBold"/>
        </w:rPr>
        <w:t>Hains, RealClearPolitics editor, 19</w:t>
      </w:r>
    </w:p>
    <w:p w:rsidR="00314BD6" w:rsidRPr="00314BD6" w:rsidRDefault="00314BD6" w:rsidP="00BD7E67">
      <w:pPr>
        <w:rPr>
          <w:rStyle w:val="Style13ptBold"/>
          <w:b w:val="0"/>
          <w:bCs w:val="0"/>
          <w:sz w:val="22"/>
        </w:rPr>
      </w:pPr>
      <w:r w:rsidRPr="00314BD6">
        <w:t xml:space="preserve">[Tim, April 26, 2019, RealClearPolitics, “John Brennan: Trump's Accusations About Attempted CIA Coup Are "Sociopathic Ramblings"”, </w:t>
      </w:r>
      <w:hyperlink r:id="rId108" w:history="1">
        <w:r w:rsidRPr="00314BD6">
          <w:rPr>
            <w:rStyle w:val="Hyperlink"/>
          </w:rPr>
          <w:t>https://www.realclearpolitics.com/video/2019/04/26/john_brennan_trumps_claim_about_attempted_cia_coup_are_sociopathic_ramblings.html</w:t>
        </w:r>
      </w:hyperlink>
      <w:r w:rsidRPr="00314BD6">
        <w:t>, acc 07-16-19, GDI-VX]</w:t>
      </w:r>
    </w:p>
    <w:p w:rsidR="00BD7E67" w:rsidRPr="00314BD6" w:rsidRDefault="00BD7E67" w:rsidP="00BD7E67">
      <w:pPr>
        <w:rPr>
          <w:rStyle w:val="StyleUnderline"/>
        </w:rPr>
      </w:pPr>
      <w:r w:rsidRPr="00314BD6">
        <w:rPr>
          <w:rStyle w:val="StyleUnderline"/>
        </w:rPr>
        <w:t xml:space="preserve">Former CIA Director John Brennan responded Friday morning to </w:t>
      </w:r>
      <w:r w:rsidRPr="00314BD6">
        <w:rPr>
          <w:rStyle w:val="Emphasis"/>
        </w:rPr>
        <w:t>claims made by President Trump in an interview Thursday night with Fox News host Sean Hannity about an attempted 'coup' by the CIA</w:t>
      </w:r>
      <w:r w:rsidRPr="00314BD6">
        <w:rPr>
          <w:rStyle w:val="StyleUnderline"/>
        </w:rPr>
        <w:t xml:space="preserve"> to overthrow Trump: "I don't think it's surprising at all that we hear these sociopathic ramblings from Mr. Trump claiming there was this effort to try to prevent him from being elected or to try to unseat him."</w:t>
      </w:r>
    </w:p>
    <w:p w:rsidR="00BD7E67" w:rsidRPr="00314BD6" w:rsidRDefault="00BD7E67" w:rsidP="00BD7E67">
      <w:pPr>
        <w:rPr>
          <w:rStyle w:val="StyleUnderline"/>
        </w:rPr>
      </w:pPr>
      <w:r w:rsidRPr="00314BD6">
        <w:rPr>
          <w:rStyle w:val="StyleUnderline"/>
        </w:rPr>
        <w:t>"This was a coup, this was an attempted overthrow of the United States government," President Trump said about the use of the Steele dossier to obtain FISA warrants on members of his campaign. "</w:t>
      </w:r>
      <w:r w:rsidRPr="00314BD6">
        <w:rPr>
          <w:rStyle w:val="Emphasis"/>
        </w:rPr>
        <w:t xml:space="preserve">These are sick, sick people... Let's see how high it goes up </w:t>
      </w:r>
      <w:r w:rsidRPr="00314BD6">
        <w:rPr>
          <w:rStyle w:val="StyleUnderline"/>
        </w:rPr>
        <w:t>because it's inconceivable when it goes to Clapper, Brennan, Comey, these people, I would imagine some other people maybe higher up also knew about it."</w:t>
      </w:r>
    </w:p>
    <w:p w:rsidR="00F5161E" w:rsidRDefault="00BD7E67" w:rsidP="00BD7E67">
      <w:r>
        <w:t>Speaking on MSNBC, the former CIA director said he would gladly testify in Congress about what he did and asserted that it was the FBI, not the CIA, who pushed for the Steele dossier to be included in an intelligence report given to President-elect Trump.</w:t>
      </w:r>
    </w:p>
    <w:p w:rsidR="00BD7E67" w:rsidRDefault="00BD7E67" w:rsidP="00BD7E67">
      <w:r>
        <w:t>"Before the Obama administration left office, we put out everything we could," Brennan explained. "And, unfortunately, this administration and Donald Trump refuses to continue to acknowledge what the Russians did and to take steps to prevent them from doing it in the future. I truly suspect that Donald Trump would not mind if the Russians interfered again if it was going to advance his prospects for re-election."</w:t>
      </w:r>
    </w:p>
    <w:p w:rsidR="00F5161E" w:rsidRDefault="00BD7E67" w:rsidP="00BD7E67">
      <w:r>
        <w:t>FORMER CIA DIRECTOR JOHN BRENNAN: He has no credibility whatsoever. This is a real issue not just in terms of the American people in terms of what we can believe, but also the international community. What can they put stock in as far as what the President and the United States says about these very, very important issues?</w:t>
      </w:r>
    </w:p>
    <w:p w:rsidR="00F5161E" w:rsidRDefault="00BD7E67" w:rsidP="00BD7E67">
      <w:r>
        <w:t>MSNBC: The president has been talkative lately, including on Sean Hannity overnight on FOX News, and his first interview in depth since we've seen some of these developments from the Mueller report, and he invoked your name, and I want to play what he had to say.</w:t>
      </w:r>
    </w:p>
    <w:p w:rsidR="00F5161E" w:rsidRDefault="00BD7E67" w:rsidP="00BD7E67">
      <w:pPr>
        <w:rPr>
          <w:rStyle w:val="StyleUnderline"/>
        </w:rPr>
      </w:pPr>
      <w:r w:rsidRPr="00314BD6">
        <w:rPr>
          <w:rStyle w:val="StyleUnderline"/>
        </w:rPr>
        <w:t xml:space="preserve">PRESIDENT DONALD TRUMP: I really say now we have to get down because this was a coup, this was an attempted overthrow of the United States government. These are sick people. These are sick, sick people. Let's see what happens with McCabe and Comey and Brennan and Clapper. They were in on the act, and let's see what happens and let's see how high it goes up because it's inconceivable when it goes to </w:t>
      </w:r>
      <w:r w:rsidRPr="00314BD6">
        <w:rPr>
          <w:rStyle w:val="Emphasis"/>
        </w:rPr>
        <w:t>Clapper, Brennan, Comey</w:t>
      </w:r>
      <w:r w:rsidRPr="00314BD6">
        <w:rPr>
          <w:rStyle w:val="StyleUnderline"/>
        </w:rPr>
        <w:t xml:space="preserve"> these people, I would imagine some other people maybe higher up also knew about it and maybe a lot higher up.</w:t>
      </w:r>
    </w:p>
    <w:p w:rsidR="00F5161E" w:rsidRDefault="00BD7E67" w:rsidP="00BD7E67">
      <w:r>
        <w:lastRenderedPageBreak/>
        <w:t>MSNBC: That is the president alleging that you, among others, were "in on the act" for some type of overthrow. How do you respond?</w:t>
      </w:r>
    </w:p>
    <w:p w:rsidR="00F5161E" w:rsidRDefault="00BD7E67" w:rsidP="00BD7E67">
      <w:r>
        <w:t>JOHN BRENNAN: I don't think it is surprising at all that we continue to hear there sociopathic ramblings from Mr. Trump claiming there was this effort to try to prevent him from being elected or to try to unseat him. I welcome any type of continued investigation in terms of what I testified in front of Congress.</w:t>
      </w:r>
    </w:p>
    <w:p w:rsidR="00BD7E67" w:rsidRDefault="00BD7E67" w:rsidP="00BD7E67">
      <w:r>
        <w:t>MSNBC: You would do it again?</w:t>
      </w:r>
    </w:p>
    <w:p w:rsidR="00F5161E" w:rsidRDefault="00BD7E67" w:rsidP="00BD7E67">
      <w:r>
        <w:t>BRENNAN: Absolutely I would do it again. People have called for me to do it. Rand Paul and others make these very specious allegations that have no basis in truth, but they make it into the bloodstream and then certain networks will propagate that.</w:t>
      </w:r>
    </w:p>
    <w:p w:rsidR="00F5161E" w:rsidRDefault="00BD7E67" w:rsidP="00BD7E67">
      <w:r>
        <w:t>MSNBC: I wonder if one of the allegations you're talking about is the one where Rand Paul said of you that "a high-level source tells me it was Brennan who insisted that the unverified and fake Steele dossier be included in the intelligence report." That is something that was echoed by Bob Woodward over the weekend on FOX News Sunday with Chris Wallace, saying based on his reporting it was the CIA pushing for the dossier to be included in the reporter in the underlying IC investigation.</w:t>
      </w:r>
    </w:p>
    <w:p w:rsidR="00F5161E" w:rsidRDefault="00BD7E67" w:rsidP="00BD7E67">
      <w:pPr>
        <w:rPr>
          <w:rStyle w:val="StyleUnderline"/>
        </w:rPr>
      </w:pPr>
      <w:r w:rsidRPr="00314BD6">
        <w:rPr>
          <w:rStyle w:val="StyleUnderline"/>
        </w:rPr>
        <w:t>BRENNAN: That's absolutely incorrect and 180 degrees from the truth. It was CIA that was pushing not to have it included, not to have it taken into account at all in that intelligence community assessment. I testified in front of Congress and I will continue to do it. This was something that Jim Comey and the FBI thought it was appropriate that Mr. Trump, who was going to become the President of the United States, would be aware of this report that is circulating and how it could be exploited by the Russians or others to try to undermine this government.</w:t>
      </w:r>
    </w:p>
    <w:p w:rsidR="00F5161E" w:rsidRDefault="00BD7E67" w:rsidP="00BD7E67">
      <w:r>
        <w:t>MSNBC: Rod Rosenstein, the deputy attorney general, also made mention of the past administration in his speech overnight. I want to play for you what he had to say.</w:t>
      </w:r>
    </w:p>
    <w:p w:rsidR="00F5161E" w:rsidRDefault="00BD7E67" w:rsidP="00BD7E67">
      <w:r>
        <w:t>ROD ROSENSTEIN: Some critical decisions about that Russia investigation were made before I got here. The previous administration chose not to publicize the full story about Russian computer hackers and how they relate to Russia's broader strategy to undermine America.</w:t>
      </w:r>
    </w:p>
    <w:p w:rsidR="00F5161E" w:rsidRDefault="00BD7E67" w:rsidP="00BD7E67">
      <w:r>
        <w:t>MSNBC: The deputy attorney general blaming the administration that you served in for not publicizing the threat from Russia enough. Does he have, at all, a legitimate point there?</w:t>
      </w:r>
    </w:p>
    <w:p w:rsidR="00F5161E" w:rsidRDefault="00BD7E67" w:rsidP="00BD7E67">
      <w:pPr>
        <w:rPr>
          <w:rStyle w:val="Emphasis"/>
        </w:rPr>
      </w:pPr>
      <w:r w:rsidRPr="00314BD6">
        <w:rPr>
          <w:rStyle w:val="StyleUnderline"/>
        </w:rPr>
        <w:t xml:space="preserve">BRENNAN: I don't believe so. For two reasons. One, the last administration put out an intelligence community assessment and tried to be as comprehensive and transparent as possible about what the Russians were doing. Could we, in fact, reveal all of our knowledge during the period of time leading up to the election, which could expose our sources and methods and our ability to monitor what the Russians were doing? So we had a delicate balance here. Before the Obama administration left office, we put out everything we could and, unfortunately, this administration and Donald Trump refuses to continue to acknowledge what the Russians did and to take steps to prevent them from doing it in the future. </w:t>
      </w:r>
      <w:r w:rsidRPr="00314BD6">
        <w:rPr>
          <w:rStyle w:val="Emphasis"/>
        </w:rPr>
        <w:t>I truly suspect that Donald Trump would not mind if the Russians interfered, again, if it was going to advance his prospects for re-election.</w:t>
      </w:r>
    </w:p>
    <w:p w:rsidR="00BD7E67" w:rsidRDefault="00BD7E67" w:rsidP="00BD7E67">
      <w:r>
        <w:t>MSNBC: Chris Wray says 2018 was just a dress rehearsal for 2020.</w:t>
      </w:r>
    </w:p>
    <w:p w:rsidR="00BD7E67" w:rsidRDefault="00BD7E67" w:rsidP="00BD7E67">
      <w:r>
        <w:t>BRENNAN: Absolutely, the Russians, unfortunately, are very good and they're going to be very persistent in this area.</w:t>
      </w:r>
    </w:p>
    <w:p w:rsidR="00F5161E" w:rsidRDefault="00314BD6" w:rsidP="00314BD6">
      <w:pPr>
        <w:pStyle w:val="Heading4"/>
      </w:pPr>
      <w:r>
        <w:lastRenderedPageBreak/>
        <w:t>Trump reins in the CIA – paranoia</w:t>
      </w:r>
    </w:p>
    <w:p w:rsidR="00314BD6" w:rsidRDefault="00314BD6" w:rsidP="00314BD6">
      <w:pPr>
        <w:rPr>
          <w:rStyle w:val="Style13ptBold"/>
        </w:rPr>
      </w:pPr>
      <w:r>
        <w:rPr>
          <w:rStyle w:val="Style13ptBold"/>
        </w:rPr>
        <w:t>Barnes, New York Times National Security Reporter, and Goldman, Puliter Prize winning New York Times journalist, 19</w:t>
      </w:r>
    </w:p>
    <w:p w:rsidR="00314BD6" w:rsidRPr="00314BD6" w:rsidRDefault="00314BD6" w:rsidP="00314BD6">
      <w:r w:rsidRPr="00314BD6">
        <w:t xml:space="preserve">[Julian and Adam, 17 April 2019, New York Times, “CIA director relies on spy skills to connect with Trump, but he doesn’t always listen”, </w:t>
      </w:r>
      <w:hyperlink r:id="rId109" w:history="1">
        <w:r w:rsidRPr="00314BD6">
          <w:rPr>
            <w:rStyle w:val="Hyperlink"/>
          </w:rPr>
          <w:t>https://www.nytimes.com/2019/04/16/us/politics/gina-haspel-trump.html</w:t>
        </w:r>
      </w:hyperlink>
      <w:r w:rsidRPr="00314BD6">
        <w:t>, acc. 07-16-19, GDI-VX]</w:t>
      </w:r>
    </w:p>
    <w:p w:rsidR="00314BD6" w:rsidRPr="009B15DA" w:rsidRDefault="00314BD6" w:rsidP="00314BD6">
      <w:pPr>
        <w:rPr>
          <w:rStyle w:val="StyleUnderline"/>
        </w:rPr>
      </w:pPr>
      <w:r w:rsidRPr="009B15DA">
        <w:rPr>
          <w:rStyle w:val="StyleUnderline"/>
        </w:rPr>
        <w:t>And there is little danger of Mr Trump thinking the intelligence community is bending to his worldview, other officials said.</w:t>
      </w:r>
    </w:p>
    <w:p w:rsidR="00314BD6" w:rsidRPr="009B15DA" w:rsidRDefault="00314BD6" w:rsidP="00314BD6">
      <w:pPr>
        <w:rPr>
          <w:rStyle w:val="StyleUnderline"/>
        </w:rPr>
      </w:pPr>
      <w:r w:rsidRPr="009B15DA">
        <w:rPr>
          <w:rStyle w:val="StyleUnderline"/>
        </w:rPr>
        <w:t>Indeed, probably no example shows the limits of Ms Haspel’s influence better than the administration’s reaction to the killing of The Washington Post columnist Jamal Khashoggi.</w:t>
      </w:r>
    </w:p>
    <w:p w:rsidR="00314BD6" w:rsidRPr="009B15DA" w:rsidRDefault="00314BD6" w:rsidP="00314BD6">
      <w:pPr>
        <w:rPr>
          <w:rStyle w:val="StyleUnderline"/>
        </w:rPr>
      </w:pPr>
      <w:r w:rsidRPr="009B15DA">
        <w:rPr>
          <w:rStyle w:val="StyleUnderline"/>
        </w:rPr>
        <w:t>The CIA assessed that Crown Prince Mohammed bin Salman of Saudi Arabia, whom the White House has courted, was culpable in the strangling and dismemberment of Khashoggi.</w:t>
      </w:r>
    </w:p>
    <w:p w:rsidR="00314BD6" w:rsidRPr="009B15DA" w:rsidRDefault="00314BD6" w:rsidP="00314BD6">
      <w:pPr>
        <w:rPr>
          <w:rStyle w:val="StyleUnderline"/>
        </w:rPr>
      </w:pPr>
      <w:r w:rsidRPr="009B15DA">
        <w:rPr>
          <w:rStyle w:val="StyleUnderline"/>
        </w:rPr>
        <w:t>Many on Capitol Hill found Ms Haspel and the CIA persuasive.</w:t>
      </w:r>
    </w:p>
    <w:p w:rsidR="00314BD6" w:rsidRPr="009B15DA" w:rsidRDefault="00314BD6" w:rsidP="00314BD6">
      <w:pPr>
        <w:rPr>
          <w:rStyle w:val="StyleUnderline"/>
        </w:rPr>
      </w:pPr>
      <w:r w:rsidRPr="009B15DA">
        <w:rPr>
          <w:rStyle w:val="StyleUnderline"/>
        </w:rPr>
        <w:t>Mr Trump did not, releasing a long statement about why he was not going to alter US policy on Saudi Arabia or end support for Prince Mohammed.</w:t>
      </w:r>
    </w:p>
    <w:p w:rsidR="00314BD6" w:rsidRDefault="00314BD6" w:rsidP="00314BD6">
      <w:r>
        <w:t>On other issues, Ms Haspel has won Trump’s trust by seizing on his interests that intersect with the intelligence community’s agenda.</w:t>
      </w:r>
    </w:p>
    <w:p w:rsidR="00314BD6" w:rsidRDefault="00314BD6" w:rsidP="00314BD6">
      <w:r>
        <w:t>Early in her tenure, Mr Trump asked for updates on hostages held in North Korea, Iran, Yemen and elsewhere.</w:t>
      </w:r>
    </w:p>
    <w:p w:rsidR="00314BD6" w:rsidRDefault="00314BD6" w:rsidP="00314BD6">
      <w:r>
        <w:t>Ms Haspel told her CIA deputies to prioritise hostage cases, to make sure the latest developments were available in presidential intelligence briefings.</w:t>
      </w:r>
    </w:p>
    <w:p w:rsidR="00314BD6" w:rsidRDefault="00314BD6" w:rsidP="00314BD6">
      <w:r>
        <w:t>Ms Haspel, who has extensive field experience with hostage cases, got personally involved in the case of Robert A Levinson, the former FBI agent and onetime CIA analyst who disappeared in Iran in 2007.</w:t>
      </w:r>
    </w:p>
    <w:p w:rsidR="00314BD6" w:rsidRDefault="00314BD6" w:rsidP="00314BD6">
      <w:r>
        <w:t>She met with Levinson family members in July, weeks after taking office, and has ramped up efforts inside the agency to figure out what happened to him.</w:t>
      </w:r>
    </w:p>
    <w:p w:rsidR="00314BD6" w:rsidRDefault="00314BD6" w:rsidP="00314BD6">
      <w:r>
        <w:t>Learning From Experience</w:t>
      </w:r>
    </w:p>
    <w:p w:rsidR="00314BD6" w:rsidRPr="009B15DA" w:rsidRDefault="00314BD6" w:rsidP="00314BD6">
      <w:pPr>
        <w:rPr>
          <w:rStyle w:val="StyleUnderline"/>
        </w:rPr>
      </w:pPr>
      <w:r w:rsidRPr="009B15DA">
        <w:rPr>
          <w:rStyle w:val="StyleUnderline"/>
        </w:rPr>
        <w:t>Anxious for one of their own to take the helm, the CIA rank-and-file hailed Ms Haspel’s ascension to the top of the agency.</w:t>
      </w:r>
    </w:p>
    <w:p w:rsidR="00314BD6" w:rsidRDefault="00314BD6" w:rsidP="00314BD6">
      <w:r>
        <w:t>They were coming off the uneven tenure of Mike Pompeo, now the secretary of state, who sowed fear in the agency with his bombastic style, former officials said.</w:t>
      </w:r>
    </w:p>
    <w:p w:rsidR="00314BD6" w:rsidRPr="009B15DA" w:rsidRDefault="00314BD6" w:rsidP="00314BD6">
      <w:pPr>
        <w:rPr>
          <w:rStyle w:val="StyleUnderline"/>
        </w:rPr>
      </w:pPr>
      <w:r w:rsidRPr="009B15DA">
        <w:rPr>
          <w:rStyle w:val="StyleUnderline"/>
        </w:rPr>
        <w:t>As Mr Pompeo’s deputy, Ms Haspel served as a buffer, they said, coaching bureaucrats on how to talk to him.</w:t>
      </w:r>
    </w:p>
    <w:p w:rsidR="00314BD6" w:rsidRPr="009B15DA" w:rsidRDefault="00314BD6" w:rsidP="00314BD6">
      <w:pPr>
        <w:rPr>
          <w:rStyle w:val="StyleUnderline"/>
        </w:rPr>
      </w:pPr>
      <w:r w:rsidRPr="009B15DA">
        <w:rPr>
          <w:rStyle w:val="StyleUnderline"/>
        </w:rPr>
        <w:t>She quickly became a trusted adviser, who had credibility from surviving a dark period – the CIA’s interrogation and detention programme that grew out of the frantic pursuit for al-Qaeda conspirators in the months after the 9/11 attacks.</w:t>
      </w:r>
    </w:p>
    <w:p w:rsidR="00314BD6" w:rsidRPr="009B15DA" w:rsidRDefault="00314BD6" w:rsidP="00314BD6">
      <w:pPr>
        <w:rPr>
          <w:rStyle w:val="Emphasis"/>
        </w:rPr>
      </w:pPr>
      <w:r w:rsidRPr="009B15DA">
        <w:rPr>
          <w:rStyle w:val="Emphasis"/>
        </w:rPr>
        <w:lastRenderedPageBreak/>
        <w:t>Ms Haspel was chief of base at one of the CIA’s secret prisons in Thailand, where al-Qaeda terrorists were tortured, including under her watch.</w:t>
      </w:r>
    </w:p>
    <w:p w:rsidR="00314BD6" w:rsidRDefault="00314BD6" w:rsidP="00314BD6">
      <w:r>
        <w:t>She also served as chief of staff to Jose A Rodriguez Jr, the divisive CIA officer who decided to destroy 92 tapes of agency interrogations, some of which showed torture of an al-Qaeda terrorist.</w:t>
      </w:r>
    </w:p>
    <w:p w:rsidR="00314BD6" w:rsidRDefault="00314BD6" w:rsidP="00314BD6">
      <w:r>
        <w:t>During her Senate confirmation hearing last year, senators questioned Ms Haspel’s judgment over her role in the destruction of the tapes.</w:t>
      </w:r>
    </w:p>
    <w:p w:rsidR="00314BD6" w:rsidRDefault="00314BD6" w:rsidP="00314BD6">
      <w:r>
        <w:t>Ms Haspel defended it as a move to protect CIA officers but said she would consult more widely if she were in a similar situation now.</w:t>
      </w:r>
    </w:p>
    <w:p w:rsidR="00314BD6" w:rsidRDefault="00314BD6" w:rsidP="00314BD6">
      <w:r>
        <w:t>“Experience,” she said, “is a good teacher.”</w:t>
      </w:r>
    </w:p>
    <w:p w:rsidR="00314BD6" w:rsidRDefault="00314BD6" w:rsidP="00314BD6">
      <w:r>
        <w:t>Her experience has made her cautious and fiercely protective of the CIA, viewing it as in need of safeguarding in a turbulent political environment, lawmakers who have worked with Ms Haspel said.</w:t>
      </w:r>
    </w:p>
    <w:p w:rsidR="00314BD6" w:rsidRDefault="00314BD6" w:rsidP="00314BD6">
      <w:r>
        <w:t>She won the trust of Mr Pompeo, however, and has stayed loyal to him. As a result, Mr Trump sees her as an extension of Mr Pompeo, a view that has helped protect her, current and former intelligence officials said.</w:t>
      </w:r>
    </w:p>
    <w:p w:rsidR="00314BD6" w:rsidRPr="009B15DA" w:rsidRDefault="00314BD6" w:rsidP="00314BD6">
      <w:pPr>
        <w:rPr>
          <w:rStyle w:val="Emphasis"/>
        </w:rPr>
      </w:pPr>
      <w:r w:rsidRPr="009B15DA">
        <w:rPr>
          <w:rStyle w:val="StyleUnderline"/>
        </w:rPr>
        <w:t xml:space="preserve">But former officials have wondered how long that will last. Other senior national security officials, bureaucratic veterans like Jim Mattis and HR McMaster, </w:t>
      </w:r>
      <w:r w:rsidRPr="009B15DA">
        <w:rPr>
          <w:rStyle w:val="Emphasis"/>
        </w:rPr>
        <w:t>saw their influence decline as they pushed policies at odds with Trump.</w:t>
      </w:r>
    </w:p>
    <w:p w:rsidR="00314BD6" w:rsidRPr="009B15DA" w:rsidRDefault="00314BD6" w:rsidP="00314BD6">
      <w:pPr>
        <w:rPr>
          <w:rStyle w:val="StyleUnderline"/>
        </w:rPr>
      </w:pPr>
      <w:r w:rsidRPr="009B15DA">
        <w:rPr>
          <w:rStyle w:val="StyleUnderline"/>
        </w:rPr>
        <w:t>Ms Haspel’s relationship with Trump has kept the agency at the table in the White House, said Andrea Kendall-Taylor, a former CIA analyst who is now a senior fellow at the Centre for a New American Security.</w:t>
      </w:r>
    </w:p>
    <w:p w:rsidR="00314BD6" w:rsidRPr="009B15DA" w:rsidRDefault="00314BD6" w:rsidP="00314BD6">
      <w:pPr>
        <w:rPr>
          <w:rStyle w:val="Emphasis"/>
        </w:rPr>
      </w:pPr>
      <w:r w:rsidRPr="009B15DA">
        <w:rPr>
          <w:rStyle w:val="StyleUnderline"/>
        </w:rPr>
        <w:t xml:space="preserve">“But as she continues to present facts and analysis that differ from what the president wants to hear, especially on high-profile issues like Russia and North Korea,” Kendall-Taylor warned, </w:t>
      </w:r>
      <w:r w:rsidRPr="009B15DA">
        <w:rPr>
          <w:rStyle w:val="Emphasis"/>
        </w:rPr>
        <w:t>“her influence will wane.”</w:t>
      </w:r>
    </w:p>
    <w:p w:rsidR="00F5161E" w:rsidRDefault="000617B4" w:rsidP="000617B4">
      <w:pPr>
        <w:pStyle w:val="Heading2"/>
      </w:pPr>
      <w:bookmarkStart w:id="89" w:name="_Toc14247533"/>
      <w:r>
        <w:lastRenderedPageBreak/>
        <w:t xml:space="preserve">AT – </w:t>
      </w:r>
      <w:r w:rsidR="00602BFD">
        <w:t>Department of Defense (</w:t>
      </w:r>
      <w:r>
        <w:t>DOD</w:t>
      </w:r>
      <w:r w:rsidR="00602BFD">
        <w:t>)</w:t>
      </w:r>
      <w:bookmarkEnd w:id="89"/>
    </w:p>
    <w:p w:rsidR="00C85996" w:rsidRDefault="00C85996" w:rsidP="00C85996">
      <w:pPr>
        <w:pStyle w:val="Heading3"/>
      </w:pPr>
      <w:bookmarkStart w:id="90" w:name="_Toc14247534"/>
      <w:r>
        <w:lastRenderedPageBreak/>
        <w:t xml:space="preserve">AT – </w:t>
      </w:r>
      <w:r w:rsidR="00602BFD">
        <w:t>Building Partner Capacity (</w:t>
      </w:r>
      <w:r>
        <w:t>BPC</w:t>
      </w:r>
      <w:r w:rsidR="00602BFD">
        <w:t>)</w:t>
      </w:r>
      <w:r>
        <w:t xml:space="preserve"> – It’s FMS</w:t>
      </w:r>
      <w:bookmarkEnd w:id="90"/>
    </w:p>
    <w:p w:rsidR="008910F3" w:rsidRDefault="008910F3" w:rsidP="008910F3">
      <w:pPr>
        <w:pStyle w:val="Heading4"/>
      </w:pPr>
      <w:r>
        <w:t>Pseudo-FMS is basically just FMS – close enough</w:t>
      </w:r>
    </w:p>
    <w:p w:rsidR="008910F3" w:rsidRDefault="008910F3" w:rsidP="008910F3">
      <w:pPr>
        <w:rPr>
          <w:rStyle w:val="Style13ptBold"/>
        </w:rPr>
      </w:pPr>
      <w:r>
        <w:rPr>
          <w:rStyle w:val="Style13ptBold"/>
        </w:rPr>
        <w:t>Gilman, Defense Security Cooperation Agency General Counsel, 14</w:t>
      </w:r>
    </w:p>
    <w:p w:rsidR="008910F3" w:rsidRPr="003E7D90" w:rsidRDefault="008910F3" w:rsidP="008910F3">
      <w:r>
        <w:t>[</w:t>
      </w:r>
      <w:r w:rsidRPr="003E7D90">
        <w:t xml:space="preserve">Derek, September 30, 2014, </w:t>
      </w:r>
      <w:r>
        <w:t>Defense Security Cooperation Agency, “</w:t>
      </w:r>
      <w:r w:rsidRPr="003E7D90">
        <w:t>FOREIGN MILITARY SALES</w:t>
      </w:r>
      <w:r>
        <w:t>”</w:t>
      </w:r>
      <w:r w:rsidRPr="003E7D90">
        <w:t xml:space="preserve">, </w:t>
      </w:r>
      <w:hyperlink r:id="rId110" w:history="1">
        <w:r w:rsidRPr="003E7D90">
          <w:rPr>
            <w:rStyle w:val="Hyperlink"/>
          </w:rPr>
          <w:t>https://www.dsca.mil/sites/default/files/final-fms-dcs_30_sep.pdf</w:t>
        </w:r>
      </w:hyperlink>
      <w:r w:rsidRPr="003E7D90">
        <w:t xml:space="preserve">, </w:t>
      </w:r>
      <w:r>
        <w:t xml:space="preserve">pg. 11, </w:t>
      </w:r>
      <w:r w:rsidRPr="003E7D90">
        <w:t>acc. 07-07-19, GDI-VX</w:t>
      </w:r>
      <w:r>
        <w:t>]</w:t>
      </w:r>
    </w:p>
    <w:p w:rsidR="008910F3" w:rsidRPr="0056714A" w:rsidRDefault="008910F3" w:rsidP="008910F3">
      <w:pPr>
        <w:rPr>
          <w:rStyle w:val="StyleUnderline"/>
        </w:rPr>
      </w:pPr>
      <w:r w:rsidRPr="0056714A">
        <w:rPr>
          <w:rStyle w:val="StyleUnderline"/>
        </w:rPr>
        <w:t>In contrast to FMF and the FMS program are the various “Building Partner Capacity” (“BPC”) programs. These programs authorized under a number of different authorities and are funded with U.S. Government appropriations.48 They are executed through the FMS process, but they are</w:t>
      </w:r>
      <w:r w:rsidRPr="008514E9">
        <w:rPr>
          <w:rStyle w:val="StyleUnderline"/>
        </w:rPr>
        <w:t xml:space="preserve"> not true FMS cases.</w:t>
      </w:r>
      <w:r w:rsidRPr="0056714A">
        <w:t xml:space="preserve">49 To enable BPC program execution through the FMS infrastructure, the DoD Implementing Agency (“IA”) develops a “pseudo LOA,” which is not signed by the foreign country, but serves to document the transfer of articles and services to the U.S. Government organization that will ultimately provide the defense articles and services to the foreign country (often this will be the Security Cooperation Office (“SCO”) in the U.S. Embassy in the foreign country). Further, rather than relying on an LOR, </w:t>
      </w:r>
      <w:r w:rsidRPr="0056714A">
        <w:rPr>
          <w:rStyle w:val="StyleUnderline"/>
        </w:rPr>
        <w:t>the BPC process is initiated from the requesting agency, which is often the Geographic Combatant Command or the U.S. Embassy in the foreign country</w:t>
      </w:r>
      <w:r w:rsidRPr="0056714A">
        <w:t xml:space="preserve">. The requesting agency will provide a Memorandum of Request (“MOR”).50 The Office of the Under Secretary of Defense for Policy (“OUSD(P)”) is responsible for oversight of DoD-funded BPC programs, although certain authorities (for example section 1206 of the National Defense Authorization Act for Fiscal Year 2006, as amended) require concurrence by the U.S. Department of State.51 </w:t>
      </w:r>
      <w:r w:rsidRPr="0056714A">
        <w:rPr>
          <w:rStyle w:val="StyleUnderline"/>
        </w:rPr>
        <w:t>The SCO, if it is the 12 recipient of the defense articles, will, after inventory—and provided there are no sanctions prohibiting provision of assistance—transfer custody and responsibility of the defense articles and services to the benefitting foreign country, and will begin end use monitoring (“EUM,” further discussed below), as applicable</w:t>
      </w:r>
    </w:p>
    <w:p w:rsidR="008910F3" w:rsidRPr="0056714A" w:rsidRDefault="008910F3" w:rsidP="008910F3">
      <w:pPr>
        <w:rPr>
          <w:rStyle w:val="StyleUnderline"/>
        </w:rPr>
      </w:pPr>
      <w:r w:rsidRPr="0056714A">
        <w:rPr>
          <w:rStyle w:val="StyleUnderline"/>
        </w:rPr>
        <w:t xml:space="preserve">BPC programs may </w:t>
      </w:r>
      <w:r w:rsidRPr="008514E9">
        <w:rPr>
          <w:rStyle w:val="StyleUnderline"/>
        </w:rPr>
        <w:t>provide defense articles and/or services for the purpose of building the capacity of partner nation security forces</w:t>
      </w:r>
      <w:r w:rsidRPr="0056714A">
        <w:rPr>
          <w:rStyle w:val="StyleUnderline"/>
        </w:rPr>
        <w:t xml:space="preserve"> and enhancing their capability to conduct counterterrorism, counter drug, and counterinsurgency operations, or to support U.S. military and stability operations, multilateral peace operations, and other programs.</w:t>
      </w:r>
    </w:p>
    <w:p w:rsidR="00C85996" w:rsidRDefault="00C85996" w:rsidP="00C85996">
      <w:pPr>
        <w:pStyle w:val="Heading3"/>
      </w:pPr>
      <w:bookmarkStart w:id="91" w:name="_Toc14247535"/>
      <w:r>
        <w:lastRenderedPageBreak/>
        <w:t xml:space="preserve">AT – </w:t>
      </w:r>
      <w:r w:rsidR="00602BFD">
        <w:t>Direct Commercial Contracts (</w:t>
      </w:r>
      <w:r>
        <w:t>DCC</w:t>
      </w:r>
      <w:r w:rsidR="00602BFD">
        <w:t>)</w:t>
      </w:r>
      <w:r>
        <w:t xml:space="preserve"> – It’s DCS</w:t>
      </w:r>
      <w:bookmarkEnd w:id="91"/>
    </w:p>
    <w:p w:rsidR="00C85996" w:rsidRDefault="00C85996" w:rsidP="00C85996">
      <w:pPr>
        <w:pStyle w:val="Heading4"/>
      </w:pPr>
      <w:r>
        <w:t>DCC is just DCS with Foreign Military Financing</w:t>
      </w:r>
    </w:p>
    <w:p w:rsidR="00C85996" w:rsidRPr="00FE25E7" w:rsidRDefault="00C85996" w:rsidP="00C85996">
      <w:pPr>
        <w:rPr>
          <w:rStyle w:val="Style13ptBold"/>
        </w:rPr>
      </w:pPr>
      <w:r>
        <w:rPr>
          <w:rStyle w:val="Style13ptBold"/>
        </w:rPr>
        <w:t>Gilman, Defense Security Cooperation Agency General Counsel member, 14</w:t>
      </w:r>
    </w:p>
    <w:p w:rsidR="00C85996" w:rsidRDefault="00C85996" w:rsidP="00C85996">
      <w:r w:rsidRPr="00FE25E7">
        <w:t>[</w:t>
      </w:r>
      <w:r>
        <w:t>Derek Gilman</w:t>
      </w:r>
      <w:r w:rsidRPr="00FE25E7">
        <w:t xml:space="preserve">, </w:t>
      </w:r>
      <w:r>
        <w:t>11-30-2014</w:t>
      </w:r>
      <w:r w:rsidRPr="00FE25E7">
        <w:t>, "</w:t>
      </w:r>
      <w:r>
        <w:t>Foreign Military Sales</w:t>
      </w:r>
      <w:r w:rsidRPr="00FE25E7">
        <w:t xml:space="preserve">," </w:t>
      </w:r>
      <w:r>
        <w:t>Defense Security Cooperation Agency</w:t>
      </w:r>
      <w:r w:rsidRPr="00FE25E7">
        <w:t>, https://www.dsca.mil/sites/default/files/final-fms-dcs_30_sep.pdf, accessed 7-16-2019, //CM]</w:t>
      </w:r>
    </w:p>
    <w:p w:rsidR="00C85996" w:rsidRDefault="00C85996" w:rsidP="00C85996">
      <w:pPr>
        <w:rPr>
          <w:rFonts w:eastAsiaTheme="minorEastAsia"/>
          <w:lang w:eastAsia="zh-CN"/>
        </w:rPr>
      </w:pPr>
      <w:r w:rsidRPr="00067446">
        <w:rPr>
          <w:rStyle w:val="StyleUnderline"/>
        </w:rPr>
        <w:t>Certain countries have been approved to use FMF to make direct commercial sales purchases</w:t>
      </w:r>
      <w:r>
        <w:t xml:space="preserve">. </w:t>
      </w:r>
      <w:r w:rsidRPr="00067446">
        <w:rPr>
          <w:rStyle w:val="StyleUnderline"/>
        </w:rPr>
        <w:t>These purchases are known as “direct commercial contracts”</w:t>
      </w:r>
      <w:r>
        <w:t xml:space="preserve"> (“DCCs”).33 </w:t>
      </w:r>
      <w:r w:rsidRPr="00067446">
        <w:rPr>
          <w:rStyle w:val="StyleUnderline"/>
        </w:rPr>
        <w:t>DSCA approves DCCs on a case-by-case basis pursuant to a set of guidelines</w:t>
      </w:r>
      <w:r>
        <w:t xml:space="preserve"> published on the DSCA website.</w:t>
      </w:r>
      <w:r w:rsidRPr="00067446">
        <w:rPr>
          <w:rStyle w:val="StyleUnderline"/>
        </w:rPr>
        <w:t>34Termination liability</w:t>
      </w:r>
      <w:r>
        <w:t xml:space="preserve"> (“TL”) </w:t>
      </w:r>
      <w:r w:rsidRPr="00067446">
        <w:rPr>
          <w:rStyle w:val="StyleUnderline"/>
        </w:rPr>
        <w:t>reserves generally must be maintained in the purchaser’s FMS Trust Fund account</w:t>
      </w:r>
      <w:r>
        <w:t xml:space="preserve">. TL is the potential cost for which the U.S. </w:t>
      </w:r>
      <w:r w:rsidRPr="00067446">
        <w:rPr>
          <w:rStyle w:val="StyleUnderline"/>
        </w:rPr>
        <w:t>Government would be liable if an FMS case is terminated prior to completion</w:t>
      </w:r>
      <w:r>
        <w:t>. 35 If approved by DSCA a standby letter of credit may be used instead of, or to reduce, termination liability to guarantee termination payments.36</w:t>
      </w:r>
    </w:p>
    <w:p w:rsidR="00F425CF" w:rsidRDefault="00F425CF" w:rsidP="00F425CF">
      <w:pPr>
        <w:pStyle w:val="Heading3"/>
        <w:rPr>
          <w:lang w:eastAsia="zh-CN"/>
        </w:rPr>
      </w:pPr>
      <w:bookmarkStart w:id="92" w:name="_Toc14247536"/>
      <w:r>
        <w:rPr>
          <w:lang w:eastAsia="zh-CN"/>
        </w:rPr>
        <w:lastRenderedPageBreak/>
        <w:t xml:space="preserve">AT – </w:t>
      </w:r>
      <w:r w:rsidR="00602BFD">
        <w:rPr>
          <w:lang w:eastAsia="zh-CN"/>
        </w:rPr>
        <w:t>Excess Defense Articles (EDA)</w:t>
      </w:r>
      <w:r>
        <w:rPr>
          <w:lang w:eastAsia="zh-CN"/>
        </w:rPr>
        <w:t xml:space="preserve"> – It’s AECA</w:t>
      </w:r>
      <w:bookmarkEnd w:id="92"/>
    </w:p>
    <w:p w:rsidR="00F425CF" w:rsidRDefault="00F425CF" w:rsidP="00F425CF">
      <w:pPr>
        <w:pStyle w:val="Heading4"/>
      </w:pPr>
      <w:r>
        <w:t>EDA is authorized under the AECA – the aff solves it</w:t>
      </w:r>
    </w:p>
    <w:p w:rsidR="00F425CF" w:rsidRPr="00FE25E7" w:rsidRDefault="00F425CF" w:rsidP="00F425CF">
      <w:pPr>
        <w:rPr>
          <w:rStyle w:val="Style13ptBold"/>
        </w:rPr>
      </w:pPr>
      <w:r>
        <w:rPr>
          <w:rStyle w:val="Style13ptBold"/>
        </w:rPr>
        <w:t>Gilman, Defense Security Cooperation Agency General Counsel member, 14</w:t>
      </w:r>
    </w:p>
    <w:p w:rsidR="00F425CF" w:rsidRPr="00D254CA" w:rsidRDefault="00F425CF" w:rsidP="00F425CF">
      <w:r w:rsidRPr="00FE25E7">
        <w:t>[</w:t>
      </w:r>
      <w:r>
        <w:t>Derek Gilman</w:t>
      </w:r>
      <w:r w:rsidRPr="00FE25E7">
        <w:t xml:space="preserve">, </w:t>
      </w:r>
      <w:r>
        <w:t>11-30-2014</w:t>
      </w:r>
      <w:r w:rsidRPr="00FE25E7">
        <w:t>, "</w:t>
      </w:r>
      <w:r>
        <w:t>Foreign Military Sales</w:t>
      </w:r>
      <w:r w:rsidRPr="00FE25E7">
        <w:t xml:space="preserve">," </w:t>
      </w:r>
      <w:r>
        <w:t>Defense Security Cooperation Agency</w:t>
      </w:r>
      <w:r w:rsidRPr="00FE25E7">
        <w:t>, https://www.dsca.mil/sites/default/files/final-fms-dcs_30_sep.pdf, accessed 7-16-2019, //CM]</w:t>
      </w:r>
    </w:p>
    <w:p w:rsidR="00F425CF" w:rsidRPr="00067446" w:rsidRDefault="00F425CF" w:rsidP="00F425CF">
      <w:pPr>
        <w:rPr>
          <w:rStyle w:val="StyleUnderline"/>
        </w:rPr>
      </w:pPr>
      <w:r w:rsidRPr="00067446">
        <w:rPr>
          <w:rStyle w:val="StyleUnderline"/>
        </w:rPr>
        <w:t>The specific authorities permitting DoD to sell defense articles</w:t>
      </w:r>
      <w:r>
        <w:t xml:space="preserve">7 </w:t>
      </w:r>
      <w:r w:rsidRPr="00067446">
        <w:rPr>
          <w:rStyle w:val="StyleUnderline"/>
        </w:rPr>
        <w:t>and services</w:t>
      </w:r>
      <w:r>
        <w:t xml:space="preserve">8 </w:t>
      </w:r>
      <w:r w:rsidRPr="00067446">
        <w:rPr>
          <w:rStyle w:val="StyleUnderline"/>
        </w:rPr>
        <w:t xml:space="preserve">to foreign countries and international organizations are in section 21 and 22 of the AECA. </w:t>
      </w:r>
      <w:r>
        <w:t xml:space="preserve">9 Section 21 of </w:t>
      </w:r>
      <w:r w:rsidRPr="00067446">
        <w:rPr>
          <w:rStyle w:val="StyleUnderline"/>
        </w:rPr>
        <w:t>the AECA authorizes the President to sell defense articles and services from the stocks of the DoD. This authority is often described as an authority to sell excess 4 defense articles</w:t>
      </w:r>
      <w:r>
        <w:t xml:space="preserve"> (Section 516 of the Foreign Assistance Act10 provides an authority to grant excess defense articles to foreign countries). Section 22 of the AECA provides the President with authority to enter into contracts for the procurement of defense articles or services for sale for U.S. dollars to eligible foreign countries and international organizations. These authorities have been delegated to the Director of the Defense Security Cooperation Agency (as defined above, “DSCA”). 11 Of course, </w:t>
      </w:r>
      <w:r w:rsidRPr="00067446">
        <w:rPr>
          <w:rStyle w:val="StyleUnderline"/>
        </w:rPr>
        <w:t>DSCA does not exercise these authorities in isolation</w:t>
      </w:r>
      <w:r>
        <w:t xml:space="preserve">. Pursuant to section 2 of the AECA, </w:t>
      </w:r>
      <w:r w:rsidRPr="00067446">
        <w:rPr>
          <w:rStyle w:val="StyleUnderline"/>
        </w:rPr>
        <w:t>the U.S. Department of State must approve sales of defense articles and services to foreign countries.12 Furthermore, prior to the initial export to a country or international organization, the President must determine that the foreign country is eligible to receive exports of defense articles and services under the AECA.</w:t>
      </w:r>
      <w:r>
        <w:t xml:space="preserve"> 13 Sanctions and export control laws also come into play. The recipient country must be eligible for exports at the time of the proposed export. Sanctions may be imposed under a variety of laws that prohibit exports for a range of reasons, including trafficking in persons and failure to make timely payments on debts owed the United States. In addition to </w:t>
      </w:r>
      <w:r w:rsidRPr="00067446">
        <w:rPr>
          <w:rStyle w:val="StyleUnderline"/>
        </w:rPr>
        <w:t>the country being eligible to receive exports, the defense article or defense service must also be approved for export; in that regard, the U.S. Government must determine that the technology can be exported to the country in question.</w:t>
      </w:r>
    </w:p>
    <w:p w:rsidR="00F330DC" w:rsidRDefault="00F330DC" w:rsidP="00F330DC">
      <w:pPr>
        <w:pStyle w:val="Heading3"/>
      </w:pPr>
      <w:bookmarkStart w:id="93" w:name="_Toc14247537"/>
      <w:r>
        <w:lastRenderedPageBreak/>
        <w:t xml:space="preserve">AT – </w:t>
      </w:r>
      <w:r w:rsidR="00602BFD">
        <w:rPr>
          <w:lang w:eastAsia="zh-CN"/>
        </w:rPr>
        <w:t xml:space="preserve">Excess Defense Articles (EDA) </w:t>
      </w:r>
      <w:r>
        <w:t>– Fails</w:t>
      </w:r>
      <w:bookmarkEnd w:id="93"/>
    </w:p>
    <w:p w:rsidR="00F330DC" w:rsidRDefault="00F330DC" w:rsidP="00F330DC">
      <w:pPr>
        <w:pStyle w:val="Heading4"/>
      </w:pPr>
      <w:r>
        <w:t>EDA doesn’t come with maintenance and are subject to review</w:t>
      </w:r>
    </w:p>
    <w:p w:rsidR="00F330DC" w:rsidRDefault="00F330DC" w:rsidP="00F330DC">
      <w:pPr>
        <w:rPr>
          <w:rStyle w:val="Style13ptBold"/>
        </w:rPr>
      </w:pPr>
      <w:r>
        <w:rPr>
          <w:rStyle w:val="Style13ptBold"/>
        </w:rPr>
        <w:t>Secretary of the Navy, Secretary of the Navy, 19</w:t>
      </w:r>
    </w:p>
    <w:p w:rsidR="00F330DC" w:rsidRPr="00F330DC" w:rsidRDefault="00F330DC" w:rsidP="00F330DC">
      <w:r w:rsidRPr="00F330DC">
        <w:t xml:space="preserve">[Secretary of the Navy, 2019, “Excess Defense Articles (EDA)”, </w:t>
      </w:r>
      <w:hyperlink r:id="rId111" w:history="1">
        <w:r w:rsidRPr="00F330DC">
          <w:rPr>
            <w:rStyle w:val="Hyperlink"/>
          </w:rPr>
          <w:t>https://www.secnav.navy.mil/nipo/Pages/About/Security%20Assitance/Excess-Defense-Articles.aspx</w:t>
        </w:r>
      </w:hyperlink>
      <w:r w:rsidRPr="00F330DC">
        <w:t>, acc. 07-16-19, GDI-VX]</w:t>
      </w:r>
    </w:p>
    <w:p w:rsidR="00F330DC" w:rsidRPr="00F330DC" w:rsidRDefault="00F330DC" w:rsidP="00F330DC">
      <w:pPr>
        <w:rPr>
          <w:rStyle w:val="StyleUnderline"/>
        </w:rPr>
      </w:pPr>
      <w:r w:rsidRPr="00F330DC">
        <w:rPr>
          <w:rStyle w:val="StyleUnderline"/>
        </w:rPr>
        <w:t>There are some limitations for EDA under section 516. Restrictions on the President's power to transfer EDA include the following:</w:t>
      </w:r>
    </w:p>
    <w:p w:rsidR="00F330DC" w:rsidRPr="00F330DC" w:rsidRDefault="00F330DC" w:rsidP="00F330DC">
      <w:pPr>
        <w:rPr>
          <w:rStyle w:val="StyleUnderline"/>
        </w:rPr>
      </w:pPr>
      <w:r w:rsidRPr="00F330DC">
        <w:rPr>
          <w:rStyle w:val="StyleUnderline"/>
        </w:rPr>
        <w:t>The items must be drawn from existing Defense Department stocks;</w:t>
      </w:r>
    </w:p>
    <w:p w:rsidR="00F330DC" w:rsidRPr="00F330DC" w:rsidRDefault="00F330DC" w:rsidP="00F330DC">
      <w:pPr>
        <w:rPr>
          <w:rStyle w:val="Emphasis"/>
        </w:rPr>
      </w:pPr>
      <w:r w:rsidRPr="00F330DC">
        <w:rPr>
          <w:rStyle w:val="Emphasis"/>
        </w:rPr>
        <w:t>The Defense Department cannot buy or repair the items for the purpose of transferring them;</w:t>
      </w:r>
    </w:p>
    <w:p w:rsidR="00F330DC" w:rsidRPr="00F330DC" w:rsidRDefault="00F330DC" w:rsidP="00F330DC">
      <w:pPr>
        <w:rPr>
          <w:rStyle w:val="Emphasis"/>
        </w:rPr>
      </w:pPr>
      <w:r w:rsidRPr="00F330DC">
        <w:rPr>
          <w:rStyle w:val="Emphasis"/>
        </w:rPr>
        <w:t>Giving up the defense articles must not harm the U.S. armed forces' level of readiness;</w:t>
      </w:r>
    </w:p>
    <w:p w:rsidR="00F330DC" w:rsidRPr="00F330DC" w:rsidRDefault="00F330DC" w:rsidP="00F330DC">
      <w:pPr>
        <w:rPr>
          <w:rStyle w:val="StyleUnderline"/>
        </w:rPr>
      </w:pPr>
      <w:r w:rsidRPr="00F330DC">
        <w:rPr>
          <w:rStyle w:val="Emphasis"/>
        </w:rPr>
        <w:t>Transfers on a grant basis must be preferable to the transfers on a sales basis,</w:t>
      </w:r>
      <w:r w:rsidRPr="00F330DC">
        <w:rPr>
          <w:rStyle w:val="StyleUnderline"/>
        </w:rPr>
        <w:t xml:space="preserve"> after taking into account the potential proceeds from and likelihood of such sales and comparative foreign policy benefits of a grant or sale; and</w:t>
      </w:r>
    </w:p>
    <w:p w:rsidR="00F330DC" w:rsidRPr="00F330DC" w:rsidRDefault="00F330DC" w:rsidP="00F330DC">
      <w:pPr>
        <w:rPr>
          <w:rStyle w:val="StyleUnderline"/>
        </w:rPr>
      </w:pPr>
      <w:r w:rsidRPr="00F330DC">
        <w:rPr>
          <w:rStyle w:val="Emphasis"/>
        </w:rPr>
        <w:t>The transfer must not harm the U.S. technological and industrial base</w:t>
      </w:r>
      <w:r w:rsidRPr="00F330DC">
        <w:rPr>
          <w:rStyle w:val="StyleUnderline"/>
        </w:rPr>
        <w:t>, and must not compete with the sale of a new or used article.</w:t>
      </w:r>
    </w:p>
    <w:p w:rsidR="00F330DC" w:rsidRDefault="00F330DC" w:rsidP="00F330DC">
      <w:r>
        <w:t>Under section 516, EDA priority is given to NATO member countries, major non-NATO allies and the Philippines.</w:t>
      </w:r>
    </w:p>
    <w:p w:rsidR="00F330DC" w:rsidRDefault="00F330DC" w:rsidP="00F330DC">
      <w:r>
        <w:t>Transportation costs and any costs associated with refurbishing and repairing the transferred items must be paid by the recipient country. The President can waive EDA transportation charges if:</w:t>
      </w:r>
    </w:p>
    <w:p w:rsidR="00F330DC" w:rsidRDefault="00F330DC" w:rsidP="00F330DC">
      <w:r>
        <w:t>It is in the U.S. national interest;</w:t>
      </w:r>
    </w:p>
    <w:p w:rsidR="00F330DC" w:rsidRDefault="00F330DC" w:rsidP="00F330DC">
      <w:r>
        <w:t>The recipient is a developing country receiving less than $10 million in other military assistance during the current fiscal year;</w:t>
      </w:r>
    </w:p>
    <w:p w:rsidR="00F330DC" w:rsidRDefault="00F330DC" w:rsidP="00F330DC">
      <w:r>
        <w:t>The total weight of the transfer does not exceed 50,000 pounds; and</w:t>
      </w:r>
    </w:p>
    <w:p w:rsidR="00F330DC" w:rsidRDefault="00F330DC" w:rsidP="00F330DC">
      <w:r>
        <w:t>The transportation is carried out on a "space available" basis.</w:t>
      </w:r>
    </w:p>
    <w:p w:rsidR="00F330DC" w:rsidRPr="00F330DC" w:rsidRDefault="00F330DC" w:rsidP="00F330DC">
      <w:pPr>
        <w:rPr>
          <w:rStyle w:val="StyleUnderline"/>
        </w:rPr>
      </w:pPr>
      <w:r w:rsidRPr="00F330DC">
        <w:rPr>
          <w:rStyle w:val="Emphasis"/>
        </w:rPr>
        <w:t>Congressional notification is required if the original value of a proposed EDA transfer exceeds $7 million.</w:t>
      </w:r>
      <w:r w:rsidRPr="00F330DC">
        <w:rPr>
          <w:rStyle w:val="StyleUnderline"/>
        </w:rPr>
        <w:t xml:space="preserve"> Section 516 requires that the President provide 30 days' advance notice to the Senate Foreign Relations Committee, the House International Relations Committee, and the Senate and House Appropriations Committees. DSCA provides this notification. The notification must include the following information:</w:t>
      </w:r>
    </w:p>
    <w:p w:rsidR="00F330DC" w:rsidRDefault="00F330DC" w:rsidP="00F330DC">
      <w:r>
        <w:t>A statement outlining the purposes for which the article is being provided, and indication whether the article has been provided to that country in the past;</w:t>
      </w:r>
    </w:p>
    <w:p w:rsidR="00F330DC" w:rsidRDefault="00F330DC" w:rsidP="00F330DC">
      <w:r>
        <w:t>An assessment of the transfer's impact on U.S. military readiness;</w:t>
      </w:r>
    </w:p>
    <w:p w:rsidR="00F330DC" w:rsidRDefault="00F330DC" w:rsidP="00F330DC">
      <w:r>
        <w:t>An assessment of the transfer's impact on the U.S. technological and industrial base, and of possible competition with sales of new or used equipment to that country; and</w:t>
      </w:r>
    </w:p>
    <w:p w:rsidR="00F330DC" w:rsidRDefault="00F330DC" w:rsidP="00F330DC">
      <w:r>
        <w:lastRenderedPageBreak/>
        <w:t>A statement of the article's current value and original value.</w:t>
      </w:r>
    </w:p>
    <w:p w:rsidR="00F330DC" w:rsidRDefault="00F330DC" w:rsidP="00F330DC">
      <w:r>
        <w:t>The EDA Program enables the United States to meet foreign policy objectives while simultaneously supporting our friends and allies in improving their defense capabilities. Some of the objectives met by EDA are:</w:t>
      </w:r>
    </w:p>
    <w:p w:rsidR="00F330DC" w:rsidRDefault="00F330DC" w:rsidP="00F330DC">
      <w:r>
        <w:t>Strengthening coalitions;</w:t>
      </w:r>
    </w:p>
    <w:p w:rsidR="00F330DC" w:rsidRDefault="00F330DC" w:rsidP="00F330DC">
      <w:r>
        <w:t>Cementing bilateral foreign military relationships;</w:t>
      </w:r>
    </w:p>
    <w:p w:rsidR="00F330DC" w:rsidRDefault="00F330DC" w:rsidP="00F330DC">
      <w:r>
        <w:t>Enhancing interoperability;</w:t>
      </w:r>
    </w:p>
    <w:p w:rsidR="00F330DC" w:rsidRDefault="00F330DC" w:rsidP="00F330DC">
      <w:r>
        <w:t>Furthering legitimate modernization efforts of our allies;</w:t>
      </w:r>
    </w:p>
    <w:p w:rsidR="00F330DC" w:rsidRDefault="00F330DC" w:rsidP="00F330DC">
      <w:r>
        <w:t>Aiding in multilateral peacekeeping efforts; and</w:t>
      </w:r>
    </w:p>
    <w:p w:rsidR="00F330DC" w:rsidRDefault="00F330DC" w:rsidP="00F330DC">
      <w:r>
        <w:t>Combating illegal narcotics production and narco-trafficking.</w:t>
      </w:r>
    </w:p>
    <w:p w:rsidR="00F330DC" w:rsidRPr="00F330DC" w:rsidRDefault="00F330DC" w:rsidP="00F330DC">
      <w:pPr>
        <w:rPr>
          <w:rStyle w:val="StyleUnderline"/>
        </w:rPr>
      </w:pPr>
      <w:r w:rsidRPr="00F330DC">
        <w:rPr>
          <w:rStyle w:val="StyleUnderline"/>
        </w:rPr>
        <w:t>EDA articles are transferred on an "</w:t>
      </w:r>
      <w:r w:rsidRPr="00F330DC">
        <w:rPr>
          <w:rStyle w:val="Emphasis"/>
        </w:rPr>
        <w:t>as is, where is</w:t>
      </w:r>
      <w:r w:rsidRPr="00F330DC">
        <w:rPr>
          <w:rStyle w:val="StyleUnderline"/>
        </w:rPr>
        <w:t xml:space="preserve">" basis to the recipient and are only offered in response to a demonstrated requirement. The grant EDA program operates at essentially no cost to the U.S., with </w:t>
      </w:r>
      <w:r w:rsidRPr="00F330DC">
        <w:rPr>
          <w:rStyle w:val="Emphasis"/>
        </w:rPr>
        <w:t>the recipient responsible for any required refurbishment and repair of the items as well as any associated transportation costs</w:t>
      </w:r>
      <w:r w:rsidRPr="00F330DC">
        <w:rPr>
          <w:rStyle w:val="StyleUnderline"/>
        </w:rPr>
        <w:t xml:space="preserve">. The vast majority of EDA items are of </w:t>
      </w:r>
      <w:r w:rsidRPr="00F330DC">
        <w:rPr>
          <w:rStyle w:val="Emphasis"/>
        </w:rPr>
        <w:t>low to medium technologies</w:t>
      </w:r>
      <w:r w:rsidRPr="00F330DC">
        <w:rPr>
          <w:rStyle w:val="StyleUnderline"/>
        </w:rPr>
        <w:t xml:space="preserve"> that do not present proliferation concerns.</w:t>
      </w:r>
    </w:p>
    <w:p w:rsidR="00F330DC" w:rsidRPr="00F330DC" w:rsidRDefault="00F330DC" w:rsidP="00F330DC">
      <w:pPr>
        <w:rPr>
          <w:rStyle w:val="StyleUnderline"/>
        </w:rPr>
      </w:pPr>
      <w:r w:rsidRPr="00F330DC">
        <w:rPr>
          <w:rStyle w:val="StyleUnderline"/>
        </w:rPr>
        <w:t xml:space="preserve">A country's eligibility for EDA simply permits a nation to be considered for grant EDA, and does not guarantee the transfer of any EDA. Furthermore, </w:t>
      </w:r>
      <w:r w:rsidRPr="00F330DC">
        <w:rPr>
          <w:rStyle w:val="Emphasis"/>
        </w:rPr>
        <w:t>all potential EDA transfers are subject to the same Conventional Arms Transfer Policy interagency review</w:t>
      </w:r>
      <w:r w:rsidRPr="00F330DC">
        <w:rPr>
          <w:rStyle w:val="StyleUnderline"/>
        </w:rPr>
        <w:t xml:space="preserve"> as any other government-to-government transfer.</w:t>
      </w:r>
    </w:p>
    <w:p w:rsidR="00F425CF" w:rsidRDefault="00F425CF" w:rsidP="00F425CF">
      <w:pPr>
        <w:pStyle w:val="Heading3"/>
        <w:rPr>
          <w:lang w:eastAsia="zh-CN"/>
        </w:rPr>
      </w:pPr>
      <w:bookmarkStart w:id="94" w:name="_Toc14247538"/>
      <w:r>
        <w:rPr>
          <w:lang w:eastAsia="zh-CN"/>
        </w:rPr>
        <w:lastRenderedPageBreak/>
        <w:t xml:space="preserve">AT – </w:t>
      </w:r>
      <w:r w:rsidR="00602BFD">
        <w:rPr>
          <w:lang w:eastAsia="zh-CN"/>
        </w:rPr>
        <w:t>Global Train and Equip (</w:t>
      </w:r>
      <w:r>
        <w:rPr>
          <w:lang w:eastAsia="zh-CN"/>
        </w:rPr>
        <w:t>GTE</w:t>
      </w:r>
      <w:r w:rsidR="00602BFD">
        <w:rPr>
          <w:lang w:eastAsia="zh-CN"/>
        </w:rPr>
        <w:t>)</w:t>
      </w:r>
      <w:r>
        <w:rPr>
          <w:lang w:eastAsia="zh-CN"/>
        </w:rPr>
        <w:t xml:space="preserve"> – Fails</w:t>
      </w:r>
      <w:bookmarkEnd w:id="94"/>
    </w:p>
    <w:p w:rsidR="00F425CF" w:rsidRDefault="00F425CF" w:rsidP="00F425CF">
      <w:pPr>
        <w:pStyle w:val="Heading4"/>
      </w:pPr>
      <w:r>
        <w:t>GTE fails – poor project design, equipment suitability, procurement issues, and staffing shortages</w:t>
      </w:r>
    </w:p>
    <w:p w:rsidR="00F425CF" w:rsidRDefault="00F425CF" w:rsidP="00F425CF">
      <w:pPr>
        <w:rPr>
          <w:rStyle w:val="Style13ptBold"/>
        </w:rPr>
      </w:pPr>
      <w:r>
        <w:rPr>
          <w:rStyle w:val="Style13ptBold"/>
        </w:rPr>
        <w:t>Ziezulewicz, Military Times Senior Staff Reporter, 18</w:t>
      </w:r>
    </w:p>
    <w:p w:rsidR="00F425CF" w:rsidRPr="00686CC7" w:rsidRDefault="00F425CF" w:rsidP="00F425CF">
      <w:pPr>
        <w:rPr>
          <w:rStyle w:val="Style13ptBold"/>
          <w:b w:val="0"/>
          <w:bCs w:val="0"/>
          <w:sz w:val="22"/>
        </w:rPr>
      </w:pPr>
      <w:r w:rsidRPr="00686CC7">
        <w:t xml:space="preserve">[Geoff, May 31, 2018, Military Times, “Stunning failures found in Global Train and Equip counter-terrorism programs”, </w:t>
      </w:r>
      <w:hyperlink r:id="rId112" w:history="1">
        <w:r w:rsidRPr="00686CC7">
          <w:rPr>
            <w:rStyle w:val="Hyperlink"/>
          </w:rPr>
          <w:t>https://www.militarytimes.com/news/your-military/2018/05/31/stunning-failures-found-in-global-train-and-equip-counter-terrorism-programs/</w:t>
        </w:r>
      </w:hyperlink>
      <w:r w:rsidRPr="00686CC7">
        <w:t>, acc. 07-16-19, GDI-VX]</w:t>
      </w:r>
    </w:p>
    <w:p w:rsidR="00F425CF" w:rsidRPr="00686CC7" w:rsidRDefault="00F425CF" w:rsidP="00F425CF">
      <w:pPr>
        <w:rPr>
          <w:rStyle w:val="StyleUnderline"/>
        </w:rPr>
      </w:pPr>
      <w:r w:rsidRPr="00686CC7">
        <w:rPr>
          <w:rStyle w:val="StyleUnderline"/>
        </w:rPr>
        <w:t>As billions of U.S. taxpayer dollars continue to flow into projects aimed at increasing counter-terrorism capabilities for countries from Jordan to the Philippines and Romania, a new government watchdog report raises questions about how effectively the Pentagon and State Department are overseeing these projects.</w:t>
      </w:r>
    </w:p>
    <w:p w:rsidR="00F425CF" w:rsidRDefault="00F425CF" w:rsidP="00F425CF">
      <w:r>
        <w:t>The Global Train and Equip program was first authorized as part of the 2006 defense bill.</w:t>
      </w:r>
    </w:p>
    <w:p w:rsidR="00F425CF" w:rsidRDefault="00F425CF" w:rsidP="00F425CF">
      <w:r>
        <w:t>It has since bankrolled training, weapons and other supplies for local forces via hundreds of projects around the world, according to a Government Accountability Office report released this week.</w:t>
      </w:r>
    </w:p>
    <w:p w:rsidR="00F425CF" w:rsidRDefault="00F425CF" w:rsidP="00F425CF">
      <w:r>
        <w:t>But the Pentagon continues to struggle with the task of ensuring the right gear is going to these indigenous forces and that such projects are sustainable, according got the GAO.</w:t>
      </w:r>
    </w:p>
    <w:p w:rsidR="00F425CF" w:rsidRPr="00686CC7" w:rsidRDefault="00F425CF" w:rsidP="00F425CF">
      <w:pPr>
        <w:rPr>
          <w:rStyle w:val="StyleUnderline"/>
        </w:rPr>
      </w:pPr>
      <w:r w:rsidRPr="00686CC7">
        <w:rPr>
          <w:rStyle w:val="StyleUnderline"/>
        </w:rPr>
        <w:t>Of 21 Global Train and Equip projects undertaken in 2016 and 2017, just eight resulted in improved capabilities for the local forces, according to the GAO.</w:t>
      </w:r>
    </w:p>
    <w:p w:rsidR="00F425CF" w:rsidRPr="00686CC7" w:rsidRDefault="00F425CF" w:rsidP="00F425CF">
      <w:pPr>
        <w:rPr>
          <w:rStyle w:val="StyleUnderline"/>
        </w:rPr>
      </w:pPr>
      <w:r w:rsidRPr="00686CC7">
        <w:rPr>
          <w:rStyle w:val="StyleUnderline"/>
        </w:rPr>
        <w:t>Reasons the projects failed included proposal design shortfalls, equipment suitability and procurement problems, partner nation failings and staffing shortages, the GAO report found.</w:t>
      </w:r>
    </w:p>
    <w:p w:rsidR="00F425CF" w:rsidRDefault="00F425CF" w:rsidP="00F425CF">
      <w:r>
        <w:t>The Pentagon’s track record in assessing the effectiveness of such projects has been minimal as well, according to the GAO.</w:t>
      </w:r>
    </w:p>
    <w:p w:rsidR="00F425CF" w:rsidRPr="00686CC7" w:rsidRDefault="00F425CF" w:rsidP="00F425CF">
      <w:pPr>
        <w:rPr>
          <w:rStyle w:val="StyleUnderline"/>
        </w:rPr>
      </w:pPr>
      <w:r w:rsidRPr="00686CC7">
        <w:rPr>
          <w:rStyle w:val="StyleUnderline"/>
        </w:rPr>
        <w:t>Of 262 Global Train and Equip projects undertaken by the Pentagon from 2006 to 2015, just a third of the initiatives were assessed for efficacy, according to the GAO.</w:t>
      </w:r>
    </w:p>
    <w:p w:rsidR="00F425CF" w:rsidRDefault="00F425CF" w:rsidP="00F425CF">
      <w:r>
        <w:t>Nearly $2 billion was allocated for such projects in fiscal years 2016 and 2017 alone, according to the GAO.</w:t>
      </w:r>
    </w:p>
    <w:p w:rsidR="00F425CF" w:rsidRDefault="00F425CF" w:rsidP="00F425CF">
      <w:r>
        <w:t>Those projects included nearly $83 million in force structure and counter-terrorism training to Niger, where four U.S. soldiers were killed last year in a battle with Islamist extremists.</w:t>
      </w:r>
    </w:p>
    <w:p w:rsidR="00F425CF" w:rsidRDefault="00F425CF" w:rsidP="00F425CF">
      <w:r>
        <w:t>Among other efforts, about $132 million was doled out for helicopter and artillery needs in Kenya and $83 million was allocated for Tunisian intelligence, border training and helicopter programs.</w:t>
      </w:r>
    </w:p>
    <w:p w:rsidR="00F425CF" w:rsidRDefault="00F425CF" w:rsidP="00F425CF">
      <w:r>
        <w:t>The lion’s share of the funds in 2016 and 2017, about $865 million, went to gear and training efforts in Jordan and Lebanon, according to the GAO.</w:t>
      </w:r>
    </w:p>
    <w:p w:rsidR="00F425CF" w:rsidRDefault="00F425CF" w:rsidP="00F425CF">
      <w:r>
        <w:t>This week’s GAO report follows a 2017 Defense Department Inspector General assessment that also found problems with the Global Train and Equip program.</w:t>
      </w:r>
    </w:p>
    <w:p w:rsidR="00F425CF" w:rsidRPr="00686CC7" w:rsidRDefault="00F425CF" w:rsidP="00F425CF">
      <w:pPr>
        <w:rPr>
          <w:rStyle w:val="StyleUnderline"/>
        </w:rPr>
      </w:pPr>
      <w:r w:rsidRPr="00686CC7">
        <w:rPr>
          <w:rStyle w:val="StyleUnderline"/>
        </w:rPr>
        <w:t xml:space="preserve">That IG report found the Pentagon had </w:t>
      </w:r>
      <w:r w:rsidRPr="00686CC7">
        <w:rPr>
          <w:rStyle w:val="Emphasis"/>
        </w:rPr>
        <w:t>failed to develop a program strategy with clear objectives</w:t>
      </w:r>
      <w:r w:rsidRPr="00686CC7">
        <w:rPr>
          <w:rStyle w:val="StyleUnderline"/>
        </w:rPr>
        <w:t xml:space="preserve"> and an overarching plan for execution, nor did it allocate enough staff and resources to effectively manage the sprawling effort.</w:t>
      </w:r>
    </w:p>
    <w:p w:rsidR="00F425CF" w:rsidRPr="00686CC7" w:rsidRDefault="00F425CF" w:rsidP="00F425CF">
      <w:pPr>
        <w:rPr>
          <w:rStyle w:val="StyleUnderline"/>
        </w:rPr>
      </w:pPr>
      <w:r w:rsidRPr="00686CC7">
        <w:rPr>
          <w:rStyle w:val="StyleUnderline"/>
        </w:rPr>
        <w:lastRenderedPageBreak/>
        <w:t xml:space="preserve">It also found that </w:t>
      </w:r>
      <w:r w:rsidRPr="00686CC7">
        <w:rPr>
          <w:rStyle w:val="Emphasis"/>
        </w:rPr>
        <w:t xml:space="preserve">project proposal guidance “was not sufficiently instructive or enforced,” </w:t>
      </w:r>
      <w:r w:rsidRPr="00686CC7">
        <w:rPr>
          <w:rStyle w:val="StyleUnderline"/>
        </w:rPr>
        <w:t>and that project proposals did not always include enough information regarding costs, risks and benefits.</w:t>
      </w:r>
    </w:p>
    <w:p w:rsidR="00F425CF" w:rsidRDefault="00F425CF" w:rsidP="00F425CF">
      <w:r>
        <w:t>The IG report also noted that updates provided to Pentagon and State Department leaders, as well as to Congress, had not been “sufficiently informative in explaining the collective impact” of the program.</w:t>
      </w:r>
    </w:p>
    <w:p w:rsidR="00F425CF" w:rsidRDefault="00F425CF" w:rsidP="00F425CF">
      <w:r>
        <w:t>Pentagon officials are supposed to consider project objectives and the ability of a partner nation to absorb new capacity when deciding to proceed, according to the GAO.</w:t>
      </w:r>
    </w:p>
    <w:p w:rsidR="00F425CF" w:rsidRPr="00686CC7" w:rsidRDefault="00F425CF" w:rsidP="00F425CF">
      <w:pPr>
        <w:rPr>
          <w:rStyle w:val="StyleUnderline"/>
        </w:rPr>
      </w:pPr>
      <w:r w:rsidRPr="00686CC7">
        <w:rPr>
          <w:rStyle w:val="StyleUnderline"/>
        </w:rPr>
        <w:t xml:space="preserve">An assessment of the </w:t>
      </w:r>
      <w:r w:rsidRPr="00686CC7">
        <w:rPr>
          <w:rStyle w:val="Emphasis"/>
        </w:rPr>
        <w:t>country’s current capability and future sustainment needs</w:t>
      </w:r>
      <w:r w:rsidRPr="00686CC7">
        <w:rPr>
          <w:rStyle w:val="StyleUnderline"/>
        </w:rPr>
        <w:t xml:space="preserve"> are also supposed to be part of the equation, but the GAO report found that only happened in less than 75 percent of the proposals.</w:t>
      </w:r>
    </w:p>
    <w:p w:rsidR="00F425CF" w:rsidRDefault="00F425CF" w:rsidP="00F425CF">
      <w:r>
        <w:t>DOD officials countered that some projects did not require long-term sustainment.</w:t>
      </w:r>
    </w:p>
    <w:p w:rsidR="00F425CF" w:rsidRDefault="00F425CF" w:rsidP="00F425CF">
      <w:r>
        <w:t>GAO also notes that the Pentagon has made improvements in ensuring that all four factors are part of these multi-million-dollar projects.</w:t>
      </w:r>
    </w:p>
    <w:p w:rsidR="00F425CF" w:rsidRDefault="00F425CF" w:rsidP="00F425CF">
      <w:r>
        <w:t>Pentagon officials told the GAO that “an informal quality review process” was enacted to ensure that proposals include all four elements, but the GAO report urges that the DoD put such a review in formal writing to better track the program’s efficacy.</w:t>
      </w:r>
    </w:p>
    <w:p w:rsidR="00F425CF" w:rsidRPr="00686CC7" w:rsidRDefault="00F425CF" w:rsidP="00F425CF">
      <w:pPr>
        <w:rPr>
          <w:rStyle w:val="StyleUnderline"/>
        </w:rPr>
      </w:pPr>
      <w:r w:rsidRPr="00686CC7">
        <w:rPr>
          <w:rStyle w:val="Emphasis"/>
        </w:rPr>
        <w:t>Only 19 percent of proposals included information on whether a partner country could absorb the new tools or training in 2015</w:t>
      </w:r>
      <w:r w:rsidRPr="00686CC7">
        <w:rPr>
          <w:rStyle w:val="StyleUnderline"/>
        </w:rPr>
        <w:t>, but that percentage has risen to more than 80 percent as of 2017, according to the GAO.</w:t>
      </w:r>
    </w:p>
    <w:p w:rsidR="00F425CF" w:rsidRDefault="00F425CF" w:rsidP="00F425CF">
      <w:r>
        <w:t>Improving that percentage involved the DoD tweaking its proposal template, the report states.</w:t>
      </w:r>
    </w:p>
    <w:p w:rsidR="00F425CF" w:rsidRDefault="00F425CF" w:rsidP="00F425CF">
      <w:r>
        <w:t>“According to DoD officials, they updated the proposal template to better identify problems with absorptive capacity because of its importance and because it is an area of high congressional interest,” GAO investigators wrote.</w:t>
      </w:r>
    </w:p>
    <w:p w:rsidR="00F425CF" w:rsidRDefault="00F425CF" w:rsidP="00F425CF">
      <w:r>
        <w:t>Officials told the GAO that assessing whether a country can take on first-world weapons systems or training is a challenge.</w:t>
      </w:r>
    </w:p>
    <w:p w:rsidR="00F425CF" w:rsidRDefault="00F425CF" w:rsidP="00F425CF">
      <w:r>
        <w:t>“One senior official also noted that pressing national security goals, such as quickly developing the capabilities of strategic partners for ongoing operations, required the U.S. government to assume some risk by supporting a project without fully assessing or documenting a partner nation’s absorptive capacity,” the report states.</w:t>
      </w:r>
    </w:p>
    <w:p w:rsidR="00F425CF" w:rsidRPr="00686CC7" w:rsidRDefault="00F425CF" w:rsidP="00F425CF">
      <w:pPr>
        <w:rPr>
          <w:rStyle w:val="Emphasis"/>
        </w:rPr>
      </w:pPr>
      <w:r w:rsidRPr="00686CC7">
        <w:rPr>
          <w:rStyle w:val="Emphasis"/>
        </w:rPr>
        <w:t>Some projects have failed to achieve their goals due to poor designs that fail to reflect the realities of a partner nation, according to the GAO.</w:t>
      </w:r>
    </w:p>
    <w:p w:rsidR="00F425CF" w:rsidRDefault="00F425CF" w:rsidP="00F425CF">
      <w:r>
        <w:t>Partner nation shortfalls in various projects have included the receiving government not using assistance in the intended way, inability to maintain equipment and difficulties in manning and training receiving units, the GAO found.</w:t>
      </w:r>
    </w:p>
    <w:p w:rsidR="00F425CF" w:rsidRDefault="00F425CF" w:rsidP="00F425CF">
      <w:r>
        <w:t>“For example, the 2016 assessment report for a 2015 project found that, although the recipient unit was able to plan and execute more complex operations to combat regional threats, such as Boko Haram, in a professional manner, the assessment team received no evidence that the unit had played more than a minor role in counter-Boko Haram operations,” according to the GAO.</w:t>
      </w:r>
    </w:p>
    <w:p w:rsidR="00F425CF" w:rsidRDefault="00F425CF" w:rsidP="00F425CF">
      <w:r>
        <w:lastRenderedPageBreak/>
        <w:t>The report also notes that a 2013 project was stymied due to the low education levels of the local forces that hindered their ability to operate and maintain modern combat systems.</w:t>
      </w:r>
    </w:p>
    <w:p w:rsidR="00F425CF" w:rsidRDefault="00F425CF" w:rsidP="00F425CF">
      <w:r>
        <w:t>One 2015 project was hindered because the uniforms and helmet procured for the local forces did not match the body size of those local forces, according to the report.</w:t>
      </w:r>
    </w:p>
    <w:p w:rsidR="00F425CF" w:rsidRDefault="00F425CF" w:rsidP="00F425CF">
      <w:r>
        <w:t>“Additionally, the assessment noted that consideration was not given to providing body armor with built-in buoyancy for personnel operating in a maritime environment,” according to the GAO. “Further, the assessment noted that bright orange life jackets were provided as tactical equipment, when a subdued color would have been more appropriate.”</w:t>
      </w:r>
    </w:p>
    <w:p w:rsidR="00F425CF" w:rsidRDefault="00F425CF" w:rsidP="00F425CF">
      <w:r>
        <w:t>A 2012 project was hindered because the Army didn’t have a contract to obtain diesel vehicles from a specified manufacturer and had to rely on vehicles for which there were no dealerships in the host country, the report states.</w:t>
      </w:r>
    </w:p>
    <w:p w:rsidR="00F425CF" w:rsidRDefault="00F425CF" w:rsidP="00F425CF">
      <w:r>
        <w:t>One 2016 assessment of construction projects found that firms weren’t willing to go to remote locations for the projects, and that the local government sometimes failed to keep up its end of the deal, according to the GAO.</w:t>
      </w:r>
    </w:p>
    <w:p w:rsidR="00F425CF" w:rsidRDefault="00F425CF" w:rsidP="00F425CF">
      <w:r>
        <w:t>“The assessment found that relying on a partner nation to provide the additional funds frequently results in the construction not being completed,” the report states.</w:t>
      </w:r>
    </w:p>
    <w:p w:rsidR="00F425CF" w:rsidRDefault="00F425CF" w:rsidP="00F425CF">
      <w:r>
        <w:t>While DoD officials told GAO investigators that pre- and post-project assessments and monitoring of the projects had been inconsistent in past years, the department was working to improve its track record.</w:t>
      </w:r>
    </w:p>
    <w:p w:rsidR="00F425CF" w:rsidRDefault="00F425CF" w:rsidP="00F425CF">
      <w:r>
        <w:t>Pentagon officials cited insufficient staffing and high turnover among security cooperation officers at U.S. embassies as reasons why oversight had faltered in the past, according to the GAO.</w:t>
      </w:r>
    </w:p>
    <w:p w:rsidR="00F425CF" w:rsidRPr="00686CC7" w:rsidRDefault="00F425CF" w:rsidP="00F425CF">
      <w:pPr>
        <w:rPr>
          <w:rStyle w:val="StyleUnderline"/>
        </w:rPr>
      </w:pPr>
      <w:r w:rsidRPr="00686CC7">
        <w:rPr>
          <w:rStyle w:val="StyleUnderline"/>
        </w:rPr>
        <w:t>“The officials overseeing project implementation may not have been responsible for project development and are less likely to understand the capabilities of the intended recipient units or the capability gaps that could be addressed by equipment and training,” the GAO report states.</w:t>
      </w:r>
    </w:p>
    <w:p w:rsidR="00F425CF" w:rsidRPr="00686CC7" w:rsidRDefault="00F425CF" w:rsidP="00F425CF">
      <w:pPr>
        <w:rPr>
          <w:rStyle w:val="StyleUnderline"/>
        </w:rPr>
      </w:pPr>
      <w:r w:rsidRPr="00686CC7">
        <w:rPr>
          <w:rStyle w:val="StyleUnderline"/>
        </w:rPr>
        <w:t xml:space="preserve">An </w:t>
      </w:r>
      <w:r w:rsidRPr="00686CC7">
        <w:rPr>
          <w:rStyle w:val="Emphasis"/>
        </w:rPr>
        <w:t>increase in funding</w:t>
      </w:r>
      <w:r w:rsidRPr="00686CC7">
        <w:rPr>
          <w:rStyle w:val="StyleUnderline"/>
        </w:rPr>
        <w:t xml:space="preserve"> for the Global Train and Equip program </w:t>
      </w:r>
      <w:r w:rsidRPr="00686CC7">
        <w:rPr>
          <w:rStyle w:val="Emphasis"/>
        </w:rPr>
        <w:t>left staffers swamped</w:t>
      </w:r>
      <w:r w:rsidRPr="00686CC7">
        <w:rPr>
          <w:rStyle w:val="StyleUnderline"/>
        </w:rPr>
        <w:t>, according to the GAO, with three people generally managing all the projects at a combatant command, according to the GAO.</w:t>
      </w:r>
    </w:p>
    <w:p w:rsidR="00F425CF" w:rsidRPr="00686CC7" w:rsidRDefault="00F425CF" w:rsidP="00F425CF">
      <w:pPr>
        <w:rPr>
          <w:rStyle w:val="StyleUnderline"/>
        </w:rPr>
      </w:pPr>
      <w:r w:rsidRPr="00686CC7">
        <w:rPr>
          <w:rStyle w:val="StyleUnderline"/>
        </w:rPr>
        <w:t>“</w:t>
      </w:r>
      <w:r w:rsidRPr="00686CC7">
        <w:rPr>
          <w:rStyle w:val="Emphasis"/>
        </w:rPr>
        <w:t>Staff were unable to maintain consistent levels of due diligence on issues</w:t>
      </w:r>
      <w:r w:rsidRPr="00686CC7">
        <w:rPr>
          <w:rStyle w:val="StyleUnderline"/>
        </w:rPr>
        <w:t xml:space="preserve"> such as ensuring that proposal packages addressed absorptive capacity and sustainment planning,” the report states. “According to DOD officials, negative effects of this inconsistent due diligence included the arrival of equipment not suitable for operations and overestimation of one partner nation’s absorptive capacity, necessitating unplanned training and resulting in project delays.”</w:t>
      </w:r>
    </w:p>
    <w:p w:rsidR="00F425CF" w:rsidRDefault="00F425CF" w:rsidP="00F425CF">
      <w:r>
        <w:t>Pentagon officials told the GAO they are taking steps to increase staffing in these areas.</w:t>
      </w:r>
    </w:p>
    <w:p w:rsidR="00F425CF" w:rsidRDefault="00F425CF" w:rsidP="00F425CF">
      <w:r>
        <w:t>DOD officials concurred with the GAO’s recommendations to ensure all four parts of a project proposal are followed.</w:t>
      </w:r>
    </w:p>
    <w:p w:rsidR="00F425CF" w:rsidRPr="004E1AFE" w:rsidRDefault="00F425CF" w:rsidP="00F425CF">
      <w:r>
        <w:t>The State Department, which partners with the DOD on such projects, did not respond to the GAO’s recommendations, according to the report.</w:t>
      </w:r>
    </w:p>
    <w:p w:rsidR="00F425CF" w:rsidRDefault="00C60CD1" w:rsidP="00C60CD1">
      <w:pPr>
        <w:pStyle w:val="Heading3"/>
        <w:rPr>
          <w:lang w:eastAsia="zh-CN"/>
        </w:rPr>
      </w:pPr>
      <w:bookmarkStart w:id="95" w:name="_Toc14247539"/>
      <w:r>
        <w:rPr>
          <w:lang w:eastAsia="zh-CN"/>
        </w:rPr>
        <w:lastRenderedPageBreak/>
        <w:t xml:space="preserve">AT – </w:t>
      </w:r>
      <w:r w:rsidR="00602BFD">
        <w:rPr>
          <w:lang w:eastAsia="zh-CN"/>
        </w:rPr>
        <w:t>Joint Combined Exchange Training (</w:t>
      </w:r>
      <w:r>
        <w:rPr>
          <w:lang w:eastAsia="zh-CN"/>
        </w:rPr>
        <w:t>JCET</w:t>
      </w:r>
      <w:r w:rsidR="00602BFD">
        <w:rPr>
          <w:lang w:eastAsia="zh-CN"/>
        </w:rPr>
        <w:t>)</w:t>
      </w:r>
      <w:r>
        <w:rPr>
          <w:lang w:eastAsia="zh-CN"/>
        </w:rPr>
        <w:t xml:space="preserve"> – Funding</w:t>
      </w:r>
      <w:bookmarkEnd w:id="95"/>
    </w:p>
    <w:p w:rsidR="002F723E" w:rsidRDefault="002F723E" w:rsidP="002F723E">
      <w:pPr>
        <w:pStyle w:val="Heading4"/>
        <w:rPr>
          <w:lang w:eastAsia="zh-CN"/>
        </w:rPr>
      </w:pPr>
      <w:r>
        <w:rPr>
          <w:lang w:eastAsia="zh-CN"/>
        </w:rPr>
        <w:t>JCET is insufficiently funded</w:t>
      </w:r>
    </w:p>
    <w:p w:rsidR="002F723E" w:rsidRDefault="002F723E" w:rsidP="002F723E">
      <w:pPr>
        <w:rPr>
          <w:rStyle w:val="Style13ptBold"/>
        </w:rPr>
      </w:pPr>
      <w:r>
        <w:rPr>
          <w:rStyle w:val="Style13ptBold"/>
        </w:rPr>
        <w:t>Secretary of Defense, Secretary of Defense, 18</w:t>
      </w:r>
    </w:p>
    <w:p w:rsidR="002F723E" w:rsidRPr="003F41C6" w:rsidRDefault="002F723E" w:rsidP="003F41C6">
      <w:r w:rsidRPr="003F41C6">
        <w:t xml:space="preserve">[Secretary of Defense, February 16, 2018, Secretary of Defense, </w:t>
      </w:r>
      <w:r w:rsidR="003F41C6" w:rsidRPr="003F41C6">
        <w:t xml:space="preserve">“OFFICE OF THE SECRETARY OF DEFENSE”, </w:t>
      </w:r>
      <w:hyperlink r:id="rId113" w:history="1">
        <w:r w:rsidR="003F41C6" w:rsidRPr="003F41C6">
          <w:rPr>
            <w:rStyle w:val="Hyperlink"/>
          </w:rPr>
          <w:t>https://comptroller.defense.gov/Portals/45/Documents/defbudget/fy2019/Security_Cooperation_Budget_Display_OUSDC.pdf</w:t>
        </w:r>
      </w:hyperlink>
      <w:r w:rsidR="003F41C6" w:rsidRPr="003F41C6">
        <w:t>, acc. 07-16-19, GDI-VX]</w:t>
      </w:r>
    </w:p>
    <w:p w:rsidR="00C60CD1" w:rsidRDefault="00C60CD1" w:rsidP="00C60CD1">
      <w:pPr>
        <w:rPr>
          <w:lang w:eastAsia="zh-CN"/>
        </w:rPr>
      </w:pPr>
      <w:r>
        <w:rPr>
          <w:lang w:eastAsia="zh-CN"/>
        </w:rPr>
        <w:t>JOINT COMBINED EXCHANGE TRAINING:</w:t>
      </w:r>
    </w:p>
    <w:p w:rsidR="00F5161E" w:rsidRDefault="00C60CD1" w:rsidP="00C60CD1">
      <w:pPr>
        <w:rPr>
          <w:lang w:eastAsia="zh-CN"/>
        </w:rPr>
      </w:pPr>
      <w:r w:rsidRPr="003F41C6">
        <w:rPr>
          <w:rStyle w:val="StyleUnderline"/>
        </w:rPr>
        <w:t>The Joint Combined Exchange Training (JCET) program is designed to train U.S. Special Operations Forces (SOF) in their mission-essential tasks, particularly foreign internal defense and unconventional warfare</w:t>
      </w:r>
      <w:r>
        <w:rPr>
          <w:lang w:eastAsia="zh-CN"/>
        </w:rPr>
        <w:t>. They are short duration overseas deployments to train with military and other security forces of friendly foreign nations. They are intended to build U.S. SOF capability to conduct combined operations in an unfamiliar environment, develop language skills, and gain familiarity with regional and local geography and culture. Incidental benefits to this training program include building and maintaining military-to-military contacts; gaining regional access with minimal footprint; improving interoperability between U.S. SOF and partner nation forces and enhancing partner nation forces’ counter-terrorism abilities.</w:t>
      </w:r>
    </w:p>
    <w:p w:rsidR="00C60CD1" w:rsidRDefault="00C60CD1" w:rsidP="00C60CD1">
      <w:pPr>
        <w:rPr>
          <w:lang w:eastAsia="zh-CN"/>
        </w:rPr>
      </w:pPr>
      <w:r>
        <w:rPr>
          <w:lang w:eastAsia="zh-CN"/>
        </w:rPr>
        <w:t>(</w:t>
      </w:r>
      <w:r w:rsidRPr="003F41C6">
        <w:rPr>
          <w:rStyle w:val="StyleUnderline"/>
        </w:rPr>
        <w:t>dollars in thousands</w:t>
      </w:r>
      <w:r>
        <w:rPr>
          <w:lang w:eastAsia="zh-CN"/>
        </w:rPr>
        <w:t>) FY 2019</w:t>
      </w:r>
    </w:p>
    <w:p w:rsidR="00C60CD1" w:rsidRPr="003F41C6" w:rsidRDefault="00C60CD1" w:rsidP="00C60CD1">
      <w:pPr>
        <w:rPr>
          <w:rStyle w:val="StyleUnderline"/>
        </w:rPr>
      </w:pPr>
      <w:r w:rsidRPr="003F41C6">
        <w:rPr>
          <w:rStyle w:val="StyleUnderline"/>
        </w:rPr>
        <w:t xml:space="preserve">Base </w:t>
      </w:r>
      <w:r w:rsidRPr="003F41C6">
        <w:rPr>
          <w:rStyle w:val="Emphasis"/>
        </w:rPr>
        <w:t>57,714</w:t>
      </w:r>
    </w:p>
    <w:p w:rsidR="00C60CD1" w:rsidRDefault="00C60CD1" w:rsidP="00C60CD1">
      <w:pPr>
        <w:rPr>
          <w:lang w:eastAsia="zh-CN"/>
        </w:rPr>
      </w:pPr>
      <w:r>
        <w:rPr>
          <w:lang w:eastAsia="zh-CN"/>
        </w:rPr>
        <w:t>OCO --</w:t>
      </w:r>
    </w:p>
    <w:p w:rsidR="00C60CD1" w:rsidRPr="003F41C6" w:rsidRDefault="00C60CD1" w:rsidP="00C60CD1">
      <w:pPr>
        <w:rPr>
          <w:rStyle w:val="StyleUnderline"/>
          <w:lang w:eastAsia="zh-CN"/>
        </w:rPr>
      </w:pPr>
      <w:r w:rsidRPr="003F41C6">
        <w:rPr>
          <w:rStyle w:val="StyleUnderline"/>
        </w:rPr>
        <w:t>TOTAL JOINT COMBINED EXCHANGE TRAINING 57,714</w:t>
      </w:r>
    </w:p>
    <w:p w:rsidR="00F425CF" w:rsidRDefault="00F425CF" w:rsidP="00F425CF">
      <w:pPr>
        <w:pStyle w:val="Heading3"/>
        <w:rPr>
          <w:lang w:eastAsia="zh-CN"/>
        </w:rPr>
      </w:pPr>
      <w:bookmarkStart w:id="96" w:name="_Toc14247540"/>
      <w:r>
        <w:rPr>
          <w:lang w:eastAsia="zh-CN"/>
        </w:rPr>
        <w:lastRenderedPageBreak/>
        <w:t>AT – Section 1206 – Fails</w:t>
      </w:r>
      <w:bookmarkEnd w:id="96"/>
    </w:p>
    <w:p w:rsidR="00F425CF" w:rsidRDefault="00F425CF" w:rsidP="00F425CF">
      <w:pPr>
        <w:pStyle w:val="Heading4"/>
      </w:pPr>
      <w:r>
        <w:t>Section 1206 fails – too slow</w:t>
      </w:r>
    </w:p>
    <w:p w:rsidR="00F425CF" w:rsidRPr="00BE1A4B" w:rsidRDefault="00F425CF" w:rsidP="00F425CF">
      <w:pPr>
        <w:rPr>
          <w:rStyle w:val="Style13ptBold"/>
        </w:rPr>
      </w:pPr>
      <w:r>
        <w:rPr>
          <w:rStyle w:val="Style13ptBold"/>
        </w:rPr>
        <w:t>Serafino, Congressional Research Service International Security Affairs Specialist, 14</w:t>
      </w:r>
    </w:p>
    <w:p w:rsidR="00F425CF" w:rsidRDefault="00F425CF" w:rsidP="00F425CF">
      <w:r w:rsidRPr="00D254CA">
        <w:t>[</w:t>
      </w:r>
      <w:r>
        <w:t>Nina M. Serafino</w:t>
      </w:r>
      <w:r w:rsidRPr="00D254CA">
        <w:t xml:space="preserve">, </w:t>
      </w:r>
      <w:r>
        <w:t>4-4-2014</w:t>
      </w:r>
      <w:r w:rsidRPr="00D254CA">
        <w:t>, "</w:t>
      </w:r>
      <w:r>
        <w:t>Security Assistance Reform: ‘Section 1206’ Background and Issues for Congress</w:t>
      </w:r>
      <w:r w:rsidRPr="00D254CA">
        <w:t xml:space="preserve">," </w:t>
      </w:r>
      <w:r>
        <w:t>Congressional Research Service</w:t>
      </w:r>
      <w:r w:rsidRPr="00D254CA">
        <w:t>, https://securityassistance.org/sites/default/files/CRS1206_2014.pdf, accessed 7-16-2019, //CM]</w:t>
      </w:r>
    </w:p>
    <w:p w:rsidR="00F5161E" w:rsidRDefault="00F425CF" w:rsidP="00F425CF">
      <w:r>
        <w:t xml:space="preserve">The Defense Security Cooperation Agency (DSCA),24 which implements many security cooperation programs, including Section 1206, has taken steps to improve the timeliness of Section 1206 deliveries. </w:t>
      </w:r>
      <w:r w:rsidRPr="00067446">
        <w:rPr>
          <w:rStyle w:val="StyleUnderline"/>
        </w:rPr>
        <w:t>Although a primary rationale for Section 1206 funding was that it would enable the U.S. government to respond more quickly to emerging needs</w:t>
      </w:r>
      <w:r>
        <w:t xml:space="preserve"> than possible under the FMF process, </w:t>
      </w:r>
      <w:r w:rsidRPr="00067446">
        <w:rPr>
          <w:rStyle w:val="StyleUnderline"/>
        </w:rPr>
        <w:t>the delivery of Section 1206 equipment has not always proved as expeditious as originally expected</w:t>
      </w:r>
      <w:r>
        <w:t xml:space="preserve">. (DOD stated in a FY2009 budget request document that Section 1206 authority “allows a response to urgent and emergent threats or opportunities in six months or less.”)25 </w:t>
      </w:r>
      <w:r w:rsidRPr="00067446">
        <w:rPr>
          <w:rStyle w:val="StyleUnderline"/>
        </w:rPr>
        <w:t>Especially in Section 1206’s first several years, the actual delivery time for much equipment has in some situations been much longer.</w:t>
      </w:r>
      <w:r>
        <w:t xml:space="preserve">26 Subsequently, </w:t>
      </w:r>
      <w:r w:rsidRPr="00067446">
        <w:rPr>
          <w:rStyle w:val="StyleUnderline"/>
        </w:rPr>
        <w:t>DOD revised its target delivery time as within 18 months and preferably 12 months for routine deliveries, and 6 months when needed to meet surge requirements</w:t>
      </w:r>
      <w:r>
        <w:t xml:space="preserve">. </w:t>
      </w:r>
      <w:r w:rsidRPr="00067446">
        <w:rPr>
          <w:rStyle w:val="StyleUnderline"/>
        </w:rPr>
        <w:t>There have been multiple causes for delays, not all of which can be remedied.</w:t>
      </w:r>
      <w:r>
        <w:t xml:space="preserve"> </w:t>
      </w:r>
      <w:r w:rsidRPr="00067446">
        <w:rPr>
          <w:rStyle w:val="StyleUnderline"/>
        </w:rPr>
        <w:t>Delivering defense articles and services to U.S. representatives in multiple partner nations, with national customs and import processes, presents unique challenges.</w:t>
      </w:r>
      <w:r>
        <w:t xml:space="preserve"> According to DSCA, in FY2013, there were 130 deliveries (with an estimated value of $250 million) to 29 Section 1206 programs in 26 countries. These deliveries included aircraft, armored vehicles, communications equipment, weapons,</w:t>
      </w:r>
      <w:r w:rsidRPr="00D254CA">
        <w:t xml:space="preserve"> </w:t>
      </w:r>
      <w:r>
        <w:t xml:space="preserve">ammunition, and individual equipment. In some cases, </w:t>
      </w:r>
      <w:r w:rsidRPr="00067446">
        <w:rPr>
          <w:rStyle w:val="StyleUnderline"/>
        </w:rPr>
        <w:t>programs are held up because of events in the recipient country.</w:t>
      </w:r>
      <w:r>
        <w:t xml:space="preserve"> In other cases, however, </w:t>
      </w:r>
      <w:r w:rsidRPr="00067446">
        <w:rPr>
          <w:rStyle w:val="StyleUnderline"/>
        </w:rPr>
        <w:t>the causes have been systemic processing problems at DSCA and at the military services contracting offices that affect Section 1206 timelines.</w:t>
      </w:r>
    </w:p>
    <w:p w:rsidR="00F425CF" w:rsidRPr="00F425CF" w:rsidRDefault="00F425CF" w:rsidP="00F425CF"/>
    <w:p w:rsidR="000617B4" w:rsidRDefault="000617B4" w:rsidP="000617B4">
      <w:pPr>
        <w:pStyle w:val="Heading2"/>
      </w:pPr>
      <w:bookmarkStart w:id="97" w:name="_Toc14247541"/>
      <w:r>
        <w:lastRenderedPageBreak/>
        <w:t xml:space="preserve">AT – </w:t>
      </w:r>
      <w:r w:rsidR="00844B29">
        <w:t>Department of State (</w:t>
      </w:r>
      <w:r>
        <w:t>DOS</w:t>
      </w:r>
      <w:r w:rsidR="00844B29">
        <w:t>)</w:t>
      </w:r>
      <w:bookmarkEnd w:id="97"/>
    </w:p>
    <w:p w:rsidR="009B15DA" w:rsidRDefault="009B15DA" w:rsidP="009B15DA">
      <w:pPr>
        <w:pStyle w:val="Heading3"/>
      </w:pPr>
      <w:bookmarkStart w:id="98" w:name="_Toc14247542"/>
      <w:r>
        <w:lastRenderedPageBreak/>
        <w:t>Usage Notes</w:t>
      </w:r>
      <w:bookmarkEnd w:id="98"/>
    </w:p>
    <w:p w:rsidR="009B15DA" w:rsidRPr="009B15DA" w:rsidRDefault="009B15DA" w:rsidP="009B15DA">
      <w:pPr>
        <w:pStyle w:val="Heading4"/>
      </w:pPr>
      <w:r>
        <w:t xml:space="preserve">Note: if the card says funding and implementation comes from the DCSA it’s probably FMS/DCS and almost all DOS is DCS – these DOS circumvention args are </w:t>
      </w:r>
      <w:r>
        <w:rPr>
          <w:u w:val="single"/>
        </w:rPr>
        <w:t>very specific</w:t>
      </w:r>
    </w:p>
    <w:p w:rsidR="009B15DA" w:rsidRDefault="009B15DA" w:rsidP="009B15DA"/>
    <w:p w:rsidR="009B15DA" w:rsidRDefault="009B15DA" w:rsidP="009B15DA">
      <w:pPr>
        <w:pStyle w:val="Heading4"/>
      </w:pPr>
      <w:r>
        <w:t>DCSA is FMS and DOS is DCS</w:t>
      </w:r>
    </w:p>
    <w:p w:rsidR="009B15DA" w:rsidRDefault="009B15DA" w:rsidP="009B15DA">
      <w:pPr>
        <w:rPr>
          <w:rStyle w:val="Style13ptBold"/>
        </w:rPr>
      </w:pPr>
      <w:r>
        <w:rPr>
          <w:rStyle w:val="Style13ptBold"/>
        </w:rPr>
        <w:t>Defense Security Cooepration Agency, federal arms transfer agency, 19</w:t>
      </w:r>
    </w:p>
    <w:p w:rsidR="009B15DA" w:rsidRPr="009B15DA" w:rsidRDefault="009B15DA" w:rsidP="009B15DA">
      <w:r w:rsidRPr="009B15DA">
        <w:t xml:space="preserve">[DCSA, updated in 2019, “FAQ”, </w:t>
      </w:r>
      <w:hyperlink r:id="rId114" w:history="1">
        <w:r w:rsidRPr="009B15DA">
          <w:rPr>
            <w:rStyle w:val="Hyperlink"/>
          </w:rPr>
          <w:t>https://www.dsca.mil/resources/faq</w:t>
        </w:r>
      </w:hyperlink>
      <w:r w:rsidRPr="009B15DA">
        <w:t>, acc. 07-16-19, GDI-VX]</w:t>
      </w:r>
    </w:p>
    <w:p w:rsidR="009B15DA" w:rsidRDefault="009B15DA" w:rsidP="009B15DA">
      <w:r>
        <w:t>What Is FMS?</w:t>
      </w:r>
    </w:p>
    <w:p w:rsidR="009B15DA" w:rsidRPr="009B15DA" w:rsidRDefault="009B15DA" w:rsidP="009B15DA">
      <w:pPr>
        <w:rPr>
          <w:rStyle w:val="Emphasis"/>
        </w:rPr>
      </w:pPr>
      <w:r w:rsidRPr="009B15DA">
        <w:rPr>
          <w:rStyle w:val="StyleUnderline"/>
        </w:rPr>
        <w:t>Foreign Military Sales (FMS) is the U.S. Government’s program for transferring defense articles, services, and training to our international partners and international organizations. The FMS program is funded by administrative charges to foreign purchasers and is operated at no cost to taxpayers</w:t>
      </w:r>
      <w:r w:rsidRPr="009B15DA">
        <w:rPr>
          <w:rStyle w:val="Emphasis"/>
        </w:rPr>
        <w:t>. The Defense Security Cooperation Agency (DSCA) administers the FMS program for the Department of Defense (DoD).</w:t>
      </w:r>
    </w:p>
    <w:p w:rsidR="009B15DA" w:rsidRDefault="009B15DA" w:rsidP="009B15DA">
      <w:r>
        <w:t>Under FMS, the U.S. government uses DoD’s acquisition system to procure defense articles and services on behalf of its partners. Eligible countries may purchase defense articles and services with their own funds or with funds provided through U.S. government-sponsored assistance programs.</w:t>
      </w:r>
    </w:p>
    <w:p w:rsidR="009B15DA" w:rsidRDefault="009B15DA" w:rsidP="009B15DA">
      <w:r>
        <w:t>In certain cases, defense articles may be obtained through grants or leases.</w:t>
      </w:r>
    </w:p>
    <w:p w:rsidR="009B15DA" w:rsidRDefault="009B15DA" w:rsidP="009B15DA">
      <w:r>
        <w:t>Who can participate in the FMS program?</w:t>
      </w:r>
    </w:p>
    <w:p w:rsidR="009B15DA" w:rsidRDefault="009B15DA" w:rsidP="009B15DA">
      <w:r>
        <w:t>The President designates countries and international organizations eligible to participate in FMS. The Department of State approves individual programs on a case-by-case basis. Currently, some 179 countries and international organizationsparticipate in FMS.</w:t>
      </w:r>
    </w:p>
    <w:p w:rsidR="009B15DA" w:rsidRDefault="009B15DA" w:rsidP="009B15DA">
      <w:r>
        <w:t>Are there other ways to obtain U.S. defense articles and services?</w:t>
      </w:r>
    </w:p>
    <w:p w:rsidR="009B15DA" w:rsidRPr="009B15DA" w:rsidRDefault="009B15DA" w:rsidP="009B15DA">
      <w:pPr>
        <w:rPr>
          <w:rStyle w:val="StyleUnderline"/>
        </w:rPr>
      </w:pPr>
      <w:r w:rsidRPr="009B15DA">
        <w:rPr>
          <w:rStyle w:val="StyleUnderline"/>
        </w:rPr>
        <w:t>Yes. International partners may obtain U.S. defense articles and services through direct commercial sales (DCS).</w:t>
      </w:r>
    </w:p>
    <w:p w:rsidR="009B15DA" w:rsidRPr="009B15DA" w:rsidRDefault="009B15DA" w:rsidP="009B15DA">
      <w:pPr>
        <w:rPr>
          <w:rStyle w:val="StyleUnderline"/>
        </w:rPr>
      </w:pPr>
      <w:r w:rsidRPr="009B15DA">
        <w:rPr>
          <w:rStyle w:val="Emphasis"/>
        </w:rPr>
        <w:t xml:space="preserve">Under DCS rules, U.S. companies obtain commercial export licenses from the Department of State, </w:t>
      </w:r>
      <w:r w:rsidRPr="009B15DA">
        <w:rPr>
          <w:rStyle w:val="StyleUnderline"/>
        </w:rPr>
        <w:t>allowing them to negotiate with, and sell directly to, our partners.</w:t>
      </w:r>
    </w:p>
    <w:p w:rsidR="00F5161E" w:rsidRDefault="009B15DA" w:rsidP="009B15DA">
      <w:pPr>
        <w:rPr>
          <w:rStyle w:val="StyleUnderline"/>
        </w:rPr>
      </w:pPr>
      <w:r w:rsidRPr="009B15DA">
        <w:rPr>
          <w:rStyle w:val="StyleUnderline"/>
        </w:rPr>
        <w:t>As with FMS, DCS are subject to applicable U.S. exports laws and regulations and the approval of the Department of State.</w:t>
      </w:r>
    </w:p>
    <w:p w:rsidR="00F5161E" w:rsidRDefault="00F5161E" w:rsidP="009B15DA">
      <w:pPr>
        <w:rPr>
          <w:rStyle w:val="StyleUnderline"/>
        </w:rPr>
      </w:pPr>
    </w:p>
    <w:p w:rsidR="00F5161E" w:rsidRDefault="00B81EDF" w:rsidP="009B15DA">
      <w:pPr>
        <w:pStyle w:val="Heading3"/>
      </w:pPr>
      <w:bookmarkStart w:id="99" w:name="_Toc14247543"/>
      <w:r>
        <w:lastRenderedPageBreak/>
        <w:t xml:space="preserve">DOS Programs – </w:t>
      </w:r>
      <w:r w:rsidR="009B15DA">
        <w:t>Congress Checks</w:t>
      </w:r>
      <w:bookmarkEnd w:id="99"/>
    </w:p>
    <w:p w:rsidR="009B15DA" w:rsidRDefault="009B15DA" w:rsidP="009B15DA">
      <w:pPr>
        <w:pStyle w:val="Heading4"/>
      </w:pPr>
      <w:r>
        <w:t>DOS programs are too checked by Congress</w:t>
      </w:r>
    </w:p>
    <w:p w:rsidR="009B15DA" w:rsidRDefault="009B15DA" w:rsidP="009B15DA">
      <w:pPr>
        <w:rPr>
          <w:rStyle w:val="Style13ptBold"/>
        </w:rPr>
      </w:pPr>
      <w:r>
        <w:rPr>
          <w:rStyle w:val="Style13ptBold"/>
        </w:rPr>
        <w:t>Lumpe, Open Society Foundations advocacy director and former UN Department of Disarmament consultant, 10</w:t>
      </w:r>
    </w:p>
    <w:p w:rsidR="009B15DA" w:rsidRPr="00DC5405" w:rsidRDefault="009B15DA" w:rsidP="009B15DA">
      <w:r>
        <w:t>[</w:t>
      </w:r>
      <w:r w:rsidRPr="00DC5405">
        <w:t xml:space="preserve">Lora, October 2010, </w:t>
      </w:r>
      <w:r>
        <w:t>Open Society Foundations, “</w:t>
      </w:r>
      <w:r w:rsidRPr="00DC5405">
        <w:t xml:space="preserve">U.S. Military Aid to Central Asia, 1999–2009: Security Priorities Trump Human Rights and Diplomacy”, </w:t>
      </w:r>
      <w:r w:rsidRPr="00B62BAC">
        <w:t>https://www.opensocietyfoundations.org/uploads/f405dbbf-18c6-470e-a4fa-505313014346/OPS-No-1-20101015_0.pdf</w:t>
      </w:r>
      <w:r w:rsidRPr="00DC5405">
        <w:t xml:space="preserve">, </w:t>
      </w:r>
      <w:r>
        <w:t xml:space="preserve">pg. 9, </w:t>
      </w:r>
      <w:r w:rsidRPr="00DC5405">
        <w:t>acc. 07-08-19, GDI-VX</w:t>
      </w:r>
      <w:r>
        <w:t>]</w:t>
      </w:r>
    </w:p>
    <w:p w:rsidR="009B15DA" w:rsidRPr="00B412BC" w:rsidRDefault="009B15DA" w:rsidP="009B15DA">
      <w:pPr>
        <w:rPr>
          <w:rStyle w:val="Emphasis"/>
        </w:rPr>
      </w:pPr>
      <w:r>
        <w:t xml:space="preserve">During the 1990s and 2000s, </w:t>
      </w:r>
      <w:r w:rsidRPr="00B412BC">
        <w:rPr>
          <w:rStyle w:val="StyleUnderline"/>
        </w:rPr>
        <w:t xml:space="preserve">the DOD increasingly viewed traditional forms of military assistance (those funded in State Department accounts by the annual State/ Foreign Operations Appropriation Acts, </w:t>
      </w:r>
      <w:r w:rsidRPr="00B412BC">
        <w:rPr>
          <w:rStyle w:val="Emphasis"/>
        </w:rPr>
        <w:t>including FMF</w:t>
      </w:r>
      <w:r w:rsidRPr="00B412BC">
        <w:rPr>
          <w:rStyle w:val="StyleUnderline"/>
        </w:rPr>
        <w:t xml:space="preserve"> and International Military Education and Training (IMET)) </w:t>
      </w:r>
      <w:r w:rsidRPr="00B412BC">
        <w:rPr>
          <w:rStyle w:val="Emphasis"/>
        </w:rPr>
        <w:t>as unreliable</w:t>
      </w:r>
      <w:r w:rsidRPr="00B412BC">
        <w:rPr>
          <w:rStyle w:val="StyleUnderline"/>
        </w:rPr>
        <w:t xml:space="preserve">—that is, </w:t>
      </w:r>
      <w:r w:rsidRPr="00B412BC">
        <w:rPr>
          <w:rStyle w:val="Emphasis"/>
        </w:rPr>
        <w:t>driven by U.S. politic</w:t>
      </w:r>
      <w:r w:rsidRPr="00B412BC">
        <w:rPr>
          <w:rStyle w:val="StyleUnderline"/>
        </w:rPr>
        <w:t xml:space="preserve">s, rather than by the </w:t>
      </w:r>
      <w:r w:rsidRPr="00B412BC">
        <w:rPr>
          <w:rStyle w:val="Emphasis"/>
        </w:rPr>
        <w:t>needs of U.S. military strategy</w:t>
      </w:r>
      <w:r w:rsidRPr="00B412BC">
        <w:rPr>
          <w:rStyle w:val="StyleUnderline"/>
        </w:rPr>
        <w:t xml:space="preserve">. So it quietly set about </w:t>
      </w:r>
      <w:r w:rsidRPr="00B412BC">
        <w:rPr>
          <w:rStyle w:val="Emphasis"/>
        </w:rPr>
        <w:t>developing a parallel system of “security cooperation” programs, the budgets and recipients of whic</w:t>
      </w:r>
      <w:r>
        <w:rPr>
          <w:rStyle w:val="Emphasis"/>
        </w:rPr>
        <w:t>h the DOD could better control.</w:t>
      </w:r>
    </w:p>
    <w:p w:rsidR="009B15DA" w:rsidRDefault="009B15DA" w:rsidP="009B15DA">
      <w:r>
        <w:t>Indeed, over the years Congress has legislated numerous restrictions to prevent traditional, State Department–funded military and development aid from going to militaries that grossly abuse their own citizens (including restrictions on aid to Central Asian countries), to militaries that displace democratically elected leaders, to countries that are “decertified” for failing to cooperate in the drug war, or to governments that fail to exempt U.S. personnel on their soil from possible prosecution at the International Criminal Court.</w:t>
      </w:r>
    </w:p>
    <w:p w:rsidR="009B15DA" w:rsidRPr="009B15DA" w:rsidRDefault="009B15DA" w:rsidP="009B15DA"/>
    <w:p w:rsidR="004E2766" w:rsidRDefault="004E2766" w:rsidP="004E2766">
      <w:pPr>
        <w:pStyle w:val="Heading2"/>
      </w:pPr>
      <w:bookmarkStart w:id="100" w:name="_Toc14247544"/>
      <w:r>
        <w:lastRenderedPageBreak/>
        <w:t>AT – Emergency Powers</w:t>
      </w:r>
      <w:bookmarkEnd w:id="100"/>
    </w:p>
    <w:p w:rsidR="004E2766" w:rsidRDefault="004E2766" w:rsidP="004E2766"/>
    <w:p w:rsidR="004E2766" w:rsidRDefault="00B81EDF" w:rsidP="004E2766">
      <w:pPr>
        <w:pStyle w:val="Heading3"/>
      </w:pPr>
      <w:bookmarkStart w:id="101" w:name="_Toc14247545"/>
      <w:r>
        <w:lastRenderedPageBreak/>
        <w:t xml:space="preserve">Emergencies – </w:t>
      </w:r>
      <w:r w:rsidR="004E2766">
        <w:t>Congress Checks</w:t>
      </w:r>
      <w:bookmarkEnd w:id="101"/>
    </w:p>
    <w:p w:rsidR="004E2766" w:rsidRPr="009F5017" w:rsidRDefault="004E2766" w:rsidP="004E2766"/>
    <w:p w:rsidR="004E2766" w:rsidRDefault="004E2766" w:rsidP="004E2766">
      <w:pPr>
        <w:pStyle w:val="Heading4"/>
      </w:pPr>
      <w:r>
        <w:t>Congress can override emergency powers – durable fiat checks</w:t>
      </w:r>
    </w:p>
    <w:p w:rsidR="004E2766" w:rsidRPr="00273742" w:rsidRDefault="004E2766" w:rsidP="004E2766">
      <w:pPr>
        <w:rPr>
          <w:rStyle w:val="Style13ptBold"/>
        </w:rPr>
      </w:pPr>
      <w:r>
        <w:rPr>
          <w:rStyle w:val="Style13ptBold"/>
        </w:rPr>
        <w:t>Ohlbaum, Friends Committee on National Legislation senior strategist and legislative director, and Stohl, Stimson Center’s Conventional Defense Program Director</w:t>
      </w:r>
    </w:p>
    <w:p w:rsidR="004E2766" w:rsidRDefault="004E2766" w:rsidP="004E2766">
      <w:r w:rsidRPr="00273742">
        <w:t>[Diana Ohlbaum</w:t>
      </w:r>
      <w:r>
        <w:t xml:space="preserve"> and Rachel Stohl</w:t>
      </w:r>
      <w:r w:rsidRPr="00273742">
        <w:t>, 6-6-2019, Just Security, "An "Emergency" Arms Deal: Will Congress Acquiesce in Another Blow to Its Authority?," https://www.justsecurity.org/64413/an-emergency-arms-deal-will-congress-acquiesce-in-another-blow-to-its-authority/, accessed 7-7-2019, //CM]</w:t>
      </w:r>
    </w:p>
    <w:p w:rsidR="004E2766" w:rsidRDefault="004E2766" w:rsidP="004E2766"/>
    <w:p w:rsidR="004E2766" w:rsidRDefault="004E2766" w:rsidP="004E2766">
      <w:r w:rsidRPr="00273742">
        <w:rPr>
          <w:rStyle w:val="StyleUnderline"/>
        </w:rPr>
        <w:t>Congress is not without options</w:t>
      </w:r>
      <w:r>
        <w:t xml:space="preserve"> in responding to this assault on its powers, however. </w:t>
      </w:r>
      <w:r w:rsidRPr="00273742">
        <w:rPr>
          <w:rStyle w:val="StyleUnderline"/>
        </w:rPr>
        <w:t>Republican and Democratic senators are joining together to disapprove all 22 “emergency” sales proposed by the president</w:t>
      </w:r>
      <w:r>
        <w:t xml:space="preserve">. </w:t>
      </w:r>
      <w:r w:rsidRPr="00273742">
        <w:rPr>
          <w:rStyle w:val="StyleUnderline"/>
        </w:rPr>
        <w:t>Even if there is insufficient time to pass resolutions of disapproval for these particular sales before the agreements are signed, Congress could pass a law to prohibit the delivery of these weapons systems.</w:t>
      </w:r>
      <w:r>
        <w:t xml:space="preserve"> It </w:t>
      </w:r>
      <w:r w:rsidRPr="00273742">
        <w:rPr>
          <w:rStyle w:val="StyleUnderline"/>
        </w:rPr>
        <w:t>could also override the president’s veto of its resolution to end U.S. military participation in the Saudi-led war in Yemen, which would require the support of Republican senators.</w:t>
      </w:r>
      <w:r>
        <w:t xml:space="preserve"> </w:t>
      </w:r>
      <w:r w:rsidRPr="00273742">
        <w:rPr>
          <w:rStyle w:val="StyleUnderline"/>
        </w:rPr>
        <w:t>It could impose a ban or strict conditions on all future weapons sales to Saudi Arabia and the UAE. And it could rewrite the procedures for consideration and review of arms sales. Instead of allowing weapons to be transferred unless two-thirds of both houses vote to override the inevitable presidential veto of attempted blocking legislation, Congress could treat major arms sales with at least the seriousness it treats trade agreements, which require affirmative congressional approval to move forward.</w:t>
      </w:r>
      <w:r>
        <w:t xml:space="preserve"> In short, Congress must fight to reclaim its relevance as an active participant in foreign policy and national security decisions.</w:t>
      </w:r>
    </w:p>
    <w:p w:rsidR="004E2766" w:rsidRPr="00273742" w:rsidRDefault="004E2766" w:rsidP="004E2766">
      <w:pPr>
        <w:rPr>
          <w:rStyle w:val="StyleUnderline"/>
        </w:rPr>
      </w:pPr>
      <w:r>
        <w:t xml:space="preserve">Returning from its Memorial Day recess, </w:t>
      </w:r>
      <w:r w:rsidRPr="00273742">
        <w:rPr>
          <w:rStyle w:val="StyleUnderline"/>
        </w:rPr>
        <w:t>Congress has no lack of foreign policy emergencies to respond to – walking the administration back from the brink of war with Iran chief among them. But if it can’t stand up to protect its own prerogatives on arms sales, then its chances of being heard on anything else will be permanently diminished.</w:t>
      </w:r>
    </w:p>
    <w:p w:rsidR="004E2766" w:rsidRDefault="004E2766" w:rsidP="004E2766">
      <w:pPr>
        <w:pStyle w:val="Heading4"/>
      </w:pPr>
      <w:r>
        <w:t>Congress can overturn emergency powers – it’s normal means</w:t>
      </w:r>
    </w:p>
    <w:p w:rsidR="004E2766" w:rsidRPr="00C32A5E" w:rsidRDefault="004E2766" w:rsidP="004E2766">
      <w:pPr>
        <w:rPr>
          <w:rStyle w:val="Style13ptBold"/>
        </w:rPr>
      </w:pPr>
      <w:r>
        <w:rPr>
          <w:rStyle w:val="Style13ptBold"/>
        </w:rPr>
        <w:t>Kheel, The Hill Military and Politics Reporter, 19</w:t>
      </w:r>
    </w:p>
    <w:p w:rsidR="004E2766" w:rsidRDefault="004E2766" w:rsidP="004E2766">
      <w:r w:rsidRPr="00C32A5E">
        <w:t>[Rebecca Kheel, 5-29-2019, "Furious lawmakers aim to block Trump's Saudi arms sales," TheHill, https://thehill.com/policy/defense/445858-furious-lawmakers-aim-to-block-trumps-saudi-arms-sales, accessed 7-9-2019, //CM]</w:t>
      </w:r>
    </w:p>
    <w:p w:rsidR="004E2766" w:rsidRPr="00C32A5E" w:rsidRDefault="004E2766" w:rsidP="004E2766">
      <w:pPr>
        <w:rPr>
          <w:rStyle w:val="StyleUnderline"/>
        </w:rPr>
      </w:pPr>
      <w:r w:rsidRPr="00C32A5E">
        <w:rPr>
          <w:rStyle w:val="StyleUnderline"/>
        </w:rPr>
        <w:t>Lawmakers who are furious about President Trump’s decision to circumvent Congress and sell weapons to Saudi Arabia and other Gulf allies are now searching for a way to thwart the sale.</w:t>
      </w:r>
    </w:p>
    <w:p w:rsidR="004E2766" w:rsidRDefault="004E2766" w:rsidP="004E2766">
      <w:r>
        <w:t xml:space="preserve">Experts say </w:t>
      </w:r>
      <w:r w:rsidRPr="00C32A5E">
        <w:rPr>
          <w:rStyle w:val="StyleUnderline"/>
        </w:rPr>
        <w:t>legislative options exist despite Trump’s move to invoke emergency powers that waive a congressional review period for the deals</w:t>
      </w:r>
      <w:r>
        <w:t>. But any attempt to block the president faces an uphill battle in a divided Congress.</w:t>
      </w:r>
    </w:p>
    <w:p w:rsidR="004E2766" w:rsidRDefault="004E2766" w:rsidP="004E2766">
      <w:r>
        <w:t xml:space="preserve">Still, </w:t>
      </w:r>
      <w:r w:rsidRPr="00C32A5E">
        <w:rPr>
          <w:rStyle w:val="StyleUnderline"/>
        </w:rPr>
        <w:t>arms control advocates are hopeful the issue has ignited enough bipartisan outrage for lawmakers to take action.</w:t>
      </w:r>
    </w:p>
    <w:p w:rsidR="004E2766" w:rsidRDefault="004E2766" w:rsidP="004E2766">
      <w:r>
        <w:lastRenderedPageBreak/>
        <w:t>“Congress blocking an arms sale like this would be pretty much unprecedented, but given that both the House and Senate approved Yemen War Power Resolutions, including with the support of Republicans in both the House and Senate, I believe the chance of a blocking action is high,” Jeff Abramson, a senior fellow at the Arms Control Association, said in an email.</w:t>
      </w:r>
    </w:p>
    <w:p w:rsidR="004E2766" w:rsidRPr="00C32A5E" w:rsidRDefault="004E2766" w:rsidP="004E2766">
      <w:pPr>
        <w:rPr>
          <w:rStyle w:val="StyleUnderline"/>
        </w:rPr>
      </w:pPr>
      <w:r w:rsidRPr="00C32A5E">
        <w:rPr>
          <w:rStyle w:val="StyleUnderline"/>
        </w:rPr>
        <w:t>Earlier this year Congress passed a war powers resolution to end U.S. military support for the Saudi-led coalition’s campaign in Yemen’s civil war. Trump vetoed the measure, and lawmakers fell short of the votes needed to override the veto.</w:t>
      </w:r>
    </w:p>
    <w:p w:rsidR="004E2766" w:rsidRDefault="004E2766" w:rsidP="004E2766">
      <w:r>
        <w:t>Sen. Bob Menendez (N.J.), the top Democrat on the Senate Foreign Relations Committee, had legislative holds on arms sales to Saudi Arabia and the United Arab Emirates (UAE) over concerns about civilian casualties in the Yemen war, where the Saudi coalition has been blamed for the majority of civilian deaths.</w:t>
      </w:r>
    </w:p>
    <w:p w:rsidR="004E2766" w:rsidRPr="00C32A5E" w:rsidRDefault="004E2766" w:rsidP="004E2766">
      <w:pPr>
        <w:rPr>
          <w:rStyle w:val="StyleUnderline"/>
        </w:rPr>
      </w:pPr>
      <w:r w:rsidRPr="00C32A5E">
        <w:rPr>
          <w:rStyle w:val="StyleUnderline"/>
        </w:rPr>
        <w:t>Under normal procedures outlined in the Arms Export Control Act, lawmakers have 30 days to review and potentially block an arms sale once an administration formally notifies Congress about the pending action.</w:t>
      </w:r>
    </w:p>
    <w:p w:rsidR="004E2766" w:rsidRPr="00C32A5E" w:rsidRDefault="004E2766" w:rsidP="004E2766">
      <w:pPr>
        <w:rPr>
          <w:rStyle w:val="StyleUnderline"/>
        </w:rPr>
      </w:pPr>
      <w:r>
        <w:t>But on Friday</w:t>
      </w:r>
      <w:r w:rsidRPr="00C32A5E">
        <w:rPr>
          <w:rStyle w:val="StyleUnderline"/>
        </w:rPr>
        <w:t>, the Trump administration notified Congress it was invoking a provision of the law that allows sales to go through immediately without a review period in cases deemed an emergency.</w:t>
      </w:r>
    </w:p>
    <w:p w:rsidR="004E2766" w:rsidRPr="00C32A5E" w:rsidRDefault="004E2766" w:rsidP="004E2766">
      <w:pPr>
        <w:rPr>
          <w:rStyle w:val="StyleUnderline"/>
        </w:rPr>
      </w:pPr>
      <w:r w:rsidRPr="00C32A5E">
        <w:rPr>
          <w:rStyle w:val="StyleUnderline"/>
        </w:rPr>
        <w:t>The administration is using that emergency authority to push through 22 separate deals with the Saudis, Emiratis and Jordanians, with a total value of $8.1 billion. Notices for seven of the sales were posted on the Defense Security Cooperation Agency website Friday, while notices for the rest are expected to be published in the Federal Register.</w:t>
      </w:r>
    </w:p>
    <w:p w:rsidR="004E2766" w:rsidRDefault="004E2766" w:rsidP="004E2766">
      <w:r>
        <w:t>The Friday notices show the sales include surveillance aircraft support and maintenance of aircraft for the Saudis, as well as 20,004 precision-guided munitions kits, 331 anti-tank missiles and 20 drones for the Emirates.</w:t>
      </w:r>
    </w:p>
    <w:p w:rsidR="004E2766" w:rsidRPr="00C32A5E" w:rsidRDefault="004E2766" w:rsidP="004E2766">
      <w:pPr>
        <w:rPr>
          <w:rStyle w:val="StyleUnderline"/>
        </w:rPr>
      </w:pPr>
      <w:r w:rsidRPr="00C32A5E">
        <w:rPr>
          <w:rStyle w:val="StyleUnderline"/>
        </w:rPr>
        <w:t>Lawmakers who oppose the move argue Trump is setting a dangerous precedent of invoking emergency authorities to avoid a vote in Congress, one they say he would not win.</w:t>
      </w:r>
    </w:p>
    <w:p w:rsidR="004E2766" w:rsidRPr="00C32A5E" w:rsidRDefault="004E2766" w:rsidP="004E2766">
      <w:pPr>
        <w:rPr>
          <w:rStyle w:val="StyleUnderline"/>
        </w:rPr>
      </w:pPr>
      <w:r w:rsidRPr="00C32A5E">
        <w:rPr>
          <w:rStyle w:val="StyleUnderline"/>
        </w:rPr>
        <w:t>Even Republicans who are generally supportive of Trump were dismayed at his decision to push the arms sales.</w:t>
      </w:r>
    </w:p>
    <w:p w:rsidR="004E2766" w:rsidRDefault="004E2766" w:rsidP="004E2766">
      <w:r>
        <w:t>“I understand the administration’s frustration that key members of Congress held these arms sales for an extended period of time, in some cases for over a year,” Rep. Michael McCaul (R-Texas) said in a statement after Friday’s notification. “However, the president’s decision to use an emergency waiver on these sales is unfortunate and will damage certain future congressional interactions.”</w:t>
      </w:r>
    </w:p>
    <w:p w:rsidR="004E2766" w:rsidRDefault="004E2766" w:rsidP="004E2766">
      <w:r w:rsidRPr="00C32A5E">
        <w:rPr>
          <w:rStyle w:val="StyleUnderline"/>
        </w:rPr>
        <w:t>Despite the use of emergency powers, Congress could pass resolutions blocking the sales</w:t>
      </w:r>
      <w:r>
        <w:t>, Abramson said.</w:t>
      </w:r>
    </w:p>
    <w:p w:rsidR="004E2766" w:rsidRDefault="004E2766" w:rsidP="004E2766">
      <w:r>
        <w:t>“At any point up until delivery, Congress could pass a joint resolution blocking a sale and should immediately consider doing so,” he said.</w:t>
      </w:r>
    </w:p>
    <w:p w:rsidR="004E2766" w:rsidRPr="00C32A5E" w:rsidRDefault="004E2766" w:rsidP="004E2766">
      <w:pPr>
        <w:rPr>
          <w:rStyle w:val="StyleUnderline"/>
        </w:rPr>
      </w:pPr>
      <w:r>
        <w:t xml:space="preserve">To help, he added, </w:t>
      </w:r>
      <w:r w:rsidRPr="00C32A5E">
        <w:rPr>
          <w:rStyle w:val="StyleUnderline"/>
        </w:rPr>
        <w:t>the chairmen and ranking members of the House Foreign Affairs and Senate Foreign Relations committees can request 30-day pre-delivery notifications.</w:t>
      </w:r>
    </w:p>
    <w:p w:rsidR="004E2766" w:rsidRDefault="004E2766" w:rsidP="004E2766">
      <w:r w:rsidRPr="00C32A5E">
        <w:rPr>
          <w:rStyle w:val="StyleUnderline"/>
        </w:rPr>
        <w:lastRenderedPageBreak/>
        <w:t>“Congress still has many paths it can take to both register concern about the president misusing emergency powers in this instance and ultimately act to stop the sales and shipments,”</w:t>
      </w:r>
      <w:r>
        <w:t xml:space="preserve"> he said. “This starts with speaking out, as many have already, making their displeasure clear.”</w:t>
      </w:r>
    </w:p>
    <w:p w:rsidR="004E2766" w:rsidRPr="00C32A5E" w:rsidRDefault="004E2766" w:rsidP="004E2766">
      <w:pPr>
        <w:rPr>
          <w:rStyle w:val="StyleUnderline"/>
        </w:rPr>
      </w:pPr>
      <w:r w:rsidRPr="00C32A5E">
        <w:rPr>
          <w:rStyle w:val="StyleUnderline"/>
        </w:rPr>
        <w:t>Several lawmakers have pledged to pursue legislation on the issue, but few have offered specifics.</w:t>
      </w:r>
    </w:p>
    <w:p w:rsidR="004E2766" w:rsidRDefault="004E2766" w:rsidP="004E2766">
      <w:r>
        <w:t>Menendez in his statement said he was “in discussion with several Democratic and Republican colleagues,” adding that he hoped “the Senate Foreign Relations and the House Foreign Affairs Committees will soon be able to expeditiously address this latest attack on our constitutional responsibilities.”</w:t>
      </w:r>
    </w:p>
    <w:p w:rsidR="004E2766" w:rsidRDefault="004E2766" w:rsidP="004E2766">
      <w:r>
        <w:t>Menendez’s office did not respond to a request for further details on Tuesday.</w:t>
      </w:r>
    </w:p>
    <w:p w:rsidR="004E2766" w:rsidRDefault="004E2766" w:rsidP="004E2766">
      <w:r>
        <w:t>Sen. Chris Murphy (Conn.), the top Democrat on the Foreign Relations subpanel with oversight of Middle East affairs, similarly said in his statement he is “working on legislation to restrict arm sales.”</w:t>
      </w:r>
    </w:p>
    <w:p w:rsidR="004E2766" w:rsidRDefault="004E2766" w:rsidP="004E2766">
      <w:r>
        <w:t>His office said Tuesday it did not have more specifics.</w:t>
      </w:r>
    </w:p>
    <w:p w:rsidR="004E2766" w:rsidRDefault="004E2766" w:rsidP="004E2766">
      <w:r>
        <w:t>Menendez and Murphy are among the senators who previously offered a bipartisan bill that would suspend transfers of weapons to Saudi Arabia. The measure was first introduced in 2018 amid outrage over the Saudis’ killing of U.S.-based journalist Jamal Khashoggi. The legislation was introduced again in February.</w:t>
      </w:r>
    </w:p>
    <w:p w:rsidR="004E2766" w:rsidRDefault="004E2766" w:rsidP="004E2766">
      <w:r>
        <w:t>Co-sponsors of the bill, known as the Saudi Arabia Accountability and Yemen Act, include Trump ally Sen. Lindsey Graham (R-S.C.), who has said he opposes the administration’s decision to use emergency authorities on the Saudi arms sales.</w:t>
      </w:r>
    </w:p>
    <w:p w:rsidR="004E2766" w:rsidRDefault="004E2766" w:rsidP="004E2766">
      <w:r>
        <w:t>“I’ve got a real problem with going back to doing business as usual with Saudi Arabia,” Graham said on “Fox News Sunday.” “Jordan is a great ally. The UAE has been problematic in Yemen, but a good ally. Saudi Arabia is a strategic ally, but the crown prince was, in my opinion, involved in the murder of Mr. Khashoggi, and he’s done a lot of other disruptive things. So I don’t support the arms sales now.”</w:t>
      </w:r>
    </w:p>
    <w:p w:rsidR="004E2766" w:rsidRDefault="004E2766" w:rsidP="004E2766">
      <w:r>
        <w:t>Senate Foreign Relations Committee Chairman Jim Risch (R-Idaho) has not committed to taking up the Saudi accountability bill.</w:t>
      </w:r>
    </w:p>
    <w:p w:rsidR="004E2766" w:rsidRDefault="004E2766" w:rsidP="004E2766">
      <w:r>
        <w:t>Asked about renewed efforts to push the Saudi Accountability Act, Risch's spokeswoman told The Hill he continues to work on his own legislation that "could garner broad support" to deal with ongoing issues related to Saudi Arabia.</w:t>
      </w:r>
    </w:p>
    <w:p w:rsidR="004E2766" w:rsidRDefault="004E2766" w:rsidP="004E2766">
      <w:r>
        <w:t>"His aim is to find a pragmatic legislative solution that will yield results, and importantly, one that could become law," spokeswoman Suzanne Wrasse said in an email Wednesday.</w:t>
      </w:r>
    </w:p>
    <w:p w:rsidR="004E2766" w:rsidRPr="00C32A5E" w:rsidRDefault="004E2766" w:rsidP="004E2766">
      <w:pPr>
        <w:rPr>
          <w:rStyle w:val="StyleUnderline"/>
        </w:rPr>
      </w:pPr>
      <w:r w:rsidRPr="00C32A5E">
        <w:rPr>
          <w:rStyle w:val="StyleUnderline"/>
        </w:rPr>
        <w:t>The administration cited what it called a heightened threat from Iran as the reason for the emergency sales. The White House has pointed to the situation with Iran as the basis for deployments of more U.S. troops and weapons to the region.</w:t>
      </w:r>
    </w:p>
    <w:p w:rsidR="004E2766" w:rsidRDefault="004E2766" w:rsidP="004E2766">
      <w:r>
        <w:t>The administration also noted that the emergency authority has been used at least four times before: in 1979, 1984, 1990 and 2006.</w:t>
      </w:r>
    </w:p>
    <w:p w:rsidR="004E2766" w:rsidRDefault="004E2766" w:rsidP="004E2766">
      <w:r>
        <w:t>The 1984 example is “particularly relevant in this context,” a State Department official told The Hill on Tuesday. In that case, the Reagan administration cited “escalation” in the Iran-Iraq War, including attacks on Saudi oil tankers, and “ominous” trends in the war to expedite the sale of 400 Stinger missiles to the Saudis.</w:t>
      </w:r>
    </w:p>
    <w:p w:rsidR="004E2766" w:rsidRPr="00C32A5E" w:rsidRDefault="004E2766" w:rsidP="004E2766">
      <w:pPr>
        <w:rPr>
          <w:rStyle w:val="StyleUnderline"/>
        </w:rPr>
      </w:pPr>
      <w:r w:rsidRPr="00C32A5E">
        <w:rPr>
          <w:rStyle w:val="StyleUnderline"/>
        </w:rPr>
        <w:lastRenderedPageBreak/>
        <w:t>“In this determination, the U.S. government specifically pointed to the need to reassure partners of our commitment to their defense,” the official said. “Iran’s disruptive behavior has not changed in the 35 years since, and neither has the U.S. stalwart nature of our support for our Gulf partners.”</w:t>
      </w:r>
    </w:p>
    <w:p w:rsidR="004E2766" w:rsidRPr="00C32A5E" w:rsidRDefault="004E2766" w:rsidP="004E2766">
      <w:pPr>
        <w:rPr>
          <w:rStyle w:val="StyleUnderline"/>
        </w:rPr>
      </w:pPr>
      <w:r w:rsidRPr="00C32A5E">
        <w:rPr>
          <w:rStyle w:val="StyleUnderline"/>
        </w:rPr>
        <w:t>Lawmakers could also try to attach amendments to must-pass defense bills, like the National Defense Authorization Act (NDAA) and spending bills, coming through the House and Senate soon.</w:t>
      </w:r>
    </w:p>
    <w:p w:rsidR="004E2766" w:rsidRDefault="004E2766" w:rsidP="004E2766">
      <w:r>
        <w:t>Sen. Chris Van Hollen (D-Md.) said in a statement after the notification he “will work to close this loophole in the appropriations process and use every available tool to prevent President Trump from taking this action.”</w:t>
      </w:r>
    </w:p>
    <w:p w:rsidR="004E2766" w:rsidRDefault="004E2766" w:rsidP="004E2766">
      <w:r>
        <w:t>A Van Hollen staffer told The Hill on Tuesday that the senator is looking at ways to block Trump’s action in the annual appropriations bill for the State Department.</w:t>
      </w:r>
    </w:p>
    <w:p w:rsidR="004E2766" w:rsidRDefault="004E2766" w:rsidP="004E2766">
      <w:r>
        <w:t>Rep. Ro Khanna (D-Calif.) also pledged to try to use the defense spending bill and NDAA to “stop bomb sales and end all forms of U.S. participation in this war” in Yemen.</w:t>
      </w:r>
    </w:p>
    <w:p w:rsidR="004E2766" w:rsidRDefault="004E2766" w:rsidP="004E2766">
      <w:r>
        <w:t>Khanna, who was the chief House sponsor of the Yemen war powers resolution, told The Hill on Tuesday he is hopeful Trump’s decision on arms sales will give momentum to his effort to persuade House leadership to sue over Trump’s veto of the resolution.</w:t>
      </w:r>
    </w:p>
    <w:p w:rsidR="00A662B5" w:rsidRDefault="004E2766" w:rsidP="00A662B5">
      <w:r>
        <w:t>“First it was the War Powers Resolution, now it’s arms sales,” he said in a statement to The Hill. “Once again, this president defied Congress to continue supporting the Saudis and Emiratis in their war in Yemen. I’m confident these new arms sales provides new momentum for pursuing legal action and legislation that would end U.S. involvement in the war.”</w:t>
      </w:r>
    </w:p>
    <w:p w:rsidR="00A662B5" w:rsidRPr="0094620F" w:rsidRDefault="00A662B5" w:rsidP="00A662B5"/>
    <w:p w:rsidR="00F5161E" w:rsidRDefault="00A662B5" w:rsidP="00A662B5">
      <w:pPr>
        <w:pStyle w:val="Heading4"/>
        <w:rPr>
          <w:rStyle w:val="Style13ptBold"/>
          <w:b/>
        </w:rPr>
      </w:pPr>
      <w:r>
        <w:rPr>
          <w:rStyle w:val="Style13ptBold"/>
          <w:b/>
        </w:rPr>
        <w:t>Vote on ending military support for Saudi in war in Yemen shows congressional action is key to solvency and perception</w:t>
      </w:r>
    </w:p>
    <w:p w:rsidR="00A662B5" w:rsidRDefault="00A662B5" w:rsidP="00A662B5">
      <w:pPr>
        <w:rPr>
          <w:rStyle w:val="Style13ptBold"/>
        </w:rPr>
      </w:pPr>
      <w:r>
        <w:rPr>
          <w:rStyle w:val="Style13ptBold"/>
        </w:rPr>
        <w:t>Friedman, New England Law Professor of Constitutional and National Security Law, AND, Hansen, New England Law Professor of Criminal and National Security Law, 18,</w:t>
      </w:r>
    </w:p>
    <w:p w:rsidR="00A662B5" w:rsidRPr="00237D77" w:rsidRDefault="00A662B5" w:rsidP="00A662B5">
      <w:r w:rsidRPr="00237D77">
        <w:t xml:space="preserve">[Lawrence and Victor, 12/14/18, Just Security, “The Senate Strikes Back: Checking Trump’s Foreign Policy”, </w:t>
      </w:r>
      <w:hyperlink r:id="rId115" w:history="1">
        <w:r w:rsidRPr="00237D77">
          <w:rPr>
            <w:rStyle w:val="Hyperlink"/>
          </w:rPr>
          <w:t>https://www.justsecurity.org/61867/senate-strikes-back-checking-trumps-foreign-policy/</w:t>
        </w:r>
      </w:hyperlink>
      <w:r w:rsidRPr="00237D77">
        <w:t>, accessed 7/9/19, NC]</w:t>
      </w:r>
    </w:p>
    <w:p w:rsidR="00A662B5" w:rsidRDefault="00A662B5" w:rsidP="00A662B5">
      <w:r w:rsidRPr="008F3255">
        <w:rPr>
          <w:rStyle w:val="StyleUnderline"/>
        </w:rPr>
        <w:t>The civil war in Yemen has cost the lives of thousands of people, with many more on the brink of country-wide starvation.</w:t>
      </w:r>
      <w:r>
        <w:t xml:space="preserve"> It might come as a surprise to many Americans that the United States has participated in this proxy war between Saudi Arabia and Iran by providing the Saudi-led coalition military advisers, intelligence, and mid-air refueling. </w:t>
      </w:r>
      <w:r w:rsidRPr="008F3255">
        <w:rPr>
          <w:rStyle w:val="StyleUnderline"/>
        </w:rPr>
        <w:t>What might be more surprising is the highly bipartisan vote in the Senate on Thursday to withdraw all military assistance from Yemen and the Senate’s accompanying Resolution, passed unanimously, assigning responsibility to Saudi Crown Prince Mohammed bin Salman for the murder of journalist Jamal Khashoggi</w:t>
      </w:r>
      <w:r>
        <w:t>. With these measures, the Senate is sending a message to both the Saudi crown prince and President Donald Trump, whose support for the crown prince has not wavered.</w:t>
      </w:r>
    </w:p>
    <w:p w:rsidR="00A662B5" w:rsidRDefault="00A662B5" w:rsidP="00A662B5">
      <w:r>
        <w:t>Though the Senate vote on cessation of military assistance will have no practical effect – the House of Representatives will not take up the matter before the end of this legislative session – it is significant for at least three reasons.</w:t>
      </w:r>
    </w:p>
    <w:p w:rsidR="00A662B5" w:rsidRDefault="00A662B5" w:rsidP="00A662B5">
      <w:r w:rsidRPr="008F3255">
        <w:rPr>
          <w:rStyle w:val="StyleUnderline"/>
        </w:rPr>
        <w:lastRenderedPageBreak/>
        <w:t>First, the vote represents an attempt by the Senate to engage in meaningful oversight of U.S. participation in military actions ordered by the President without any initial congressional approval. President Barack Obama initially authorized U.S. involvement in the conflict in Yemen, as in so many other instances of military engagement in recent years, without first seeking to persuade members of Congress of the necessity of supporting Saudi Arabia’s position. Indeed, the Senate vote represents the kind of congressional involvement that may lead to greater accountability for American foreign policy</w:t>
      </w:r>
      <w:r>
        <w:t xml:space="preserve"> decisions that typically escape the attention of many citizens: the Senate rebuke serves an example of why the framers favored a governmental structure that would emphasize the importance of shared decision-making, particularly in matters to which the President, or successive presidents, has committed the nation, and its armed forces.</w:t>
      </w:r>
    </w:p>
    <w:p w:rsidR="00A662B5" w:rsidRDefault="00A662B5" w:rsidP="00A662B5">
      <w:r w:rsidRPr="008F3255">
        <w:rPr>
          <w:rStyle w:val="StyleUnderline"/>
        </w:rPr>
        <w:t>Second, the vote shows that the Senate is both able and willing to take on the responsibility of articulating approaches to foreign policy independent of the executive branch. While the Constitution makes the President commander-in-chief of the armed forces, it does not give the occupant of the Oval Office sole responsibility for defining the scope or breadth of the nation’s foreign commitments</w:t>
      </w:r>
      <w:r>
        <w:t>. In addition to the constitutional power to authorize military actions and assistance, Congress can influence the direction of foreign affairs through a number of constitutionally authorized mechanisms, including the spending power. Using its authority to affirm the correctness of the CIA’s conclusion that the Saudi crown prince ordered Khashoggi’s death and to chart a different approach to the Yemen War, the Senate has made its policy preference clear: the U.S. should not do business with a regime that so casually condones murder. What’s more, the bipartisan vote presents the American people the opportunity to contrast the administration’s transactional approach to Saudi Arabia with an alternative—and to decide which view better represents American priorities.</w:t>
      </w:r>
    </w:p>
    <w:p w:rsidR="00A662B5" w:rsidRDefault="00A662B5" w:rsidP="00A662B5">
      <w:r w:rsidRPr="008F3255">
        <w:rPr>
          <w:rStyle w:val="StyleUnderline"/>
        </w:rPr>
        <w:t>Third,</w:t>
      </w:r>
      <w:r>
        <w:t xml:space="preserve"> the Senate vote shows that, notwithstanding the reluctance of the majority party in Congress to take on the President when it comes to domestic policy, its </w:t>
      </w:r>
      <w:r w:rsidRPr="008F3255">
        <w:rPr>
          <w:rStyle w:val="StyleUnderline"/>
        </w:rPr>
        <w:t>members are willing to join with their Democratic colleagues where foreign policy is involved, and even go so far as to circumvent the President’s policy decisions that a majority of the Senate has concluded are contrary to the national interest</w:t>
      </w:r>
      <w:r>
        <w:t>. This is not the first time the Senate has taken such steps in respect to the Trump administration’s foreign policy efforts. During the course of this administration, Senators from both parties have led efforts to curtail the President’s ability to appease Russia and Vladimir Putin by promoting legislation that both imposes sanctions on Russia and limits the President’s discretion to lift those sanctions.</w:t>
      </w:r>
    </w:p>
    <w:p w:rsidR="00A662B5" w:rsidRDefault="00A662B5" w:rsidP="00A662B5">
      <w:r w:rsidRPr="008F3255">
        <w:rPr>
          <w:rStyle w:val="StyleUnderline"/>
        </w:rPr>
        <w:t>Americans who disagree with this administration’s positions on a wide swath of domestic issues have despaired at congressional unwillingness to engage in meaningful oversight</w:t>
      </w:r>
      <w:r>
        <w:t xml:space="preserve">. This is one reason why the administration’s foes have turned to the federal courts, in the hope that the judiciary will check what Congress seems willing to permit. But a </w:t>
      </w:r>
      <w:r w:rsidRPr="008F3255">
        <w:rPr>
          <w:rStyle w:val="StyleUnderline"/>
        </w:rPr>
        <w:t>different story seems to be developing where foreign policy is concerned, an area in which the courts are unlikely to rule against the government. In the foreign policy realm, Senators from both sides of the aisle appear to understand that not only can Congress play a role in the development of the nation’s foreign policy, there is also no other federal governmental institution with the constitutional authority and capacity</w:t>
      </w:r>
      <w:r>
        <w:t xml:space="preserve"> to do so.</w:t>
      </w:r>
    </w:p>
    <w:p w:rsidR="00A662B5" w:rsidRDefault="00A662B5" w:rsidP="00A662B5"/>
    <w:p w:rsidR="000617B4" w:rsidRDefault="000617B4" w:rsidP="004E2766">
      <w:pPr>
        <w:pStyle w:val="Heading2"/>
      </w:pPr>
      <w:bookmarkStart w:id="102" w:name="_Toc14247546"/>
      <w:r>
        <w:lastRenderedPageBreak/>
        <w:t>AT – Licensing</w:t>
      </w:r>
      <w:bookmarkEnd w:id="102"/>
    </w:p>
    <w:p w:rsidR="006737D3" w:rsidRDefault="006737D3" w:rsidP="006737D3">
      <w:pPr>
        <w:pStyle w:val="Heading3"/>
      </w:pPr>
      <w:bookmarkStart w:id="103" w:name="_Toc14247547"/>
      <w:r>
        <w:lastRenderedPageBreak/>
        <w:t>ITAR – difficulty</w:t>
      </w:r>
      <w:bookmarkEnd w:id="103"/>
    </w:p>
    <w:p w:rsidR="006737D3" w:rsidRDefault="006737D3" w:rsidP="006737D3">
      <w:pPr>
        <w:pStyle w:val="Heading4"/>
      </w:pPr>
      <w:r>
        <w:t xml:space="preserve">Getting a manufacturing license is </w:t>
      </w:r>
      <w:r>
        <w:rPr>
          <w:u w:val="single"/>
        </w:rPr>
        <w:t>difficult</w:t>
      </w:r>
      <w:r>
        <w:t xml:space="preserve"> and requires </w:t>
      </w:r>
      <w:r>
        <w:rPr>
          <w:u w:val="single"/>
        </w:rPr>
        <w:t>approval</w:t>
      </w:r>
    </w:p>
    <w:p w:rsidR="006737D3" w:rsidRPr="006737D3" w:rsidRDefault="006737D3" w:rsidP="006737D3">
      <w:pPr>
        <w:rPr>
          <w:rStyle w:val="StyleUnderline"/>
        </w:rPr>
      </w:pPr>
      <w:r w:rsidRPr="006737D3">
        <w:rPr>
          <w:rStyle w:val="StyleUnderline"/>
        </w:rPr>
        <w:t>What is an Agreement?</w:t>
      </w:r>
    </w:p>
    <w:p w:rsidR="006737D3" w:rsidRDefault="006737D3" w:rsidP="006737D3">
      <w:r>
        <w:t>In State Department export control terms (ITAR 124.1), an agreement approved by the Office of Defense Trade Controls License (DTCL) allows a U.S. person to provide a defense service, technical assistance, or manufacturing know-how to a foreign person. Technical data and other defense articles such as hardware may be covered in the scope of an agreement as well. The assistance and know-how is what distinguishes an “Agreement” from other forms of authorizations issued by DTCL.</w:t>
      </w:r>
    </w:p>
    <w:p w:rsidR="006737D3" w:rsidRDefault="006737D3" w:rsidP="006737D3">
      <w:r>
        <w:t>Activities Frequently Requiring Agreements</w:t>
      </w:r>
    </w:p>
    <w:p w:rsidR="006737D3" w:rsidRPr="006737D3" w:rsidRDefault="006737D3" w:rsidP="006737D3">
      <w:pPr>
        <w:rPr>
          <w:rStyle w:val="StyleUnderline"/>
        </w:rPr>
      </w:pPr>
      <w:r w:rsidRPr="006737D3">
        <w:rPr>
          <w:rStyle w:val="StyleUnderline"/>
        </w:rPr>
        <w:t xml:space="preserve">• </w:t>
      </w:r>
      <w:r w:rsidRPr="006737D3">
        <w:rPr>
          <w:rStyle w:val="Emphasis"/>
        </w:rPr>
        <w:t>Marketing</w:t>
      </w:r>
      <w:r w:rsidRPr="006737D3">
        <w:rPr>
          <w:rStyle w:val="StyleUnderline"/>
        </w:rPr>
        <w:t xml:space="preserve"> Products to Foreign Parties</w:t>
      </w:r>
    </w:p>
    <w:p w:rsidR="006737D3" w:rsidRPr="006737D3" w:rsidRDefault="006737D3" w:rsidP="006737D3">
      <w:pPr>
        <w:rPr>
          <w:rStyle w:val="StyleUnderline"/>
        </w:rPr>
      </w:pPr>
      <w:r w:rsidRPr="006737D3">
        <w:rPr>
          <w:rStyle w:val="StyleUnderline"/>
        </w:rPr>
        <w:t xml:space="preserve">• </w:t>
      </w:r>
      <w:r w:rsidRPr="006737D3">
        <w:rPr>
          <w:rStyle w:val="Emphasis"/>
        </w:rPr>
        <w:t>Supporting</w:t>
      </w:r>
      <w:r w:rsidRPr="006737D3">
        <w:rPr>
          <w:rStyle w:val="StyleUnderline"/>
        </w:rPr>
        <w:t xml:space="preserve"> Sales to Foreign Parties</w:t>
      </w:r>
    </w:p>
    <w:p w:rsidR="006737D3" w:rsidRPr="006737D3" w:rsidRDefault="006737D3" w:rsidP="006737D3">
      <w:pPr>
        <w:rPr>
          <w:rStyle w:val="StyleUnderline"/>
        </w:rPr>
      </w:pPr>
      <w:r w:rsidRPr="006737D3">
        <w:rPr>
          <w:rStyle w:val="StyleUnderline"/>
        </w:rPr>
        <w:t xml:space="preserve">• Providing Overseas </w:t>
      </w:r>
      <w:r w:rsidRPr="006737D3">
        <w:rPr>
          <w:rStyle w:val="Emphasis"/>
        </w:rPr>
        <w:t>Maintenance</w:t>
      </w:r>
      <w:r w:rsidRPr="006737D3">
        <w:rPr>
          <w:rStyle w:val="StyleUnderline"/>
        </w:rPr>
        <w:t xml:space="preserve"> or Training Support</w:t>
      </w:r>
    </w:p>
    <w:p w:rsidR="006737D3" w:rsidRPr="006737D3" w:rsidRDefault="006737D3" w:rsidP="006737D3">
      <w:pPr>
        <w:rPr>
          <w:rStyle w:val="StyleUnderline"/>
        </w:rPr>
      </w:pPr>
      <w:r w:rsidRPr="006737D3">
        <w:rPr>
          <w:rStyle w:val="StyleUnderline"/>
        </w:rPr>
        <w:t xml:space="preserve">• </w:t>
      </w:r>
      <w:r w:rsidRPr="006737D3">
        <w:rPr>
          <w:rStyle w:val="Emphasis"/>
        </w:rPr>
        <w:t>Technical Studies or Evaluations</w:t>
      </w:r>
      <w:r w:rsidRPr="006737D3">
        <w:rPr>
          <w:rStyle w:val="StyleUnderline"/>
        </w:rPr>
        <w:t xml:space="preserve"> with Foreign Parties</w:t>
      </w:r>
    </w:p>
    <w:p w:rsidR="006737D3" w:rsidRPr="006737D3" w:rsidRDefault="006737D3" w:rsidP="006737D3">
      <w:pPr>
        <w:rPr>
          <w:rStyle w:val="StyleUnderline"/>
        </w:rPr>
      </w:pPr>
      <w:r w:rsidRPr="006737D3">
        <w:rPr>
          <w:rStyle w:val="StyleUnderline"/>
        </w:rPr>
        <w:t xml:space="preserve">• </w:t>
      </w:r>
      <w:r w:rsidRPr="006737D3">
        <w:rPr>
          <w:rStyle w:val="Emphasis"/>
        </w:rPr>
        <w:t>Release of Manufacturing Data</w:t>
      </w:r>
      <w:r w:rsidRPr="006737D3">
        <w:rPr>
          <w:rStyle w:val="StyleUnderline"/>
        </w:rPr>
        <w:t xml:space="preserve"> or Rights</w:t>
      </w:r>
    </w:p>
    <w:p w:rsidR="006737D3" w:rsidRPr="006737D3" w:rsidRDefault="006737D3" w:rsidP="006737D3">
      <w:pPr>
        <w:rPr>
          <w:rStyle w:val="StyleUnderline"/>
        </w:rPr>
      </w:pPr>
      <w:r w:rsidRPr="006737D3">
        <w:rPr>
          <w:rStyle w:val="StyleUnderline"/>
        </w:rPr>
        <w:t>• Efforts to Import Technology from Abroad</w:t>
      </w:r>
    </w:p>
    <w:p w:rsidR="006737D3" w:rsidRPr="006737D3" w:rsidRDefault="006737D3" w:rsidP="006737D3">
      <w:pPr>
        <w:rPr>
          <w:rStyle w:val="StyleUnderline"/>
        </w:rPr>
      </w:pPr>
      <w:r w:rsidRPr="006737D3">
        <w:rPr>
          <w:rStyle w:val="StyleUnderline"/>
        </w:rPr>
        <w:t>• Supporting a Foreign Military Sales Case (ITAR 126.6)</w:t>
      </w:r>
    </w:p>
    <w:p w:rsidR="00F5161E" w:rsidRDefault="006737D3" w:rsidP="006737D3">
      <w:pPr>
        <w:rPr>
          <w:rStyle w:val="StyleUnderline"/>
        </w:rPr>
      </w:pPr>
      <w:r w:rsidRPr="006737D3">
        <w:rPr>
          <w:rStyle w:val="StyleUnderline"/>
        </w:rPr>
        <w:t>• Supporting U.S. Government-Sponsored Foreign Contracts (ITAR 126.4)</w:t>
      </w:r>
    </w:p>
    <w:p w:rsidR="00F5161E" w:rsidRDefault="006737D3" w:rsidP="006737D3">
      <w:r>
        <w:t>2.1 TECHNICAL ASSISTANCE AGREEMENT (TAA)</w:t>
      </w:r>
    </w:p>
    <w:p w:rsidR="006737D3" w:rsidRPr="006737D3" w:rsidRDefault="006737D3" w:rsidP="006737D3">
      <w:pPr>
        <w:rPr>
          <w:rStyle w:val="StyleUnderline"/>
        </w:rPr>
      </w:pPr>
      <w:r>
        <w:t xml:space="preserve">ITAR 120.22 An agreement for the performance of a defense service(s) or the disclosure of technical data, as opposed to an agreement granting a right or license to manufacture defense articles. </w:t>
      </w:r>
      <w:r w:rsidRPr="006737D3">
        <w:rPr>
          <w:rStyle w:val="StyleUnderline"/>
        </w:rPr>
        <w:t xml:space="preserve">Assembly of defense articles may be included, but providing </w:t>
      </w:r>
      <w:r w:rsidRPr="006737D3">
        <w:rPr>
          <w:rStyle w:val="Emphasis"/>
        </w:rPr>
        <w:t>production rights or manufacturing know-how are not conveyed</w:t>
      </w:r>
      <w:r w:rsidRPr="006737D3">
        <w:rPr>
          <w:rStyle w:val="StyleUnderline"/>
        </w:rPr>
        <w:t>. Should such rights be transferred, a Manufacturing License Agreement would be required.</w:t>
      </w:r>
    </w:p>
    <w:p w:rsidR="006737D3" w:rsidRDefault="006737D3" w:rsidP="006737D3">
      <w:r>
        <w:t>2.2 MANUFACTURING LICENSE AGREEMENT (MLA) ITAR 120.21</w:t>
      </w:r>
    </w:p>
    <w:p w:rsidR="00F5161E" w:rsidRDefault="006737D3" w:rsidP="006737D3">
      <w:r>
        <w:t>An agreement whereby a U.S. person grants a foreign person an authorization to manufacture defense articles and which involves or contemplates:</w:t>
      </w:r>
    </w:p>
    <w:p w:rsidR="00F5161E" w:rsidRDefault="006737D3" w:rsidP="006737D3">
      <w:r>
        <w:t>a. The export of technical data or defense articles or the performance of a defense service; or</w:t>
      </w:r>
    </w:p>
    <w:p w:rsidR="00F5161E" w:rsidRDefault="006737D3" w:rsidP="006737D3">
      <w:r>
        <w:t>b. The use by the foreign person of technical data or defense articles previously exported by the U.S. person.</w:t>
      </w:r>
    </w:p>
    <w:p w:rsidR="006737D3" w:rsidRPr="006737D3" w:rsidRDefault="006737D3" w:rsidP="006737D3">
      <w:pPr>
        <w:rPr>
          <w:rStyle w:val="StyleUnderline"/>
        </w:rPr>
      </w:pPr>
      <w:r w:rsidRPr="006737D3">
        <w:rPr>
          <w:rStyle w:val="StyleUnderline"/>
        </w:rPr>
        <w:t>A MLA involves the licensing of a manufactured defense article abroad, which requires the U.S. party providing manufacturing know-how to the foreign party (i.e., teaches the foreign party how to manufacture the item). A MLA can also involve just the assembly of hardware abroad and no actual manufacturing, if the foreign party requires manufacturing data in order to complete the assembly.</w:t>
      </w:r>
    </w:p>
    <w:p w:rsidR="006737D3" w:rsidRDefault="006737D3" w:rsidP="006737D3">
      <w:r>
        <w:lastRenderedPageBreak/>
        <w:t>2.3 ELEMENTS OF TAA AND MLA PACKAGES</w:t>
      </w:r>
    </w:p>
    <w:p w:rsidR="006737D3" w:rsidRDefault="006737D3" w:rsidP="006737D3">
      <w:r>
        <w:t>1. Transmittal Letter per ITAR 124.12 (see Sections 3.0 and 5.0)</w:t>
      </w:r>
    </w:p>
    <w:p w:rsidR="006737D3" w:rsidRDefault="006737D3" w:rsidP="006737D3">
      <w:r>
        <w:t>2. One original Certification Letter per ITAR 126.13 (see Section 8.0), signed by an empowered official.</w:t>
      </w:r>
    </w:p>
    <w:p w:rsidR="006737D3" w:rsidRDefault="006737D3" w:rsidP="006737D3">
      <w:r>
        <w:rPr>
          <w:noProof/>
          <w:lang w:eastAsia="zh-CN"/>
        </w:rPr>
        <w:drawing>
          <wp:inline distT="0" distB="0" distL="0" distR="0" wp14:anchorId="2DDF0ED2" wp14:editId="31B5ACD3">
            <wp:extent cx="5943600" cy="2028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943600" cy="2028190"/>
                    </a:xfrm>
                    <a:prstGeom prst="rect">
                      <a:avLst/>
                    </a:prstGeom>
                  </pic:spPr>
                </pic:pic>
              </a:graphicData>
            </a:graphic>
          </wp:inline>
        </w:drawing>
      </w:r>
    </w:p>
    <w:p w:rsidR="006737D3" w:rsidRPr="006737D3" w:rsidRDefault="006737D3" w:rsidP="006737D3">
      <w:pPr>
        <w:rPr>
          <w:rStyle w:val="StyleUnderline"/>
        </w:rPr>
      </w:pPr>
      <w:r w:rsidRPr="006737D3">
        <w:rPr>
          <w:rStyle w:val="StyleUnderline"/>
        </w:rPr>
        <w:t xml:space="preserve">3. Proposed agreement, preferably unsigned—since </w:t>
      </w:r>
      <w:r w:rsidRPr="006737D3">
        <w:rPr>
          <w:rStyle w:val="Emphasis"/>
        </w:rPr>
        <w:t xml:space="preserve">DTCL may impose changes that must be made prior to signature </w:t>
      </w:r>
      <w:r w:rsidRPr="006737D3">
        <w:rPr>
          <w:rStyle w:val="StyleUnderline"/>
        </w:rPr>
        <w:t>(see Sections 4.0 and 6.0).</w:t>
      </w:r>
    </w:p>
    <w:p w:rsidR="006737D3" w:rsidRDefault="006737D3" w:rsidP="006737D3">
      <w:r>
        <w:t>a. Required ITAR 124.7 information contained within the main body of the agreement.</w:t>
      </w:r>
    </w:p>
    <w:p w:rsidR="006737D3" w:rsidRDefault="006737D3" w:rsidP="006737D3">
      <w:r>
        <w:t>b. Required ITAR 124.8 and ITAR 124.9 clauses (if applicable) contained within the main body of the agreement.</w:t>
      </w:r>
    </w:p>
    <w:p w:rsidR="006737D3" w:rsidRDefault="006737D3" w:rsidP="006737D3">
      <w:r>
        <w:t>c. Signature block for each party at end of main body of the agreement.</w:t>
      </w:r>
    </w:p>
    <w:p w:rsidR="006737D3" w:rsidRDefault="006737D3" w:rsidP="006737D3">
      <w:r>
        <w:t>4. Attachments, Appendices or Annexes (i.e., such as Statement of Work, defense articles to be exported). Be sure to cross-reference—that is, reference the attachments in the body of the agreement and properly reference the agreement in the attachments.</w:t>
      </w:r>
    </w:p>
    <w:p w:rsidR="00F5161E" w:rsidRDefault="006737D3" w:rsidP="006737D3">
      <w:pPr>
        <w:rPr>
          <w:rStyle w:val="StyleUnderline"/>
        </w:rPr>
      </w:pPr>
      <w:r w:rsidRPr="006737D3">
        <w:rPr>
          <w:rStyle w:val="StyleUnderline"/>
        </w:rPr>
        <w:t>5. Supporting technical data, white paper, etc. (i.e., relevant to technology export issues). This is generally material not directly referenced in the agreement but may help support an approval decision (see Section 10.5).</w:t>
      </w:r>
    </w:p>
    <w:p w:rsidR="00F5161E" w:rsidRDefault="006737D3" w:rsidP="006737D3">
      <w:r>
        <w:t>2.4 AMENDMENTS TO EXISTING AGREEMENTS</w:t>
      </w:r>
    </w:p>
    <w:p w:rsidR="00F5161E" w:rsidRDefault="006737D3" w:rsidP="006737D3">
      <w:r>
        <w:t>Changes to the scope of approved agreements, including modifications, upgrades or extensions must be submitted for approval in writing to DTCL prior to the execution of the amended scope. An amendment may not enter into force until approved by DTCL (ITAR 124.1(c)). See Sections 5.0 and 6.0 for formats on an amendment.</w:t>
      </w:r>
    </w:p>
    <w:p w:rsidR="00F5161E" w:rsidRDefault="006737D3" w:rsidP="006737D3">
      <w:r>
        <w:t>2.5 TIMELINES</w:t>
      </w:r>
    </w:p>
    <w:p w:rsidR="006737D3" w:rsidRDefault="006737D3" w:rsidP="006737D3">
      <w:pPr>
        <w:rPr>
          <w:rStyle w:val="StyleUnderline"/>
        </w:rPr>
      </w:pPr>
      <w:r w:rsidRPr="006737D3">
        <w:rPr>
          <w:rStyle w:val="StyleUnderline"/>
        </w:rPr>
        <w:t xml:space="preserve">Most </w:t>
      </w:r>
      <w:r w:rsidRPr="006737D3">
        <w:rPr>
          <w:rStyle w:val="Emphasis"/>
        </w:rPr>
        <w:t>agreements require interagency coordination</w:t>
      </w:r>
      <w:r w:rsidRPr="006737D3">
        <w:rPr>
          <w:rStyle w:val="StyleUnderline"/>
        </w:rPr>
        <w:t xml:space="preserve">. The processing time for any agreement or amendment that requires coordination and staffing averages between 30 and 60 days. For cases requiring </w:t>
      </w:r>
      <w:r w:rsidRPr="006737D3">
        <w:rPr>
          <w:rStyle w:val="Emphasis"/>
        </w:rPr>
        <w:t>Congressional notification</w:t>
      </w:r>
      <w:r w:rsidRPr="006737D3">
        <w:rPr>
          <w:rStyle w:val="StyleUnderline"/>
        </w:rPr>
        <w:t>, add 30-90 days. Requirements for Congressional notification are in ITAR 124.11 and are explained in Section 10.3 of these guidelines.</w:t>
      </w:r>
    </w:p>
    <w:p w:rsidR="00F5161E" w:rsidRDefault="006737D3" w:rsidP="006737D3">
      <w:pPr>
        <w:pStyle w:val="Heading3"/>
      </w:pPr>
      <w:bookmarkStart w:id="104" w:name="_Toc14247548"/>
      <w:r w:rsidRPr="006737D3">
        <w:lastRenderedPageBreak/>
        <w:t>ITAR – enforcement</w:t>
      </w:r>
      <w:bookmarkEnd w:id="104"/>
    </w:p>
    <w:p w:rsidR="006737D3" w:rsidRDefault="006737D3" w:rsidP="006737D3">
      <w:pPr>
        <w:pStyle w:val="Heading4"/>
      </w:pPr>
      <w:r>
        <w:t xml:space="preserve">Enforcement is </w:t>
      </w:r>
      <w:r>
        <w:rPr>
          <w:u w:val="single"/>
        </w:rPr>
        <w:t>very strong</w:t>
      </w:r>
      <w:r>
        <w:t xml:space="preserve"> and </w:t>
      </w:r>
      <w:r>
        <w:rPr>
          <w:u w:val="single"/>
        </w:rPr>
        <w:t>prevents circumvention</w:t>
      </w:r>
    </w:p>
    <w:p w:rsidR="006737D3" w:rsidRDefault="006201C1" w:rsidP="006737D3">
      <w:pPr>
        <w:rPr>
          <w:rStyle w:val="Style13ptBold"/>
        </w:rPr>
      </w:pPr>
      <w:r>
        <w:rPr>
          <w:rStyle w:val="Style13ptBold"/>
        </w:rPr>
        <w:t>Leeds, Braumiller Schulz Lawyer, 13</w:t>
      </w:r>
    </w:p>
    <w:p w:rsidR="006201C1" w:rsidRPr="006201C1" w:rsidRDefault="006201C1" w:rsidP="006737D3">
      <w:pPr>
        <w:rPr>
          <w:rStyle w:val="Style13ptBold"/>
          <w:b w:val="0"/>
          <w:bCs w:val="0"/>
          <w:sz w:val="22"/>
        </w:rPr>
      </w:pPr>
      <w:r w:rsidRPr="006201C1">
        <w:t xml:space="preserve">[Bruce, May 27, 2013, “The Raytheon Case Illustrates the Other Half of Compliance”, </w:t>
      </w:r>
      <w:hyperlink r:id="rId117" w:history="1">
        <w:r w:rsidRPr="006201C1">
          <w:rPr>
            <w:rStyle w:val="Hyperlink"/>
          </w:rPr>
          <w:t>https://www.braumillerlaw.com/the-raytheon-case-illustrates-the-other-half-of-compliance/</w:t>
        </w:r>
      </w:hyperlink>
      <w:r w:rsidRPr="006201C1">
        <w:t>, acc. 07-16-19, GDI-VX]</w:t>
      </w:r>
    </w:p>
    <w:p w:rsidR="006737D3" w:rsidRPr="006737D3" w:rsidRDefault="006737D3" w:rsidP="006737D3">
      <w:pPr>
        <w:rPr>
          <w:rStyle w:val="StyleUnderline"/>
        </w:rPr>
      </w:pPr>
      <w:r w:rsidRPr="006737D3">
        <w:rPr>
          <w:rStyle w:val="StyleUnderline"/>
        </w:rPr>
        <w:t>In the consent agreement, published on the DDTC website, Raytheon agreed to pay $8 million</w:t>
      </w:r>
      <w:r w:rsidR="00F5161E">
        <w:rPr>
          <w:rStyle w:val="StyleUnderline"/>
        </w:rPr>
        <w:t xml:space="preserve"> </w:t>
      </w:r>
      <w:r w:rsidRPr="006737D3">
        <w:rPr>
          <w:rStyle w:val="StyleUnderline"/>
        </w:rPr>
        <w:t>in civil penalties and take actions to greatly improve its management of licenses and agreements under the ITAR.</w:t>
      </w:r>
      <w:r>
        <w:t xml:space="preserve"> Many companies involved in the trade of defense articles and technical data focus on obtaining DDTC-approved license agreements (such as Technical Assistance Agreements and Manufacturing License Agreements) and temporary export and import licenses (DSP-73 and DSP-61 licenses) to carry out international transactions. </w:t>
      </w:r>
      <w:r w:rsidRPr="006737D3">
        <w:rPr>
          <w:rStyle w:val="StyleUnderline"/>
        </w:rPr>
        <w:t xml:space="preserve">The Raytheon case illustrates that </w:t>
      </w:r>
      <w:r w:rsidRPr="006737D3">
        <w:rPr>
          <w:rStyle w:val="Emphasis"/>
        </w:rPr>
        <w:t>obtaining agreements and licenses is only half of what is needed to maintain complianc</w:t>
      </w:r>
      <w:r w:rsidRPr="006737D3">
        <w:rPr>
          <w:rStyle w:val="StyleUnderline"/>
        </w:rPr>
        <w:t>e. The other half, which led to the consent agreement in this instance, is less glamorous and frequently overlooked but just as important.</w:t>
      </w:r>
    </w:p>
    <w:p w:rsidR="006737D3" w:rsidRDefault="006737D3" w:rsidP="006737D3">
      <w:r>
        <w:t>First, we should mention that although Raytheon was the subject of the consent agreement, the issues that caused this action apply to many other companies.</w:t>
      </w:r>
    </w:p>
    <w:p w:rsidR="006737D3" w:rsidRPr="006737D3" w:rsidRDefault="006737D3" w:rsidP="006737D3">
      <w:pPr>
        <w:rPr>
          <w:rStyle w:val="StyleUnderline"/>
        </w:rPr>
      </w:pPr>
      <w:r w:rsidRPr="006737D3">
        <w:rPr>
          <w:rStyle w:val="StyleUnderline"/>
        </w:rPr>
        <w:t>So, an aerospace company drafts and submits license agreements and accompanying temporary licenses to carry out proposed international transactions. The agreements and licenses are approved by DDTC. The company has the agreements executed, provisos implemented, and sends an executed copy to DDTC. The licenses are then deposited with its freight forwarder or customs broker. Is the work done? The Raytheon case illustrates that it has only started.</w:t>
      </w:r>
    </w:p>
    <w:p w:rsidR="006737D3" w:rsidRDefault="006737D3" w:rsidP="006737D3">
      <w:r>
        <w:t>Let’s look at agreements. Most license agreements under the ITAR are valid for 10 years. A lot can happen in that time period, such as:</w:t>
      </w:r>
    </w:p>
    <w:p w:rsidR="006737D3" w:rsidRPr="006737D3" w:rsidRDefault="006737D3" w:rsidP="006737D3">
      <w:pPr>
        <w:rPr>
          <w:rStyle w:val="StyleUnderline"/>
        </w:rPr>
      </w:pPr>
      <w:r w:rsidRPr="006737D3">
        <w:rPr>
          <w:rStyle w:val="StyleUnderline"/>
        </w:rPr>
        <w:t>The scope of work can change;</w:t>
      </w:r>
    </w:p>
    <w:p w:rsidR="006737D3" w:rsidRPr="006737D3" w:rsidRDefault="006737D3" w:rsidP="006737D3">
      <w:pPr>
        <w:rPr>
          <w:rStyle w:val="StyleUnderline"/>
        </w:rPr>
      </w:pPr>
      <w:r w:rsidRPr="006737D3">
        <w:rPr>
          <w:rStyle w:val="StyleUnderline"/>
        </w:rPr>
        <w:t>The value of the agreement may be exceeded;</w:t>
      </w:r>
    </w:p>
    <w:p w:rsidR="006737D3" w:rsidRPr="006737D3" w:rsidRDefault="006737D3" w:rsidP="006737D3">
      <w:pPr>
        <w:rPr>
          <w:rStyle w:val="StyleUnderline"/>
        </w:rPr>
      </w:pPr>
      <w:r w:rsidRPr="006737D3">
        <w:rPr>
          <w:rStyle w:val="StyleUnderline"/>
        </w:rPr>
        <w:t>The parties to the agreement may be sold, acquired, change their names or be dissolved; and</w:t>
      </w:r>
    </w:p>
    <w:p w:rsidR="006737D3" w:rsidRPr="006737D3" w:rsidRDefault="006737D3" w:rsidP="006737D3">
      <w:pPr>
        <w:rPr>
          <w:rStyle w:val="StyleUnderline"/>
        </w:rPr>
      </w:pPr>
      <w:r w:rsidRPr="006737D3">
        <w:rPr>
          <w:rStyle w:val="StyleUnderline"/>
        </w:rPr>
        <w:t>The international transaction that brought about the agreement may be completed or terminated.</w:t>
      </w:r>
    </w:p>
    <w:p w:rsidR="006737D3" w:rsidRDefault="006737D3" w:rsidP="006737D3">
      <w:r w:rsidRPr="006737D3">
        <w:rPr>
          <w:rStyle w:val="StyleUnderline"/>
        </w:rPr>
        <w:t>Any one of these developments can affect an agreement and cause it to be amended, re-baselined or terminated</w:t>
      </w:r>
      <w:r>
        <w:t>. There are also many maintenance and record-keeping tasks associated with a license agreement. All technical transfers must be recorded. The value of technical data and hardware exported in furtherance of the agreement must be recorded and monitored. There are annual reports associated with Manufacturing License Agreements and Distribution License Agreements that must be filed with DDTC.</w:t>
      </w:r>
    </w:p>
    <w:p w:rsidR="006737D3" w:rsidRDefault="006737D3" w:rsidP="006737D3">
      <w:r w:rsidRPr="006737D3">
        <w:rPr>
          <w:rStyle w:val="StyleUnderline"/>
        </w:rPr>
        <w:t>Administering a license agreement is not unlike administering a major procurement or contract.</w:t>
      </w:r>
      <w:r w:rsidR="00F5161E">
        <w:rPr>
          <w:rStyle w:val="StyleUnderline"/>
        </w:rPr>
        <w:t xml:space="preserve"> </w:t>
      </w:r>
      <w:r w:rsidRPr="006737D3">
        <w:rPr>
          <w:rStyle w:val="StyleUnderline"/>
        </w:rPr>
        <w:t>There are tasks that must be constantly performed and things to monitor. Miss a step and you can be in serious trouble.</w:t>
      </w:r>
      <w:r>
        <w:t xml:space="preserve"> Temporary export and import licenses present another set of tasks and things to monitor. The applicant maintains the original license (although many companies have their freight forwarder or customs broker retain the original). The licenses are for a specific quantity and value and valid for no more than four years.</w:t>
      </w:r>
    </w:p>
    <w:p w:rsidR="006737D3" w:rsidRPr="006737D3" w:rsidRDefault="006737D3" w:rsidP="006737D3">
      <w:pPr>
        <w:rPr>
          <w:rStyle w:val="StyleUnderline"/>
        </w:rPr>
      </w:pPr>
      <w:r w:rsidRPr="006737D3">
        <w:rPr>
          <w:rStyle w:val="StyleUnderline"/>
        </w:rPr>
        <w:lastRenderedPageBreak/>
        <w:t>As with license agreements, there are number of things associated with temporary licenses that need to be constantly checked as part of license administration:</w:t>
      </w:r>
    </w:p>
    <w:p w:rsidR="006737D3" w:rsidRPr="006737D3" w:rsidRDefault="006737D3" w:rsidP="006737D3">
      <w:pPr>
        <w:rPr>
          <w:rStyle w:val="StyleUnderline"/>
        </w:rPr>
      </w:pPr>
      <w:r w:rsidRPr="006737D3">
        <w:rPr>
          <w:rStyle w:val="StyleUnderline"/>
        </w:rPr>
        <w:t>The license balances need to be monitored to ensure they are not exceeded.</w:t>
      </w:r>
    </w:p>
    <w:p w:rsidR="006737D3" w:rsidRPr="006737D3" w:rsidRDefault="006737D3" w:rsidP="006737D3">
      <w:pPr>
        <w:rPr>
          <w:rStyle w:val="StyleUnderline"/>
        </w:rPr>
      </w:pPr>
      <w:r w:rsidRPr="006737D3">
        <w:rPr>
          <w:rStyle w:val="StyleUnderline"/>
        </w:rPr>
        <w:t>The expiration date must be tracked to ensure that it is not exceeded.</w:t>
      </w:r>
    </w:p>
    <w:p w:rsidR="006737D3" w:rsidRPr="006737D3" w:rsidRDefault="006737D3" w:rsidP="006737D3">
      <w:pPr>
        <w:rPr>
          <w:rStyle w:val="StyleUnderline"/>
        </w:rPr>
      </w:pPr>
      <w:r w:rsidRPr="006737D3">
        <w:rPr>
          <w:rStyle w:val="StyleUnderline"/>
        </w:rPr>
        <w:t>The licensed articles of each shipment must be described on the license and cannot exceed the available quantities and values on the license.</w:t>
      </w:r>
    </w:p>
    <w:p w:rsidR="006737D3" w:rsidRPr="006737D3" w:rsidRDefault="006737D3" w:rsidP="006737D3">
      <w:pPr>
        <w:rPr>
          <w:rStyle w:val="StyleUnderline"/>
        </w:rPr>
      </w:pPr>
      <w:r w:rsidRPr="006737D3">
        <w:rPr>
          <w:rStyle w:val="StyleUnderline"/>
        </w:rPr>
        <w:t>For every export on a DSP-61 there must be a previous import of the same article.</w:t>
      </w:r>
    </w:p>
    <w:p w:rsidR="006737D3" w:rsidRPr="006737D3" w:rsidRDefault="006737D3" w:rsidP="006737D3">
      <w:pPr>
        <w:rPr>
          <w:rStyle w:val="StyleUnderline"/>
        </w:rPr>
      </w:pPr>
      <w:r w:rsidRPr="006737D3">
        <w:rPr>
          <w:rStyle w:val="StyleUnderline"/>
        </w:rPr>
        <w:t>For every import on a DSP-73 there must be a previous export of the same article.</w:t>
      </w:r>
    </w:p>
    <w:p w:rsidR="006737D3" w:rsidRPr="006737D3" w:rsidRDefault="006737D3" w:rsidP="006737D3">
      <w:pPr>
        <w:rPr>
          <w:rStyle w:val="StyleUnderline"/>
        </w:rPr>
      </w:pPr>
      <w:r w:rsidRPr="006737D3">
        <w:rPr>
          <w:rStyle w:val="StyleUnderline"/>
        </w:rPr>
        <w:t>The export freight forwarder must be shown on the license or attachment. If not, the license must be amended.</w:t>
      </w:r>
    </w:p>
    <w:p w:rsidR="006737D3" w:rsidRPr="006737D3" w:rsidRDefault="006737D3" w:rsidP="006737D3">
      <w:pPr>
        <w:rPr>
          <w:rStyle w:val="StyleUnderline"/>
        </w:rPr>
      </w:pPr>
      <w:r w:rsidRPr="006737D3">
        <w:rPr>
          <w:rStyle w:val="StyleUnderline"/>
        </w:rPr>
        <w:t>The original license must be presented to U.S. Customs &amp; Border Protection at the time of every export and import.</w:t>
      </w:r>
    </w:p>
    <w:p w:rsidR="006737D3" w:rsidRPr="006737D3" w:rsidRDefault="006737D3" w:rsidP="006737D3">
      <w:pPr>
        <w:rPr>
          <w:rStyle w:val="StyleUnderline"/>
        </w:rPr>
      </w:pPr>
      <w:r w:rsidRPr="006737D3">
        <w:rPr>
          <w:rStyle w:val="StyleUnderline"/>
        </w:rPr>
        <w:t>The applicant or their agent needs to ensure that U.S. Customs &amp; Border Protection recorded the shipment on the back of the license and that it was done correctly.</w:t>
      </w:r>
    </w:p>
    <w:p w:rsidR="006737D3" w:rsidRPr="006737D3" w:rsidRDefault="006737D3" w:rsidP="006737D3">
      <w:pPr>
        <w:rPr>
          <w:rStyle w:val="StyleUnderline"/>
        </w:rPr>
      </w:pPr>
      <w:r w:rsidRPr="006737D3">
        <w:rPr>
          <w:rStyle w:val="StyleUnderline"/>
        </w:rPr>
        <w:t>If the license was not presented at the time of each export and import and signed off by U.S. Customs &amp; Border Protection, the applicant may need to file a voluntary disclosure to remedy the problem.</w:t>
      </w:r>
    </w:p>
    <w:p w:rsidR="006737D3" w:rsidRPr="006737D3" w:rsidRDefault="006737D3" w:rsidP="006737D3">
      <w:pPr>
        <w:rPr>
          <w:rStyle w:val="StyleUnderline"/>
        </w:rPr>
      </w:pPr>
      <w:r w:rsidRPr="006737D3">
        <w:rPr>
          <w:rStyle w:val="StyleUnderline"/>
        </w:rPr>
        <w:t>The parties to the transaction must be shown on the license. If not, the license must be amended or replaced.</w:t>
      </w:r>
    </w:p>
    <w:p w:rsidR="006737D3" w:rsidRPr="006201C1" w:rsidRDefault="006737D3" w:rsidP="006737D3">
      <w:pPr>
        <w:rPr>
          <w:rStyle w:val="Emphasis"/>
        </w:rPr>
      </w:pPr>
      <w:r w:rsidRPr="006201C1">
        <w:rPr>
          <w:rStyle w:val="Emphasis"/>
        </w:rPr>
        <w:t>If any of the parties to the license changes its name, the license will need to be amended or replaced.</w:t>
      </w:r>
    </w:p>
    <w:p w:rsidR="006737D3" w:rsidRPr="006737D3" w:rsidRDefault="006737D3" w:rsidP="006737D3">
      <w:pPr>
        <w:rPr>
          <w:rStyle w:val="StyleUnderline"/>
        </w:rPr>
      </w:pPr>
      <w:r w:rsidRPr="006737D3">
        <w:rPr>
          <w:rStyle w:val="StyleUnderline"/>
        </w:rPr>
        <w:t>If the license will be replaced because it will expire or be used up, the applicant will need to start that process at least three months prior to expiration.</w:t>
      </w:r>
    </w:p>
    <w:p w:rsidR="006737D3" w:rsidRPr="006737D3" w:rsidRDefault="006737D3" w:rsidP="006737D3">
      <w:pPr>
        <w:rPr>
          <w:rStyle w:val="StyleUnderline"/>
        </w:rPr>
      </w:pPr>
      <w:r w:rsidRPr="006737D3">
        <w:rPr>
          <w:rStyle w:val="StyleUnderline"/>
        </w:rPr>
        <w:t>When the license expires or is used up, the original must be returned to DDTC.</w:t>
      </w:r>
    </w:p>
    <w:p w:rsidR="006737D3" w:rsidRDefault="006737D3" w:rsidP="006737D3">
      <w:r w:rsidRPr="006737D3">
        <w:rPr>
          <w:rStyle w:val="StyleUnderline"/>
        </w:rPr>
        <w:t>Finally, the exact location of the original license must be known at all times. If the license is lost, the applicant will need to apply for a replacement as soon as possible.</w:t>
      </w:r>
    </w:p>
    <w:p w:rsidR="006737D3" w:rsidRPr="006737D3" w:rsidRDefault="006737D3" w:rsidP="006737D3">
      <w:r w:rsidRPr="006737D3">
        <w:rPr>
          <w:rStyle w:val="StyleUnderline"/>
        </w:rPr>
        <w:t xml:space="preserve">If any of these things go wrong, it can result in </w:t>
      </w:r>
      <w:r w:rsidRPr="006737D3">
        <w:rPr>
          <w:rStyle w:val="Emphasis"/>
        </w:rPr>
        <w:t>delayed exports and imports and potential seizures and disclosures</w:t>
      </w:r>
      <w:r w:rsidRPr="006737D3">
        <w:rPr>
          <w:rStyle w:val="StyleUnderline"/>
        </w:rPr>
        <w:t xml:space="preserve">. Many major companies have dozens of temporary licenses; thus temporary license administration becomes a major task, and </w:t>
      </w:r>
      <w:r w:rsidRPr="006201C1">
        <w:rPr>
          <w:rStyle w:val="Emphasis"/>
        </w:rPr>
        <w:t xml:space="preserve">a real minefield of compliance issues. </w:t>
      </w:r>
      <w:r w:rsidRPr="006201C1">
        <w:rPr>
          <w:rStyle w:val="StyleUnderline"/>
        </w:rPr>
        <w:t>In many companies the person who obtained the original license or agreement is not the same person who is responsible for administering the license or agreement. That handoff needs to be clear and well</w:t>
      </w:r>
      <w:r w:rsidRPr="006737D3">
        <w:rPr>
          <w:rStyle w:val="StyleUnderline"/>
        </w:rPr>
        <w:t>-managed to avoid the difficulties that Raytheon experienced.</w:t>
      </w:r>
    </w:p>
    <w:p w:rsidR="00F5161E" w:rsidRDefault="004E2766" w:rsidP="00C85996">
      <w:pPr>
        <w:pStyle w:val="Heading2"/>
      </w:pPr>
      <w:bookmarkStart w:id="105" w:name="_Toc14247549"/>
      <w:r>
        <w:lastRenderedPageBreak/>
        <w:t>Oversight</w:t>
      </w:r>
      <w:bookmarkEnd w:id="105"/>
    </w:p>
    <w:p w:rsidR="004E2766" w:rsidRDefault="004E2766" w:rsidP="004E2766">
      <w:pPr>
        <w:pStyle w:val="Heading3"/>
      </w:pPr>
      <w:bookmarkStart w:id="106" w:name="_Hlk13812586"/>
      <w:bookmarkStart w:id="107" w:name="_Toc14247550"/>
      <w:r>
        <w:lastRenderedPageBreak/>
        <w:t>Courts Check</w:t>
      </w:r>
      <w:bookmarkEnd w:id="107"/>
    </w:p>
    <w:p w:rsidR="004E2766" w:rsidRDefault="004E2766" w:rsidP="004E2766"/>
    <w:p w:rsidR="004E2766" w:rsidRDefault="004E2766" w:rsidP="004E2766">
      <w:pPr>
        <w:pStyle w:val="Heading4"/>
      </w:pPr>
      <w:r>
        <w:t>Courts check – judiciary won’t let him get away with this again</w:t>
      </w:r>
    </w:p>
    <w:p w:rsidR="004E2766" w:rsidRDefault="004E2766" w:rsidP="004E2766">
      <w:pPr>
        <w:rPr>
          <w:rStyle w:val="Style13ptBold"/>
        </w:rPr>
      </w:pPr>
      <w:r>
        <w:rPr>
          <w:rStyle w:val="Style13ptBold"/>
        </w:rPr>
        <w:t>Bloch-Wehba, Drexel University Law Assistant Professor, 17</w:t>
      </w:r>
    </w:p>
    <w:p w:rsidR="004E2766" w:rsidRPr="00564C4E" w:rsidRDefault="004E2766" w:rsidP="004E2766">
      <w:pPr>
        <w:rPr>
          <w:rStyle w:val="Style13ptBold"/>
          <w:b w:val="0"/>
          <w:bCs w:val="0"/>
          <w:sz w:val="22"/>
        </w:rPr>
      </w:pPr>
      <w:r w:rsidRPr="00237D77">
        <w:t xml:space="preserve">(Hannah, 06/05/2017, The Outline, “Will Trump Kill Executive War Powers?”, </w:t>
      </w:r>
      <w:hyperlink r:id="rId118" w:history="1">
        <w:r w:rsidRPr="00237D77">
          <w:rPr>
            <w:rStyle w:val="Hyperlink"/>
          </w:rPr>
          <w:t>https://theoutline.com/post/1614/will-trump-kill-executive-war-powers?zd=1&amp;zi=4vrojagz</w:t>
        </w:r>
      </w:hyperlink>
      <w:r w:rsidRPr="00237D77">
        <w:t>, Accessed on: 07/11/2019, SS)</w:t>
      </w:r>
    </w:p>
    <w:p w:rsidR="004E2766" w:rsidRDefault="004E2766" w:rsidP="004E2766">
      <w:r>
        <w:t xml:space="preserve">But with Trump, that ground is shifting. Take, for example, his Muslim ban. In a February brief filed with the Ninth Circuit on the constitutionality of the first ban, </w:t>
      </w:r>
      <w:r w:rsidRPr="00BD3C50">
        <w:rPr>
          <w:u w:val="single"/>
        </w:rPr>
        <w:t>the government took the extreme position that the constitutional principle of separation of powers forbade the Court from reviewing the executive order containing the ban at all, a premise that the Ninth Circuit rejected as “contrary to the fundamental structure of our constitutional democracy.” Last week, when the Fourth Circuit again struck down the (now-revised) ban, it noted that Trump had originally issued the order “without consulting the relevant national security agencies…</w:t>
      </w:r>
      <w:r>
        <w:t xml:space="preserve"> and that those agencies only offered a national security rationale after [the order] was enjoined.”</w:t>
      </w:r>
    </w:p>
    <w:p w:rsidR="004E2766" w:rsidRDefault="004E2766" w:rsidP="004E2766">
      <w:r w:rsidRPr="00BD3C50">
        <w:rPr>
          <w:u w:val="single"/>
        </w:rPr>
        <w:t>It’s difficult to convince judges that the executive branch is making rational decisions when the current president invokes “national security” to justify overtly discriminatory campaign statements</w:t>
      </w:r>
      <w:r>
        <w:t xml:space="preserve"> that he made when he had never held public office and was receiving only occasional intelligence briefings. As Harvard Law professor Jack Goldsmith put it on Lawfare Blog in February, </w:t>
      </w:r>
      <w:r w:rsidRPr="00BD3C50">
        <w:rPr>
          <w:u w:val="single"/>
        </w:rPr>
        <w:t>Trump’s public statements make it “very, very hard for courts in the short term to read immigration and constitutional law, as they normally would, with significant deference to the president’s broad delegated powers from Congress and to the president’s broad discretion in foreign relations</w:t>
      </w:r>
      <w:r>
        <w:t>.”</w:t>
      </w:r>
    </w:p>
    <w:p w:rsidR="004E2766" w:rsidRPr="00913F93" w:rsidRDefault="004E2766" w:rsidP="004E2766">
      <w:pPr>
        <w:rPr>
          <w:rStyle w:val="StyleUnderline"/>
        </w:rPr>
      </w:pPr>
      <w:r>
        <w:t xml:space="preserve">This shift in power raises an interesting question: Is there a real risk that Trump could endanger future presidents’ ability to assert broad theories of executive power in administrations to come? Perhaps if courts did nothing at all when faced with constitutional challenges to presidential power, they might ameliorate Trump’s disdain for “so-called judges,” but judicial inaction and executive abuse are a toxic combination. </w:t>
      </w:r>
      <w:r w:rsidRPr="00913F93">
        <w:rPr>
          <w:rStyle w:val="StyleUnderline"/>
        </w:rPr>
        <w:t>Questions about the nature of presidential authority will continue to crop up in decisions about armed conflict, detention and prosecution of enemy belligerents, and surveillance. Although Alexander Hamilton wrote in Federalist 74 in 1788 that the commander-in-chief clause was so obvious that “little need be said to explain or enforce it,” today nothing could be less true. Decades of war may erode Americans’ tolerance when the commander in chief goes on the march yet again in the “direction of the common strength.”</w:t>
      </w:r>
    </w:p>
    <w:p w:rsidR="00564C4E" w:rsidRDefault="008910F3" w:rsidP="00564C4E">
      <w:pPr>
        <w:pStyle w:val="Heading4"/>
      </w:pPr>
      <w:r>
        <w:t>Trump listens to the court</w:t>
      </w:r>
    </w:p>
    <w:p w:rsidR="008910F3" w:rsidRPr="008910F3" w:rsidRDefault="008910F3" w:rsidP="004E2766">
      <w:pPr>
        <w:rPr>
          <w:rStyle w:val="Style13ptBold"/>
        </w:rPr>
      </w:pPr>
      <w:r w:rsidRPr="008910F3">
        <w:rPr>
          <w:rStyle w:val="Style13ptBold"/>
        </w:rPr>
        <w:t>Date, Huffington Post White House Correspondent, 18</w:t>
      </w:r>
    </w:p>
    <w:p w:rsidR="00564C4E" w:rsidRDefault="008910F3" w:rsidP="004E2766">
      <w:r>
        <w:t xml:space="preserve">[S.V., 06/05/2018, </w:t>
      </w:r>
      <w:r w:rsidR="004950E1">
        <w:t xml:space="preserve">Huffington Post, </w:t>
      </w:r>
      <w:r>
        <w:t xml:space="preserve">“Trump’s Claims Of Vast Power Could Be Heading Toward A Supreme Court Showdown”, </w:t>
      </w:r>
      <w:hyperlink r:id="rId119" w:history="1">
        <w:r w:rsidR="004950E1" w:rsidRPr="002470DB">
          <w:rPr>
            <w:rStyle w:val="Hyperlink"/>
          </w:rPr>
          <w:t>https://www.huffpost.com/entry/trump-power-supreme-court-showdown_n_5b16e958e4b09578259c7adc</w:t>
        </w:r>
      </w:hyperlink>
      <w:r w:rsidR="004950E1">
        <w:t>, acc. 07-16-19, GDI-VX]</w:t>
      </w:r>
    </w:p>
    <w:p w:rsidR="00564C4E" w:rsidRPr="00564C4E" w:rsidRDefault="00564C4E" w:rsidP="004E2766">
      <w:pPr>
        <w:rPr>
          <w:rStyle w:val="StyleUnderline"/>
        </w:rPr>
      </w:pPr>
      <w:r w:rsidRPr="00564C4E">
        <w:rPr>
          <w:rStyle w:val="StyleUnderline"/>
        </w:rPr>
        <w:t xml:space="preserve">Thus far, </w:t>
      </w:r>
      <w:r w:rsidRPr="00564C4E">
        <w:rPr>
          <w:rStyle w:val="Emphasis"/>
        </w:rPr>
        <w:t>Trump does not appear ready to directly challenge the power of the judiciary over him</w:t>
      </w:r>
      <w:r w:rsidRPr="00564C4E">
        <w:rPr>
          <w:rStyle w:val="StyleUnderline"/>
        </w:rPr>
        <w:t xml:space="preserve"> ― or at least his most talkative lawyer, former prosecutor Rudolph Giuliani, does not. When discussing a hypothetical subpoena by Mueller demanding that Trump appear before a grand jury, Giuliani said he would seek to quash it in court rather than just ignore it.</w:t>
      </w:r>
    </w:p>
    <w:p w:rsidR="00564C4E" w:rsidRDefault="00564C4E" w:rsidP="004E2766">
      <w:r>
        <w:lastRenderedPageBreak/>
        <w:t>Mueller would surely go to court to enforce an ignored subpoena, Giuliani said in a recent interview with HuffPost. And the special counsel could have the president held in contempt if Trump’s lawyers lost that dispute. “We want to avoid the argument that the president is operating above the law,” Giuliani said. Multiple legal scholars contend that Trump and his team are already arguing that he is above the law. In a 20-page letter sent to Mueller in January, Trump’s lawyers claimed that the president, as head of the executive branch, has the authority to end any investigation undertaken within that branch as well as to render them moot using his pardon power. Trump has personally expanded on that message in a number of Twitter statements in recent days. “The appointment of the Special Counsel is totally UNCONSTITUTIONAL!” Trump wrote Monday, shortly after tweeting, “I have the absolute right to PARDON myself.” What’s more, given Trump’s demonstrated willingness to ignore established guidelines of behavior in public office, critics worry that he might easily trigger a constitutional crisis if courts started to rule against him. Early last year, Trump said he had recently learned that conflict-of-interest laws did not apply to the president. Since then, he has continued to profit from his hotels and resorts, even from business clearly driven by his presidential position ― despite promises during the campaign that he would separate himself from his private company. What happens when Trump similarly realizes that nothing in the Constitution specifically requires him to accept a Supreme Court ruling he doesn’t like and that the high court’s authority largely flows from a 215-year-old precedent? “I don’t know what he would do,” said one former longtime Trump aide, who spoke on the condition of anonymity. “I just don’t know.” The White House did not respond to HuffPost’s queries about the matter. It was 1803 when Chief Justice John Marshall wrote the opinion giving the court the power it has today in the case of Marbury v. Madison. The Supreme Court ruled that James Madison, the secretary of state, acted illegally but that the law passed by Congress to remedy such situations was unconstitutional. In the process, the court established that it has the power to declare an act of another branch of government unconstitutional ― a precedent that the executive and legislative branches have honored ever since.</w:t>
      </w:r>
    </w:p>
    <w:p w:rsidR="00564C4E" w:rsidRPr="004950E1" w:rsidRDefault="00564C4E" w:rsidP="004E2766">
      <w:pPr>
        <w:rPr>
          <w:rStyle w:val="StyleUnderline"/>
        </w:rPr>
      </w:pPr>
      <w:r w:rsidRPr="004950E1">
        <w:rPr>
          <w:rStyle w:val="StyleUnderline"/>
        </w:rPr>
        <w:t xml:space="preserve">Turberville has been relieved to see the </w:t>
      </w:r>
      <w:r w:rsidRPr="004950E1">
        <w:rPr>
          <w:rStyle w:val="Emphasis"/>
        </w:rPr>
        <w:t>Trump administration honoring adverse court rulings so far</w:t>
      </w:r>
      <w:r w:rsidRPr="004950E1">
        <w:rPr>
          <w:rStyle w:val="StyleUnderline"/>
        </w:rPr>
        <w:t xml:space="preserve">, but she said those decisions have all concerned his </w:t>
      </w:r>
      <w:r w:rsidRPr="004950E1">
        <w:rPr>
          <w:rStyle w:val="Emphasis"/>
        </w:rPr>
        <w:t>policies</w:t>
      </w:r>
      <w:r w:rsidRPr="004950E1">
        <w:rPr>
          <w:rStyle w:val="StyleUnderline"/>
        </w:rPr>
        <w:t>, such as banning visitors from predominantly Muslim nations</w:t>
      </w:r>
      <w:r w:rsidRPr="004950E1">
        <w:t>. Trump could behave very differently, she said, if the ruling were to involve him personally ― upholding a subpoena requiring him to turn over business records, for example.</w:t>
      </w:r>
    </w:p>
    <w:p w:rsidR="00564C4E" w:rsidRDefault="00564C4E" w:rsidP="004E2766">
      <w:r>
        <w:t>President Richard Nixon complied with a Supreme Court ruling requiring him to turn over secretly recorded tapes of his White House conversations ― and ended up resigning just two weeks later. “The federal courts don’t have an army. They don’t have a police force to enforce their rulings,” Turberville said. Instead, she said, judges rely on people of good faith ― including officials in the other branches of government ― to honor established norms.</w:t>
      </w:r>
    </w:p>
    <w:p w:rsidR="00564C4E" w:rsidRDefault="00564C4E" w:rsidP="004E2766">
      <w:r>
        <w:t>“It is in the realm of possibility, hopefully not probability, that this president would seek to upend that. And then it would fall to Congress,” she said. “The only way to head off a constitutional crisis of this nature [would be] for Congress to impeach him.”</w:t>
      </w:r>
    </w:p>
    <w:p w:rsidR="00564C4E" w:rsidRPr="004950E1" w:rsidRDefault="00564C4E" w:rsidP="004E2766">
      <w:pPr>
        <w:rPr>
          <w:rStyle w:val="StyleUnderline"/>
        </w:rPr>
      </w:pPr>
      <w:r w:rsidRPr="004950E1">
        <w:rPr>
          <w:rStyle w:val="StyleUnderline"/>
        </w:rPr>
        <w:t xml:space="preserve">Tribe agreed that </w:t>
      </w:r>
      <w:r w:rsidRPr="004950E1">
        <w:rPr>
          <w:rStyle w:val="Emphasis"/>
        </w:rPr>
        <w:t>Congress could not tolerate such behavior by the president</w:t>
      </w:r>
      <w:r w:rsidRPr="004950E1">
        <w:rPr>
          <w:rStyle w:val="StyleUnderline"/>
        </w:rPr>
        <w:t>. “Even the Republicans in Congress who sit still as Trump gradually violates one constitutional norm after another may well rise up against outright defiance of a Supreme Court order,” he said.</w:t>
      </w:r>
    </w:p>
    <w:p w:rsidR="00564C4E" w:rsidRDefault="00564C4E" w:rsidP="004E2766">
      <w:r>
        <w:t>Norm Eisen, the top ethics lawyer in President Barack Obama’s White House and now a senior fellow at the Brookings Institution, said that while he’s not as confident as he would like to be that Trump would honor a court order, he does not believe that Giuliani is ready to take on two centuries of Supreme Court precedent.</w:t>
      </w:r>
    </w:p>
    <w:p w:rsidR="00564C4E" w:rsidRPr="004950E1" w:rsidRDefault="00564C4E" w:rsidP="004E2766">
      <w:pPr>
        <w:rPr>
          <w:rStyle w:val="StyleUnderline"/>
        </w:rPr>
      </w:pPr>
      <w:r w:rsidRPr="004950E1">
        <w:rPr>
          <w:rStyle w:val="StyleUnderline"/>
        </w:rPr>
        <w:lastRenderedPageBreak/>
        <w:t>“I don’t think he’s ready to re-litigate Marbury,” Eisen said.</w:t>
      </w:r>
    </w:p>
    <w:p w:rsidR="00564C4E" w:rsidRDefault="00564C4E" w:rsidP="004E2766">
      <w:r>
        <w:t>For his part, Giuliani told HuffPost that he’s not.</w:t>
      </w:r>
    </w:p>
    <w:p w:rsidR="00564C4E" w:rsidRDefault="00564C4E" w:rsidP="004E2766">
      <w:r>
        <w:t>The lawyer said Trump could not be prosecuted for any crime while he remained president, even in an extreme hypothetical case such as if he had shot James Comey last year rather than just firing the FBI director. But had that actually happened, Trump would immediately have been impeached, Giuliani said ― and then added the country was lucky not to have had any truly violent presidents to test that theory. “Although, what if Aaron Burr had become president?” Giuliani joked. (Burr was Thomas Jefferson’s vice president in 1804 when he challenged Alexander Hamilton to a duel and killed him.)</w:t>
      </w:r>
    </w:p>
    <w:p w:rsidR="00F5161E" w:rsidRDefault="00564C4E" w:rsidP="004950E1">
      <w:r w:rsidRPr="004950E1">
        <w:rPr>
          <w:rStyle w:val="StyleUnderline"/>
        </w:rPr>
        <w:t>While Giuliani said that Trump has broad powers under the Constitution, he said the courts do as well. “I think ultimately we all agree that the Supreme Court interprets the Constitution,” Giuliani said.</w:t>
      </w:r>
    </w:p>
    <w:p w:rsidR="004E2766" w:rsidRPr="00554DF3" w:rsidRDefault="004E2766" w:rsidP="00E61D0B">
      <w:pPr>
        <w:pStyle w:val="Heading3"/>
      </w:pPr>
      <w:bookmarkStart w:id="108" w:name="_Toc14247551"/>
      <w:bookmarkEnd w:id="106"/>
      <w:r>
        <w:lastRenderedPageBreak/>
        <w:t xml:space="preserve">Congress </w:t>
      </w:r>
      <w:r w:rsidR="00E61D0B">
        <w:t>Checks Circumvention</w:t>
      </w:r>
      <w:bookmarkEnd w:id="108"/>
    </w:p>
    <w:p w:rsidR="00F5161E" w:rsidRDefault="004E2766" w:rsidP="004E2766">
      <w:pPr>
        <w:pStyle w:val="Heading4"/>
        <w:rPr>
          <w:rStyle w:val="Style13ptBold"/>
          <w:b/>
        </w:rPr>
      </w:pPr>
      <w:r>
        <w:rPr>
          <w:rStyle w:val="Style13ptBold"/>
          <w:b/>
        </w:rPr>
        <w:t>No circumvention – Congress has the power to stop arms sales whenever it wants – fiat means they have a 2/3 majority to overrule a veto</w:t>
      </w:r>
    </w:p>
    <w:p w:rsidR="004E2766" w:rsidRDefault="004E2766" w:rsidP="004E2766">
      <w:pPr>
        <w:rPr>
          <w:rStyle w:val="Style13ptBold"/>
        </w:rPr>
      </w:pPr>
      <w:r>
        <w:rPr>
          <w:rStyle w:val="Style13ptBold"/>
        </w:rPr>
        <w:t>Grimmett, Congressional Research Service International Security Specialist, 10</w:t>
      </w:r>
    </w:p>
    <w:p w:rsidR="004E2766" w:rsidRDefault="004E2766" w:rsidP="004E2766">
      <w:r w:rsidRPr="003338D1">
        <w:t xml:space="preserve">[Richard, 1/08/10, Congressional Research Service, “Arms Sales: Congressional Review Process”, </w:t>
      </w:r>
      <w:hyperlink r:id="rId120" w:history="1">
        <w:r w:rsidRPr="003338D1">
          <w:rPr>
            <w:rStyle w:val="Hyperlink"/>
          </w:rPr>
          <w:t>https://apps.dtic.mil/dtic/tr/fulltext/u2/a512800.pdf, pg</w:t>
        </w:r>
      </w:hyperlink>
      <w:r w:rsidRPr="003338D1">
        <w:t xml:space="preserve">. </w:t>
      </w:r>
      <w:r>
        <w:t>4</w:t>
      </w:r>
      <w:r w:rsidRPr="003338D1">
        <w:t>, accessed: 7/7/19, NC]</w:t>
      </w:r>
    </w:p>
    <w:p w:rsidR="004E2766" w:rsidRPr="003338D1" w:rsidRDefault="004E2766" w:rsidP="004E2766"/>
    <w:p w:rsidR="004E2766" w:rsidRDefault="004E2766" w:rsidP="004E2766">
      <w:r w:rsidRPr="003338D1">
        <w:rPr>
          <w:rStyle w:val="StyleUnderline"/>
        </w:rPr>
        <w:t xml:space="preserve">Congress can also block or modify a proposed sale of major defense equipment, or defense articles and services, if it uses the regular legislative process to pass legislation prohibiting or modifying the sale or prohibiting delivery of the equipment to the recipient country. While it is generally presumed that Congress will await formal notification under Section 36(b) or 36(c) of the Arms Export Control Act before acting in opposition to a prospective arms sale, it is clear that a properly drafted law could block or modify an arms sale transaction </w:t>
      </w:r>
      <w:r w:rsidRPr="003338D1">
        <w:rPr>
          <w:rStyle w:val="Emphasis"/>
        </w:rPr>
        <w:t>at any time</w:t>
      </w:r>
      <w:r>
        <w:t>—including before a formal AECA notification was submitted or after the 30-day AECA statutory notification period had expired—so long as the items have not been delivered to the recipient country.</w:t>
      </w:r>
    </w:p>
    <w:p w:rsidR="004E2766" w:rsidRDefault="004E2766" w:rsidP="00A662B5">
      <w:r w:rsidRPr="003338D1">
        <w:rPr>
          <w:rStyle w:val="Emphasis"/>
        </w:rPr>
        <w:t>Congressional use of its lawmaking power regarding arms sales is not constrained by the reporting requirements of the Arms Export Control Act</w:t>
      </w:r>
      <w:r>
        <w:t>. In order to prevail, however</w:t>
      </w:r>
      <w:r w:rsidRPr="003338D1">
        <w:rPr>
          <w:rStyle w:val="StyleUnderline"/>
        </w:rPr>
        <w:t>, Congress must be capable of overriding a Presidential veto of this legislation, for the President would presumably veto a bill that blocked his wish to make the arms sale in question.</w:t>
      </w:r>
      <w:r>
        <w:t xml:space="preserve"> This means, in practical terms, that to impose its view on the President, Congress must be capable of securing a two-thirds majority of those present and voting in both Houses.</w:t>
      </w:r>
    </w:p>
    <w:p w:rsidR="004E2766" w:rsidRPr="00357F48" w:rsidRDefault="004E2766" w:rsidP="004E2766"/>
    <w:p w:rsidR="004E2766" w:rsidRPr="001F1874" w:rsidRDefault="004E2766" w:rsidP="004E2766">
      <w:pPr>
        <w:pStyle w:val="Heading4"/>
      </w:pPr>
      <w:r>
        <w:t>Trump has pushed it too far on arms sales – Congress scrutinizing and rallying for arms sales reforms</w:t>
      </w:r>
    </w:p>
    <w:p w:rsidR="00F5161E" w:rsidRDefault="004E2766" w:rsidP="004E2766">
      <w:pPr>
        <w:rPr>
          <w:rStyle w:val="Style13ptBold"/>
        </w:rPr>
      </w:pPr>
      <w:r w:rsidRPr="001F1874">
        <w:rPr>
          <w:rStyle w:val="Style13ptBold"/>
        </w:rPr>
        <w:t>Gould</w:t>
      </w:r>
      <w:r>
        <w:rPr>
          <w:rStyle w:val="Style13ptBold"/>
        </w:rPr>
        <w:t xml:space="preserve">, Defense News Capitol Hill Reporter, </w:t>
      </w:r>
      <w:r w:rsidRPr="001F1874">
        <w:rPr>
          <w:rStyle w:val="Style13ptBold"/>
        </w:rPr>
        <w:t>19</w:t>
      </w:r>
    </w:p>
    <w:p w:rsidR="004E2766" w:rsidRPr="001F1874" w:rsidRDefault="004E2766" w:rsidP="004E2766">
      <w:r>
        <w:t>[Joe Gould, 5-30-2019, Defense News, "US lawmakers hope to block Trump’s Saudi arms sale push", https://www.defensenews.com/congress/2019/05/29/us-lawmakers-hope-to-block-trumps-saudi-arms-sale-push/, accessed 7-9-2019, MR]</w:t>
      </w:r>
    </w:p>
    <w:p w:rsidR="004E2766" w:rsidRPr="001E3476" w:rsidRDefault="004E2766" w:rsidP="004E2766">
      <w:pPr>
        <w:rPr>
          <w:u w:val="single"/>
        </w:rPr>
      </w:pPr>
      <w:r w:rsidRPr="00357F48">
        <w:rPr>
          <w:rStyle w:val="StyleUnderline"/>
        </w:rPr>
        <w:t>The Arms Export Control Act contains an exemption to sell weapons to partners in case of an emergency, something designed to speed up the process amid a crisis. In this case, Trump appears to be using the tense situation with Iran</w:t>
      </w:r>
      <w:r>
        <w:t xml:space="preserve"> — based on intelligence reports that have been widely questioned by Democrats, but supported by the Pentagon — </w:t>
      </w:r>
      <w:r w:rsidRPr="00357F48">
        <w:t>as a reason to push through the weapons.</w:t>
      </w:r>
    </w:p>
    <w:p w:rsidR="004E2766" w:rsidRDefault="004E2766" w:rsidP="004E2766">
      <w:r>
        <w:t>Even some Republicans are vexed.</w:t>
      </w:r>
    </w:p>
    <w:p w:rsidR="004E2766" w:rsidRPr="00357F48" w:rsidRDefault="004E2766" w:rsidP="004E2766">
      <w:pPr>
        <w:rPr>
          <w:rStyle w:val="StyleUnderline"/>
        </w:rPr>
      </w:pPr>
      <w:r w:rsidRPr="00357F48">
        <w:rPr>
          <w:rStyle w:val="StyleUnderline"/>
        </w:rPr>
        <w:t>“I understand the administration’s frustration that key members of Congress held these arms sales for an extended period of time, in some cases for over a year,” Rep</w:t>
      </w:r>
      <w:r>
        <w:t xml:space="preserve">. Michael </w:t>
      </w:r>
      <w:r w:rsidRPr="00357F48">
        <w:rPr>
          <w:rStyle w:val="StyleUnderline"/>
        </w:rPr>
        <w:t>McCaul, R-Texas, the House Foreign Affairs Committee’s ranking member, said in a statement after the notification. “However, the president’s decision to use an emergency waiver on these sales is unfortunate and will damage certain future congressional interactions.”</w:t>
      </w:r>
    </w:p>
    <w:p w:rsidR="004E2766" w:rsidRDefault="004E2766" w:rsidP="004E2766">
      <w:r w:rsidRPr="00357F48">
        <w:rPr>
          <w:rStyle w:val="StyleUnderline"/>
        </w:rPr>
        <w:lastRenderedPageBreak/>
        <w:t>In the Senate, several Democrats including Senate Foreign Relations Committee ranking member Bob Menendez, D-N.J.;</w:t>
      </w:r>
      <w:r>
        <w:t xml:space="preserve"> Chris </w:t>
      </w:r>
      <w:r w:rsidRPr="00357F48">
        <w:rPr>
          <w:rStyle w:val="StyleUnderline"/>
        </w:rPr>
        <w:t>Murphy, D-Conn.; and senior appropriator</w:t>
      </w:r>
      <w:r w:rsidRPr="001E3476">
        <w:t xml:space="preserve"> Chris Van </w:t>
      </w:r>
      <w:r w:rsidRPr="00357F48">
        <w:rPr>
          <w:rStyle w:val="StyleUnderline"/>
        </w:rPr>
        <w:t>Hollen, D-Md., are considering an amendment to the U.S. State Department’s appropriations bill aimed at barring the arms sales.</w:t>
      </w:r>
    </w:p>
    <w:p w:rsidR="004E2766" w:rsidRDefault="004E2766" w:rsidP="004E2766">
      <w:r>
        <w:t>“</w:t>
      </w:r>
      <w:r w:rsidRPr="00357F48">
        <w:rPr>
          <w:rStyle w:val="StyleUnderline"/>
        </w:rPr>
        <w:t>This Administration’s decision to bypass Congress and sell arms to Saudi Arabia is a misapplication of this provision and an abuse of power,” Van Hollen said in a statement Friday. “I will work to close this loophole in the appropriations process and use every available tool to prevent President Trump from taking this action.”</w:t>
      </w:r>
    </w:p>
    <w:p w:rsidR="004E2766" w:rsidRDefault="004E2766" w:rsidP="004E2766">
      <w:r w:rsidRPr="00357F48">
        <w:rPr>
          <w:rStyle w:val="StyleUnderline"/>
        </w:rPr>
        <w:t>The chair</w:t>
      </w:r>
      <w:r>
        <w:t xml:space="preserve">man </w:t>
      </w:r>
      <w:r w:rsidRPr="00357F48">
        <w:rPr>
          <w:rStyle w:val="StyleUnderline"/>
        </w:rPr>
        <w:t>of the subcommittee with jurisdiction over State Department appropriations, South Carolina Republican Sen. Lindsey Graham, is the co-sponsor of the Saudi Arabia Accountability and Yemen Act, which bars certain U.S. weapons sales to Riyadh. (Menendez is one of the co-sponsors of that legislation.)</w:t>
      </w:r>
    </w:p>
    <w:p w:rsidR="004E2766" w:rsidRDefault="004E2766" w:rsidP="004E2766">
      <w:r w:rsidRPr="00357F48">
        <w:rPr>
          <w:rStyle w:val="StyleUnderline"/>
        </w:rPr>
        <w:t>“I don’t support the arms sales now,</w:t>
      </w:r>
      <w:r>
        <w:t xml:space="preserve"> but I do support American troops going into the Mideast in larger numbers to deter Iran,” Graham told Fox News on Sunday, citing his belief Saudi Crown Prince Mohammed bin Salman ordered the killing of journalist Jamal Khashoggi.</w:t>
      </w:r>
    </w:p>
    <w:p w:rsidR="004E2766" w:rsidRPr="001F1874" w:rsidRDefault="004E2766" w:rsidP="004E2766"/>
    <w:p w:rsidR="004E2766" w:rsidRDefault="004E2766" w:rsidP="004E2766">
      <w:pPr>
        <w:pStyle w:val="Heading4"/>
      </w:pPr>
      <w:r>
        <w:t>Saudi arms sales are on Congressional radar – human rights groups and high salience ensure scrutiny</w:t>
      </w:r>
    </w:p>
    <w:p w:rsidR="00F5161E" w:rsidRDefault="004E2766" w:rsidP="004E2766">
      <w:pPr>
        <w:rPr>
          <w:rStyle w:val="Style13ptBold"/>
        </w:rPr>
      </w:pPr>
      <w:r w:rsidRPr="00A53487">
        <w:rPr>
          <w:rStyle w:val="Style13ptBold"/>
        </w:rPr>
        <w:t>Laforgia, N</w:t>
      </w:r>
      <w:r>
        <w:rPr>
          <w:rStyle w:val="Style13ptBold"/>
        </w:rPr>
        <w:t>ew York Times</w:t>
      </w:r>
      <w:r w:rsidRPr="00A53487">
        <w:rPr>
          <w:rStyle w:val="Style13ptBold"/>
        </w:rPr>
        <w:t xml:space="preserve"> Investigative Reporter and Bogdanich, N</w:t>
      </w:r>
      <w:r>
        <w:rPr>
          <w:rStyle w:val="Style13ptBold"/>
        </w:rPr>
        <w:t xml:space="preserve">ew York Times </w:t>
      </w:r>
      <w:r w:rsidRPr="00A53487">
        <w:rPr>
          <w:rStyle w:val="Style13ptBold"/>
        </w:rPr>
        <w:t>Investigative Editor</w:t>
      </w:r>
      <w:r>
        <w:rPr>
          <w:rStyle w:val="Style13ptBold"/>
        </w:rPr>
        <w:t xml:space="preserve">, </w:t>
      </w:r>
      <w:r w:rsidRPr="00A53487">
        <w:rPr>
          <w:rStyle w:val="Style13ptBold"/>
        </w:rPr>
        <w:t>19</w:t>
      </w:r>
    </w:p>
    <w:p w:rsidR="004E2766" w:rsidRDefault="004E2766" w:rsidP="004E2766">
      <w:r>
        <w:t>[Michael Laforgia, twice won the Pulitzer Prize for local reporting and Walt Bogdanich political science degree from University of Wisconsin in 1975, master’s in journalism from Ohio State University in 1976, 6-7-2019, New York Times, "Trump Allows High-Tech U.S. Bomb Parts to Be Built in Saudi Arabia", https://www.nytimes.com/2019/06/07/us/saudi-arabia-arms-sales-raytheon.html, accessed 7-9-2019, MR]</w:t>
      </w:r>
    </w:p>
    <w:p w:rsidR="004E2766" w:rsidRDefault="004E2766" w:rsidP="004E2766"/>
    <w:p w:rsidR="004E2766" w:rsidRPr="00357F48" w:rsidRDefault="004E2766" w:rsidP="004E2766">
      <w:pPr>
        <w:rPr>
          <w:rStyle w:val="StyleUnderline"/>
        </w:rPr>
      </w:pPr>
      <w:r>
        <w:t xml:space="preserve">WASHINGTON — </w:t>
      </w:r>
      <w:r w:rsidRPr="00357F48">
        <w:rPr>
          <w:rStyle w:val="StyleUnderline"/>
        </w:rPr>
        <w:t>When the Trump administration declared an emergency last month and fast-tracked the sale of more American arms to Saudi Arabia, it did more than anger members of Congress</w:t>
      </w:r>
      <w:r>
        <w:t xml:space="preserve"> </w:t>
      </w:r>
      <w:r w:rsidRPr="00357F48">
        <w:rPr>
          <w:rStyle w:val="StyleUnderline"/>
        </w:rPr>
        <w:t>who opposed the sale on humanitarian grounds.</w:t>
      </w:r>
    </w:p>
    <w:p w:rsidR="004E2766" w:rsidRPr="00A53487" w:rsidRDefault="004E2766" w:rsidP="004E2766">
      <w:r w:rsidRPr="00357F48">
        <w:rPr>
          <w:rStyle w:val="StyleUnderline"/>
        </w:rPr>
        <w:t>It also raised concerns that</w:t>
      </w:r>
      <w:r w:rsidRPr="00A53487">
        <w:rPr>
          <w:rStyle w:val="StyleUnderline"/>
        </w:rPr>
        <w:t xml:space="preserve"> the Saudis could gain access to technology</w:t>
      </w:r>
      <w:r w:rsidRPr="00A53487">
        <w:t xml:space="preserve"> </w:t>
      </w:r>
      <w:r w:rsidRPr="00A53487">
        <w:rPr>
          <w:rStyle w:val="StyleUnderline"/>
        </w:rPr>
        <w:t>that would let them produce their own versions of American precision-guided bombs</w:t>
      </w:r>
      <w:r>
        <w:t xml:space="preserve"> — </w:t>
      </w:r>
      <w:r w:rsidRPr="00357F48">
        <w:rPr>
          <w:rStyle w:val="StyleUnderline"/>
        </w:rPr>
        <w:t>weapons they have used in strikes on civilians since they began fighting a war in Yemen</w:t>
      </w:r>
      <w:r w:rsidRPr="00A53487">
        <w:t xml:space="preserve"> four years ago.</w:t>
      </w:r>
    </w:p>
    <w:p w:rsidR="004E2766" w:rsidRDefault="004E2766" w:rsidP="004E2766">
      <w:r w:rsidRPr="00357F48">
        <w:rPr>
          <w:rStyle w:val="StyleUnderline"/>
        </w:rPr>
        <w:t>The emergency authorization allows Raytheon Company, a top American defense firm, to team with the Saudis to build high-tech bomb parts in Saudi Arabia. That provision,</w:t>
      </w:r>
      <w:r w:rsidRPr="00A53487">
        <w:t xml:space="preserve"> which has not been previously reported, </w:t>
      </w:r>
      <w:r w:rsidRPr="00357F48">
        <w:rPr>
          <w:rStyle w:val="StyleUnderline"/>
        </w:rPr>
        <w:t>is part of a broad package of information the administration released this week to Congress.</w:t>
      </w:r>
    </w:p>
    <w:p w:rsidR="004E2766" w:rsidRDefault="004E2766" w:rsidP="004E2766">
      <w:r w:rsidRPr="00E25882">
        <w:rPr>
          <w:u w:val="single"/>
        </w:rPr>
        <w:t>The move grants Raytheon and the Saudis sweeping permission to begin assembling the control systems, guidance electronics and circuit cards that are essential to the company’s</w:t>
      </w:r>
      <w:r w:rsidRPr="00357F48">
        <w:t xml:space="preserve"> Paveway </w:t>
      </w:r>
      <w:r w:rsidRPr="00E25882">
        <w:rPr>
          <w:u w:val="single"/>
        </w:rPr>
        <w:t>smart bombs. The United States has closely guarded such technology for national security reasons</w:t>
      </w:r>
      <w:r>
        <w:t>.</w:t>
      </w:r>
    </w:p>
    <w:p w:rsidR="004E2766" w:rsidRDefault="004E2766" w:rsidP="004E2766">
      <w:r w:rsidRPr="00357F48">
        <w:rPr>
          <w:rStyle w:val="StyleUnderline"/>
        </w:rPr>
        <w:lastRenderedPageBreak/>
        <w:t>Multiple reports by human rights groups over the past four years have singled out the weapons as being used in airstrikes on civilians</w:t>
      </w:r>
      <w:r>
        <w:t>. One attack, on a Sana funeral home in October 2016, led the Obama administration to suspend bomb sales to the Saudi-led coalition in Yemen.</w:t>
      </w:r>
    </w:p>
    <w:p w:rsidR="004E2766" w:rsidRDefault="004E2766" w:rsidP="004E2766">
      <w:r w:rsidRPr="00357F48">
        <w:rPr>
          <w:rStyle w:val="StyleUnderline"/>
        </w:rPr>
        <w:t>The new arrangement is part of a larger arms package, previously blocked by Congress, that includes 120,000 precision-guided bombs that Raytheon is prepared to ship to the coalition</w:t>
      </w:r>
      <w:r w:rsidRPr="00E25882">
        <w:rPr>
          <w:u w:val="single"/>
        </w:rPr>
        <w:t>.</w:t>
      </w:r>
      <w:r>
        <w:t xml:space="preserve"> These will add to the tens of thousands of bombs that Saudi Arabia and the United Arab Emirates have already stockpiled, and some in Congress fear the surplus would let the countries continue fighting in Yemen long into the future. The move also includes support for Saudi F-15 warplanes, mortars, anti-tank missiles and .50-caliber rifles.</w:t>
      </w:r>
    </w:p>
    <w:p w:rsidR="004E2766" w:rsidRDefault="004E2766" w:rsidP="004E2766"/>
    <w:p w:rsidR="004E2766" w:rsidRDefault="004E2766" w:rsidP="004E2766">
      <w:pPr>
        <w:pStyle w:val="Heading4"/>
      </w:pPr>
      <w:r>
        <w:t>Congress increasing the pressure on arms issue</w:t>
      </w:r>
    </w:p>
    <w:p w:rsidR="00F5161E" w:rsidRDefault="004E2766" w:rsidP="004E2766">
      <w:pPr>
        <w:rPr>
          <w:rStyle w:val="Style13ptBold"/>
        </w:rPr>
      </w:pPr>
      <w:r w:rsidRPr="004F7019">
        <w:rPr>
          <w:rStyle w:val="Style13ptBold"/>
        </w:rPr>
        <w:t>Abramson, Arms Control Association Nonresident Senior Fellow, 19</w:t>
      </w:r>
    </w:p>
    <w:p w:rsidR="004E2766" w:rsidRPr="00531609" w:rsidRDefault="004E2766" w:rsidP="004E2766">
      <w:pPr>
        <w:rPr>
          <w:rStyle w:val="Style13ptBold"/>
          <w:b w:val="0"/>
          <w:bCs w:val="0"/>
        </w:rPr>
      </w:pPr>
      <w:r>
        <w:t>[Jeff Abramson, manages the Landmine and Cluster Munition Monitor, the de facto monitoring regime for the Mine Ban Treaty and Convention on Cluster Munitions, and organizes the Forum on the Arms Trade, 6-3-19, Arms Control Association, “Trump War Powers Veto Survives Override”,https://www.armscontrol.org/act/2019-06/news-briefs/trump-war-powers-veto-survives-override, accessed 7-12-19, GDI -MR]</w:t>
      </w:r>
    </w:p>
    <w:p w:rsidR="004E2766" w:rsidRDefault="004E2766" w:rsidP="004E2766">
      <w:r w:rsidRPr="00531609">
        <w:rPr>
          <w:u w:val="single"/>
        </w:rPr>
        <w:t>The U.S. Senate failed to override President Donald Trump’s April 16 veto of a congressional resolution to assert authority over direct U.S. involvement in the war in Yemen</w:t>
      </w:r>
      <w:r>
        <w:t xml:space="preserve">. </w:t>
      </w:r>
      <w:r w:rsidRPr="00531609">
        <w:rPr>
          <w:u w:val="single"/>
        </w:rPr>
        <w:t>The</w:t>
      </w:r>
      <w:r>
        <w:t xml:space="preserve"> 53–45 </w:t>
      </w:r>
      <w:r w:rsidRPr="00531609">
        <w:rPr>
          <w:u w:val="single"/>
        </w:rPr>
        <w:t>vote</w:t>
      </w:r>
      <w:r>
        <w:t xml:space="preserve"> taken May 2 </w:t>
      </w:r>
      <w:r w:rsidRPr="00531609">
        <w:rPr>
          <w:u w:val="single"/>
        </w:rPr>
        <w:t>did not get the 67 votes needed to overcome Trump's veto of the War Powers Act resolution, which had passed the House of Representatives on April 4 and the Senate on March 13.</w:t>
      </w:r>
      <w:r>
        <w:t xml:space="preserve"> (See ACT, May 2019.)</w:t>
      </w:r>
    </w:p>
    <w:p w:rsidR="004E2766" w:rsidRPr="00531609" w:rsidRDefault="004E2766" w:rsidP="004E2766">
      <w:pPr>
        <w:rPr>
          <w:u w:val="single"/>
        </w:rPr>
      </w:pPr>
      <w:r w:rsidRPr="00531609">
        <w:rPr>
          <w:u w:val="single"/>
        </w:rPr>
        <w:t>Sen. Bernie Sanders (I-Vt.)</w:t>
      </w:r>
      <w:r>
        <w:t xml:space="preserve"> shown speaking in Texas in April, introduced the resolution restricting the U.S. military's involvement in the war in Yemen, later vetoed by President Donald Trump. (Photo: Sergio Flores/Getty Images)Sen. Bernie Sanders (I-Vt.) shown speaking in Texas in April, introduced the resolution restricting the U.S. military's involvement in the war in Yemen, later vetoed by President Donald Trump. (Photo: Sergio Flores/Getty Images)</w:t>
      </w:r>
      <w:r w:rsidRPr="00B45B46">
        <w:rPr>
          <w:rStyle w:val="StyleUnderline"/>
        </w:rPr>
        <w:t>“The bad news today: we were unable today to override Trump’s veto regarding U.S. intervention in this horrific war in Yemen,” Sen. Bernie Sanders (I-Vt.), who introduced the Senate resolution, said following the vote. “The good news: for the first time in 45 years, Congress used the War Powers Act to reassert its constitutional responsibility over the use of armed forces.”</w:t>
      </w:r>
    </w:p>
    <w:p w:rsidR="004E2766" w:rsidRPr="00531609" w:rsidRDefault="004E2766" w:rsidP="004E2766">
      <w:pPr>
        <w:rPr>
          <w:u w:val="single"/>
        </w:rPr>
      </w:pPr>
      <w:r w:rsidRPr="00B45B46">
        <w:rPr>
          <w:rStyle w:val="StyleUnderline"/>
        </w:rPr>
        <w:t>The override vote closely mirrored the Senate vote of 54–46 to approve the resolution in March, with the same five Republicans joining Democrats in supporting the resolution.</w:t>
      </w:r>
      <w:r w:rsidRPr="00531609">
        <w:rPr>
          <w:u w:val="single"/>
        </w:rPr>
        <w:t xml:space="preserve"> Two senators did not vote on the veto override, one on each side of the issue.</w:t>
      </w:r>
    </w:p>
    <w:p w:rsidR="00F5161E" w:rsidRDefault="004E2766" w:rsidP="004E2766">
      <w:r w:rsidRPr="00B65BD4">
        <w:rPr>
          <w:rStyle w:val="StyleUnderline"/>
        </w:rPr>
        <w:t>Asserting authority over war on arms control issues was a congressional theme in May as many legislators raised flags about possible U.S. military intervention in Iran</w:t>
      </w:r>
      <w:r>
        <w:t>. “Congress has not authorized war with Iran, and the administration, if it were contemplating military action with Iran, must come to Congress to seek approval,” said Sen. Robert Menendez (D-N.J.), ranking member on the Senate Foreign Relations Committee, on May 15.—JEFF ABRAMSON</w:t>
      </w:r>
    </w:p>
    <w:p w:rsidR="00F5161E" w:rsidRDefault="00F5161E" w:rsidP="004E2766"/>
    <w:p w:rsidR="00CD5224" w:rsidRDefault="00CD5224" w:rsidP="00CD5224">
      <w:pPr>
        <w:pStyle w:val="Heading3"/>
      </w:pPr>
      <w:bookmarkStart w:id="109" w:name="_Toc14247552"/>
      <w:r>
        <w:lastRenderedPageBreak/>
        <w:t>Congress Deters Trump</w:t>
      </w:r>
      <w:bookmarkEnd w:id="109"/>
    </w:p>
    <w:p w:rsidR="00CD5224" w:rsidRDefault="00CD5224" w:rsidP="00CD5224">
      <w:pPr>
        <w:pStyle w:val="Heading4"/>
      </w:pPr>
      <w:r>
        <w:t>The plan deters Trump from circumventing</w:t>
      </w:r>
    </w:p>
    <w:p w:rsidR="00CD5224" w:rsidRDefault="00CD5224" w:rsidP="00CD5224">
      <w:pPr>
        <w:rPr>
          <w:rStyle w:val="Style13ptBold"/>
        </w:rPr>
      </w:pPr>
      <w:r>
        <w:rPr>
          <w:rStyle w:val="Style13ptBold"/>
        </w:rPr>
        <w:t>Anderson, Georgetown Adjunct Law Professor and Brookings Senior Fellow, 19</w:t>
      </w:r>
    </w:p>
    <w:p w:rsidR="00CD5224" w:rsidRPr="00BF13E8" w:rsidRDefault="00CD5224" w:rsidP="00CD5224">
      <w:r w:rsidRPr="00BF13E8">
        <w:t xml:space="preserve">[Scott, April 18, 2019, “Where Trump’s veto leaves the Yemen resolution”, </w:t>
      </w:r>
      <w:hyperlink r:id="rId121" w:history="1">
        <w:r w:rsidRPr="00BF13E8">
          <w:rPr>
            <w:rStyle w:val="Hyperlink"/>
          </w:rPr>
          <w:t>https://www.brookings.edu/blog/order-from-chaos/2019/04/18/where-trumps-veto-leaves-the-yemen-resolution/</w:t>
        </w:r>
      </w:hyperlink>
      <w:r w:rsidRPr="00BF13E8">
        <w:t>, acc. 07-16-19, GDI-VX]</w:t>
      </w:r>
    </w:p>
    <w:p w:rsidR="00CD5224" w:rsidRDefault="00CD5224" w:rsidP="00CD5224">
      <w:r>
        <w:t xml:space="preserve">Either way, the answer could have significant ramifications for the future fight over U.S. involvement in Yemen. </w:t>
      </w:r>
      <w:r w:rsidRPr="00D07E36">
        <w:rPr>
          <w:rStyle w:val="StyleUnderline"/>
        </w:rPr>
        <w:t>Trump’s veto almost certainly means the effective end of the road for S.J. Res. 7. Both the House and the Senate will no doubt debate and vote on an override, but S.J. Res. 7 does not appear to have the two-thirds support necessary in either chamber to succeed</w:t>
      </w:r>
      <w:r>
        <w:t>. But there other legislative avenues that Congress may yet pursue if it wishes to set legal restrictions on U.S. activities in Yemen, some of which may be vulnerable to the possibility of a presidential veto.</w:t>
      </w:r>
    </w:p>
    <w:p w:rsidR="00CD5224" w:rsidRDefault="00CD5224" w:rsidP="00CD5224">
      <w:r>
        <w:t>For national security-related issues, the most common such vehicle is the annual National Defense Authorization Act (NDAA). Used to authorize salaries for military personnel, the procurement of military equipment, and other must-haves, NDAAs are often difficult (but not impossible) for presidents to veto. This may be particularly true for Trump, who has highlighted his support for prior NDAAs as a sign of his commitment to U.S. soldiers and may try to use the forthcoming 2020 NDAA to secure funding for the U.S.-Mexico border wall he wishes to build.</w:t>
      </w:r>
    </w:p>
    <w:p w:rsidR="00CD5224" w:rsidRDefault="00CD5224" w:rsidP="00CD5224">
      <w:r>
        <w:t>Congressional opponents of current U.S. policies towards Yemen are almost certain to try and insert relevant legal restrictions into the 2020 NDAA, most likely modeled on existing proposals. Whether this effort succeeds will depend on the politics around and among the House and Senate armed services committees that run the NDAA process. That said, there is some precedent for success: the conditions on in-flight refueling that appear to have led the Trump administration to cease that activity were enacted as part of the last NDAA. And the fact that a bipartisan majority in Congress has already supported S.J. Res. 7 may well tip the scales further in support of such restrictions.</w:t>
      </w:r>
    </w:p>
    <w:p w:rsidR="00CD5224" w:rsidRPr="00D07E36" w:rsidRDefault="00CD5224" w:rsidP="00CD5224">
      <w:r w:rsidRPr="00D07E36">
        <w:t xml:space="preserve">Enacting clear statutory restrictions on U.S. activities in Yemen will bring the Trump administration’s views on the scope of the president’s exclusive constitutional authority back to the fore. </w:t>
      </w:r>
      <w:r w:rsidRPr="00D07E36">
        <w:rPr>
          <w:rStyle w:val="StyleUnderline"/>
        </w:rPr>
        <w:t xml:space="preserve">Even if it views those restrictions as unconstitutional, </w:t>
      </w:r>
      <w:r w:rsidRPr="00D07E36">
        <w:rPr>
          <w:rStyle w:val="Emphasis"/>
        </w:rPr>
        <w:t>the Trump administration may choose to comply</w:t>
      </w:r>
      <w:r w:rsidRPr="00D07E36">
        <w:rPr>
          <w:rStyle w:val="StyleUnderline"/>
        </w:rPr>
        <w:t xml:space="preserve"> without conceding that it is legally obligated to do so, preserving its legal position (and policy flexibility) without initiating an inter-branch dispute.</w:t>
      </w:r>
      <w:r w:rsidRPr="00D07E36">
        <w:t xml:space="preserve"> Or it may refuse to comply, setting the stage for a potential legal challenge that would raise novel and important constitutional questions. And despite their historical reticence, the federal courts might feel compelled to take those questions up. The future of U.S. involvement in Yemen may well hang in the balance, at least until the end of the current administration.</w:t>
      </w:r>
    </w:p>
    <w:p w:rsidR="00F5161E" w:rsidRDefault="00CD5224" w:rsidP="00CD5224">
      <w:pPr>
        <w:rPr>
          <w:rStyle w:val="Emphasis"/>
        </w:rPr>
      </w:pPr>
      <w:r w:rsidRPr="00D07E36">
        <w:rPr>
          <w:rStyle w:val="StyleUnderline"/>
        </w:rPr>
        <w:t xml:space="preserve">Of course, this assumes that Trump will stay his present course. But if the congressional debate over Yemen has accomplished anything, </w:t>
      </w:r>
      <w:r w:rsidRPr="00D07E36">
        <w:rPr>
          <w:rStyle w:val="Emphasis"/>
        </w:rPr>
        <w:t>it has made clear just how unpopular Trump’s Yemen policies are even among members of his own party</w:t>
      </w:r>
      <w:r w:rsidRPr="00D07E36">
        <w:rPr>
          <w:rStyle w:val="StyleUnderline"/>
        </w:rPr>
        <w:t xml:space="preserve">. While his veto authority may allow Trump to avoid any legal restrictions, employing it comes with a political cost—one that will only grow as Congress continues to demonstrate its bipartisan opposition to his policies through additional legislative measures. At some point, even President </w:t>
      </w:r>
      <w:r w:rsidRPr="00D07E36">
        <w:rPr>
          <w:rStyle w:val="Emphasis"/>
        </w:rPr>
        <w:t>Trump may determine that these political costs—combined</w:t>
      </w:r>
      <w:r w:rsidRPr="00D07E36">
        <w:rPr>
          <w:rStyle w:val="StyleUnderline"/>
        </w:rPr>
        <w:t xml:space="preserve">, perhaps, </w:t>
      </w:r>
      <w:r w:rsidRPr="00D07E36">
        <w:rPr>
          <w:rStyle w:val="Emphasis"/>
        </w:rPr>
        <w:t>with the imminent possibility of Congress</w:t>
      </w:r>
      <w:r w:rsidRPr="00D07E36">
        <w:rPr>
          <w:rStyle w:val="StyleUnderline"/>
        </w:rPr>
        <w:t xml:space="preserve"> eventually </w:t>
      </w:r>
      <w:r w:rsidRPr="00D07E36">
        <w:rPr>
          <w:rStyle w:val="Emphasis"/>
        </w:rPr>
        <w:t>forcing his hand through binding legal restrictions—are too much to sustain.</w:t>
      </w:r>
    </w:p>
    <w:p w:rsidR="00F5161E" w:rsidRDefault="00F5161E" w:rsidP="00CD5224">
      <w:pPr>
        <w:rPr>
          <w:rStyle w:val="Emphasis"/>
        </w:rPr>
      </w:pPr>
    </w:p>
    <w:p w:rsidR="00CD5224" w:rsidRDefault="00CD5224" w:rsidP="00CD5224">
      <w:pPr>
        <w:pStyle w:val="Heading4"/>
      </w:pPr>
      <w:r>
        <w:t>The plan stops Trump from circumventing</w:t>
      </w:r>
    </w:p>
    <w:p w:rsidR="00CD5224" w:rsidRDefault="00CD5224" w:rsidP="00CD5224">
      <w:pPr>
        <w:rPr>
          <w:rStyle w:val="Style13ptBold"/>
        </w:rPr>
      </w:pPr>
      <w:r>
        <w:rPr>
          <w:rStyle w:val="Style13ptBold"/>
        </w:rPr>
        <w:t>Bridgeman, Senior Fellow at the Reiss Center and former National Security Council Legal Advisor, 19</w:t>
      </w:r>
    </w:p>
    <w:p w:rsidR="00CD5224" w:rsidRPr="00BF13E8" w:rsidRDefault="00CD5224" w:rsidP="00CD5224">
      <w:pPr>
        <w:rPr>
          <w:rStyle w:val="Style13ptBold"/>
          <w:b w:val="0"/>
          <w:bCs w:val="0"/>
          <w:sz w:val="22"/>
        </w:rPr>
      </w:pPr>
      <w:r w:rsidRPr="00BF13E8">
        <w:t xml:space="preserve">[Tess, May 3, 2019, JustSecurity, “Getting Past the Veto on Ending Yemen War: How Congress’ Next Moves Can Succeed”, </w:t>
      </w:r>
      <w:hyperlink r:id="rId122" w:history="1">
        <w:r w:rsidRPr="00BF13E8">
          <w:rPr>
            <w:rStyle w:val="Hyperlink"/>
          </w:rPr>
          <w:t>https://www.justsecurity.org/63855/getting-past-the-veto-on-ending-yemen-war-how-congress-next-move-can-succeed/</w:t>
        </w:r>
      </w:hyperlink>
      <w:r w:rsidRPr="00BF13E8">
        <w:t>, acc. 07-16-19, GDI-VX]</w:t>
      </w:r>
    </w:p>
    <w:p w:rsidR="00CD5224" w:rsidRDefault="00CD5224" w:rsidP="00CD5224">
      <w:r>
        <w:t>On Thursday, Congress failed to override President Trump’s veto of bipartisan legislation that had directed him to remove U.S. armed forces from hostilities in Yemen’s civil war. Congress has other paths it can now take, over the short and long term, to achieve the same goals.</w:t>
      </w:r>
    </w:p>
    <w:p w:rsidR="00CD5224" w:rsidRDefault="00CD5224" w:rsidP="00CD5224">
      <w:r w:rsidRPr="00FA4C8B">
        <w:rPr>
          <w:rStyle w:val="StyleUnderline"/>
        </w:rPr>
        <w:t xml:space="preserve">Passage of the now-vetoed joint resolution (S.J.Res.7) was, at a minimum, a symbolic high-water mark in congressional reassertion of its constitutional primacy </w:t>
      </w:r>
      <w:r w:rsidRPr="00FA4C8B">
        <w:t>in</w:t>
      </w:r>
      <w:r>
        <w:t xml:space="preserve"> deciding when the United States should use force abroad, at least compared to Congresses during the past three administrations. Practically, however, use of the 1973 War Powers Resolution (WPR) as a vehicle for ending a use of U.S. forces that Congress disapproves of – instead of using the power of the purse or directly cutting off the specific types of support the Trump administration is providing – means that Trump’s veto had little impact. That’s because the final version of the legislation provided the Executive Branch a way to work around it. I explained why in this Just Security article:</w:t>
      </w:r>
    </w:p>
    <w:p w:rsidR="00CD5224" w:rsidRDefault="00CD5224" w:rsidP="00CD5224">
      <w:r>
        <w:t>How could a bill under the WPR fail to constrain U.S. involvement in Yemen’s civil war? While important as a symbolic rebuke, the bill directs the President to cease activity that the Trump and Obama administrations both argued has never occurred — the involvement of U.S. forces in “hostilities” in Yemen’s civil war. As Steve Pomper and I explained here, even if a WPR bill were enacted over the President’s veto, the Administration would argue that intelligence sharing and logistics support to the Saudi-led coalition do not constitute involvement of U.S. forces in “hostilities,” and thus may lawfully continue (the same would apply to aerial refueling, but the Trump administration stopped that activity of its own accord late last year).</w:t>
      </w:r>
    </w:p>
    <w:p w:rsidR="00CD5224" w:rsidRPr="00FA4C8B" w:rsidRDefault="00CD5224" w:rsidP="00CD5224">
      <w:pPr>
        <w:rPr>
          <w:rStyle w:val="StyleUnderline"/>
        </w:rPr>
      </w:pPr>
      <w:r w:rsidRPr="00FA4C8B">
        <w:rPr>
          <w:rStyle w:val="StyleUnderline"/>
        </w:rPr>
        <w:t>While Congress couldn’t sustain the measure over Trump’s veto — the Senate vote was 53 to 45, below the two thirds needed to override a veto —</w:t>
      </w:r>
      <w:r w:rsidR="00F5161E">
        <w:rPr>
          <w:rStyle w:val="StyleUnderline"/>
        </w:rPr>
        <w:t xml:space="preserve"> </w:t>
      </w:r>
      <w:r w:rsidRPr="00FA4C8B">
        <w:rPr>
          <w:rStyle w:val="StyleUnderline"/>
        </w:rPr>
        <w:t>the story doesn’t end here. The process leading to the passage of S.J. Res 7 and its inevitable veto revealed the need for Congress to start laying the groundwork for reform of the 1973 War Powers Resolution – a long-term endeavor that is long-overdue. This will require sustained attention to where, how, why, and at what cost the President is using U.S. armed forces abroad. It will also require focusing on what mechanisms Congress can use most effectively to ensure it finds out about and can limit (if it chooses) such activities.</w:t>
      </w:r>
    </w:p>
    <w:p w:rsidR="00CD5224" w:rsidRPr="00FA4C8B" w:rsidRDefault="00CD5224" w:rsidP="00CD5224">
      <w:pPr>
        <w:rPr>
          <w:rStyle w:val="StyleUnderline"/>
        </w:rPr>
      </w:pPr>
      <w:r>
        <w:t xml:space="preserve">But in the short term, </w:t>
      </w:r>
      <w:r w:rsidRPr="00FA4C8B">
        <w:rPr>
          <w:rStyle w:val="StyleUnderline"/>
        </w:rPr>
        <w:t>the experience with S.J. Res 7 also provides a roadmap for how Congress can fulfil its vital role in authorizing or limiting military engagement that does not rise to the level of “hostilities” as that term is interpreted by the Executive Branch.</w:t>
      </w:r>
    </w:p>
    <w:p w:rsidR="00CD5224" w:rsidRDefault="00CD5224" w:rsidP="00CD5224">
      <w:r>
        <w:t>What Congress Can Do Next on Yemen</w:t>
      </w:r>
    </w:p>
    <w:p w:rsidR="00CD5224" w:rsidRDefault="00CD5224" w:rsidP="00CD5224">
      <w:r>
        <w:t xml:space="preserve">Trump’s veto message revealed that he is committed to maintaining U.S. military involvement in the disastrous war in Yemen in the face of bipartisan opposition. It also showed he remains determined to defend the Saudi government in the wake of its continued stone-walling about the chilling murder of journalist and Virginia resident Jamal Khashoggi. But the awareness-raising function served by debating </w:t>
      </w:r>
      <w:r>
        <w:lastRenderedPageBreak/>
        <w:t>and passing S.J. Res 7 through Congress creates momentum in both Houses to craft provisions that could end U.S. involvement in the Yemen war and move the bilateral relationship with Saudi Arabia in a new direction.</w:t>
      </w:r>
    </w:p>
    <w:p w:rsidR="00CD5224" w:rsidRDefault="00CD5224" w:rsidP="00CD5224">
      <w:r>
        <w:t>There are a number of provisions – some already in existing bills – that could swiftly become part of a must-pass vehicle, like the National Defense Authorization Act (NDAA) or an appropriations bill, that a bipartisan majority of Congress can get behind. Having worked in the Obama White House, I can attest how difficult it is for a President to veto the entire NDAA despite provisions he finds loathsome. Of course, Congress too knows the stakes of what makes it into the NDAA (or any must-pass legislation), so it will be important to maintain bipartisan support for any Yemen-related provisions among key committees of jurisdiction.</w:t>
      </w:r>
    </w:p>
    <w:p w:rsidR="00CD5224" w:rsidRDefault="00CD5224" w:rsidP="00CD5224">
      <w:r>
        <w:t>So, what are the kinds of legislative provisions that would be more certain to achieve Congress’s goal of cutting off U.S. support for the Saudi-led operations in Yemen, while maintaining U.S. operations directed against Al Qaeda and “associated forces”?</w:t>
      </w:r>
    </w:p>
    <w:p w:rsidR="00CD5224" w:rsidRDefault="00CD5224" w:rsidP="00CD5224">
      <w:r>
        <w:t>First, looking beyond the WPR, Congress can still achieve what S.J. Res. 7 was intended to do. As I noted here,</w:t>
      </w:r>
    </w:p>
    <w:p w:rsidR="00CD5224" w:rsidRPr="00FA4C8B" w:rsidRDefault="00CD5224" w:rsidP="00CD5224">
      <w:pPr>
        <w:rPr>
          <w:rStyle w:val="StyleUnderline"/>
        </w:rPr>
      </w:pPr>
      <w:r w:rsidRPr="00FA4C8B">
        <w:rPr>
          <w:rStyle w:val="StyleUnderline"/>
        </w:rPr>
        <w:t>If the new Congress is also serious about curbing U.S. participation in Yemen’s devastating civil war, it should include a provision explicitly cutting off specific forms of U.S. support</w:t>
      </w:r>
      <w:r>
        <w:t xml:space="preserve"> — not just directing withdrawal from “hostilities” — in a must-pass vehicle. Congress has a number of very good options for doing so at its disposal. For example, two options, which could be combined for maximum impact, are (1) expressly prohibiting any further U.S. assistance or support, including intelligence sharing and logistics support activities, to any members of the Saudi-led coalition for the civil war in Yemen, and (2) </w:t>
      </w:r>
      <w:r w:rsidRPr="00FA4C8B">
        <w:rPr>
          <w:rStyle w:val="StyleUnderline"/>
        </w:rPr>
        <w:t>as Ryan Goodman has explained, suspending Direct Commercial Sales licenses for maintenance and sustainment of fighter aircraft used in the Saudi coalition’s offensive operations in Yemen.</w:t>
      </w:r>
    </w:p>
    <w:p w:rsidR="00CD5224" w:rsidRPr="00FA4C8B" w:rsidRDefault="00CD5224" w:rsidP="00CD5224">
      <w:pPr>
        <w:rPr>
          <w:rStyle w:val="StyleUnderline"/>
        </w:rPr>
      </w:pPr>
      <w:r>
        <w:t xml:space="preserve">The first option would have the impact of ending the activities the U.S. is actually undertaking in support of the Saudi-led coalition. </w:t>
      </w:r>
      <w:r w:rsidRPr="00FA4C8B">
        <w:rPr>
          <w:rStyle w:val="StyleUnderline"/>
        </w:rPr>
        <w:t>The second would create a strong incentive for the coalition to get serious about negotiations to end the conflict: it would have the impact of grounding the coalition’s fighter aircraft in short order, as they rely on maintenance and spare parts provided under U.S. licenses.</w:t>
      </w:r>
    </w:p>
    <w:p w:rsidR="00CD5224" w:rsidRPr="00FA4C8B" w:rsidRDefault="00CD5224" w:rsidP="00CD5224">
      <w:pPr>
        <w:rPr>
          <w:rStyle w:val="StyleUnderline"/>
        </w:rPr>
      </w:pPr>
      <w:r w:rsidRPr="00FA4C8B">
        <w:rPr>
          <w:rStyle w:val="StyleUnderline"/>
        </w:rPr>
        <w:t>Congress could also choose to cut off arms sales to Saudi Arabia, which could be limited to certain categories of weapons (i.e., potentially excluding weapons systems that are defensive in nature) or sweep more broadly.</w:t>
      </w:r>
    </w:p>
    <w:p w:rsidR="00CD5224" w:rsidRDefault="00CD5224" w:rsidP="00CD5224">
      <w:r>
        <w:t>Second, existing provisions of the Saudi Arabia Accountability and Yemen Act of 2019 use a range of tools to hold the Kingdom accountable for its human rights abuses – including the underlying problems that motivate dissidents like Khashoggi to criticize the government in the first place – and for the Saudis’ devastating restrictions on humanitarian access in Yemen’s civil war. While it is unlikely to make it out of the Senate Foreign Relations Committee soon, provisions in the bill such as prohibitions on certain arms sales to Saudi Arabia, prohibition of U.S. refueling of Saudi coalition aircraft engaged in Yemen’s civil war, and the imposition of sanctions for blocking humanitarian access in Yemen, could be included as amendments in the NDAA or an appropriations bill.</w:t>
      </w:r>
    </w:p>
    <w:p w:rsidR="00CD5224" w:rsidRDefault="00CD5224" w:rsidP="00CD5224">
      <w:r>
        <w:t>Watch out for a Signing Statement</w:t>
      </w:r>
    </w:p>
    <w:p w:rsidR="00CD5224" w:rsidRDefault="00CD5224" w:rsidP="00CD5224">
      <w:r>
        <w:t xml:space="preserve">In his veto message on S.J. Res. 7, Trump wrote that if Congress seeks to prohibit “in-flight refueling, or require military engagements adhere to arbitrary timelines” it would be “interfer[ing] with the President’s constitutional authority as Commander in Chief of the Armed Forces.” And in a Statement of </w:t>
      </w:r>
      <w:r>
        <w:lastRenderedPageBreak/>
        <w:t>Administration Policy on the House version of the War Powers Resolution bill, the President made the bolder claim that Congress’ cutting off U.S. support for the Yemen war “would raise serious constitutional concerns to the extent it seeks to override the President’s determination as Commander in Chief.” That is a bold and dangerous claim.</w:t>
      </w:r>
    </w:p>
    <w:p w:rsidR="00CD5224" w:rsidRPr="00FA4C8B" w:rsidRDefault="00CD5224" w:rsidP="00CD5224">
      <w:pPr>
        <w:rPr>
          <w:rStyle w:val="StyleUnderline"/>
        </w:rPr>
      </w:pPr>
      <w:r w:rsidRPr="00FA4C8B">
        <w:rPr>
          <w:rStyle w:val="StyleUnderline"/>
        </w:rPr>
        <w:t xml:space="preserve">If Congress does show its continued resolve by including provisions in the NDAA or an appropriations bill that cut off U.S. support for the Saudi-led coalition in Yemen (or more broadly seek to hold Saudi Arabia accountable for human rights and humanitarian abuses), we should expect a </w:t>
      </w:r>
      <w:r w:rsidRPr="00FA4C8B">
        <w:rPr>
          <w:rStyle w:val="Emphasis"/>
        </w:rPr>
        <w:t xml:space="preserve">signing statement by President Trump singling out those provisions and making claims of constitutional interference </w:t>
      </w:r>
      <w:r w:rsidRPr="00FA4C8B">
        <w:rPr>
          <w:rStyle w:val="StyleUnderline"/>
        </w:rPr>
        <w:t xml:space="preserve">like the ones made in his Statements of Administration Policy on the Yemen War Powers bills. </w:t>
      </w:r>
      <w:r w:rsidRPr="00FA4C8B">
        <w:rPr>
          <w:rStyle w:val="Emphasis"/>
        </w:rPr>
        <w:t>Congress should be ready to challenge any interpretation of the newly-enacted law</w:t>
      </w:r>
      <w:r w:rsidRPr="00FA4C8B">
        <w:rPr>
          <w:rStyle w:val="StyleUnderline"/>
        </w:rPr>
        <w:t xml:space="preserve"> that would suggest the President may simply choose not to implement parts of a law on these highly dubious grounds.</w:t>
      </w:r>
    </w:p>
    <w:p w:rsidR="00CD5224" w:rsidRPr="00FA4C8B" w:rsidRDefault="00CD5224" w:rsidP="00CD5224">
      <w:pPr>
        <w:rPr>
          <w:rStyle w:val="StyleUnderline"/>
        </w:rPr>
      </w:pPr>
      <w:r w:rsidRPr="00FA4C8B">
        <w:rPr>
          <w:rStyle w:val="StyleUnderline"/>
        </w:rPr>
        <w:t xml:space="preserve">One important insight that the Yemen War Powers Resolution bills have demonstrated is that whatever the scope of the President’s unilateral constitutional authority to deploy troops and to initiate hostilities might be, </w:t>
      </w:r>
      <w:r w:rsidRPr="00FA4C8B">
        <w:rPr>
          <w:rStyle w:val="Emphasis"/>
        </w:rPr>
        <w:t>it is the legislative branch</w:t>
      </w:r>
      <w:r w:rsidRPr="00FA4C8B">
        <w:rPr>
          <w:rStyle w:val="StyleUnderline"/>
        </w:rPr>
        <w:t xml:space="preserve">, not the President, </w:t>
      </w:r>
      <w:r w:rsidRPr="00FA4C8B">
        <w:rPr>
          <w:rStyle w:val="Emphasis"/>
        </w:rPr>
        <w:t>that has the last word</w:t>
      </w:r>
      <w:r w:rsidRPr="00FA4C8B">
        <w:rPr>
          <w:rStyle w:val="StyleUnderline"/>
        </w:rPr>
        <w:t xml:space="preserve"> – if it is able to express its will in a statute passed pursuant to its Article I authorities.</w:t>
      </w:r>
    </w:p>
    <w:p w:rsidR="00CD5224" w:rsidRPr="00CD5224" w:rsidRDefault="00CD5224" w:rsidP="00CD5224">
      <w:pPr>
        <w:rPr>
          <w:b/>
          <w:iCs/>
          <w:u w:val="single"/>
        </w:rPr>
      </w:pPr>
      <w:r w:rsidRPr="00FA4C8B">
        <w:rPr>
          <w:rStyle w:val="StyleUnderline"/>
        </w:rPr>
        <w:t xml:space="preserve">In sum, the clash between Congress’ goals with S.J. Res. 7 and the Executive Branch’s interpretation of the War Powers Resolution that S.J. Res. 7 brought into the spotlight can </w:t>
      </w:r>
      <w:r w:rsidRPr="00BF13E8">
        <w:rPr>
          <w:rStyle w:val="Emphasis"/>
        </w:rPr>
        <w:t>prompt a broader process of reflection</w:t>
      </w:r>
      <w:r w:rsidRPr="00FA4C8B">
        <w:rPr>
          <w:rStyle w:val="StyleUnderline"/>
        </w:rPr>
        <w:t xml:space="preserve"> on how Congress can use its Article I powers more effectively — and check the Executive’s use of its Article II powers more consistently — in matters of war and peace. That will be a long-term process. In the short term, </w:t>
      </w:r>
      <w:r w:rsidRPr="00BF13E8">
        <w:rPr>
          <w:rStyle w:val="Emphasis"/>
        </w:rPr>
        <w:t>Congress can use President Trump’s veto to galvanize support for measures with real teeth that would begin to shift the U.S.-Saudi relationship away from an unconditional embrace, cut off U.S. involvement in Yemen’s civil war, and show the Executive Branch that Congress has the authority — and the political will — to do so.</w:t>
      </w:r>
    </w:p>
    <w:p w:rsidR="00CD5224" w:rsidRDefault="00CD5224" w:rsidP="00A662B5">
      <w:pPr>
        <w:pStyle w:val="Heading3"/>
      </w:pPr>
      <w:bookmarkStart w:id="110" w:name="_Toc14247553"/>
      <w:r>
        <w:lastRenderedPageBreak/>
        <w:t xml:space="preserve">AT – </w:t>
      </w:r>
      <w:r w:rsidR="00A662B5">
        <w:t>Congress Won’t Fight</w:t>
      </w:r>
      <w:bookmarkEnd w:id="110"/>
    </w:p>
    <w:p w:rsidR="00483869" w:rsidRDefault="00483869" w:rsidP="00483869"/>
    <w:p w:rsidR="00483869" w:rsidRPr="00D676F8" w:rsidRDefault="00483869" w:rsidP="00483869">
      <w:pPr>
        <w:pStyle w:val="Heading4"/>
      </w:pPr>
      <w:r w:rsidRPr="00D676F8">
        <w:t>Congress is closely watching Trump and are ready for any legal challenge that might come up</w:t>
      </w:r>
    </w:p>
    <w:p w:rsidR="00483869" w:rsidRPr="00C959C2" w:rsidRDefault="00483869" w:rsidP="00483869">
      <w:pPr>
        <w:rPr>
          <w:rStyle w:val="Style13ptBold"/>
        </w:rPr>
      </w:pPr>
      <w:r>
        <w:rPr>
          <w:rStyle w:val="Style13ptBold"/>
        </w:rPr>
        <w:t>Taylor, Brookings Institute Governance Studies fellow and Lawfare senior editor, 19</w:t>
      </w:r>
    </w:p>
    <w:p w:rsidR="00483869" w:rsidRDefault="00483869" w:rsidP="00483869">
      <w:r w:rsidRPr="00C959C2">
        <w:t>[</w:t>
      </w:r>
      <w:r>
        <w:t>Margaret Taylor</w:t>
      </w:r>
      <w:r w:rsidRPr="00C959C2">
        <w:t xml:space="preserve">, </w:t>
      </w:r>
      <w:r>
        <w:t>1-30</w:t>
      </w:r>
      <w:r w:rsidRPr="00C959C2">
        <w:t>-2019, "Congressional Subpoena Power and Executive Privilege: The Coming Showdown Between the Branches," Lawfare, https://www.lawfareblog.com/congressional-subpoena-power-and-executive-privilege-coming-showdown-between-branches, accessed 7-16-2019, //CM]</w:t>
      </w:r>
    </w:p>
    <w:p w:rsidR="00483869" w:rsidRPr="00D676F8" w:rsidRDefault="00483869" w:rsidP="00483869">
      <w:pPr>
        <w:rPr>
          <w:rStyle w:val="StyleUnderline"/>
        </w:rPr>
      </w:pPr>
      <w:r w:rsidRPr="00D676F8">
        <w:rPr>
          <w:rStyle w:val="StyleUnderline"/>
        </w:rPr>
        <w:t xml:space="preserve">With the new Democratic majority in the House of Representatives sporting an aggressive oversight agenda on national security and foreign policy issues, it’s only a matter of time before a raft of congressional subpoenas are fired off from Capitol Hill. </w:t>
      </w:r>
      <w:r>
        <w:t xml:space="preserve">Also only a matter of time is resistance to those subpoenas based on the assertion of executive privilege by the Trump administration. </w:t>
      </w:r>
      <w:r w:rsidRPr="00D676F8">
        <w:rPr>
          <w:rStyle w:val="StyleUnderline"/>
        </w:rPr>
        <w:t>The Washington Post reports that the new White House counsel</w:t>
      </w:r>
      <w:r>
        <w:t xml:space="preserve">, Pat Cipollone, </w:t>
      </w:r>
      <w:r w:rsidRPr="00D676F8">
        <w:rPr>
          <w:rStyle w:val="StyleUnderline"/>
        </w:rPr>
        <w:t>has hired 17 lawyers specifically for the purpose of strongly asserting the president’s executive privilege in responding to investigators for the House of Representatives.</w:t>
      </w:r>
    </w:p>
    <w:p w:rsidR="00483869" w:rsidRDefault="00483869" w:rsidP="00483869">
      <w:r>
        <w:t>So it’s worth reviewing how congressional subpoenas work and what, exactly, executive privilege is. How might things play out when a House committee issues a subpoena and, in response, the Trump administration refuses to turn over documents or allow an administration official to testify?</w:t>
      </w:r>
    </w:p>
    <w:p w:rsidR="00483869" w:rsidRDefault="00483869" w:rsidP="00483869">
      <w:r>
        <w:t>The following is an overview of congressional requests for executive branch information and executive privilege assertions in response; it does not cover, for example, requests by Special Counsel Robert Mueller, the law and dynamics of which are quite different. Lawfare has published a number of articles that address the issue of executive privilege generally. In June of 2017, John Bies offered a primer on the subject. David Kris has written about disclosures to Congress in the context of the special counsel investigation. My colleague Susan Hennessey discussed the nature of congressional investigative authority as well as investigative tools and their enforcement. In addition, the National Constitution Center offers a concise history of presidents’ use of executive privilege. Finally, Mark Rozell’s book entitled, “Executive Privilege” offers a deep dive that is nonetheless easy to read.</w:t>
      </w:r>
    </w:p>
    <w:p w:rsidR="00483869" w:rsidRPr="00D676F8" w:rsidRDefault="00483869" w:rsidP="00483869">
      <w:pPr>
        <w:rPr>
          <w:rStyle w:val="StyleUnderline"/>
        </w:rPr>
      </w:pPr>
      <w:r>
        <w:t xml:space="preserve">If history is any guide, the question of what executive branch documents and testimony the 116th Congress will receive access to will likely not be decided by a court. </w:t>
      </w:r>
      <w:r w:rsidRPr="00D676F8">
        <w:rPr>
          <w:rStyle w:val="StyleUnderline"/>
        </w:rPr>
        <w:t>Disputes between Congress and the president over the scope of executive privilege are better understood as political battles with legal underpinnings—not as matters of pure law.</w:t>
      </w:r>
      <w:r>
        <w:t xml:space="preserve"> </w:t>
      </w:r>
      <w:r w:rsidRPr="00D676F8">
        <w:rPr>
          <w:rStyle w:val="StyleUnderline"/>
        </w:rPr>
        <w:t>As such, debates over the scope of executive privilege are likely to play out in the context of negotiations between House Democrats and the Trump administration, with each side making political calculations about what fights are worth having, when it makes sense to fight and when it makes sense to cooperate.</w:t>
      </w:r>
    </w:p>
    <w:p w:rsidR="00483869" w:rsidRPr="00C959C2" w:rsidRDefault="00483869" w:rsidP="00483869">
      <w:r>
        <w:t>In the long run, that’s probably a good thing—</w:t>
      </w:r>
      <w:r w:rsidRPr="00D676F8">
        <w:rPr>
          <w:rStyle w:val="StyleUnderline"/>
        </w:rPr>
        <w:t>shifting resolution of interbranch privilege disputes to the courts undermines Congress’s ability to maintain its place as a coequal branch in the constitutional scheme.</w:t>
      </w:r>
      <w:r>
        <w:t xml:space="preserve"> In the short term, however, the reality is that those eager for House Democrats to obtain information relevant to their oversight efforts in an orderly, timely and clear-cut way are likely to feel some frustration over the next two years. The White House holds a lot of cards in this game.</w:t>
      </w:r>
    </w:p>
    <w:p w:rsidR="00483869" w:rsidRPr="00483869" w:rsidRDefault="00483869" w:rsidP="00483869"/>
    <w:p w:rsidR="00CD5224" w:rsidRPr="008D67E9" w:rsidRDefault="00CD5224" w:rsidP="00CD5224">
      <w:pPr>
        <w:pStyle w:val="Heading4"/>
        <w:rPr>
          <w:rStyle w:val="Style13ptBold"/>
          <w:b/>
        </w:rPr>
      </w:pPr>
      <w:r>
        <w:rPr>
          <w:rStyle w:val="Style13ptBold"/>
          <w:b/>
        </w:rPr>
        <w:lastRenderedPageBreak/>
        <w:t>Congress wants to combat Trump on arms sales to Saudi Arabia</w:t>
      </w:r>
    </w:p>
    <w:p w:rsidR="00F5161E" w:rsidRDefault="00CD5224" w:rsidP="00CD5224">
      <w:pPr>
        <w:rPr>
          <w:rStyle w:val="Style13ptBold"/>
        </w:rPr>
      </w:pPr>
      <w:r>
        <w:rPr>
          <w:rStyle w:val="Style13ptBold"/>
        </w:rPr>
        <w:t>Ohlbaum, Friends Committee on National Legislation senior strategist and legislative director of foreign policy, AND, Stahl,</w:t>
      </w:r>
      <w:r w:rsidRPr="00703DA1">
        <w:rPr>
          <w:rStyle w:val="Style13ptBold"/>
        </w:rPr>
        <w:t xml:space="preserve"> </w:t>
      </w:r>
      <w:r>
        <w:rPr>
          <w:rStyle w:val="Style13ptBold"/>
        </w:rPr>
        <w:t>Center’s Conventional Defense Program director, 19</w:t>
      </w:r>
    </w:p>
    <w:p w:rsidR="00CD5224" w:rsidRPr="00237D77" w:rsidRDefault="00CD5224" w:rsidP="00CD5224">
      <w:r w:rsidRPr="00237D77">
        <w:t xml:space="preserve">[Diana and Rachel, 6/6/19, Just Security, " An “Emergency” Arms Deal: Will Congress Acquiesce in Another Blow to Its Authority?”, </w:t>
      </w:r>
      <w:hyperlink r:id="rId123" w:history="1">
        <w:r w:rsidRPr="00237D77">
          <w:rPr>
            <w:rStyle w:val="Hyperlink"/>
          </w:rPr>
          <w:t>https://www.justsecurity.org/64413/an-emergency-arms-deal-will-congress-acquiesce-in-another-blow-to-its-authority/</w:t>
        </w:r>
      </w:hyperlink>
      <w:r w:rsidRPr="00237D77">
        <w:t>, accessed 7/8/19, NC]</w:t>
      </w:r>
    </w:p>
    <w:p w:rsidR="00CD5224" w:rsidRPr="002514E5" w:rsidRDefault="00CD5224" w:rsidP="00CD5224">
      <w:pPr>
        <w:rPr>
          <w:bCs/>
        </w:rPr>
      </w:pPr>
    </w:p>
    <w:p w:rsidR="00CD5224" w:rsidRDefault="00CD5224" w:rsidP="00CD5224">
      <w:r w:rsidRPr="002514E5">
        <w:rPr>
          <w:rStyle w:val="StyleUnderline"/>
        </w:rPr>
        <w:t>When it comes to the war in Yemen, Congress has made its feelings known: It wants to end any U.S. participation, as well as block the sales of weapons to the countries carrying it out. In April, both the House and Senate passed a bipartisan resolution that would end U.S. military involvement in the Saudi-led coalition.</w:t>
      </w:r>
      <w:r>
        <w:t xml:space="preserve"> </w:t>
      </w:r>
      <w:r w:rsidRPr="002514E5">
        <w:rPr>
          <w:rStyle w:val="StyleUnderline"/>
        </w:rPr>
        <w:t>Lawmakers were concerned</w:t>
      </w:r>
      <w:r>
        <w:t xml:space="preserve"> not only by the devastating humanitarian toll of the war, which has resulted in an estimated 233,000 deaths – more than half of which are children under five – but also </w:t>
      </w:r>
      <w:r w:rsidRPr="002514E5">
        <w:rPr>
          <w:rStyle w:val="StyleUnderline"/>
        </w:rPr>
        <w:t>by the lack of statutory authorization for U.S. military engagement there</w:t>
      </w:r>
      <w:r>
        <w:t>.</w:t>
      </w:r>
    </w:p>
    <w:p w:rsidR="00CD5224" w:rsidRDefault="00CD5224" w:rsidP="00CD5224">
      <w:r>
        <w:t>What did President Donald Trump do? He responded by upping the ante. He not only vetoed the joint resolution, but then declared a national emergency, citing tensions with Iran, so that he could bypass Congress and sell over $8 billion in weapons to Saudi Arabia, the United Arab Emirates (UAE) and other countries. It is safe to assume that these sales will bolster the Saudi-led coalition in Yemen, helping it prosecute the war against the Houthi rebels. American and British bombs have been directly responsible for the deaths of</w:t>
      </w:r>
      <w:r w:rsidR="00F5161E">
        <w:t xml:space="preserve"> </w:t>
      </w:r>
      <w:r>
        <w:t>more than 200 Yemeni civilians, including at least 122 children, but this number only includes</w:t>
      </w:r>
      <w:r w:rsidR="00F5161E">
        <w:t xml:space="preserve"> </w:t>
      </w:r>
      <w:r>
        <w:t>incidents where field researchers were able to identify weapons remnants, conduct interviews and analysis, and provide conclusive documentation. The actual number is likely much higher, and this arms deal will only push it up even more.</w:t>
      </w:r>
    </w:p>
    <w:p w:rsidR="00CD5224" w:rsidRDefault="00CD5224" w:rsidP="00CD5224">
      <w:r>
        <w:t>To do this, Trump announced on the Friday before Memorial Day that he was utilizing a rarely invoked “emergency” provision of the Arms Export Control Act (AECA), which allows the president to proceed with arms transfers without the legally mandated congressional oversight. The emergency declaration will allow 22 arms sales to nearly a dozen countries to go forward without a period for congressional review.</w:t>
      </w:r>
    </w:p>
    <w:p w:rsidR="00CD5224" w:rsidRDefault="00CD5224" w:rsidP="00CD5224">
      <w:r w:rsidRPr="002514E5">
        <w:rPr>
          <w:rStyle w:val="StyleUnderline"/>
        </w:rPr>
        <w:t>Some of the proposed sales had been blocked by Sen. Robert Menendez (D-N.J.) for nearly a year, including precision-guided munitions for Saudi Arabia and the UAE. Menendez had written to Secretary of State Mike Pompeo and then-Defense Secretary Jim Mattis in June 2018 of his concern that “our policies are enabling perpetuation of a conflict that has resulted in the world’s worst humanitarian crisis</w:t>
      </w:r>
      <w:r>
        <w:t>.” Placing a “hold” on arms sales is an informal procedure by which certain committee chairs and ranking members can register their opposition to proposed arms transfers, obtain additional information, and negotiate changes to or conditions on the package. Presidents typically respect these holds as a courtesy, since the procedure is not a matter of law, and because overriding them can provoke retaliation on other, often unrelated matters.</w:t>
      </w:r>
    </w:p>
    <w:p w:rsidR="00CD5224" w:rsidRDefault="00CD5224" w:rsidP="00CD5224"/>
    <w:p w:rsidR="00CD5224" w:rsidRPr="00BB761D" w:rsidRDefault="00CD5224" w:rsidP="00CD5224">
      <w:pPr>
        <w:pStyle w:val="Heading4"/>
        <w:rPr>
          <w:rStyle w:val="Style13ptBold"/>
          <w:b/>
        </w:rPr>
      </w:pPr>
      <w:r>
        <w:rPr>
          <w:rStyle w:val="Style13ptBold"/>
          <w:b/>
        </w:rPr>
        <w:t>Congress will not let Trump walk over them –</w:t>
      </w:r>
      <w:r w:rsidR="00F5161E">
        <w:rPr>
          <w:rStyle w:val="Style13ptBold"/>
          <w:b/>
        </w:rPr>
        <w:t xml:space="preserve"> </w:t>
      </w:r>
      <w:r>
        <w:rPr>
          <w:rStyle w:val="Style13ptBold"/>
          <w:b/>
        </w:rPr>
        <w:t>bipartisan support for more congressional regulation of arms sales</w:t>
      </w:r>
    </w:p>
    <w:p w:rsidR="00CD5224" w:rsidRDefault="00CD5224" w:rsidP="00CD5224">
      <w:pPr>
        <w:rPr>
          <w:rStyle w:val="Style13ptBold"/>
        </w:rPr>
      </w:pPr>
      <w:r>
        <w:rPr>
          <w:rStyle w:val="Style13ptBold"/>
        </w:rPr>
        <w:t>Edmonson, The New York Times Washington Bureau congressional reporter, 19</w:t>
      </w:r>
    </w:p>
    <w:p w:rsidR="00CD5224" w:rsidRPr="00237D77" w:rsidRDefault="00CD5224" w:rsidP="00CD5224">
      <w:r w:rsidRPr="00237D77">
        <w:lastRenderedPageBreak/>
        <w:t xml:space="preserve">[Catie, 6/20/19, New York Times, “Senate Votes to Block Trump’s Arms Sales to Gulf Nations in Bipartisan Rebuke”, </w:t>
      </w:r>
      <w:hyperlink r:id="rId124" w:history="1">
        <w:r w:rsidRPr="00237D77">
          <w:rPr>
            <w:rStyle w:val="Hyperlink"/>
          </w:rPr>
          <w:t>https://www.nytimes.com/2019/06/20/us/politics/saudi-arms-sales.html</w:t>
        </w:r>
      </w:hyperlink>
      <w:r w:rsidRPr="00237D77">
        <w:t>, accessed 7/8/19, NC]</w:t>
      </w:r>
    </w:p>
    <w:p w:rsidR="00CD5224" w:rsidRPr="00BB761D" w:rsidRDefault="00CD5224" w:rsidP="00CD5224">
      <w:pPr>
        <w:rPr>
          <w:rStyle w:val="Style13ptBold"/>
          <w:b w:val="0"/>
        </w:rPr>
      </w:pPr>
    </w:p>
    <w:p w:rsidR="00CD5224" w:rsidRPr="00673060" w:rsidRDefault="00CD5224" w:rsidP="00CD5224">
      <w:pPr>
        <w:rPr>
          <w:rStyle w:val="StyleUnderline"/>
        </w:rPr>
      </w:pPr>
      <w:r>
        <w:t xml:space="preserve">WASHINGTON — </w:t>
      </w:r>
      <w:r w:rsidRPr="00673060">
        <w:rPr>
          <w:rStyle w:val="StyleUnderline"/>
        </w:rPr>
        <w:t>The Senate voted to block the sale of billions of dollars of munitions to Saudi Arabia and the United Arab Emirates on Thursday, in a sharp and bipartisan rebuke of the Trump administration’s attempt to circumvent Congress to allow the exports by declaring an emergency over Iran.</w:t>
      </w:r>
    </w:p>
    <w:p w:rsidR="00CD5224" w:rsidRDefault="00CD5224" w:rsidP="00CD5224">
      <w:r>
        <w:t>In three back-to-back votes, Republicans joined Democrats to register their growing anger with the administration’s use of emergency power to cut lawmakers out of national security decisions, as well as the White House’s unflagging support for the Saudis despite congressional pressure to punish Crown Prince Mohammed bin Salman after the killing in October of the journalist Jamal Khashoggi.</w:t>
      </w:r>
    </w:p>
    <w:p w:rsidR="00CD5224" w:rsidRDefault="00CD5224" w:rsidP="00CD5224">
      <w:r w:rsidRPr="00673060">
        <w:rPr>
          <w:rStyle w:val="StyleUnderline"/>
        </w:rPr>
        <w:t>No other foreign policy issue has created as large a rift between President Trump and Congress, and the vote to block the arms sales deepens the divide</w:t>
      </w:r>
      <w:r>
        <w:t>. It is the second time in just a few months that members of Mr. Trump’s party have publicly opposed his foreign policy, with both the House and Senate approving bipartisan legislation this spring to cut off military assistance to Saudi Arabia’s war in Yemen using the 1973 War Powers Act, only to see it vetoed.</w:t>
      </w:r>
    </w:p>
    <w:p w:rsidR="00CD5224" w:rsidRDefault="00CD5224" w:rsidP="00CD5224">
      <w:r>
        <w:t>“</w:t>
      </w:r>
      <w:r w:rsidRPr="00673060">
        <w:rPr>
          <w:rStyle w:val="StyleUnderline"/>
        </w:rPr>
        <w:t>This vote is a vote for the powers of this institution to be able to continue to have a say on one of the most critical elements of U.S. foreign policy and national security</w:t>
      </w:r>
      <w:r>
        <w:t>,” said Senator Robert Menendez of New Jersey, the top Democrat on the Foreign Relations Committee and lead sponsor of the resolutions of disapproval. “</w:t>
      </w:r>
      <w:r w:rsidRPr="00673060">
        <w:rPr>
          <w:rStyle w:val="StyleUnderline"/>
        </w:rPr>
        <w:t>To not let that be undermined by some false emergency and to preserve that institutional right</w:t>
      </w:r>
      <w:r>
        <w:t>, regardless of who sits in the White House.”</w:t>
      </w:r>
    </w:p>
    <w:p w:rsidR="00CD5224" w:rsidRDefault="00CD5224" w:rsidP="00CD5224"/>
    <w:p w:rsidR="00F5161E" w:rsidRDefault="00CD5224" w:rsidP="00CD5224">
      <w:pPr>
        <w:pStyle w:val="Heading4"/>
        <w:rPr>
          <w:rStyle w:val="Style13ptBold"/>
          <w:b/>
        </w:rPr>
      </w:pPr>
      <w:r>
        <w:rPr>
          <w:rStyle w:val="Style13ptBold"/>
          <w:b/>
        </w:rPr>
        <w:t>Congress’ call to stop Saudi arms sales is strong- 3 bipartisan resolutions went through</w:t>
      </w:r>
    </w:p>
    <w:p w:rsidR="00F5161E" w:rsidRDefault="00CD5224" w:rsidP="00CD5224">
      <w:pPr>
        <w:rPr>
          <w:rStyle w:val="Style13ptBold"/>
        </w:rPr>
      </w:pPr>
      <w:r>
        <w:rPr>
          <w:rStyle w:val="Style13ptBold"/>
        </w:rPr>
        <w:t>Held, NPR Newscast editor, 19</w:t>
      </w:r>
    </w:p>
    <w:p w:rsidR="00CD5224" w:rsidRPr="00237D77" w:rsidRDefault="00CD5224" w:rsidP="00CD5224">
      <w:r w:rsidRPr="00237D77">
        <w:t xml:space="preserve">[Amy, 6/20/19, NPR, “In Rare Rebuke To Trump, Senate Votes To Block Saudi Arms Sales”, </w:t>
      </w:r>
      <w:hyperlink r:id="rId125" w:history="1">
        <w:r w:rsidRPr="00237D77">
          <w:rPr>
            <w:rStyle w:val="Hyperlink"/>
          </w:rPr>
          <w:t>https://www.npr.org/2019/06/20/734437874/in-rare-rebuke-to-trump-senate-votes-to-block-saudi-arms-sales</w:t>
        </w:r>
      </w:hyperlink>
      <w:r w:rsidRPr="00237D77">
        <w:t>, date accessed 7/8/19, NC]</w:t>
      </w:r>
    </w:p>
    <w:p w:rsidR="00CD5224" w:rsidRPr="00E95F07" w:rsidRDefault="00CD5224" w:rsidP="00CD5224">
      <w:pPr>
        <w:rPr>
          <w:rStyle w:val="Style13ptBold"/>
          <w:b w:val="0"/>
        </w:rPr>
      </w:pPr>
    </w:p>
    <w:p w:rsidR="00CD5224" w:rsidRPr="00E95F07" w:rsidRDefault="00CD5224" w:rsidP="00CD5224">
      <w:pPr>
        <w:rPr>
          <w:rStyle w:val="StyleUnderline"/>
        </w:rPr>
      </w:pPr>
      <w:r w:rsidRPr="00E95F07">
        <w:rPr>
          <w:rStyle w:val="StyleUnderline"/>
        </w:rPr>
        <w:t xml:space="preserve">Amid rising tensions in the Middle East, the Senate voted to rein in President Trump's powers, passing </w:t>
      </w:r>
      <w:r w:rsidRPr="00140C24">
        <w:rPr>
          <w:rStyle w:val="StyleUnderline"/>
        </w:rPr>
        <w:t>three bipartisan resolutions</w:t>
      </w:r>
      <w:r w:rsidRPr="00E95F07">
        <w:rPr>
          <w:rStyle w:val="StyleUnderline"/>
        </w:rPr>
        <w:t xml:space="preserve"> on Thursday blocking the administration from selling billions of dollars of weapons to Saudi Arabia.</w:t>
      </w:r>
    </w:p>
    <w:p w:rsidR="00CD5224" w:rsidRDefault="00CD5224" w:rsidP="00CD5224">
      <w:r w:rsidRPr="00E95F07">
        <w:rPr>
          <w:u w:val="single"/>
        </w:rPr>
        <w:t>Seven Republicans, including Sen. Lindsey Graham of South Carolina, joined all Democra</w:t>
      </w:r>
      <w:r w:rsidRPr="00E95F07">
        <w:rPr>
          <w:rStyle w:val="StyleUnderline"/>
        </w:rPr>
        <w:t>ts</w:t>
      </w:r>
      <w:r>
        <w:t xml:space="preserve"> in voting for the measures blocking against sales to Saudi Arabia, each passing 53-45.</w:t>
      </w:r>
    </w:p>
    <w:p w:rsidR="00CD5224" w:rsidRDefault="00CD5224" w:rsidP="00CD5224">
      <w:r>
        <w:t>With 22 separate sales pending, the other 20 resolutions involved arms sales to other allies, including the United Arab Emirates. They were voted on en bloc, whereby four Republicans joined the Democrats in that 51-45 vote.</w:t>
      </w:r>
    </w:p>
    <w:p w:rsidR="00CD5224" w:rsidRDefault="00CD5224" w:rsidP="00CD5224">
      <w:r>
        <w:lastRenderedPageBreak/>
        <w:t>While sending a strong signal to the administration, all three Senate votes failed to get enough votes to override a pledged veto by the president.</w:t>
      </w:r>
    </w:p>
    <w:p w:rsidR="00CD5224" w:rsidRDefault="00CD5224" w:rsidP="00CD5224">
      <w:r>
        <w:t>The House must now pass a joint resolution of disapproval, which would then go to the president's desk. It is also not expected to pass a veto.</w:t>
      </w:r>
    </w:p>
    <w:p w:rsidR="00CD5224" w:rsidRDefault="00CD5224" w:rsidP="00CD5224">
      <w:r>
        <w:t>Sen. Bob Menendez, D-N.J., introduced the measures, citing Saudi Arabia's role in the war in Yemen, where a Saudi-led coalition has been engaged in a multi-year campaign against Houthi rebels, often with disastrous consequences for the civilian population.</w:t>
      </w:r>
    </w:p>
    <w:p w:rsidR="00CD5224" w:rsidRPr="002514E5" w:rsidRDefault="00CD5224" w:rsidP="00CD5224">
      <w:r>
        <w:t>"</w:t>
      </w:r>
      <w:r w:rsidRPr="00E95F07">
        <w:rPr>
          <w:rStyle w:val="StyleUnderline"/>
        </w:rPr>
        <w:t>If the Senate wants to show the world that, even if you are an ally you cannot kill with impunity, this is the moment</w:t>
      </w:r>
      <w:r>
        <w:t>," Menendez said on the Senate floor.</w:t>
      </w:r>
    </w:p>
    <w:p w:rsidR="004E2766" w:rsidRDefault="00C51F5E" w:rsidP="006737D3">
      <w:pPr>
        <w:pStyle w:val="Heading2"/>
      </w:pPr>
      <w:bookmarkStart w:id="111" w:name="_Toc14247554"/>
      <w:r>
        <w:lastRenderedPageBreak/>
        <w:t>Misc.</w:t>
      </w:r>
      <w:bookmarkEnd w:id="111"/>
    </w:p>
    <w:p w:rsidR="004E2766" w:rsidRPr="00A167B2" w:rsidRDefault="004E2766" w:rsidP="006737D3">
      <w:pPr>
        <w:pStyle w:val="Heading3"/>
      </w:pPr>
      <w:bookmarkStart w:id="112" w:name="_Toc14247555"/>
      <w:r>
        <w:lastRenderedPageBreak/>
        <w:t>Spare Parts/Components</w:t>
      </w:r>
      <w:r w:rsidR="00A53DE8">
        <w:t xml:space="preserve"> key</w:t>
      </w:r>
      <w:bookmarkEnd w:id="112"/>
    </w:p>
    <w:p w:rsidR="00F5161E" w:rsidRDefault="004E2766" w:rsidP="004E2766">
      <w:pPr>
        <w:pStyle w:val="Heading4"/>
      </w:pPr>
      <w:r>
        <w:t>No continued bombings – air force would be grounded without spare parts – Libya proves</w:t>
      </w:r>
    </w:p>
    <w:p w:rsidR="00F5161E" w:rsidRDefault="004E2766" w:rsidP="004E2766">
      <w:pPr>
        <w:rPr>
          <w:rStyle w:val="Style13ptBold"/>
        </w:rPr>
      </w:pPr>
      <w:r w:rsidRPr="00234584">
        <w:rPr>
          <w:rStyle w:val="Style13ptBold"/>
        </w:rPr>
        <w:t>Ray, Director of Arms Control at the Centre for Armed Violence Reduction, et al., 13</w:t>
      </w:r>
    </w:p>
    <w:p w:rsidR="004E2766" w:rsidRDefault="004E2766" w:rsidP="004E2766">
      <w:r>
        <w:t>[Deepayan Basu, Master of Arts and International Relations from the University of Sussex, Dr. Helena Whall, former Oxfam Arms Control advocate &amp; University of London international relations PhD, and Elizabeth Kirkham, Small Arms and Transfer Controls Adviser, 3-12-13, Oxfam, “GETTING IT RIGHT The pieces that matter for the Arms Trade Treaty”, https://controlarms.org/wp-content/uploads/2018/03/bp169-getting-it-right-arms-trade-treaty-120313-en1.pdf, accessed 7-12-19, MR]</w:t>
      </w:r>
    </w:p>
    <w:p w:rsidR="004E2766" w:rsidRPr="00B61F08" w:rsidRDefault="004E2766" w:rsidP="004E2766"/>
    <w:p w:rsidR="00F5161E" w:rsidRDefault="004E2766" w:rsidP="004E2766">
      <w:r w:rsidRPr="00B61F08">
        <w:t xml:space="preserve">3. The changing nature of the arms trade </w:t>
      </w:r>
      <w:r w:rsidRPr="00B61F08">
        <w:rPr>
          <w:u w:val="single"/>
        </w:rPr>
        <w:t>– the importance of parts and components Modern w</w:t>
      </w:r>
      <w:r w:rsidRPr="00B61F08">
        <w:rPr>
          <w:b/>
          <w:bCs/>
          <w:u w:val="single"/>
        </w:rPr>
        <w:t>eapons cannot be made or maintained without access to parts and components</w:t>
      </w:r>
      <w:r w:rsidRPr="00B61F08">
        <w:rPr>
          <w:u w:val="single"/>
        </w:rPr>
        <w:t>, and these are traded in a globalized market</w:t>
      </w:r>
      <w:r w:rsidRPr="00B61F08">
        <w:t xml:space="preserve">. If the treaty fails to place adequate controls on transfers of parts and components, it will be difficult to reduce the impact of irresponsible arms transfers on human rights, security, and development. </w:t>
      </w:r>
      <w:r w:rsidRPr="00B61F08">
        <w:rPr>
          <w:u w:val="single"/>
        </w:rPr>
        <w:t>Oxfam estimates that the global trade in parts and components between 2008 and 2011 was worth more than $9.7bn</w:t>
      </w:r>
      <w:r w:rsidRPr="00B61F08">
        <w:t xml:space="preserve">. 20 A lack of complete datasets, compounded by few obligations on states to report on such transfers means that these estimates are likely to be grossly conservative. </w:t>
      </w:r>
      <w:r w:rsidRPr="00B61F08">
        <w:rPr>
          <w:u w:val="single"/>
        </w:rPr>
        <w:t xml:space="preserve">The weapons that are fuelling many of the armed conflicts in Africa, for example, include some that are imported from outside Africa as parts, and assembled on the continent. </w:t>
      </w:r>
      <w:r w:rsidRPr="00B61F08">
        <w:t>This includes rifles, rocket-propelled grenades (RPGs), mortars, machine guns, and similar SALW.21 Without spare parts, weapons can quickly become useless. Box 2 demonstrates how a State‘s ability to acquire spare parts can dramatically affect the outcome or severity of a conflict.</w:t>
      </w:r>
    </w:p>
    <w:p w:rsidR="00F5161E" w:rsidRDefault="004E2766" w:rsidP="004E2766">
      <w:pPr>
        <w:rPr>
          <w:u w:val="single"/>
        </w:rPr>
      </w:pPr>
      <w:r w:rsidRPr="00B61F08">
        <w:t xml:space="preserve">Box 2: Failure to launch </w:t>
      </w:r>
      <w:r w:rsidRPr="00B61F08">
        <w:rPr>
          <w:u w:val="single"/>
        </w:rPr>
        <w:t xml:space="preserve">– the case of the Libyan Air Force Shortages of </w:t>
      </w:r>
      <w:r w:rsidRPr="00B61F08">
        <w:rPr>
          <w:b/>
          <w:bCs/>
          <w:u w:val="single"/>
        </w:rPr>
        <w:t>spares can very quickly limit military capacity</w:t>
      </w:r>
      <w:r w:rsidRPr="00B61F08">
        <w:rPr>
          <w:u w:val="single"/>
        </w:rPr>
        <w:t xml:space="preserve">. International sanctions had made spare parts largely unobtainable for the regime of Colonel Muammar Gaddafi.22 Consequently, </w:t>
      </w:r>
      <w:r w:rsidRPr="00B61F08">
        <w:rPr>
          <w:b/>
          <w:bCs/>
          <w:u w:val="single"/>
        </w:rPr>
        <w:t>during the conflict of 2011</w:t>
      </w:r>
      <w:r w:rsidRPr="00B61F08">
        <w:rPr>
          <w:u w:val="single"/>
        </w:rPr>
        <w:t xml:space="preserve">, while </w:t>
      </w:r>
      <w:r w:rsidRPr="00B61F08">
        <w:rPr>
          <w:b/>
          <w:bCs/>
          <w:u w:val="single"/>
        </w:rPr>
        <w:t>the Libyan Arab Jamahiriya had a theoretical total of 374 combat aircraft, most of these were inoperable, thereby limiting the regime‘s ability to mount air operations.</w:t>
      </w:r>
      <w:r w:rsidRPr="00B61F08">
        <w:rPr>
          <w:u w:val="single"/>
        </w:rPr>
        <w:t>23</w:t>
      </w:r>
    </w:p>
    <w:p w:rsidR="00A95652" w:rsidRPr="00B55AD5" w:rsidRDefault="00A95652" w:rsidP="00B55AD5"/>
    <w:sectPr w:rsidR="00A95652" w:rsidRPr="00B55AD5">
      <w:headerReference w:type="default" r:id="rId1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1782" w:rsidRDefault="00FE1782" w:rsidP="00277A87">
      <w:pPr>
        <w:spacing w:after="0" w:line="240" w:lineRule="auto"/>
      </w:pPr>
      <w:r>
        <w:separator/>
      </w:r>
    </w:p>
  </w:endnote>
  <w:endnote w:type="continuationSeparator" w:id="0">
    <w:p w:rsidR="00FE1782" w:rsidRDefault="00FE1782" w:rsidP="00277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1782" w:rsidRDefault="00FE1782" w:rsidP="00277A87">
      <w:pPr>
        <w:spacing w:after="0" w:line="240" w:lineRule="auto"/>
      </w:pPr>
      <w:r>
        <w:separator/>
      </w:r>
    </w:p>
  </w:footnote>
  <w:footnote w:type="continuationSeparator" w:id="0">
    <w:p w:rsidR="00FE1782" w:rsidRDefault="00FE1782" w:rsidP="00277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161E" w:rsidRPr="00F4560B" w:rsidRDefault="00F5161E">
    <w:pPr>
      <w:pStyle w:val="Header"/>
      <w:rPr>
        <w:b/>
        <w:bCs/>
      </w:rPr>
    </w:pPr>
    <w:r w:rsidRPr="007D3AEA">
      <w:rPr>
        <w:b/>
        <w:bCs/>
      </w:rPr>
      <w:fldChar w:fldCharType="begin"/>
    </w:r>
    <w:r w:rsidRPr="007D3AEA">
      <w:rPr>
        <w:b/>
        <w:bCs/>
      </w:rPr>
      <w:instrText xml:space="preserve"> FILENAME   \* MERGEFORMAT </w:instrText>
    </w:r>
    <w:r w:rsidRPr="007D3AEA">
      <w:rPr>
        <w:b/>
        <w:bCs/>
      </w:rPr>
      <w:fldChar w:fldCharType="separate"/>
    </w:r>
    <w:r w:rsidR="00F4560B">
      <w:rPr>
        <w:b/>
        <w:bCs/>
        <w:noProof/>
      </w:rPr>
      <w:t>Circumvention – GDI Scholars – 2019</w:t>
    </w:r>
    <w:r w:rsidRPr="007D3AEA">
      <w:rPr>
        <w:b/>
        <w:bCs/>
      </w:rPr>
      <w:fldChar w:fldCharType="end"/>
    </w:r>
    <w:r>
      <w:rPr>
        <w:b/>
        <w:bCs/>
      </w:rPr>
      <w:tab/>
    </w:r>
    <w:r>
      <w:rPr>
        <w:b/>
        <w:bCs/>
      </w:rPr>
      <w:tab/>
    </w:r>
    <w:r w:rsidRPr="007D3AEA">
      <w:rPr>
        <w:b/>
        <w:bCs/>
      </w:rPr>
      <w:t xml:space="preserve">Page </w:t>
    </w:r>
    <w:r w:rsidRPr="007D3AEA">
      <w:rPr>
        <w:b/>
        <w:bCs/>
      </w:rPr>
      <w:fldChar w:fldCharType="begin"/>
    </w:r>
    <w:r w:rsidRPr="007D3AEA">
      <w:rPr>
        <w:b/>
        <w:bCs/>
      </w:rPr>
      <w:instrText xml:space="preserve"> PAGE  \* Arabic  \* MERGEFORMAT </w:instrText>
    </w:r>
    <w:r w:rsidRPr="007D3AEA">
      <w:rPr>
        <w:b/>
        <w:bCs/>
      </w:rPr>
      <w:fldChar w:fldCharType="separate"/>
    </w:r>
    <w:r>
      <w:rPr>
        <w:b/>
        <w:bCs/>
        <w:noProof/>
      </w:rPr>
      <w:t>33</w:t>
    </w:r>
    <w:r w:rsidRPr="007D3AEA">
      <w:rPr>
        <w:b/>
        <w:bCs/>
      </w:rPr>
      <w:fldChar w:fldCharType="end"/>
    </w:r>
    <w:r w:rsidRPr="007D3AEA">
      <w:rPr>
        <w:b/>
        <w:bCs/>
      </w:rPr>
      <w:t xml:space="preserve"> of </w:t>
    </w:r>
    <w:r w:rsidRPr="007D3AEA">
      <w:rPr>
        <w:b/>
        <w:bCs/>
      </w:rPr>
      <w:fldChar w:fldCharType="begin"/>
    </w:r>
    <w:r w:rsidRPr="007D3AEA">
      <w:rPr>
        <w:b/>
        <w:bCs/>
      </w:rPr>
      <w:instrText xml:space="preserve"> NUMPAGES  \* Arabic  \* MERGEFORMAT </w:instrText>
    </w:r>
    <w:r w:rsidRPr="007D3AEA">
      <w:rPr>
        <w:b/>
        <w:bCs/>
      </w:rPr>
      <w:fldChar w:fldCharType="separate"/>
    </w:r>
    <w:r>
      <w:rPr>
        <w:b/>
        <w:bCs/>
        <w:noProof/>
      </w:rPr>
      <w:t>205</w:t>
    </w:r>
    <w:r w:rsidRPr="007D3AEA">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907166"/>
    <w:multiLevelType w:val="hybridMultilevel"/>
    <w:tmpl w:val="127C652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2D6EE6"/>
    <w:multiLevelType w:val="hybridMultilevel"/>
    <w:tmpl w:val="10A02BD6"/>
    <w:lvl w:ilvl="0" w:tplc="0C7EAB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96070"/>
    <w:multiLevelType w:val="hybridMultilevel"/>
    <w:tmpl w:val="848A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5775CD"/>
    <w:multiLevelType w:val="hybridMultilevel"/>
    <w:tmpl w:val="0764D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512AA1"/>
    <w:multiLevelType w:val="hybridMultilevel"/>
    <w:tmpl w:val="4742FE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4"/>
  </w:num>
  <w:num w:numId="14">
    <w:abstractNumId w:val="1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145450652"/>
    <w:docVar w:name="VerbatimVersion" w:val="5.1"/>
  </w:docVars>
  <w:rsids>
    <w:rsidRoot w:val="004E2766"/>
    <w:rsid w:val="00007A33"/>
    <w:rsid w:val="000139A3"/>
    <w:rsid w:val="00033B41"/>
    <w:rsid w:val="0003717C"/>
    <w:rsid w:val="000471FA"/>
    <w:rsid w:val="000617B4"/>
    <w:rsid w:val="00100833"/>
    <w:rsid w:val="00104529"/>
    <w:rsid w:val="00105942"/>
    <w:rsid w:val="00107396"/>
    <w:rsid w:val="00144A4C"/>
    <w:rsid w:val="00166B2C"/>
    <w:rsid w:val="0017696E"/>
    <w:rsid w:val="00176AB0"/>
    <w:rsid w:val="00177B7D"/>
    <w:rsid w:val="0018322D"/>
    <w:rsid w:val="001B5776"/>
    <w:rsid w:val="001E527A"/>
    <w:rsid w:val="001F78CE"/>
    <w:rsid w:val="002304E2"/>
    <w:rsid w:val="00237D77"/>
    <w:rsid w:val="00251FC7"/>
    <w:rsid w:val="00277A87"/>
    <w:rsid w:val="0028433C"/>
    <w:rsid w:val="002855A7"/>
    <w:rsid w:val="002B146A"/>
    <w:rsid w:val="002B5E17"/>
    <w:rsid w:val="002D744A"/>
    <w:rsid w:val="002F723E"/>
    <w:rsid w:val="00314BD6"/>
    <w:rsid w:val="00315690"/>
    <w:rsid w:val="00316B75"/>
    <w:rsid w:val="00322333"/>
    <w:rsid w:val="00325646"/>
    <w:rsid w:val="003460F2"/>
    <w:rsid w:val="00354CF8"/>
    <w:rsid w:val="00362C2C"/>
    <w:rsid w:val="0038158C"/>
    <w:rsid w:val="003902BA"/>
    <w:rsid w:val="003A09E2"/>
    <w:rsid w:val="003F41C6"/>
    <w:rsid w:val="00407037"/>
    <w:rsid w:val="004605D6"/>
    <w:rsid w:val="00483869"/>
    <w:rsid w:val="004950E1"/>
    <w:rsid w:val="004C60E8"/>
    <w:rsid w:val="004E2766"/>
    <w:rsid w:val="004E3579"/>
    <w:rsid w:val="004E728B"/>
    <w:rsid w:val="004F39E0"/>
    <w:rsid w:val="005247A0"/>
    <w:rsid w:val="00537BD5"/>
    <w:rsid w:val="005439EF"/>
    <w:rsid w:val="00564C4E"/>
    <w:rsid w:val="0057268A"/>
    <w:rsid w:val="00596AA5"/>
    <w:rsid w:val="005A32D9"/>
    <w:rsid w:val="005A6AB0"/>
    <w:rsid w:val="005D2912"/>
    <w:rsid w:val="005D69FF"/>
    <w:rsid w:val="005D6BCA"/>
    <w:rsid w:val="00602BFD"/>
    <w:rsid w:val="006065BD"/>
    <w:rsid w:val="006201C1"/>
    <w:rsid w:val="00645FA9"/>
    <w:rsid w:val="00647866"/>
    <w:rsid w:val="00664E87"/>
    <w:rsid w:val="00665003"/>
    <w:rsid w:val="006737D3"/>
    <w:rsid w:val="006A2AD0"/>
    <w:rsid w:val="006C2375"/>
    <w:rsid w:val="006D4ECC"/>
    <w:rsid w:val="006E6EB4"/>
    <w:rsid w:val="00722258"/>
    <w:rsid w:val="007243E5"/>
    <w:rsid w:val="00766EA0"/>
    <w:rsid w:val="007864F8"/>
    <w:rsid w:val="00791FD6"/>
    <w:rsid w:val="007A2226"/>
    <w:rsid w:val="007F0F6F"/>
    <w:rsid w:val="007F4035"/>
    <w:rsid w:val="007F5B66"/>
    <w:rsid w:val="00805049"/>
    <w:rsid w:val="00820813"/>
    <w:rsid w:val="00823A1C"/>
    <w:rsid w:val="00844B29"/>
    <w:rsid w:val="00845B9D"/>
    <w:rsid w:val="00846EB3"/>
    <w:rsid w:val="00860984"/>
    <w:rsid w:val="008910F3"/>
    <w:rsid w:val="008A32E2"/>
    <w:rsid w:val="008B3ECB"/>
    <w:rsid w:val="008B4E85"/>
    <w:rsid w:val="008C1B2E"/>
    <w:rsid w:val="00914666"/>
    <w:rsid w:val="0091627E"/>
    <w:rsid w:val="00926E75"/>
    <w:rsid w:val="009678C6"/>
    <w:rsid w:val="0097032B"/>
    <w:rsid w:val="009B15DA"/>
    <w:rsid w:val="009D2EAD"/>
    <w:rsid w:val="009D54B2"/>
    <w:rsid w:val="009E1922"/>
    <w:rsid w:val="009E735A"/>
    <w:rsid w:val="009F7ED2"/>
    <w:rsid w:val="00A53DE8"/>
    <w:rsid w:val="00A662B5"/>
    <w:rsid w:val="00A93661"/>
    <w:rsid w:val="00A95652"/>
    <w:rsid w:val="00AC0AB8"/>
    <w:rsid w:val="00AC4163"/>
    <w:rsid w:val="00AE1ADB"/>
    <w:rsid w:val="00B33C6D"/>
    <w:rsid w:val="00B4508F"/>
    <w:rsid w:val="00B46941"/>
    <w:rsid w:val="00B55AD5"/>
    <w:rsid w:val="00B5712D"/>
    <w:rsid w:val="00B8057C"/>
    <w:rsid w:val="00B81EDF"/>
    <w:rsid w:val="00BB199F"/>
    <w:rsid w:val="00BD6238"/>
    <w:rsid w:val="00BD7E67"/>
    <w:rsid w:val="00BF593B"/>
    <w:rsid w:val="00BF773A"/>
    <w:rsid w:val="00BF7E81"/>
    <w:rsid w:val="00C13773"/>
    <w:rsid w:val="00C17CC8"/>
    <w:rsid w:val="00C30B91"/>
    <w:rsid w:val="00C51F5E"/>
    <w:rsid w:val="00C60CD1"/>
    <w:rsid w:val="00C83417"/>
    <w:rsid w:val="00C85996"/>
    <w:rsid w:val="00C9604F"/>
    <w:rsid w:val="00CA19AA"/>
    <w:rsid w:val="00CC5298"/>
    <w:rsid w:val="00CD5224"/>
    <w:rsid w:val="00CD736E"/>
    <w:rsid w:val="00CD798D"/>
    <w:rsid w:val="00CE161E"/>
    <w:rsid w:val="00CF59A8"/>
    <w:rsid w:val="00D325A9"/>
    <w:rsid w:val="00D36A8A"/>
    <w:rsid w:val="00D61409"/>
    <w:rsid w:val="00D6691E"/>
    <w:rsid w:val="00D71170"/>
    <w:rsid w:val="00DA1C92"/>
    <w:rsid w:val="00DA25D4"/>
    <w:rsid w:val="00DA5157"/>
    <w:rsid w:val="00DA6538"/>
    <w:rsid w:val="00DF264E"/>
    <w:rsid w:val="00E15E75"/>
    <w:rsid w:val="00E23ABC"/>
    <w:rsid w:val="00E5262C"/>
    <w:rsid w:val="00E61D0B"/>
    <w:rsid w:val="00E800E8"/>
    <w:rsid w:val="00EA6738"/>
    <w:rsid w:val="00EC7DC4"/>
    <w:rsid w:val="00ED30CF"/>
    <w:rsid w:val="00EE1F6C"/>
    <w:rsid w:val="00F176EF"/>
    <w:rsid w:val="00F211A1"/>
    <w:rsid w:val="00F330DC"/>
    <w:rsid w:val="00F425CF"/>
    <w:rsid w:val="00F4560B"/>
    <w:rsid w:val="00F45E10"/>
    <w:rsid w:val="00F5161E"/>
    <w:rsid w:val="00F6364A"/>
    <w:rsid w:val="00F9113A"/>
    <w:rsid w:val="00F96A22"/>
    <w:rsid w:val="00FE178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132FE"/>
  <w15:docId w15:val="{3DAFB560-D8E6-4852-8503-BF164B2C8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46EB3"/>
    <w:rPr>
      <w:rFonts w:ascii="Times New Roman" w:eastAsiaTheme="minorHAnsi" w:hAnsi="Times New Roman" w:cs="Times New Roman"/>
    </w:rPr>
  </w:style>
  <w:style w:type="paragraph" w:styleId="Heading1">
    <w:name w:val="heading 1"/>
    <w:aliases w:val="Pocket"/>
    <w:basedOn w:val="Normal"/>
    <w:next w:val="Normal"/>
    <w:link w:val="Heading1Char"/>
    <w:qFormat/>
    <w:rsid w:val="00846E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6E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46E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Heading 21,tags"/>
    <w:basedOn w:val="Normal"/>
    <w:next w:val="Normal"/>
    <w:link w:val="Heading4Char"/>
    <w:uiPriority w:val="3"/>
    <w:unhideWhenUsed/>
    <w:qFormat/>
    <w:rsid w:val="00846E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F425CF"/>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46E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6EB3"/>
  </w:style>
  <w:style w:type="character" w:customStyle="1" w:styleId="Heading1Char">
    <w:name w:val="Heading 1 Char"/>
    <w:aliases w:val="Pocket Char"/>
    <w:basedOn w:val="DefaultParagraphFont"/>
    <w:link w:val="Heading1"/>
    <w:rsid w:val="00846EB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46EB3"/>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46EB3"/>
    <w:rPr>
      <w:rFonts w:ascii="Times New Roman" w:eastAsiaTheme="majorEastAsia" w:hAnsi="Times New Roman"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846EB3"/>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846EB3"/>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846EB3"/>
    <w:rPr>
      <w:b/>
      <w:bCs/>
      <w:sz w:val="26"/>
      <w:u w:val="none"/>
    </w:rPr>
  </w:style>
  <w:style w:type="character" w:customStyle="1" w:styleId="StyleUnderline">
    <w:name w:val="Style Underline"/>
    <w:aliases w:val="Underline,Style Bold Underline,Heading 3 Char1 Char Char Char,Intense Emphasis3,Heading 3 Char1,Heading 3 Char Char Char Char Char,Intense Emphasis111,Intense Emphasis1111,Intense Emphasis11111,Intense Emphasis4,Intense Emphasis11,Bo,B,c"/>
    <w:basedOn w:val="DefaultParagraphFont"/>
    <w:uiPriority w:val="6"/>
    <w:qFormat/>
    <w:rsid w:val="00846EB3"/>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 Char2 Char1 Char,TAG ,Block Char1"/>
    <w:basedOn w:val="DefaultParagraphFont"/>
    <w:link w:val="Card"/>
    <w:uiPriority w:val="99"/>
    <w:unhideWhenUsed/>
    <w:rsid w:val="00846EB3"/>
    <w:rPr>
      <w:color w:val="auto"/>
      <w:u w:val="none"/>
    </w:rPr>
  </w:style>
  <w:style w:type="character" w:styleId="FollowedHyperlink">
    <w:name w:val="FollowedHyperlink"/>
    <w:basedOn w:val="DefaultParagraphFont"/>
    <w:uiPriority w:val="99"/>
    <w:semiHidden/>
    <w:unhideWhenUsed/>
    <w:rsid w:val="00846EB3"/>
    <w:rPr>
      <w:color w:val="auto"/>
      <w:u w:val="none"/>
    </w:rPr>
  </w:style>
  <w:style w:type="paragraph" w:customStyle="1" w:styleId="Emphasis1">
    <w:name w:val="Emphasis1"/>
    <w:basedOn w:val="Normal"/>
    <w:link w:val="Emphasis"/>
    <w:autoRedefine/>
    <w:uiPriority w:val="7"/>
    <w:qFormat/>
    <w:rsid w:val="004E2766"/>
    <w:pPr>
      <w:widowControl w:val="0"/>
      <w:pBdr>
        <w:top w:val="single" w:sz="4" w:space="1" w:color="auto"/>
        <w:left w:val="single" w:sz="4" w:space="4" w:color="auto"/>
        <w:bottom w:val="single" w:sz="4" w:space="1" w:color="auto"/>
        <w:right w:val="single" w:sz="4" w:space="4" w:color="auto"/>
      </w:pBdr>
      <w:ind w:left="720"/>
      <w:jc w:val="both"/>
    </w:pPr>
    <w:rPr>
      <w:rFonts w:eastAsia="SimSun"/>
      <w:b/>
      <w:iCs/>
      <w:u w:val="single"/>
      <w:bdr w:val="single" w:sz="8" w:space="0" w:color="auto"/>
    </w:rPr>
  </w:style>
  <w:style w:type="paragraph" w:styleId="TOCHeading">
    <w:name w:val="TOC Heading"/>
    <w:basedOn w:val="Heading1"/>
    <w:next w:val="Normal"/>
    <w:uiPriority w:val="39"/>
    <w:unhideWhenUsed/>
    <w:qFormat/>
    <w:rsid w:val="004E276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E2766"/>
    <w:pPr>
      <w:spacing w:after="100"/>
    </w:pPr>
  </w:style>
  <w:style w:type="paragraph" w:styleId="TOC3">
    <w:name w:val="toc 3"/>
    <w:basedOn w:val="Normal"/>
    <w:next w:val="Normal"/>
    <w:autoRedefine/>
    <w:uiPriority w:val="39"/>
    <w:unhideWhenUsed/>
    <w:rsid w:val="004E2766"/>
    <w:pPr>
      <w:spacing w:after="100"/>
      <w:ind w:left="440"/>
    </w:pPr>
  </w:style>
  <w:style w:type="paragraph" w:styleId="NormalWeb">
    <w:name w:val="Normal (Web)"/>
    <w:basedOn w:val="Normal"/>
    <w:uiPriority w:val="99"/>
    <w:semiHidden/>
    <w:unhideWhenUsed/>
    <w:rsid w:val="004E2766"/>
    <w:pPr>
      <w:spacing w:before="100" w:beforeAutospacing="1" w:after="100" w:afterAutospacing="1" w:line="240" w:lineRule="auto"/>
    </w:pPr>
    <w:rPr>
      <w:rFonts w:eastAsia="Times New Roman"/>
      <w:sz w:val="24"/>
    </w:rPr>
  </w:style>
  <w:style w:type="character" w:styleId="CommentReference">
    <w:name w:val="annotation reference"/>
    <w:basedOn w:val="DefaultParagraphFont"/>
    <w:uiPriority w:val="99"/>
    <w:semiHidden/>
    <w:unhideWhenUsed/>
    <w:rsid w:val="004E2766"/>
    <w:rPr>
      <w:sz w:val="16"/>
      <w:szCs w:val="16"/>
    </w:rPr>
  </w:style>
  <w:style w:type="paragraph" w:styleId="CommentText">
    <w:name w:val="annotation text"/>
    <w:basedOn w:val="Normal"/>
    <w:link w:val="CommentTextChar"/>
    <w:uiPriority w:val="99"/>
    <w:semiHidden/>
    <w:unhideWhenUsed/>
    <w:rsid w:val="004E2766"/>
    <w:pPr>
      <w:spacing w:line="240" w:lineRule="auto"/>
    </w:pPr>
    <w:rPr>
      <w:sz w:val="20"/>
      <w:szCs w:val="20"/>
    </w:rPr>
  </w:style>
  <w:style w:type="character" w:customStyle="1" w:styleId="CommentTextChar">
    <w:name w:val="Comment Text Char"/>
    <w:basedOn w:val="DefaultParagraphFont"/>
    <w:link w:val="CommentText"/>
    <w:uiPriority w:val="99"/>
    <w:semiHidden/>
    <w:rsid w:val="004E2766"/>
    <w:rPr>
      <w:rFonts w:ascii="Times New Roman" w:hAnsi="Times New Roman" w:cs="Times New Roman"/>
      <w:sz w:val="20"/>
      <w:szCs w:val="20"/>
    </w:rPr>
  </w:style>
  <w:style w:type="paragraph" w:styleId="ListParagraph">
    <w:name w:val="List Paragraph"/>
    <w:basedOn w:val="Normal"/>
    <w:uiPriority w:val="99"/>
    <w:qFormat/>
    <w:rsid w:val="004E2766"/>
    <w:pPr>
      <w:ind w:left="720"/>
      <w:contextualSpacing/>
    </w:pPr>
  </w:style>
  <w:style w:type="paragraph" w:styleId="BalloonText">
    <w:name w:val="Balloon Text"/>
    <w:basedOn w:val="Normal"/>
    <w:link w:val="BalloonTextChar"/>
    <w:uiPriority w:val="99"/>
    <w:semiHidden/>
    <w:unhideWhenUsed/>
    <w:rsid w:val="004E2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2766"/>
    <w:rPr>
      <w:rFonts w:ascii="Segoe UI" w:hAnsi="Segoe UI" w:cs="Segoe UI"/>
      <w:sz w:val="18"/>
      <w:szCs w:val="18"/>
    </w:rPr>
  </w:style>
  <w:style w:type="paragraph" w:styleId="Header">
    <w:name w:val="header"/>
    <w:basedOn w:val="Normal"/>
    <w:link w:val="HeaderChar"/>
    <w:uiPriority w:val="99"/>
    <w:unhideWhenUsed/>
    <w:rsid w:val="004E2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766"/>
    <w:rPr>
      <w:rFonts w:ascii="Times New Roman" w:hAnsi="Times New Roman" w:cs="Times New Roman"/>
    </w:rPr>
  </w:style>
  <w:style w:type="paragraph" w:styleId="Footer">
    <w:name w:val="footer"/>
    <w:basedOn w:val="Normal"/>
    <w:link w:val="FooterChar"/>
    <w:uiPriority w:val="99"/>
    <w:unhideWhenUsed/>
    <w:rsid w:val="004E2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766"/>
    <w:rPr>
      <w:rFonts w:ascii="Times New Roman" w:hAnsi="Times New Roman" w:cs="Times New Roman"/>
    </w:rPr>
  </w:style>
  <w:style w:type="paragraph" w:styleId="TOC2">
    <w:name w:val="toc 2"/>
    <w:basedOn w:val="Normal"/>
    <w:next w:val="Normal"/>
    <w:autoRedefine/>
    <w:uiPriority w:val="39"/>
    <w:unhideWhenUsed/>
    <w:rsid w:val="004E2766"/>
    <w:pPr>
      <w:spacing w:after="100"/>
      <w:ind w:left="220"/>
    </w:pPr>
  </w:style>
  <w:style w:type="paragraph" w:styleId="Revision">
    <w:name w:val="Revision"/>
    <w:hidden/>
    <w:uiPriority w:val="99"/>
    <w:semiHidden/>
    <w:rsid w:val="004E2766"/>
    <w:pPr>
      <w:spacing w:after="0" w:line="240" w:lineRule="auto"/>
    </w:pPr>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4E2766"/>
    <w:rPr>
      <w:b/>
      <w:bCs/>
    </w:rPr>
  </w:style>
  <w:style w:type="character" w:customStyle="1" w:styleId="CommentSubjectChar">
    <w:name w:val="Comment Subject Char"/>
    <w:basedOn w:val="CommentTextChar"/>
    <w:link w:val="CommentSubject"/>
    <w:uiPriority w:val="99"/>
    <w:semiHidden/>
    <w:rsid w:val="004E2766"/>
    <w:rPr>
      <w:rFonts w:ascii="Times New Roman" w:hAnsi="Times New Roman" w:cs="Times New Roman"/>
      <w:b/>
      <w:bCs/>
      <w:sz w:val="20"/>
      <w:szCs w:val="20"/>
    </w:rPr>
  </w:style>
  <w:style w:type="character" w:customStyle="1" w:styleId="UnresolvedMention1">
    <w:name w:val="Unresolved Mention1"/>
    <w:basedOn w:val="DefaultParagraphFont"/>
    <w:uiPriority w:val="99"/>
    <w:semiHidden/>
    <w:unhideWhenUsed/>
    <w:rsid w:val="004E2766"/>
    <w:rPr>
      <w:color w:val="605E5C"/>
      <w:shd w:val="clear" w:color="auto" w:fill="E1DFDD"/>
    </w:rPr>
  </w:style>
  <w:style w:type="paragraph" w:customStyle="1" w:styleId="textbold">
    <w:name w:val="text bold"/>
    <w:basedOn w:val="Normal"/>
    <w:uiPriority w:val="7"/>
    <w:qFormat/>
    <w:rsid w:val="004E276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sername">
    <w:name w:val="username"/>
    <w:basedOn w:val="DefaultParagraphFont"/>
    <w:rsid w:val="004E2766"/>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
    <w:basedOn w:val="Heading1"/>
    <w:link w:val="Hyperlink"/>
    <w:autoRedefine/>
    <w:uiPriority w:val="99"/>
    <w:qFormat/>
    <w:rsid w:val="004E276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SimSun" w:hAnsiTheme="minorHAnsi" w:cstheme="minorBidi"/>
      <w:b w:val="0"/>
      <w:sz w:val="22"/>
      <w:szCs w:val="22"/>
    </w:rPr>
  </w:style>
  <w:style w:type="character" w:customStyle="1" w:styleId="Heading5Char">
    <w:name w:val="Heading 5 Char"/>
    <w:basedOn w:val="DefaultParagraphFont"/>
    <w:link w:val="Heading5"/>
    <w:uiPriority w:val="99"/>
    <w:semiHidden/>
    <w:rsid w:val="00F425CF"/>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E800E8"/>
    <w:pPr>
      <w:spacing w:after="100" w:line="276" w:lineRule="auto"/>
      <w:ind w:left="660"/>
    </w:pPr>
    <w:rPr>
      <w:rFonts w:asciiTheme="minorHAnsi" w:eastAsiaTheme="minorEastAsia" w:hAnsiTheme="minorHAnsi" w:cstheme="minorBidi"/>
      <w:lang w:eastAsia="zh-CN"/>
    </w:rPr>
  </w:style>
  <w:style w:type="paragraph" w:styleId="TOC5">
    <w:name w:val="toc 5"/>
    <w:basedOn w:val="Normal"/>
    <w:next w:val="Normal"/>
    <w:autoRedefine/>
    <w:uiPriority w:val="39"/>
    <w:unhideWhenUsed/>
    <w:rsid w:val="00E800E8"/>
    <w:pPr>
      <w:spacing w:after="100" w:line="276" w:lineRule="auto"/>
      <w:ind w:left="880"/>
    </w:pPr>
    <w:rPr>
      <w:rFonts w:asciiTheme="minorHAnsi" w:eastAsiaTheme="minorEastAsia" w:hAnsiTheme="minorHAnsi" w:cstheme="minorBidi"/>
      <w:lang w:eastAsia="zh-CN"/>
    </w:rPr>
  </w:style>
  <w:style w:type="paragraph" w:styleId="TOC6">
    <w:name w:val="toc 6"/>
    <w:basedOn w:val="Normal"/>
    <w:next w:val="Normal"/>
    <w:autoRedefine/>
    <w:uiPriority w:val="39"/>
    <w:unhideWhenUsed/>
    <w:rsid w:val="00E800E8"/>
    <w:pPr>
      <w:spacing w:after="100" w:line="276" w:lineRule="auto"/>
      <w:ind w:left="1100"/>
    </w:pPr>
    <w:rPr>
      <w:rFonts w:asciiTheme="minorHAnsi" w:eastAsiaTheme="minorEastAsia" w:hAnsiTheme="minorHAnsi" w:cstheme="minorBidi"/>
      <w:lang w:eastAsia="zh-CN"/>
    </w:rPr>
  </w:style>
  <w:style w:type="paragraph" w:styleId="TOC7">
    <w:name w:val="toc 7"/>
    <w:basedOn w:val="Normal"/>
    <w:next w:val="Normal"/>
    <w:autoRedefine/>
    <w:uiPriority w:val="39"/>
    <w:unhideWhenUsed/>
    <w:rsid w:val="00E800E8"/>
    <w:pPr>
      <w:spacing w:after="100" w:line="276" w:lineRule="auto"/>
      <w:ind w:left="1320"/>
    </w:pPr>
    <w:rPr>
      <w:rFonts w:asciiTheme="minorHAnsi" w:eastAsiaTheme="minorEastAsia" w:hAnsiTheme="minorHAnsi" w:cstheme="minorBidi"/>
      <w:lang w:eastAsia="zh-CN"/>
    </w:rPr>
  </w:style>
  <w:style w:type="paragraph" w:styleId="TOC8">
    <w:name w:val="toc 8"/>
    <w:basedOn w:val="Normal"/>
    <w:next w:val="Normal"/>
    <w:autoRedefine/>
    <w:uiPriority w:val="39"/>
    <w:unhideWhenUsed/>
    <w:rsid w:val="00E800E8"/>
    <w:pPr>
      <w:spacing w:after="100" w:line="276" w:lineRule="auto"/>
      <w:ind w:left="1540"/>
    </w:pPr>
    <w:rPr>
      <w:rFonts w:asciiTheme="minorHAnsi" w:eastAsiaTheme="minorEastAsia" w:hAnsiTheme="minorHAnsi" w:cstheme="minorBidi"/>
      <w:lang w:eastAsia="zh-CN"/>
    </w:rPr>
  </w:style>
  <w:style w:type="paragraph" w:styleId="TOC9">
    <w:name w:val="toc 9"/>
    <w:basedOn w:val="Normal"/>
    <w:next w:val="Normal"/>
    <w:autoRedefine/>
    <w:uiPriority w:val="39"/>
    <w:unhideWhenUsed/>
    <w:rsid w:val="00E800E8"/>
    <w:pPr>
      <w:spacing w:after="100" w:line="276" w:lineRule="auto"/>
      <w:ind w:left="1760"/>
    </w:pPr>
    <w:rPr>
      <w:rFonts w:asciiTheme="minorHAnsi" w:eastAsiaTheme="minorEastAsia" w:hAnsiTheme="minorHAnsi" w:cstheme="minorBidi"/>
      <w:lang w:eastAsia="zh-CN"/>
    </w:rPr>
  </w:style>
  <w:style w:type="character" w:styleId="UnresolvedMention">
    <w:name w:val="Unresolved Mention"/>
    <w:basedOn w:val="DefaultParagraphFont"/>
    <w:uiPriority w:val="99"/>
    <w:semiHidden/>
    <w:unhideWhenUsed/>
    <w:rsid w:val="00846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06539">
      <w:bodyDiv w:val="1"/>
      <w:marLeft w:val="0"/>
      <w:marRight w:val="0"/>
      <w:marTop w:val="0"/>
      <w:marBottom w:val="0"/>
      <w:divBdr>
        <w:top w:val="none" w:sz="0" w:space="0" w:color="auto"/>
        <w:left w:val="none" w:sz="0" w:space="0" w:color="auto"/>
        <w:bottom w:val="none" w:sz="0" w:space="0" w:color="auto"/>
        <w:right w:val="none" w:sz="0" w:space="0" w:color="auto"/>
      </w:divBdr>
    </w:div>
    <w:div w:id="167451931">
      <w:bodyDiv w:val="1"/>
      <w:marLeft w:val="0"/>
      <w:marRight w:val="0"/>
      <w:marTop w:val="0"/>
      <w:marBottom w:val="0"/>
      <w:divBdr>
        <w:top w:val="none" w:sz="0" w:space="0" w:color="auto"/>
        <w:left w:val="none" w:sz="0" w:space="0" w:color="auto"/>
        <w:bottom w:val="none" w:sz="0" w:space="0" w:color="auto"/>
        <w:right w:val="none" w:sz="0" w:space="0" w:color="auto"/>
      </w:divBdr>
    </w:div>
    <w:div w:id="197085512">
      <w:bodyDiv w:val="1"/>
      <w:marLeft w:val="0"/>
      <w:marRight w:val="0"/>
      <w:marTop w:val="0"/>
      <w:marBottom w:val="0"/>
      <w:divBdr>
        <w:top w:val="none" w:sz="0" w:space="0" w:color="auto"/>
        <w:left w:val="none" w:sz="0" w:space="0" w:color="auto"/>
        <w:bottom w:val="none" w:sz="0" w:space="0" w:color="auto"/>
        <w:right w:val="none" w:sz="0" w:space="0" w:color="auto"/>
      </w:divBdr>
    </w:div>
    <w:div w:id="487595710">
      <w:bodyDiv w:val="1"/>
      <w:marLeft w:val="0"/>
      <w:marRight w:val="0"/>
      <w:marTop w:val="0"/>
      <w:marBottom w:val="0"/>
      <w:divBdr>
        <w:top w:val="none" w:sz="0" w:space="0" w:color="auto"/>
        <w:left w:val="none" w:sz="0" w:space="0" w:color="auto"/>
        <w:bottom w:val="none" w:sz="0" w:space="0" w:color="auto"/>
        <w:right w:val="none" w:sz="0" w:space="0" w:color="auto"/>
      </w:divBdr>
      <w:divsChild>
        <w:div w:id="544222859">
          <w:marLeft w:val="0"/>
          <w:marRight w:val="0"/>
          <w:marTop w:val="0"/>
          <w:marBottom w:val="0"/>
          <w:divBdr>
            <w:top w:val="none" w:sz="0" w:space="0" w:color="auto"/>
            <w:left w:val="none" w:sz="0" w:space="0" w:color="auto"/>
            <w:bottom w:val="none" w:sz="0" w:space="0" w:color="auto"/>
            <w:right w:val="none" w:sz="0" w:space="0" w:color="auto"/>
          </w:divBdr>
        </w:div>
        <w:div w:id="471676380">
          <w:marLeft w:val="0"/>
          <w:marRight w:val="0"/>
          <w:marTop w:val="0"/>
          <w:marBottom w:val="0"/>
          <w:divBdr>
            <w:top w:val="none" w:sz="0" w:space="0" w:color="auto"/>
            <w:left w:val="none" w:sz="0" w:space="0" w:color="auto"/>
            <w:bottom w:val="none" w:sz="0" w:space="0" w:color="auto"/>
            <w:right w:val="none" w:sz="0" w:space="0" w:color="auto"/>
          </w:divBdr>
        </w:div>
        <w:div w:id="1096361078">
          <w:marLeft w:val="0"/>
          <w:marRight w:val="0"/>
          <w:marTop w:val="0"/>
          <w:marBottom w:val="0"/>
          <w:divBdr>
            <w:top w:val="none" w:sz="0" w:space="0" w:color="auto"/>
            <w:left w:val="none" w:sz="0" w:space="0" w:color="auto"/>
            <w:bottom w:val="none" w:sz="0" w:space="0" w:color="auto"/>
            <w:right w:val="none" w:sz="0" w:space="0" w:color="auto"/>
          </w:divBdr>
        </w:div>
        <w:div w:id="1279727485">
          <w:marLeft w:val="0"/>
          <w:marRight w:val="0"/>
          <w:marTop w:val="0"/>
          <w:marBottom w:val="0"/>
          <w:divBdr>
            <w:top w:val="none" w:sz="0" w:space="0" w:color="auto"/>
            <w:left w:val="none" w:sz="0" w:space="0" w:color="auto"/>
            <w:bottom w:val="none" w:sz="0" w:space="0" w:color="auto"/>
            <w:right w:val="none" w:sz="0" w:space="0" w:color="auto"/>
          </w:divBdr>
        </w:div>
        <w:div w:id="575164718">
          <w:marLeft w:val="0"/>
          <w:marRight w:val="0"/>
          <w:marTop w:val="0"/>
          <w:marBottom w:val="0"/>
          <w:divBdr>
            <w:top w:val="none" w:sz="0" w:space="0" w:color="auto"/>
            <w:left w:val="none" w:sz="0" w:space="0" w:color="auto"/>
            <w:bottom w:val="none" w:sz="0" w:space="0" w:color="auto"/>
            <w:right w:val="none" w:sz="0" w:space="0" w:color="auto"/>
          </w:divBdr>
        </w:div>
        <w:div w:id="1758404931">
          <w:marLeft w:val="0"/>
          <w:marRight w:val="0"/>
          <w:marTop w:val="0"/>
          <w:marBottom w:val="0"/>
          <w:divBdr>
            <w:top w:val="none" w:sz="0" w:space="0" w:color="auto"/>
            <w:left w:val="none" w:sz="0" w:space="0" w:color="auto"/>
            <w:bottom w:val="none" w:sz="0" w:space="0" w:color="auto"/>
            <w:right w:val="none" w:sz="0" w:space="0" w:color="auto"/>
          </w:divBdr>
        </w:div>
        <w:div w:id="178083956">
          <w:marLeft w:val="0"/>
          <w:marRight w:val="0"/>
          <w:marTop w:val="0"/>
          <w:marBottom w:val="0"/>
          <w:divBdr>
            <w:top w:val="none" w:sz="0" w:space="0" w:color="auto"/>
            <w:left w:val="none" w:sz="0" w:space="0" w:color="auto"/>
            <w:bottom w:val="none" w:sz="0" w:space="0" w:color="auto"/>
            <w:right w:val="none" w:sz="0" w:space="0" w:color="auto"/>
          </w:divBdr>
        </w:div>
        <w:div w:id="2098015547">
          <w:marLeft w:val="0"/>
          <w:marRight w:val="0"/>
          <w:marTop w:val="0"/>
          <w:marBottom w:val="0"/>
          <w:divBdr>
            <w:top w:val="none" w:sz="0" w:space="0" w:color="auto"/>
            <w:left w:val="none" w:sz="0" w:space="0" w:color="auto"/>
            <w:bottom w:val="none" w:sz="0" w:space="0" w:color="auto"/>
            <w:right w:val="none" w:sz="0" w:space="0" w:color="auto"/>
          </w:divBdr>
        </w:div>
        <w:div w:id="296033575">
          <w:marLeft w:val="0"/>
          <w:marRight w:val="0"/>
          <w:marTop w:val="450"/>
          <w:marBottom w:val="450"/>
          <w:divBdr>
            <w:top w:val="single" w:sz="12" w:space="8" w:color="E2E2E2"/>
            <w:left w:val="single" w:sz="12" w:space="8" w:color="E2E2E2"/>
            <w:bottom w:val="single" w:sz="12" w:space="8" w:color="E2E2E2"/>
            <w:right w:val="single" w:sz="12" w:space="8" w:color="E2E2E2"/>
          </w:divBdr>
          <w:divsChild>
            <w:div w:id="933395869">
              <w:marLeft w:val="0"/>
              <w:marRight w:val="0"/>
              <w:marTop w:val="0"/>
              <w:marBottom w:val="0"/>
              <w:divBdr>
                <w:top w:val="none" w:sz="0" w:space="0" w:color="auto"/>
                <w:left w:val="none" w:sz="0" w:space="0" w:color="auto"/>
                <w:bottom w:val="none" w:sz="0" w:space="0" w:color="auto"/>
                <w:right w:val="none" w:sz="0" w:space="0" w:color="auto"/>
              </w:divBdr>
              <w:divsChild>
                <w:div w:id="999498701">
                  <w:marLeft w:val="0"/>
                  <w:marRight w:val="0"/>
                  <w:marTop w:val="0"/>
                  <w:marBottom w:val="0"/>
                  <w:divBdr>
                    <w:top w:val="none" w:sz="0" w:space="0" w:color="auto"/>
                    <w:left w:val="none" w:sz="0" w:space="0" w:color="auto"/>
                    <w:bottom w:val="none" w:sz="0" w:space="0" w:color="auto"/>
                    <w:right w:val="none" w:sz="0" w:space="0" w:color="auto"/>
                  </w:divBdr>
                </w:div>
                <w:div w:id="20126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4243">
          <w:marLeft w:val="0"/>
          <w:marRight w:val="0"/>
          <w:marTop w:val="0"/>
          <w:marBottom w:val="0"/>
          <w:divBdr>
            <w:top w:val="none" w:sz="0" w:space="0" w:color="auto"/>
            <w:left w:val="none" w:sz="0" w:space="0" w:color="auto"/>
            <w:bottom w:val="none" w:sz="0" w:space="0" w:color="auto"/>
            <w:right w:val="none" w:sz="0" w:space="0" w:color="auto"/>
          </w:divBdr>
        </w:div>
        <w:div w:id="1538541038">
          <w:marLeft w:val="0"/>
          <w:marRight w:val="0"/>
          <w:marTop w:val="0"/>
          <w:marBottom w:val="0"/>
          <w:divBdr>
            <w:top w:val="none" w:sz="0" w:space="0" w:color="auto"/>
            <w:left w:val="none" w:sz="0" w:space="0" w:color="auto"/>
            <w:bottom w:val="none" w:sz="0" w:space="0" w:color="auto"/>
            <w:right w:val="none" w:sz="0" w:space="0" w:color="auto"/>
          </w:divBdr>
        </w:div>
        <w:div w:id="1708752618">
          <w:marLeft w:val="0"/>
          <w:marRight w:val="0"/>
          <w:marTop w:val="0"/>
          <w:marBottom w:val="0"/>
          <w:divBdr>
            <w:top w:val="none" w:sz="0" w:space="0" w:color="auto"/>
            <w:left w:val="none" w:sz="0" w:space="0" w:color="auto"/>
            <w:bottom w:val="none" w:sz="0" w:space="0" w:color="auto"/>
            <w:right w:val="none" w:sz="0" w:space="0" w:color="auto"/>
          </w:divBdr>
        </w:div>
        <w:div w:id="109935370">
          <w:marLeft w:val="0"/>
          <w:marRight w:val="0"/>
          <w:marTop w:val="0"/>
          <w:marBottom w:val="0"/>
          <w:divBdr>
            <w:top w:val="none" w:sz="0" w:space="0" w:color="auto"/>
            <w:left w:val="none" w:sz="0" w:space="0" w:color="auto"/>
            <w:bottom w:val="none" w:sz="0" w:space="0" w:color="auto"/>
            <w:right w:val="none" w:sz="0" w:space="0" w:color="auto"/>
          </w:divBdr>
        </w:div>
        <w:div w:id="1421105036">
          <w:marLeft w:val="0"/>
          <w:marRight w:val="0"/>
          <w:marTop w:val="0"/>
          <w:marBottom w:val="0"/>
          <w:divBdr>
            <w:top w:val="none" w:sz="0" w:space="0" w:color="auto"/>
            <w:left w:val="none" w:sz="0" w:space="0" w:color="auto"/>
            <w:bottom w:val="none" w:sz="0" w:space="0" w:color="auto"/>
            <w:right w:val="none" w:sz="0" w:space="0" w:color="auto"/>
          </w:divBdr>
        </w:div>
        <w:div w:id="734278094">
          <w:marLeft w:val="0"/>
          <w:marRight w:val="0"/>
          <w:marTop w:val="0"/>
          <w:marBottom w:val="0"/>
          <w:divBdr>
            <w:top w:val="none" w:sz="0" w:space="0" w:color="auto"/>
            <w:left w:val="none" w:sz="0" w:space="0" w:color="auto"/>
            <w:bottom w:val="none" w:sz="0" w:space="0" w:color="auto"/>
            <w:right w:val="none" w:sz="0" w:space="0" w:color="auto"/>
          </w:divBdr>
        </w:div>
        <w:div w:id="879821739">
          <w:marLeft w:val="0"/>
          <w:marRight w:val="0"/>
          <w:marTop w:val="0"/>
          <w:marBottom w:val="0"/>
          <w:divBdr>
            <w:top w:val="none" w:sz="0" w:space="0" w:color="auto"/>
            <w:left w:val="none" w:sz="0" w:space="0" w:color="auto"/>
            <w:bottom w:val="none" w:sz="0" w:space="0" w:color="auto"/>
            <w:right w:val="none" w:sz="0" w:space="0" w:color="auto"/>
          </w:divBdr>
        </w:div>
        <w:div w:id="1003705534">
          <w:marLeft w:val="0"/>
          <w:marRight w:val="0"/>
          <w:marTop w:val="0"/>
          <w:marBottom w:val="0"/>
          <w:divBdr>
            <w:top w:val="none" w:sz="0" w:space="0" w:color="auto"/>
            <w:left w:val="none" w:sz="0" w:space="0" w:color="auto"/>
            <w:bottom w:val="none" w:sz="0" w:space="0" w:color="auto"/>
            <w:right w:val="none" w:sz="0" w:space="0" w:color="auto"/>
          </w:divBdr>
        </w:div>
        <w:div w:id="677848555">
          <w:marLeft w:val="0"/>
          <w:marRight w:val="0"/>
          <w:marTop w:val="0"/>
          <w:marBottom w:val="0"/>
          <w:divBdr>
            <w:top w:val="none" w:sz="0" w:space="0" w:color="auto"/>
            <w:left w:val="none" w:sz="0" w:space="0" w:color="auto"/>
            <w:bottom w:val="none" w:sz="0" w:space="0" w:color="auto"/>
            <w:right w:val="none" w:sz="0" w:space="0" w:color="auto"/>
          </w:divBdr>
        </w:div>
        <w:div w:id="1261372201">
          <w:marLeft w:val="0"/>
          <w:marRight w:val="0"/>
          <w:marTop w:val="0"/>
          <w:marBottom w:val="0"/>
          <w:divBdr>
            <w:top w:val="none" w:sz="0" w:space="0" w:color="auto"/>
            <w:left w:val="none" w:sz="0" w:space="0" w:color="auto"/>
            <w:bottom w:val="none" w:sz="0" w:space="0" w:color="auto"/>
            <w:right w:val="none" w:sz="0" w:space="0" w:color="auto"/>
          </w:divBdr>
        </w:div>
        <w:div w:id="1190875767">
          <w:marLeft w:val="0"/>
          <w:marRight w:val="0"/>
          <w:marTop w:val="0"/>
          <w:marBottom w:val="0"/>
          <w:divBdr>
            <w:top w:val="none" w:sz="0" w:space="0" w:color="auto"/>
            <w:left w:val="none" w:sz="0" w:space="0" w:color="auto"/>
            <w:bottom w:val="none" w:sz="0" w:space="0" w:color="auto"/>
            <w:right w:val="none" w:sz="0" w:space="0" w:color="auto"/>
          </w:divBdr>
        </w:div>
        <w:div w:id="1229194217">
          <w:marLeft w:val="0"/>
          <w:marRight w:val="0"/>
          <w:marTop w:val="0"/>
          <w:marBottom w:val="0"/>
          <w:divBdr>
            <w:top w:val="none" w:sz="0" w:space="0" w:color="auto"/>
            <w:left w:val="none" w:sz="0" w:space="0" w:color="auto"/>
            <w:bottom w:val="none" w:sz="0" w:space="0" w:color="auto"/>
            <w:right w:val="none" w:sz="0" w:space="0" w:color="auto"/>
          </w:divBdr>
        </w:div>
        <w:div w:id="90977339">
          <w:marLeft w:val="0"/>
          <w:marRight w:val="0"/>
          <w:marTop w:val="0"/>
          <w:marBottom w:val="0"/>
          <w:divBdr>
            <w:top w:val="none" w:sz="0" w:space="0" w:color="auto"/>
            <w:left w:val="none" w:sz="0" w:space="0" w:color="auto"/>
            <w:bottom w:val="none" w:sz="0" w:space="0" w:color="auto"/>
            <w:right w:val="none" w:sz="0" w:space="0" w:color="auto"/>
          </w:divBdr>
        </w:div>
        <w:div w:id="1483497505">
          <w:marLeft w:val="0"/>
          <w:marRight w:val="0"/>
          <w:marTop w:val="0"/>
          <w:marBottom w:val="0"/>
          <w:divBdr>
            <w:top w:val="none" w:sz="0" w:space="0" w:color="auto"/>
            <w:left w:val="none" w:sz="0" w:space="0" w:color="auto"/>
            <w:bottom w:val="none" w:sz="0" w:space="0" w:color="auto"/>
            <w:right w:val="none" w:sz="0" w:space="0" w:color="auto"/>
          </w:divBdr>
          <w:divsChild>
            <w:div w:id="1938633210">
              <w:marLeft w:val="300"/>
              <w:marRight w:val="300"/>
              <w:marTop w:val="450"/>
              <w:marBottom w:val="450"/>
              <w:divBdr>
                <w:top w:val="none" w:sz="0" w:space="0" w:color="auto"/>
                <w:left w:val="none" w:sz="0" w:space="0" w:color="auto"/>
                <w:bottom w:val="none" w:sz="0" w:space="0" w:color="auto"/>
                <w:right w:val="none" w:sz="0" w:space="0" w:color="auto"/>
              </w:divBdr>
              <w:divsChild>
                <w:div w:id="970476342">
                  <w:marLeft w:val="0"/>
                  <w:marRight w:val="0"/>
                  <w:marTop w:val="0"/>
                  <w:marBottom w:val="0"/>
                  <w:divBdr>
                    <w:top w:val="none" w:sz="0" w:space="0" w:color="auto"/>
                    <w:left w:val="none" w:sz="0" w:space="0" w:color="auto"/>
                    <w:bottom w:val="none" w:sz="0" w:space="0" w:color="auto"/>
                    <w:right w:val="none" w:sz="0" w:space="0" w:color="auto"/>
                  </w:divBdr>
                  <w:divsChild>
                    <w:div w:id="354233006">
                      <w:marLeft w:val="0"/>
                      <w:marRight w:val="0"/>
                      <w:marTop w:val="0"/>
                      <w:marBottom w:val="0"/>
                      <w:divBdr>
                        <w:top w:val="none" w:sz="0" w:space="0" w:color="auto"/>
                        <w:left w:val="none" w:sz="0" w:space="0" w:color="auto"/>
                        <w:bottom w:val="none" w:sz="0" w:space="0" w:color="auto"/>
                        <w:right w:val="none" w:sz="0" w:space="0" w:color="auto"/>
                      </w:divBdr>
                      <w:divsChild>
                        <w:div w:id="1271163325">
                          <w:marLeft w:val="0"/>
                          <w:marRight w:val="0"/>
                          <w:marTop w:val="0"/>
                          <w:marBottom w:val="0"/>
                          <w:divBdr>
                            <w:top w:val="none" w:sz="0" w:space="0" w:color="auto"/>
                            <w:left w:val="none" w:sz="0" w:space="0" w:color="auto"/>
                            <w:bottom w:val="none" w:sz="0" w:space="0" w:color="auto"/>
                            <w:right w:val="none" w:sz="0" w:space="0" w:color="auto"/>
                          </w:divBdr>
                        </w:div>
                      </w:divsChild>
                    </w:div>
                    <w:div w:id="2027364836">
                      <w:marLeft w:val="0"/>
                      <w:marRight w:val="0"/>
                      <w:marTop w:val="0"/>
                      <w:marBottom w:val="0"/>
                      <w:divBdr>
                        <w:top w:val="none" w:sz="0" w:space="0" w:color="auto"/>
                        <w:left w:val="none" w:sz="0" w:space="0" w:color="auto"/>
                        <w:bottom w:val="none" w:sz="0" w:space="0" w:color="auto"/>
                        <w:right w:val="none" w:sz="0" w:space="0" w:color="auto"/>
                      </w:divBdr>
                      <w:divsChild>
                        <w:div w:id="14855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549881">
          <w:marLeft w:val="0"/>
          <w:marRight w:val="0"/>
          <w:marTop w:val="0"/>
          <w:marBottom w:val="0"/>
          <w:divBdr>
            <w:top w:val="none" w:sz="0" w:space="0" w:color="auto"/>
            <w:left w:val="none" w:sz="0" w:space="0" w:color="auto"/>
            <w:bottom w:val="none" w:sz="0" w:space="0" w:color="auto"/>
            <w:right w:val="none" w:sz="0" w:space="0" w:color="auto"/>
          </w:divBdr>
        </w:div>
        <w:div w:id="947543568">
          <w:marLeft w:val="0"/>
          <w:marRight w:val="0"/>
          <w:marTop w:val="0"/>
          <w:marBottom w:val="0"/>
          <w:divBdr>
            <w:top w:val="none" w:sz="0" w:space="0" w:color="auto"/>
            <w:left w:val="none" w:sz="0" w:space="0" w:color="auto"/>
            <w:bottom w:val="none" w:sz="0" w:space="0" w:color="auto"/>
            <w:right w:val="none" w:sz="0" w:space="0" w:color="auto"/>
          </w:divBdr>
        </w:div>
        <w:div w:id="517501955">
          <w:marLeft w:val="0"/>
          <w:marRight w:val="0"/>
          <w:marTop w:val="0"/>
          <w:marBottom w:val="0"/>
          <w:divBdr>
            <w:top w:val="none" w:sz="0" w:space="0" w:color="auto"/>
            <w:left w:val="none" w:sz="0" w:space="0" w:color="auto"/>
            <w:bottom w:val="none" w:sz="0" w:space="0" w:color="auto"/>
            <w:right w:val="none" w:sz="0" w:space="0" w:color="auto"/>
          </w:divBdr>
        </w:div>
        <w:div w:id="1104574519">
          <w:marLeft w:val="0"/>
          <w:marRight w:val="0"/>
          <w:marTop w:val="0"/>
          <w:marBottom w:val="0"/>
          <w:divBdr>
            <w:top w:val="none" w:sz="0" w:space="0" w:color="auto"/>
            <w:left w:val="none" w:sz="0" w:space="0" w:color="auto"/>
            <w:bottom w:val="none" w:sz="0" w:space="0" w:color="auto"/>
            <w:right w:val="none" w:sz="0" w:space="0" w:color="auto"/>
          </w:divBdr>
        </w:div>
        <w:div w:id="54818916">
          <w:marLeft w:val="0"/>
          <w:marRight w:val="0"/>
          <w:marTop w:val="0"/>
          <w:marBottom w:val="0"/>
          <w:divBdr>
            <w:top w:val="none" w:sz="0" w:space="0" w:color="auto"/>
            <w:left w:val="none" w:sz="0" w:space="0" w:color="auto"/>
            <w:bottom w:val="none" w:sz="0" w:space="0" w:color="auto"/>
            <w:right w:val="none" w:sz="0" w:space="0" w:color="auto"/>
          </w:divBdr>
        </w:div>
        <w:div w:id="1321424511">
          <w:marLeft w:val="0"/>
          <w:marRight w:val="0"/>
          <w:marTop w:val="0"/>
          <w:marBottom w:val="0"/>
          <w:divBdr>
            <w:top w:val="none" w:sz="0" w:space="0" w:color="auto"/>
            <w:left w:val="none" w:sz="0" w:space="0" w:color="auto"/>
            <w:bottom w:val="none" w:sz="0" w:space="0" w:color="auto"/>
            <w:right w:val="none" w:sz="0" w:space="0" w:color="auto"/>
          </w:divBdr>
        </w:div>
        <w:div w:id="1581717697">
          <w:marLeft w:val="0"/>
          <w:marRight w:val="0"/>
          <w:marTop w:val="0"/>
          <w:marBottom w:val="0"/>
          <w:divBdr>
            <w:top w:val="none" w:sz="0" w:space="0" w:color="auto"/>
            <w:left w:val="none" w:sz="0" w:space="0" w:color="auto"/>
            <w:bottom w:val="none" w:sz="0" w:space="0" w:color="auto"/>
            <w:right w:val="none" w:sz="0" w:space="0" w:color="auto"/>
          </w:divBdr>
        </w:div>
        <w:div w:id="750085250">
          <w:marLeft w:val="0"/>
          <w:marRight w:val="0"/>
          <w:marTop w:val="0"/>
          <w:marBottom w:val="0"/>
          <w:divBdr>
            <w:top w:val="none" w:sz="0" w:space="0" w:color="auto"/>
            <w:left w:val="none" w:sz="0" w:space="0" w:color="auto"/>
            <w:bottom w:val="none" w:sz="0" w:space="0" w:color="auto"/>
            <w:right w:val="none" w:sz="0" w:space="0" w:color="auto"/>
          </w:divBdr>
        </w:div>
        <w:div w:id="1789086600">
          <w:marLeft w:val="0"/>
          <w:marRight w:val="0"/>
          <w:marTop w:val="0"/>
          <w:marBottom w:val="0"/>
          <w:divBdr>
            <w:top w:val="none" w:sz="0" w:space="0" w:color="auto"/>
            <w:left w:val="none" w:sz="0" w:space="0" w:color="auto"/>
            <w:bottom w:val="none" w:sz="0" w:space="0" w:color="auto"/>
            <w:right w:val="none" w:sz="0" w:space="0" w:color="auto"/>
          </w:divBdr>
        </w:div>
        <w:div w:id="843014153">
          <w:marLeft w:val="0"/>
          <w:marRight w:val="0"/>
          <w:marTop w:val="0"/>
          <w:marBottom w:val="0"/>
          <w:divBdr>
            <w:top w:val="none" w:sz="0" w:space="0" w:color="auto"/>
            <w:left w:val="none" w:sz="0" w:space="0" w:color="auto"/>
            <w:bottom w:val="none" w:sz="0" w:space="0" w:color="auto"/>
            <w:right w:val="none" w:sz="0" w:space="0" w:color="auto"/>
          </w:divBdr>
        </w:div>
        <w:div w:id="1569607168">
          <w:marLeft w:val="0"/>
          <w:marRight w:val="0"/>
          <w:marTop w:val="0"/>
          <w:marBottom w:val="0"/>
          <w:divBdr>
            <w:top w:val="none" w:sz="0" w:space="0" w:color="auto"/>
            <w:left w:val="none" w:sz="0" w:space="0" w:color="auto"/>
            <w:bottom w:val="none" w:sz="0" w:space="0" w:color="auto"/>
            <w:right w:val="none" w:sz="0" w:space="0" w:color="auto"/>
          </w:divBdr>
        </w:div>
        <w:div w:id="2018188945">
          <w:marLeft w:val="0"/>
          <w:marRight w:val="0"/>
          <w:marTop w:val="0"/>
          <w:marBottom w:val="0"/>
          <w:divBdr>
            <w:top w:val="none" w:sz="0" w:space="0" w:color="auto"/>
            <w:left w:val="none" w:sz="0" w:space="0" w:color="auto"/>
            <w:bottom w:val="none" w:sz="0" w:space="0" w:color="auto"/>
            <w:right w:val="none" w:sz="0" w:space="0" w:color="auto"/>
          </w:divBdr>
        </w:div>
        <w:div w:id="783770930">
          <w:marLeft w:val="0"/>
          <w:marRight w:val="0"/>
          <w:marTop w:val="0"/>
          <w:marBottom w:val="0"/>
          <w:divBdr>
            <w:top w:val="none" w:sz="0" w:space="0" w:color="auto"/>
            <w:left w:val="none" w:sz="0" w:space="0" w:color="auto"/>
            <w:bottom w:val="none" w:sz="0" w:space="0" w:color="auto"/>
            <w:right w:val="none" w:sz="0" w:space="0" w:color="auto"/>
          </w:divBdr>
        </w:div>
        <w:div w:id="1160585812">
          <w:marLeft w:val="0"/>
          <w:marRight w:val="0"/>
          <w:marTop w:val="0"/>
          <w:marBottom w:val="0"/>
          <w:divBdr>
            <w:top w:val="none" w:sz="0" w:space="0" w:color="auto"/>
            <w:left w:val="none" w:sz="0" w:space="0" w:color="auto"/>
            <w:bottom w:val="none" w:sz="0" w:space="0" w:color="auto"/>
            <w:right w:val="none" w:sz="0" w:space="0" w:color="auto"/>
          </w:divBdr>
        </w:div>
        <w:div w:id="278030180">
          <w:marLeft w:val="0"/>
          <w:marRight w:val="0"/>
          <w:marTop w:val="0"/>
          <w:marBottom w:val="0"/>
          <w:divBdr>
            <w:top w:val="none" w:sz="0" w:space="0" w:color="auto"/>
            <w:left w:val="none" w:sz="0" w:space="0" w:color="auto"/>
            <w:bottom w:val="none" w:sz="0" w:space="0" w:color="auto"/>
            <w:right w:val="none" w:sz="0" w:space="0" w:color="auto"/>
          </w:divBdr>
        </w:div>
        <w:div w:id="448278446">
          <w:marLeft w:val="0"/>
          <w:marRight w:val="0"/>
          <w:marTop w:val="0"/>
          <w:marBottom w:val="0"/>
          <w:divBdr>
            <w:top w:val="none" w:sz="0" w:space="0" w:color="auto"/>
            <w:left w:val="none" w:sz="0" w:space="0" w:color="auto"/>
            <w:bottom w:val="none" w:sz="0" w:space="0" w:color="auto"/>
            <w:right w:val="none" w:sz="0" w:space="0" w:color="auto"/>
          </w:divBdr>
        </w:div>
        <w:div w:id="1240213510">
          <w:marLeft w:val="0"/>
          <w:marRight w:val="0"/>
          <w:marTop w:val="0"/>
          <w:marBottom w:val="0"/>
          <w:divBdr>
            <w:top w:val="none" w:sz="0" w:space="0" w:color="auto"/>
            <w:left w:val="none" w:sz="0" w:space="0" w:color="auto"/>
            <w:bottom w:val="none" w:sz="0" w:space="0" w:color="auto"/>
            <w:right w:val="none" w:sz="0" w:space="0" w:color="auto"/>
          </w:divBdr>
        </w:div>
        <w:div w:id="110369306">
          <w:marLeft w:val="0"/>
          <w:marRight w:val="0"/>
          <w:marTop w:val="0"/>
          <w:marBottom w:val="0"/>
          <w:divBdr>
            <w:top w:val="none" w:sz="0" w:space="0" w:color="auto"/>
            <w:left w:val="none" w:sz="0" w:space="0" w:color="auto"/>
            <w:bottom w:val="none" w:sz="0" w:space="0" w:color="auto"/>
            <w:right w:val="none" w:sz="0" w:space="0" w:color="auto"/>
          </w:divBdr>
        </w:div>
        <w:div w:id="1583762515">
          <w:marLeft w:val="0"/>
          <w:marRight w:val="0"/>
          <w:marTop w:val="0"/>
          <w:marBottom w:val="0"/>
          <w:divBdr>
            <w:top w:val="none" w:sz="0" w:space="0" w:color="auto"/>
            <w:left w:val="none" w:sz="0" w:space="0" w:color="auto"/>
            <w:bottom w:val="none" w:sz="0" w:space="0" w:color="auto"/>
            <w:right w:val="none" w:sz="0" w:space="0" w:color="auto"/>
          </w:divBdr>
        </w:div>
        <w:div w:id="741029476">
          <w:marLeft w:val="0"/>
          <w:marRight w:val="0"/>
          <w:marTop w:val="0"/>
          <w:marBottom w:val="0"/>
          <w:divBdr>
            <w:top w:val="none" w:sz="0" w:space="0" w:color="auto"/>
            <w:left w:val="none" w:sz="0" w:space="0" w:color="auto"/>
            <w:bottom w:val="none" w:sz="0" w:space="0" w:color="auto"/>
            <w:right w:val="none" w:sz="0" w:space="0" w:color="auto"/>
          </w:divBdr>
        </w:div>
        <w:div w:id="777062376">
          <w:marLeft w:val="0"/>
          <w:marRight w:val="0"/>
          <w:marTop w:val="0"/>
          <w:marBottom w:val="0"/>
          <w:divBdr>
            <w:top w:val="none" w:sz="0" w:space="0" w:color="auto"/>
            <w:left w:val="none" w:sz="0" w:space="0" w:color="auto"/>
            <w:bottom w:val="none" w:sz="0" w:space="0" w:color="auto"/>
            <w:right w:val="none" w:sz="0" w:space="0" w:color="auto"/>
          </w:divBdr>
        </w:div>
        <w:div w:id="1197162788">
          <w:marLeft w:val="0"/>
          <w:marRight w:val="0"/>
          <w:marTop w:val="0"/>
          <w:marBottom w:val="0"/>
          <w:divBdr>
            <w:top w:val="none" w:sz="0" w:space="0" w:color="auto"/>
            <w:left w:val="none" w:sz="0" w:space="0" w:color="auto"/>
            <w:bottom w:val="none" w:sz="0" w:space="0" w:color="auto"/>
            <w:right w:val="none" w:sz="0" w:space="0" w:color="auto"/>
          </w:divBdr>
        </w:div>
        <w:div w:id="587811284">
          <w:marLeft w:val="0"/>
          <w:marRight w:val="0"/>
          <w:marTop w:val="0"/>
          <w:marBottom w:val="0"/>
          <w:divBdr>
            <w:top w:val="none" w:sz="0" w:space="0" w:color="auto"/>
            <w:left w:val="none" w:sz="0" w:space="0" w:color="auto"/>
            <w:bottom w:val="none" w:sz="0" w:space="0" w:color="auto"/>
            <w:right w:val="none" w:sz="0" w:space="0" w:color="auto"/>
          </w:divBdr>
        </w:div>
        <w:div w:id="1557467765">
          <w:marLeft w:val="0"/>
          <w:marRight w:val="0"/>
          <w:marTop w:val="0"/>
          <w:marBottom w:val="0"/>
          <w:divBdr>
            <w:top w:val="none" w:sz="0" w:space="0" w:color="auto"/>
            <w:left w:val="none" w:sz="0" w:space="0" w:color="auto"/>
            <w:bottom w:val="none" w:sz="0" w:space="0" w:color="auto"/>
            <w:right w:val="none" w:sz="0" w:space="0" w:color="auto"/>
          </w:divBdr>
        </w:div>
      </w:divsChild>
    </w:div>
    <w:div w:id="185113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ashingtonexaminer.com/policy/defense-national-security/pompeo-authorizes-emergency-arms-sale-to-mideast-allies-in-challenge-to-congress" TargetMode="External"/><Relationship Id="rId117" Type="http://schemas.openxmlformats.org/officeDocument/2006/relationships/hyperlink" Target="https://www.braumillerlaw.com/the-raytheon-case-illustrates-the-other-half-of-compliance/" TargetMode="External"/><Relationship Id="rId21" Type="http://schemas.openxmlformats.org/officeDocument/2006/relationships/hyperlink" Target="https://fas.org/sgp/crs/natsec/RS22855.pdf" TargetMode="External"/><Relationship Id="rId42" Type="http://schemas.openxmlformats.org/officeDocument/2006/relationships/hyperlink" Target="http://pmddtc.state.gov/FR/2014/79FR0034.pdf" TargetMode="External"/><Relationship Id="rId47" Type="http://schemas.openxmlformats.org/officeDocument/2006/relationships/hyperlink" Target="http://pmddtc.state.gov/FR/2015/79%20FR%2077884.pdf" TargetMode="External"/><Relationship Id="rId63" Type="http://schemas.openxmlformats.org/officeDocument/2006/relationships/hyperlink" Target="http://pmddtc.state.gov/FR/2013/78FR22740.pdf" TargetMode="External"/><Relationship Id="rId68" Type="http://schemas.openxmlformats.org/officeDocument/2006/relationships/hyperlink" Target="https://isis-online.org/uploads/isis-reports/documents/Export_Control_Reform_Initiative_Review_and_Recommendations_May_2017_Final.docx" TargetMode="External"/><Relationship Id="rId84" Type="http://schemas.openxmlformats.org/officeDocument/2006/relationships/hyperlink" Target="https://fas.org/sgp/crs/natsec/R45091.pdf" TargetMode="External"/><Relationship Id="rId89" Type="http://schemas.openxmlformats.org/officeDocument/2006/relationships/hyperlink" Target="https://www.gsa.gov/buying-selling/new-to-gsa-acquisitions/how-to-buy-through-gsa" TargetMode="External"/><Relationship Id="rId112" Type="http://schemas.openxmlformats.org/officeDocument/2006/relationships/hyperlink" Target="https://www.militarytimes.com/news/your-military/2018/05/31/stunning-failures-found-in-global-train-and-equip-counter-terrorism-programs/" TargetMode="External"/><Relationship Id="rId16" Type="http://schemas.openxmlformats.org/officeDocument/2006/relationships/hyperlink" Target="https://isis-online.org/uploads/isis-reports/documents/Export_Control_Reform_Initiative_Review_and_Recommendations_May_2017_Final.docx" TargetMode="External"/><Relationship Id="rId107" Type="http://schemas.openxmlformats.org/officeDocument/2006/relationships/hyperlink" Target="https://www.exportsolutionsinc.com/resources/blog/firearms-export-control-reform/" TargetMode="External"/><Relationship Id="rId11" Type="http://schemas.openxmlformats.org/officeDocument/2006/relationships/hyperlink" Target="https://www.washingtoninstitute.org/policy-analysis/view/the-face-off-over-gulf-arms-sales-emergency-or-false-alarm" TargetMode="External"/><Relationship Id="rId32" Type="http://schemas.openxmlformats.org/officeDocument/2006/relationships/hyperlink" Target="http://pmddtc.state.gov/FR/2014/79FR0034.pdf" TargetMode="External"/><Relationship Id="rId37" Type="http://schemas.openxmlformats.org/officeDocument/2006/relationships/hyperlink" Target="http://pmddtc.state.gov/FR/2014/79FR0026.pdf" TargetMode="External"/><Relationship Id="rId53" Type="http://schemas.openxmlformats.org/officeDocument/2006/relationships/hyperlink" Target="http://pmddtc.state.gov/FR/2014/79FR66608.pdf" TargetMode="External"/><Relationship Id="rId58" Type="http://schemas.openxmlformats.org/officeDocument/2006/relationships/hyperlink" Target="http://pmddtc.state.gov/FR/2016/81FR49531.pdf" TargetMode="External"/><Relationship Id="rId74" Type="http://schemas.openxmlformats.org/officeDocument/2006/relationships/hyperlink" Target="https://www.dsca.mil/sites/default/files/final-fms-dcs_30_sep.pdf" TargetMode="External"/><Relationship Id="rId79" Type="http://schemas.openxmlformats.org/officeDocument/2006/relationships/hyperlink" Target="https://law.und.edu/_files/docs/ndlr/pdf/issues/84/2/84ndlr383.pdf" TargetMode="External"/><Relationship Id="rId102" Type="http://schemas.openxmlformats.org/officeDocument/2006/relationships/hyperlink" Target="https://law.und.edu/_files/docs/ndlr/pdf/issues/84/2/84ndlr383.pdf" TargetMode="External"/><Relationship Id="rId123" Type="http://schemas.openxmlformats.org/officeDocument/2006/relationships/hyperlink" Target="https://www.justsecurity.org/64413/an-emergency-arms-deal-will-congress-acquiesce-in-another-blow-to-its-authority/" TargetMode="Externa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federalregister.gov/documents/2014/06/11/2014-13652/federal-management-regulation-fmr-restrictions-on-international-transportation-of-freight-and" TargetMode="External"/><Relationship Id="rId95" Type="http://schemas.openxmlformats.org/officeDocument/2006/relationships/hyperlink" Target="https://law.und.edu/_files/docs/ndlr/pdf/issues/84/2/84ndlr383.pdf" TargetMode="External"/><Relationship Id="rId19" Type="http://schemas.openxmlformats.org/officeDocument/2006/relationships/hyperlink" Target="https://www.opensocietyfoundations.org/voices/risks-loosening-arms-export-controls-far-outweigh-benefits" TargetMode="External"/><Relationship Id="rId14" Type="http://schemas.openxmlformats.org/officeDocument/2006/relationships/hyperlink" Target="https://www.nytimes.com/2016/06/27/world/middleeast/cia-arms-for-syrian-rebels-supplied-black-market-officials-say.html" TargetMode="External"/><Relationship Id="rId22" Type="http://schemas.openxmlformats.org/officeDocument/2006/relationships/hyperlink" Target="https://bahrainwatch.org/press/press-release-6.php" TargetMode="External"/><Relationship Id="rId27" Type="http://schemas.openxmlformats.org/officeDocument/2006/relationships/hyperlink" Target="https://www.motherjones.com/politics/2019/04/defense-industry-arms-weapons-jobs-trump/" TargetMode="External"/><Relationship Id="rId30" Type="http://schemas.openxmlformats.org/officeDocument/2006/relationships/hyperlink" Target="https://www.ndia.org/policy/international/fms-vs-dcs" TargetMode="External"/><Relationship Id="rId35" Type="http://schemas.openxmlformats.org/officeDocument/2006/relationships/hyperlink" Target="http://pmddtc.state.gov/FR/2014/79FR36393.pdf" TargetMode="External"/><Relationship Id="rId43" Type="http://schemas.openxmlformats.org/officeDocument/2006/relationships/hyperlink" Target="http://pmddtc.state.gov/FR/2014/79FR36393.pdf" TargetMode="External"/><Relationship Id="rId48" Type="http://schemas.openxmlformats.org/officeDocument/2006/relationships/hyperlink" Target="http://pmddtc.state.gov/FR/2016/81FR70340.pdf" TargetMode="External"/><Relationship Id="rId56" Type="http://schemas.openxmlformats.org/officeDocument/2006/relationships/hyperlink" Target="http://pmddtc.state.gov/FR/2013/78FR22740.pdf" TargetMode="External"/><Relationship Id="rId64" Type="http://schemas.openxmlformats.org/officeDocument/2006/relationships/hyperlink" Target="http://pmddtc.state.gov/FR/2013/78FR61750.pdf" TargetMode="External"/><Relationship Id="rId69" Type="http://schemas.openxmlformats.org/officeDocument/2006/relationships/hyperlink" Target="https://isis-online.org/uploads/isis-reports/documents/Export_Control_Reform_Initiative_Review_and_Recommendations_May_2017_Final.docx" TargetMode="External"/><Relationship Id="rId77" Type="http://schemas.openxmlformats.org/officeDocument/2006/relationships/hyperlink" Target="https://www.dsca.mil/programs/excess-defense-articles-eda" TargetMode="External"/><Relationship Id="rId100" Type="http://schemas.openxmlformats.org/officeDocument/2006/relationships/hyperlink" Target="http://theconversation.com/congressional-action-on-yemen-may-be-the-first-salvo-against-presidential-war-powers-113707" TargetMode="External"/><Relationship Id="rId105" Type="http://schemas.openxmlformats.org/officeDocument/2006/relationships/hyperlink" Target="https://www.airuniversity.af.edu/Portals/10/SSQ/documents/Volume-13_Issue-1/Gholz.pdf" TargetMode="External"/><Relationship Id="rId113" Type="http://schemas.openxmlformats.org/officeDocument/2006/relationships/hyperlink" Target="https://comptroller.defense.gov/Portals/45/Documents/defbudget/fy2019/Security_Cooperation_Budget_Display_OUSDC.pdf" TargetMode="External"/><Relationship Id="rId118" Type="http://schemas.openxmlformats.org/officeDocument/2006/relationships/hyperlink" Target="https://theoutline.com/post/1614/will-trump-kill-executive-war-powers?zd=1&amp;zi=4vrojagz" TargetMode="External"/><Relationship Id="rId126" Type="http://schemas.openxmlformats.org/officeDocument/2006/relationships/header" Target="header1.xml"/><Relationship Id="rId8" Type="http://schemas.openxmlformats.org/officeDocument/2006/relationships/hyperlink" Target="https://apps.dtic.mil/dtic/tr/fulltext/u2/a512800.pdf,%20pg" TargetMode="External"/><Relationship Id="rId51" Type="http://schemas.openxmlformats.org/officeDocument/2006/relationships/hyperlink" Target="http://pmddtc.state.gov/FR/2016/81FR49531.pdf" TargetMode="External"/><Relationship Id="rId72" Type="http://schemas.openxmlformats.org/officeDocument/2006/relationships/hyperlink" Target="https://www.forumarmstrade.org/hspolicydebate.html" TargetMode="External"/><Relationship Id="rId80" Type="http://schemas.openxmlformats.org/officeDocument/2006/relationships/hyperlink" Target="http://www.securityassistance.org/content/section%201206%20train%20and%20equip%20authority" TargetMode="External"/><Relationship Id="rId85" Type="http://schemas.openxmlformats.org/officeDocument/2006/relationships/hyperlink" Target="https://fas.org/sgp/crs/natsec/R45091.pdf" TargetMode="External"/><Relationship Id="rId93" Type="http://schemas.openxmlformats.org/officeDocument/2006/relationships/hyperlink" Target="https://www.jstor.org/stable/40210093/" TargetMode="External"/><Relationship Id="rId98" Type="http://schemas.openxmlformats.org/officeDocument/2006/relationships/hyperlink" Target="https://warontherocks.com/2018/04/americas-arms-sales-policy-security-abroad-not-jobs-at-home/" TargetMode="External"/><Relationship Id="rId121" Type="http://schemas.openxmlformats.org/officeDocument/2006/relationships/hyperlink" Target="https://www.brookings.edu/blog/order-from-chaos/2019/04/18/where-trumps-veto-leaves-the-yemen-resolution/" TargetMode="External"/><Relationship Id="rId3" Type="http://schemas.openxmlformats.org/officeDocument/2006/relationships/styles" Target="styles.xml"/><Relationship Id="rId12" Type="http://schemas.openxmlformats.org/officeDocument/2006/relationships/hyperlink" Target="https://www.commondreams.org/views/2019/05/16/how-lobby-washington-death" TargetMode="External"/><Relationship Id="rId17" Type="http://schemas.openxmlformats.org/officeDocument/2006/relationships/hyperlink" Target="https://isis-online.org/uploads/isis-reports/documents/Export_Control_Reform_Initiative_Review_and_Recommendations_May_2017_Final.docx" TargetMode="External"/><Relationship Id="rId25" Type="http://schemas.openxmlformats.org/officeDocument/2006/relationships/hyperlink" Target="https://www.vox.com/2019/5/24/18638286/us-loophole-saudi-arabia-uae-weapons-sale" TargetMode="External"/><Relationship Id="rId33" Type="http://schemas.openxmlformats.org/officeDocument/2006/relationships/hyperlink" Target="http://pmddtc.state.gov/FR/2014/79FR36393.pdf" TargetMode="External"/><Relationship Id="rId38" Type="http://schemas.openxmlformats.org/officeDocument/2006/relationships/hyperlink" Target="http://pmddtc.state.gov/FR/2013/78FR40922.pdf" TargetMode="External"/><Relationship Id="rId46" Type="http://schemas.openxmlformats.org/officeDocument/2006/relationships/hyperlink" Target="http://pmddtc.state.gov/FR/2014/79FR37536.pdf" TargetMode="External"/><Relationship Id="rId59" Type="http://schemas.openxmlformats.org/officeDocument/2006/relationships/hyperlink" Target="http://pmddtc.state.gov/FR/2013/78FR22740.pdf" TargetMode="External"/><Relationship Id="rId67" Type="http://schemas.openxmlformats.org/officeDocument/2006/relationships/hyperlink" Target="http://securityassistance.org/blog/commerce-department-boosts-us-arms-sales-deliveries-record-high" TargetMode="External"/><Relationship Id="rId103" Type="http://schemas.openxmlformats.org/officeDocument/2006/relationships/hyperlink" Target="http://www.thecommentator.com/article/1458/the_meme_of_the_weak_arms_trade_treaty" TargetMode="External"/><Relationship Id="rId108" Type="http://schemas.openxmlformats.org/officeDocument/2006/relationships/hyperlink" Target="https://www.realclearpolitics.com/video/2019/04/26/john_brennan_trumps_claim_about_attempted_cia_coup_are_sociopathic_ramblings.html" TargetMode="External"/><Relationship Id="rId116" Type="http://schemas.openxmlformats.org/officeDocument/2006/relationships/image" Target="media/image2.png"/><Relationship Id="rId124" Type="http://schemas.openxmlformats.org/officeDocument/2006/relationships/hyperlink" Target="https://www.nytimes.com/2019/06/20/us/politics/saudi-arms-sales.html" TargetMode="External"/><Relationship Id="rId20" Type="http://schemas.openxmlformats.org/officeDocument/2006/relationships/image" Target="media/image1.png"/><Relationship Id="rId41" Type="http://schemas.openxmlformats.org/officeDocument/2006/relationships/hyperlink" Target="http://pmddtc.state.gov/FR/2013/78FR61750.pdf" TargetMode="External"/><Relationship Id="rId54" Type="http://schemas.openxmlformats.org/officeDocument/2006/relationships/hyperlink" Target="http://pmddtc.state.gov/FR/2014/79FR0034.pdf" TargetMode="External"/><Relationship Id="rId62" Type="http://schemas.openxmlformats.org/officeDocument/2006/relationships/hyperlink" Target="http://pmddtc.state.gov/FR/2014/79FR0026.pdf" TargetMode="External"/><Relationship Id="rId70" Type="http://schemas.openxmlformats.org/officeDocument/2006/relationships/hyperlink" Target="https://isis-online.org/uploads/isis-reports/documents/Export_Control_Reform_Initiative_Review_and_Recommendations_May_2017_Final.docx" TargetMode="External"/><Relationship Id="rId75" Type="http://schemas.openxmlformats.org/officeDocument/2006/relationships/hyperlink" Target="https://www.dsca.mil/sites/default/files/dsca_guidelines_for_foreign_military_financing_of_direct_commercial_contracts.pdf" TargetMode="External"/><Relationship Id="rId83" Type="http://schemas.openxmlformats.org/officeDocument/2006/relationships/hyperlink" Target="https://fas.org/sgp/crs/natsec/R45091.pdf" TargetMode="External"/><Relationship Id="rId88" Type="http://schemas.openxmlformats.org/officeDocument/2006/relationships/hyperlink" Target="https://fas.org/sgp/crs/natsec/R45091.pdf" TargetMode="External"/><Relationship Id="rId91" Type="http://schemas.openxmlformats.org/officeDocument/2006/relationships/hyperlink" Target="https://www.washingtonpost.com/world/national-security/trump-may-sidestep-congress-on-saudi-arms-deal-drawing-fresh-warnings-from-republicans-and-democrats/2019/05/23/ca4af24e-7d96-11e9-8ede-f4abf521ef17_story.html" TargetMode="External"/><Relationship Id="rId96" Type="http://schemas.openxmlformats.org/officeDocument/2006/relationships/hyperlink" Target="https://www.tandfonline.com/doi/full/10.1080/13523260600603188" TargetMode="External"/><Relationship Id="rId111" Type="http://schemas.openxmlformats.org/officeDocument/2006/relationships/hyperlink" Target="https://www.secnav.navy.mil/nipo/Pages/About/Security%20Assitance/Excess-Defense-Articles.asp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aw.und.edu/_files/docs/ndlr/pdf/issues/84/2/84ndlr383.pdf" TargetMode="External"/><Relationship Id="rId23" Type="http://schemas.openxmlformats.org/officeDocument/2006/relationships/hyperlink" Target="https://www.dsca.mil/programs/excess-defense-articles-eda" TargetMode="External"/><Relationship Id="rId28" Type="http://schemas.openxmlformats.org/officeDocument/2006/relationships/hyperlink" Target="https://www.washingtonpost.com/news/monkey-cage/wp/2018/04/20/a-new-u-s-policy-makes-it-somewhat-easier-to-export-drones/?noredirect=on&amp;utm_term=.9255042c2026" TargetMode="External"/><Relationship Id="rId36" Type="http://schemas.openxmlformats.org/officeDocument/2006/relationships/hyperlink" Target="http://pmddtc.state.gov/FR/2013/78FR40922.pdf" TargetMode="External"/><Relationship Id="rId49" Type="http://schemas.openxmlformats.org/officeDocument/2006/relationships/hyperlink" Target="http://pmddtc.state.gov/FR/2013/78FR40922.pdf" TargetMode="External"/><Relationship Id="rId57" Type="http://schemas.openxmlformats.org/officeDocument/2006/relationships/hyperlink" Target="http://pmddtc.state.gov/FR/2013/78FR61750.pdf" TargetMode="External"/><Relationship Id="rId106" Type="http://schemas.openxmlformats.org/officeDocument/2006/relationships/hyperlink" Target="https://www.nytimes.com/2019/07/11/world/middleeast/yemen-emirates-saudi-war.html" TargetMode="External"/><Relationship Id="rId114" Type="http://schemas.openxmlformats.org/officeDocument/2006/relationships/hyperlink" Target="https://www.dsca.mil/resources/faq" TargetMode="External"/><Relationship Id="rId119" Type="http://schemas.openxmlformats.org/officeDocument/2006/relationships/hyperlink" Target="https://www.huffpost.com/entry/trump-power-supreme-court-showdown_n_5b16e958e4b09578259c7adc" TargetMode="External"/><Relationship Id="rId127" Type="http://schemas.openxmlformats.org/officeDocument/2006/relationships/fontTable" Target="fontTable.xml"/><Relationship Id="rId10" Type="http://schemas.openxmlformats.org/officeDocument/2006/relationships/hyperlink" Target="https://www.state.gov/foreign-military-sales-process-and-policy/" TargetMode="External"/><Relationship Id="rId31" Type="http://schemas.openxmlformats.org/officeDocument/2006/relationships/hyperlink" Target="https://isis-online.org/uploads/isis-reports/documents/Export_Control_Reform_Initiative_Review_and_Recommendations_May_2017_Final.docx" TargetMode="External"/><Relationship Id="rId44" Type="http://schemas.openxmlformats.org/officeDocument/2006/relationships/hyperlink" Target="http://pmddtc.state.gov/FR/2014/79FR0034.pdf" TargetMode="External"/><Relationship Id="rId52" Type="http://schemas.openxmlformats.org/officeDocument/2006/relationships/hyperlink" Target="http://pmddtc.state.gov/FR/2014/79FR27180.pdf" TargetMode="External"/><Relationship Id="rId60" Type="http://schemas.openxmlformats.org/officeDocument/2006/relationships/hyperlink" Target="http://pmddtc.state.gov/FR/2013/78FR61750.pdf" TargetMode="External"/><Relationship Id="rId65" Type="http://schemas.openxmlformats.org/officeDocument/2006/relationships/hyperlink" Target="http://pmddtc.state.gov/ECR/index.html" TargetMode="External"/><Relationship Id="rId73" Type="http://schemas.openxmlformats.org/officeDocument/2006/relationships/hyperlink" Target="https://www.jstor.org/stable/40210093/" TargetMode="External"/><Relationship Id="rId78" Type="http://schemas.openxmlformats.org/officeDocument/2006/relationships/hyperlink" Target="https://www.gao.gov/assets/700/692152.pdf" TargetMode="External"/><Relationship Id="rId81" Type="http://schemas.openxmlformats.org/officeDocument/2006/relationships/hyperlink" Target="https://fas.org/sgp/crs/natsec/RS22855.pdf" TargetMode="External"/><Relationship Id="rId86" Type="http://schemas.openxmlformats.org/officeDocument/2006/relationships/hyperlink" Target="https://fas.org/sgp/crs/natsec/R45091.pdf" TargetMode="External"/><Relationship Id="rId94" Type="http://schemas.openxmlformats.org/officeDocument/2006/relationships/hyperlink" Target="https://www.caat.org.uk/resources/publications/economics/licensed-production-0801.pdf" TargetMode="External"/><Relationship Id="rId99" Type="http://schemas.openxmlformats.org/officeDocument/2006/relationships/hyperlink" Target="https://apps.dtic.mil/dtic/tr/fulltext/u2/a512800.pdf,%20pg" TargetMode="External"/><Relationship Id="rId101" Type="http://schemas.openxmlformats.org/officeDocument/2006/relationships/hyperlink" Target="https://apps.dtic.mil/dtic/tr/fulltext/u2/a512800.pdf,%20pg" TargetMode="External"/><Relationship Id="rId122" Type="http://schemas.openxmlformats.org/officeDocument/2006/relationships/hyperlink" Target="https://www.justsecurity.org/63855/getting-past-the-veto-on-ending-yemen-war-how-congress-next-move-can-succeed/" TargetMode="External"/><Relationship Id="rId4" Type="http://schemas.openxmlformats.org/officeDocument/2006/relationships/settings" Target="settings.xml"/><Relationship Id="rId9" Type="http://schemas.openxmlformats.org/officeDocument/2006/relationships/hyperlink" Target="https://fas.org/sgp/crs/weapons/RL31675.pdf" TargetMode="External"/><Relationship Id="rId13" Type="http://schemas.openxmlformats.org/officeDocument/2006/relationships/hyperlink" Target="https://www.nytimes.com/2019/05/05/opinion/trump-venezuela-cuba.html" TargetMode="External"/><Relationship Id="rId18" Type="http://schemas.openxmlformats.org/officeDocument/2006/relationships/hyperlink" Target="https://www.armscontrol.org/blog/2019-03-26/abramson-testimony-proposed-small-arms-transfers" TargetMode="External"/><Relationship Id="rId39" Type="http://schemas.openxmlformats.org/officeDocument/2006/relationships/hyperlink" Target="http://pmddtc.state.gov/FR/2014/79FR0026.pdf" TargetMode="External"/><Relationship Id="rId109" Type="http://schemas.openxmlformats.org/officeDocument/2006/relationships/hyperlink" Target="https://www.nytimes.com/2019/04/16/us/politics/gina-haspel-trump.html" TargetMode="External"/><Relationship Id="rId34" Type="http://schemas.openxmlformats.org/officeDocument/2006/relationships/hyperlink" Target="http://pmddtc.state.gov/FR/2014/79FR0034.pdf" TargetMode="External"/><Relationship Id="rId50" Type="http://schemas.openxmlformats.org/officeDocument/2006/relationships/hyperlink" Target="http://pmddtc.state.gov/FR/2014/79FR0026.pdf" TargetMode="External"/><Relationship Id="rId55" Type="http://schemas.openxmlformats.org/officeDocument/2006/relationships/hyperlink" Target="http://pmddtc.state.gov/FR/2014/79FR36393.pdf" TargetMode="External"/><Relationship Id="rId76" Type="http://schemas.openxmlformats.org/officeDocument/2006/relationships/hyperlink" Target="https://www.dsca.mil/sites/default/files/final-fms-dcs_30_sep.pdf" TargetMode="External"/><Relationship Id="rId97" Type="http://schemas.openxmlformats.org/officeDocument/2006/relationships/hyperlink" Target="https://www.tandfonline.com/doi/full/10.1080/13523260600603188" TargetMode="External"/><Relationship Id="rId104" Type="http://schemas.openxmlformats.org/officeDocument/2006/relationships/hyperlink" Target="https://controlarms.org/wp-content/uploads/2018/03/bp169-getting-it-right-arms-trade-treaty-120313-en1.pdf" TargetMode="External"/><Relationship Id="rId120" Type="http://schemas.openxmlformats.org/officeDocument/2006/relationships/hyperlink" Target="https://apps.dtic.mil/dtic/tr/fulltext/u2/a512800.pdf,%20pg" TargetMode="External"/><Relationship Id="rId125" Type="http://schemas.openxmlformats.org/officeDocument/2006/relationships/hyperlink" Target="https://www.npr.org/2019/06/20/734437874/in-rare-rebuke-to-trump-senate-votes-to-block-saudi-arms-sales" TargetMode="External"/><Relationship Id="rId7" Type="http://schemas.openxmlformats.org/officeDocument/2006/relationships/endnotes" Target="endnotes.xml"/><Relationship Id="rId71" Type="http://schemas.openxmlformats.org/officeDocument/2006/relationships/hyperlink" Target="https://isis-online.org/uploads/isis-reports/documents/Export_Control_Reform_Initiative_Review_and_Recommendations_May_2017_Final.docx" TargetMode="External"/><Relationship Id="rId92" Type="http://schemas.openxmlformats.org/officeDocument/2006/relationships/hyperlink" Target="https://www.theatlantic.com/ideas/archive/2019/05/saudi-arabia-first/590524/" TargetMode="External"/><Relationship Id="rId2" Type="http://schemas.openxmlformats.org/officeDocument/2006/relationships/numbering" Target="numbering.xml"/><Relationship Id="rId29" Type="http://schemas.openxmlformats.org/officeDocument/2006/relationships/hyperlink" Target="https://www.export.pitt.edu/sites/default/files/8.%20Penalties%20for%20Export%20Violations%2022.pdf" TargetMode="External"/><Relationship Id="rId24" Type="http://schemas.openxmlformats.org/officeDocument/2006/relationships/hyperlink" Target="https://www.latimes.com/opinion/enterthefray/la-ol-trump-weapons-saudi-arabia-congress-20190524-story.html" TargetMode="External"/><Relationship Id="rId40" Type="http://schemas.openxmlformats.org/officeDocument/2006/relationships/hyperlink" Target="http://pmddtc.state.gov/FR/2013/78FR22740.pdf" TargetMode="External"/><Relationship Id="rId45" Type="http://schemas.openxmlformats.org/officeDocument/2006/relationships/hyperlink" Target="http://pmddtc.state.gov/FR/2014/79FR36393.pdf" TargetMode="External"/><Relationship Id="rId66" Type="http://schemas.openxmlformats.org/officeDocument/2006/relationships/hyperlink" Target="https://isis-online.org/uploads/isis-reports/documents/Export_Control_Reform_Initiative_Review_and_Recommendations_May_2017_Final.docx" TargetMode="External"/><Relationship Id="rId87" Type="http://schemas.openxmlformats.org/officeDocument/2006/relationships/hyperlink" Target="https://fas.org/sgp/crs/natsec/R45091.pdf" TargetMode="External"/><Relationship Id="rId110" Type="http://schemas.openxmlformats.org/officeDocument/2006/relationships/hyperlink" Target="https://www.dsca.mil/sites/default/files/final-fms-dcs_30_sep.pdf" TargetMode="External"/><Relationship Id="rId115" Type="http://schemas.openxmlformats.org/officeDocument/2006/relationships/hyperlink" Target="https://www.justsecurity.org/61867/senate-strikes-back-checking-trumps-foreign-policy/" TargetMode="External"/><Relationship Id="rId61" Type="http://schemas.openxmlformats.org/officeDocument/2006/relationships/hyperlink" Target="http://pmddtc.state.gov/FR/2013/78FR40922.pdf" TargetMode="External"/><Relationship Id="rId82" Type="http://schemas.openxmlformats.org/officeDocument/2006/relationships/hyperlink" Target="https://fas.org/sgp/crs/natsec/R4509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373EB-99A3-48E1-BBCC-B00FBEE48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195</Pages>
  <Words>64475</Words>
  <Characters>367511</Characters>
  <Application>Microsoft Office Word</Application>
  <DocSecurity>0</DocSecurity>
  <Lines>3062</Lines>
  <Paragraphs>862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Xiao</dc:creator>
  <cp:keywords>5.1.1</cp:keywords>
  <dc:description/>
  <cp:lastModifiedBy>Adrienne Brovero</cp:lastModifiedBy>
  <cp:revision>7</cp:revision>
  <dcterms:created xsi:type="dcterms:W3CDTF">2019-07-17T15:40:00Z</dcterms:created>
  <dcterms:modified xsi:type="dcterms:W3CDTF">2019-07-17T16:16:00Z</dcterms:modified>
</cp:coreProperties>
</file>