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391" w:rsidRDefault="002B2391" w:rsidP="002B2391">
      <w:pPr>
        <w:pStyle w:val="Heading2"/>
      </w:pPr>
      <w:r>
        <w:t>Congressional Oversight CP</w:t>
      </w:r>
    </w:p>
    <w:p w:rsidR="002B2391" w:rsidRDefault="002B2391" w:rsidP="002B2391">
      <w:pPr>
        <w:pStyle w:val="Heading3"/>
      </w:pPr>
      <w:r>
        <w:lastRenderedPageBreak/>
        <w:t>Notes</w:t>
      </w:r>
    </w:p>
    <w:p w:rsidR="002B2391" w:rsidRDefault="002B2391" w:rsidP="002B2391">
      <w:pPr>
        <w:pStyle w:val="Heading4"/>
      </w:pPr>
      <w:r w:rsidRPr="00A655DA">
        <w:rPr>
          <w:u w:val="single"/>
        </w:rPr>
        <w:t xml:space="preserve">Do not read these answers if you read the executive powers advantage </w:t>
      </w:r>
      <w:r>
        <w:t xml:space="preserve">because it takes out the advantage too. </w:t>
      </w:r>
    </w:p>
    <w:p w:rsidR="002B2391" w:rsidRDefault="002B2391" w:rsidP="002B2391">
      <w:pPr>
        <w:pStyle w:val="Heading4"/>
      </w:pPr>
      <w:r>
        <w:t xml:space="preserve">If you are reading that advantage, the counterplan probably isn’t competitive because the ASOA could potentially be a way in which the plan is enacted. </w:t>
      </w:r>
    </w:p>
    <w:p w:rsidR="002B2391" w:rsidRPr="00164C13" w:rsidRDefault="002B2391" w:rsidP="002B2391">
      <w:pPr>
        <w:pStyle w:val="Heading4"/>
      </w:pPr>
      <w:r>
        <w:t xml:space="preserve">You should, however read the industry DA because they just fiat a different approval mechanism but not that congress actually reduces any arms sales which isn’t enough to solve the net-benefit or the advantage. The counterplan also solves the net-benefit, or the counterplan doesn’t solve the aff. And, Rubber Stamp or some Yemen DA because this probably does not solve the Yemen advantage. </w:t>
      </w:r>
    </w:p>
    <w:p w:rsidR="002B2391" w:rsidRDefault="002B2391" w:rsidP="002B2391"/>
    <w:p w:rsidR="002B2391" w:rsidRDefault="002B2391" w:rsidP="002B2391">
      <w:pPr>
        <w:pStyle w:val="Heading4"/>
      </w:pPr>
      <w:r>
        <w:t>The net-benefit answers are dependent on whether they read a separation of powers internal net-benefit or a net-benefit about reducing arms sales (hence, why they are in red)</w:t>
      </w:r>
    </w:p>
    <w:p w:rsidR="002B2391" w:rsidRPr="000812FE" w:rsidRDefault="002B2391" w:rsidP="002B2391"/>
    <w:p w:rsidR="002B2391" w:rsidRDefault="002B2391" w:rsidP="002B2391">
      <w:pPr>
        <w:pStyle w:val="Heading3"/>
      </w:pPr>
      <w:r>
        <w:t>2AC — Frontline</w:t>
      </w:r>
    </w:p>
    <w:p w:rsidR="002B2391" w:rsidRDefault="002B2391" w:rsidP="002B2391">
      <w:pPr>
        <w:pStyle w:val="Heading4"/>
        <w:numPr>
          <w:ilvl w:val="0"/>
          <w:numId w:val="11"/>
        </w:numPr>
      </w:pPr>
      <w:r w:rsidRPr="007B77B4">
        <w:rPr>
          <w:u w:val="single"/>
        </w:rPr>
        <w:t>Industry DA</w:t>
      </w:r>
      <w:r>
        <w:t xml:space="preserve"> — Congress loves arms sales — they’ll treat the CP like the AECA</w:t>
      </w:r>
    </w:p>
    <w:p w:rsidR="002B2391" w:rsidRPr="00767120" w:rsidRDefault="002B2391" w:rsidP="002B2391">
      <w:pPr>
        <w:rPr>
          <w:rStyle w:val="Style13ptBold"/>
        </w:rPr>
      </w:pPr>
      <w:r>
        <w:rPr>
          <w:rStyle w:val="Style13ptBold"/>
        </w:rPr>
        <w:t xml:space="preserve">Thrall and Dorminey ’18 </w:t>
      </w:r>
      <w:r w:rsidRPr="004D392A">
        <w:rPr>
          <w:rStyle w:val="Style13ptBold"/>
          <w:b w:val="0"/>
          <w:bCs w:val="0"/>
        </w:rPr>
        <w:t>—</w:t>
      </w:r>
      <w:r>
        <w:rPr>
          <w:rStyle w:val="Style13ptBold"/>
          <w:b w:val="0"/>
          <w:bCs w:val="0"/>
        </w:rPr>
        <w:t xml:space="preserve"> March 13, 2018, </w:t>
      </w:r>
      <w:r w:rsidRPr="004D392A">
        <w:t>A. Trevor Thrall</w:t>
      </w:r>
      <w:r>
        <w:t>,</w:t>
      </w:r>
      <w:r w:rsidRPr="00CF7D27">
        <w:t xml:space="preserve"> </w:t>
      </w:r>
      <w:r>
        <w:t>A</w:t>
      </w:r>
      <w:r w:rsidRPr="00CF7D27">
        <w:t xml:space="preserve">ssociate </w:t>
      </w:r>
      <w:r>
        <w:t>P</w:t>
      </w:r>
      <w:r w:rsidRPr="00CF7D27">
        <w:t xml:space="preserve">rofessor </w:t>
      </w:r>
      <w:r>
        <w:t xml:space="preserve">of International Security </w:t>
      </w:r>
      <w:r w:rsidRPr="00CF7D27">
        <w:t>in the Schar School of Policy and Government at George Mason University</w:t>
      </w:r>
      <w:r>
        <w:t>, S</w:t>
      </w:r>
      <w:r w:rsidRPr="00CF7D27">
        <w:t xml:space="preserve">enior </w:t>
      </w:r>
      <w:r>
        <w:t>F</w:t>
      </w:r>
      <w:r w:rsidRPr="00CF7D27">
        <w:t xml:space="preserve">ellow </w:t>
      </w:r>
      <w:r>
        <w:t xml:space="preserve">in Defense and Foreign Policy </w:t>
      </w:r>
      <w:r w:rsidRPr="00CF7D27">
        <w:t>at the Cato Institute</w:t>
      </w:r>
      <w:r>
        <w:t xml:space="preserve">, </w:t>
      </w:r>
      <w:r w:rsidRPr="00616E8D">
        <w:t xml:space="preserve">former Assistant Professor of Political Science at the University of Michigan-Dearborn, holds a Ph.D. in Political Science from the Massachusetts Institute of Technology, </w:t>
      </w:r>
      <w:r>
        <w:t xml:space="preserve">and </w:t>
      </w:r>
      <w:r w:rsidRPr="004D392A">
        <w:t>Caroline Dorminey</w:t>
      </w:r>
      <w:r>
        <w:t xml:space="preserve">, </w:t>
      </w:r>
      <w:r w:rsidRPr="00C63DFC">
        <w:t>Policy Analyst for Defense and Foreign Policy at the Cato Institute, former Graduate Research Assistant at the Chicago Project on Security and Terrorism, holds an M.A. in International Relations and National Security Studies from the University of Chicago,</w:t>
      </w:r>
      <w:r>
        <w:t xml:space="preserve"> “</w:t>
      </w:r>
      <w:r w:rsidRPr="004D392A">
        <w:t>Risky Business: The Role of Arms Sales in U.S. Foreign Policy</w:t>
      </w:r>
      <w:r>
        <w:t xml:space="preserve">,” </w:t>
      </w:r>
      <w:r>
        <w:rPr>
          <w:i/>
          <w:iCs/>
        </w:rPr>
        <w:t xml:space="preserve">CATO Institute, </w:t>
      </w:r>
      <w:r>
        <w:t xml:space="preserve">Accessed July 24, 2019, </w:t>
      </w:r>
      <w:hyperlink r:id="rId6" w:history="1">
        <w:r w:rsidRPr="006C0A34">
          <w:rPr>
            <w:rStyle w:val="Hyperlink"/>
          </w:rPr>
          <w:t>https://www.cato.org/publications/policy-analysis/risky-business-role-arms-sales-us-foreign-policy</w:t>
        </w:r>
        <w:r w:rsidRPr="006C0A34">
          <w:rPr>
            <w:rStyle w:val="Hyperlink"/>
            <w:i/>
            <w:iCs/>
          </w:rPr>
          <w:t xml:space="preserve"> </w:t>
        </w:r>
        <w:r w:rsidRPr="006C0A34">
          <w:rPr>
            <w:rStyle w:val="Hyperlink"/>
          </w:rPr>
          <w:t>/</w:t>
        </w:r>
      </w:hyperlink>
      <w:r>
        <w:t xml:space="preserve"> SH</w:t>
      </w:r>
    </w:p>
    <w:p w:rsidR="002B2391" w:rsidRPr="005720A1" w:rsidRDefault="002B2391" w:rsidP="002B2391">
      <w:pPr>
        <w:rPr>
          <w:sz w:val="16"/>
          <w:szCs w:val="16"/>
        </w:rPr>
      </w:pPr>
      <w:r w:rsidRPr="00040BC6">
        <w:rPr>
          <w:sz w:val="16"/>
          <w:szCs w:val="16"/>
        </w:rPr>
        <w:t xml:space="preserve">A benign explanation is that </w:t>
      </w:r>
      <w:r w:rsidRPr="00C328C9">
        <w:rPr>
          <w:rStyle w:val="StyleUnderline"/>
          <w:highlight w:val="yellow"/>
        </w:rPr>
        <w:t>Congress recognized that</w:t>
      </w:r>
      <w:r w:rsidRPr="00040BC6">
        <w:rPr>
          <w:sz w:val="16"/>
          <w:szCs w:val="16"/>
        </w:rPr>
        <w:t xml:space="preserve">, despite problems in the past, </w:t>
      </w:r>
      <w:r w:rsidRPr="00C328C9">
        <w:rPr>
          <w:rStyle w:val="StyleUnderline"/>
          <w:highlight w:val="yellow"/>
        </w:rPr>
        <w:t>effective foreign policy requires a unitary authority</w:t>
      </w:r>
      <w:r w:rsidRPr="00040BC6">
        <w:rPr>
          <w:rStyle w:val="StyleUnderline"/>
        </w:rPr>
        <w:t xml:space="preserve"> such as the president and that the act should not tie the president’s hands too tig</w:t>
      </w:r>
      <w:r w:rsidRPr="00040BC6">
        <w:rPr>
          <w:sz w:val="16"/>
          <w:szCs w:val="16"/>
        </w:rPr>
        <w:t xml:space="preserve">htly. Another explanation, however, is that </w:t>
      </w:r>
      <w:r w:rsidRPr="00C328C9">
        <w:rPr>
          <w:rStyle w:val="Emphasis"/>
          <w:highlight w:val="yellow"/>
        </w:rPr>
        <w:t>Congress has little motivation to play an active role</w:t>
      </w:r>
      <w:r w:rsidRPr="00040BC6">
        <w:rPr>
          <w:rStyle w:val="Emphasis"/>
        </w:rPr>
        <w:t xml:space="preserve"> in the arms sales process</w:t>
      </w:r>
      <w:r w:rsidRPr="00040BC6">
        <w:rPr>
          <w:sz w:val="16"/>
          <w:szCs w:val="16"/>
        </w:rPr>
        <w:t xml:space="preserve">. In fact, </w:t>
      </w:r>
      <w:r w:rsidRPr="00040BC6">
        <w:rPr>
          <w:rStyle w:val="Emphasis"/>
        </w:rPr>
        <w:t xml:space="preserve">the </w:t>
      </w:r>
      <w:r w:rsidRPr="00C328C9">
        <w:rPr>
          <w:rStyle w:val="Emphasis"/>
          <w:highlight w:val="yellow"/>
        </w:rPr>
        <w:t>incentives facing Congress</w:t>
      </w:r>
      <w:r w:rsidRPr="00040BC6">
        <w:rPr>
          <w:rStyle w:val="Emphasis"/>
        </w:rPr>
        <w:t xml:space="preserve"> mostly </w:t>
      </w:r>
      <w:r w:rsidRPr="00C328C9">
        <w:rPr>
          <w:rStyle w:val="Emphasis"/>
          <w:highlight w:val="yellow"/>
        </w:rPr>
        <w:t>point members toward greater support for arms sales</w:t>
      </w:r>
      <w:r w:rsidRPr="00040BC6">
        <w:rPr>
          <w:sz w:val="16"/>
          <w:szCs w:val="16"/>
        </w:rPr>
        <w:t xml:space="preserve">. </w:t>
      </w:r>
      <w:r w:rsidRPr="00F73E60">
        <w:rPr>
          <w:rStyle w:val="StyleUnderline"/>
        </w:rPr>
        <w:t>To stake out public opposition to the president is typically not politically wise, especially for members of the president’s own party</w:t>
      </w:r>
      <w:r w:rsidRPr="00040BC6">
        <w:rPr>
          <w:sz w:val="16"/>
          <w:szCs w:val="16"/>
        </w:rPr>
        <w:t xml:space="preserve">. But </w:t>
      </w:r>
      <w:r w:rsidRPr="00040BC6">
        <w:rPr>
          <w:rStyle w:val="StyleUnderline"/>
        </w:rPr>
        <w:t>even for the opposing party</w:t>
      </w:r>
      <w:r w:rsidRPr="00C328C9">
        <w:rPr>
          <w:rStyle w:val="StyleUnderline"/>
          <w:highlight w:val="yellow"/>
        </w:rPr>
        <w:t>, supporting major arms deals is good politics because it helps them look supportive not only of U.S. national security but also of American industry and</w:t>
      </w:r>
      <w:r w:rsidRPr="00040BC6">
        <w:rPr>
          <w:rStyle w:val="StyleUnderline"/>
        </w:rPr>
        <w:t xml:space="preserve"> American </w:t>
      </w:r>
      <w:r w:rsidRPr="00C328C9">
        <w:rPr>
          <w:rStyle w:val="StyleUnderline"/>
          <w:highlight w:val="yellow"/>
        </w:rPr>
        <w:t>jobs</w:t>
      </w:r>
      <w:r w:rsidRPr="00040BC6">
        <w:rPr>
          <w:sz w:val="16"/>
          <w:szCs w:val="16"/>
        </w:rPr>
        <w:t xml:space="preserve">. All </w:t>
      </w:r>
      <w:r w:rsidRPr="00E3589D">
        <w:rPr>
          <w:rStyle w:val="StyleUnderline"/>
        </w:rPr>
        <w:t>states and many congressional districts are home to the defense industry</w:t>
      </w:r>
      <w:r w:rsidRPr="00040BC6">
        <w:rPr>
          <w:sz w:val="16"/>
          <w:szCs w:val="16"/>
        </w:rPr>
        <w:t xml:space="preserve">; in many districts the defense industry is the dominant corporate presence.25 A senator or representative who speaks out against arms sales thus risks losing the financial support of the defense industry as well as votes in their district. </w:t>
      </w:r>
      <w:r w:rsidRPr="00E3589D">
        <w:rPr>
          <w:rStyle w:val="StyleUnderline"/>
        </w:rPr>
        <w:t>The defense industry lobby</w:t>
      </w:r>
      <w:r w:rsidRPr="00040BC6">
        <w:rPr>
          <w:sz w:val="16"/>
          <w:szCs w:val="16"/>
        </w:rPr>
        <w:t xml:space="preserve">, moreover, </w:t>
      </w:r>
      <w:r w:rsidRPr="00E3589D">
        <w:rPr>
          <w:rStyle w:val="StyleUnderline"/>
        </w:rPr>
        <w:t>is extremely active and well connected in Washington, D.C., spending more than $100 million a year on average over the past decade</w:t>
      </w:r>
      <w:r w:rsidRPr="00040BC6">
        <w:rPr>
          <w:sz w:val="16"/>
          <w:szCs w:val="16"/>
        </w:rPr>
        <w:t xml:space="preserve">.26 As a result, few in Congress are encouraged to challenge the administration’s arms sales agenda, and Congress relegated itself to the role of rubber stamp. </w:t>
      </w:r>
      <w:r w:rsidRPr="00E3589D">
        <w:rPr>
          <w:rStyle w:val="Emphasis"/>
        </w:rPr>
        <w:t xml:space="preserve">In theory, </w:t>
      </w:r>
      <w:r w:rsidRPr="00C328C9">
        <w:rPr>
          <w:rStyle w:val="Emphasis"/>
          <w:highlight w:val="yellow"/>
        </w:rPr>
        <w:t>the AECA allows Congress to block problematic deals at the last minute</w:t>
      </w:r>
      <w:r w:rsidRPr="00E3589D">
        <w:rPr>
          <w:rStyle w:val="Emphasis"/>
        </w:rPr>
        <w:t xml:space="preserve">. But </w:t>
      </w:r>
      <w:r w:rsidRPr="00C328C9">
        <w:rPr>
          <w:rStyle w:val="Emphasis"/>
          <w:highlight w:val="yellow"/>
        </w:rPr>
        <w:t>because of the practical and political obstacles involved, Congress has made few efforts to do so</w:t>
      </w:r>
      <w:r w:rsidRPr="00E3589D">
        <w:rPr>
          <w:rStyle w:val="Emphasis"/>
        </w:rPr>
        <w:t xml:space="preserve"> and has not passed a resolution blocking an arms deal since the AECA became law</w:t>
      </w:r>
      <w:r w:rsidRPr="00040BC6">
        <w:rPr>
          <w:sz w:val="16"/>
          <w:szCs w:val="16"/>
        </w:rPr>
        <w:t>.27</w:t>
      </w:r>
    </w:p>
    <w:p w:rsidR="002B2391" w:rsidRDefault="002B2391" w:rsidP="002B2391"/>
    <w:p w:rsidR="002B2391" w:rsidRDefault="002B2391" w:rsidP="002B2391">
      <w:pPr>
        <w:pStyle w:val="Heading4"/>
        <w:numPr>
          <w:ilvl w:val="0"/>
          <w:numId w:val="11"/>
        </w:numPr>
      </w:pPr>
      <w:r w:rsidRPr="00164C13">
        <w:rPr>
          <w:u w:val="single"/>
        </w:rPr>
        <w:t>Perm do the counterplan</w:t>
      </w:r>
      <w:r>
        <w:t xml:space="preserve"> — it’s a way in which arms sales are reduced</w:t>
      </w:r>
    </w:p>
    <w:p w:rsidR="002B2391" w:rsidRPr="00E002F0" w:rsidRDefault="002B2391" w:rsidP="002B2391"/>
    <w:p w:rsidR="002B2391" w:rsidRDefault="002B2391" w:rsidP="002B2391">
      <w:pPr>
        <w:pStyle w:val="Heading4"/>
        <w:numPr>
          <w:ilvl w:val="0"/>
          <w:numId w:val="11"/>
        </w:numPr>
      </w:pPr>
      <w:r w:rsidRPr="00E6403C">
        <w:t>“</w:t>
      </w:r>
      <w:r>
        <w:rPr>
          <w:u w:val="single"/>
        </w:rPr>
        <w:t>Do Nothing” DA</w:t>
      </w:r>
      <w:r>
        <w:t xml:space="preserve"> — Congress won’t enforce legislation — Pelosi will “do nothing” until the election</w:t>
      </w:r>
    </w:p>
    <w:p w:rsidR="002B2391" w:rsidRPr="00E96ABB" w:rsidRDefault="002B2391" w:rsidP="002B2391">
      <w:pPr>
        <w:rPr>
          <w:rStyle w:val="Style13ptBold"/>
          <w:b w:val="0"/>
          <w:bCs w:val="0"/>
        </w:rPr>
      </w:pPr>
      <w:r>
        <w:rPr>
          <w:rStyle w:val="Style13ptBold"/>
        </w:rPr>
        <w:t xml:space="preserve">Lichtman 7/12/19 </w:t>
      </w:r>
      <w:r>
        <w:rPr>
          <w:rStyle w:val="Style13ptBold"/>
          <w:b w:val="0"/>
          <w:bCs w:val="0"/>
        </w:rPr>
        <w:t xml:space="preserve">— Allan Lichtman </w:t>
      </w:r>
      <w:r w:rsidRPr="0023665D">
        <w:rPr>
          <w:rStyle w:val="Style13ptBold"/>
          <w:b w:val="0"/>
          <w:bCs w:val="0"/>
        </w:rPr>
        <w:t>is an American political historian who teaches at American University in Washington, D.C. He is mostly known for predicting seven of the last eight election results for the president of the United States Presidential Election since 1984, including forecasting the 2016 U.S. Presidential Election remarkably early</w:t>
      </w:r>
      <w:r>
        <w:rPr>
          <w:rStyle w:val="Style13ptBold"/>
          <w:b w:val="0"/>
          <w:bCs w:val="0"/>
        </w:rPr>
        <w:t>, “</w:t>
      </w:r>
      <w:r w:rsidRPr="0023665D">
        <w:rPr>
          <w:rStyle w:val="Style13ptBold"/>
          <w:b w:val="0"/>
          <w:bCs w:val="0"/>
        </w:rPr>
        <w:t>Nancy Pelosi runs 'do nothing' plan that could cost Democrats in 2020</w:t>
      </w:r>
      <w:r>
        <w:rPr>
          <w:rStyle w:val="Style13ptBold"/>
          <w:b w:val="0"/>
          <w:bCs w:val="0"/>
        </w:rPr>
        <w:t xml:space="preserve">,” Accessed 7/22/19, </w:t>
      </w:r>
      <w:r>
        <w:rPr>
          <w:rStyle w:val="Style13ptBold"/>
          <w:b w:val="0"/>
          <w:bCs w:val="0"/>
          <w:i/>
        </w:rPr>
        <w:t xml:space="preserve">The Hill, </w:t>
      </w:r>
      <w:hyperlink r:id="rId7" w:history="1">
        <w:r w:rsidRPr="006C0A34">
          <w:rPr>
            <w:rStyle w:val="Hyperlink"/>
            <w:bCs/>
          </w:rPr>
          <w:t>https://thehill.com/opinion/campaign/452814-nancy-pelosi-runs-do-nothing-plan-that-could-cost-democrats-in-2020 /</w:t>
        </w:r>
      </w:hyperlink>
      <w:r>
        <w:rPr>
          <w:rStyle w:val="Style13ptBold"/>
          <w:b w:val="0"/>
          <w:bCs w:val="0"/>
        </w:rPr>
        <w:t xml:space="preserve"> SH</w:t>
      </w:r>
    </w:p>
    <w:p w:rsidR="002B2391" w:rsidRDefault="002B2391" w:rsidP="002B2391">
      <w:pPr>
        <w:rPr>
          <w:sz w:val="16"/>
          <w:szCs w:val="16"/>
        </w:rPr>
      </w:pPr>
      <w:r w:rsidRPr="008708B8">
        <w:rPr>
          <w:sz w:val="16"/>
          <w:szCs w:val="16"/>
        </w:rPr>
        <w:t xml:space="preserve">House Speaker Nancy Pelosi claims she has a “plan” for the Democrats to defeat Donald Trump in 2020 without having to launch an impeachment investigation. </w:t>
      </w:r>
      <w:r w:rsidRPr="00E96ABB">
        <w:rPr>
          <w:rStyle w:val="StyleUnderline"/>
        </w:rPr>
        <w:t xml:space="preserve">Although it is not as opaque as the secret “plan” of Richard Nixon to end the Vietnam War, </w:t>
      </w:r>
      <w:r w:rsidRPr="00C328C9">
        <w:rPr>
          <w:rStyle w:val="StyleUnderline"/>
          <w:highlight w:val="yellow"/>
        </w:rPr>
        <w:t>the thinly explained strategy run by Pelosi</w:t>
      </w:r>
      <w:r w:rsidRPr="00E96ABB">
        <w:rPr>
          <w:rStyle w:val="StyleUnderline"/>
        </w:rPr>
        <w:t xml:space="preserve"> apparently </w:t>
      </w:r>
      <w:r w:rsidRPr="00C328C9">
        <w:rPr>
          <w:rStyle w:val="StyleUnderline"/>
          <w:highlight w:val="yellow"/>
        </w:rPr>
        <w:t>involves interminable litigation and scattered investigations</w:t>
      </w:r>
      <w:r w:rsidRPr="00E96ABB">
        <w:rPr>
          <w:rStyle w:val="StyleUnderline"/>
        </w:rPr>
        <w:t xml:space="preserve"> in a host of congressional committees</w:t>
      </w:r>
      <w:r w:rsidRPr="008708B8">
        <w:rPr>
          <w:sz w:val="16"/>
          <w:szCs w:val="16"/>
        </w:rPr>
        <w:t>. This plays right into the hands of a president who is the master of distraction, deflection, and obstruction.</w:t>
      </w:r>
    </w:p>
    <w:p w:rsidR="002B2391" w:rsidRDefault="002B2391" w:rsidP="002B2391">
      <w:pPr>
        <w:rPr>
          <w:sz w:val="16"/>
          <w:szCs w:val="16"/>
        </w:rPr>
      </w:pPr>
      <w:r w:rsidRPr="00C328C9">
        <w:rPr>
          <w:rStyle w:val="Emphasis"/>
          <w:highlight w:val="yellow"/>
        </w:rPr>
        <w:t>Her plan is not a strategy at all but a continuation of the disastrous “do nothing” strategy</w:t>
      </w:r>
      <w:r w:rsidRPr="008708B8">
        <w:rPr>
          <w:rStyle w:val="StyleUnderline"/>
        </w:rPr>
        <w:t xml:space="preserve"> that has plagued progressives and Democrats</w:t>
      </w:r>
      <w:r w:rsidRPr="008708B8">
        <w:rPr>
          <w:sz w:val="16"/>
          <w:szCs w:val="16"/>
        </w:rPr>
        <w:t xml:space="preserve"> since Watergate. In a pathbreaking 2003 article, Karyn Strickler, formerly with the National Abortion Rights Action League and the National Endangered Species Coalition, and my wife, criticized the “do nothing” strategy, which she explained locks progressives into the trap of following the political reality that invariably dictates only what cannot be done. The “do nothing” strategy fails to consider that political reality is created rather than fixed.</w:t>
      </w:r>
    </w:p>
    <w:p w:rsidR="002B2391" w:rsidRDefault="002B2391" w:rsidP="002B2391">
      <w:pPr>
        <w:rPr>
          <w:sz w:val="16"/>
          <w:szCs w:val="16"/>
        </w:rPr>
      </w:pPr>
      <w:r w:rsidRPr="00E96ABB">
        <w:rPr>
          <w:rStyle w:val="StyleUnderline"/>
        </w:rPr>
        <w:t>During the Watergate scandal, the Democrats created political reality by taking on President Nixon, when his approval rating was 67 percent and support for impeachment was 19 percent</w:t>
      </w:r>
      <w:r w:rsidRPr="008708B8">
        <w:rPr>
          <w:sz w:val="16"/>
          <w:szCs w:val="16"/>
        </w:rPr>
        <w:t xml:space="preserve">. After public investigations by a Senate Select Committee and the House Judiciary Committee pursuant to an impeachment investigation by Congress, however, his approval rating dropped to 24 percent and support for impeachment rose to 57 percent. </w:t>
      </w:r>
    </w:p>
    <w:p w:rsidR="002B2391" w:rsidRPr="007B77B4" w:rsidRDefault="002B2391" w:rsidP="002B2391">
      <w:pPr>
        <w:rPr>
          <w:sz w:val="16"/>
          <w:szCs w:val="16"/>
        </w:rPr>
      </w:pPr>
      <w:r w:rsidRPr="00C328C9">
        <w:rPr>
          <w:rStyle w:val="StyleUnderline"/>
          <w:highlight w:val="yellow"/>
        </w:rPr>
        <w:t xml:space="preserve">How well is the “do nothing” strategy of Pelosi working </w:t>
      </w:r>
      <w:r w:rsidRPr="00784197">
        <w:rPr>
          <w:rStyle w:val="StyleUnderline"/>
        </w:rPr>
        <w:t>so far</w:t>
      </w:r>
      <w:r w:rsidRPr="00C328C9">
        <w:rPr>
          <w:rStyle w:val="StyleUnderline"/>
          <w:highlight w:val="yellow"/>
        </w:rPr>
        <w:t>?</w:t>
      </w:r>
      <w:r w:rsidRPr="00784197">
        <w:rPr>
          <w:rStyle w:val="StyleUnderline"/>
        </w:rPr>
        <w:t xml:space="preserve"> Simply put, </w:t>
      </w:r>
      <w:r w:rsidRPr="00C328C9">
        <w:rPr>
          <w:rStyle w:val="StyleUnderline"/>
          <w:highlight w:val="yellow"/>
        </w:rPr>
        <w:t xml:space="preserve">in more than six months of control </w:t>
      </w:r>
      <w:r w:rsidRPr="00784197">
        <w:rPr>
          <w:rStyle w:val="StyleUnderline"/>
        </w:rPr>
        <w:t>over the House</w:t>
      </w:r>
      <w:r w:rsidRPr="00C328C9">
        <w:rPr>
          <w:rStyle w:val="StyleUnderline"/>
          <w:highlight w:val="yellow"/>
        </w:rPr>
        <w:t xml:space="preserve">, her caucus has yet to lay a glove on </w:t>
      </w:r>
      <w:r w:rsidRPr="00784197">
        <w:rPr>
          <w:rStyle w:val="StyleUnderline"/>
        </w:rPr>
        <w:t xml:space="preserve">President </w:t>
      </w:r>
      <w:r w:rsidRPr="00C328C9">
        <w:rPr>
          <w:rStyle w:val="StyleUnderline"/>
          <w:highlight w:val="yellow"/>
        </w:rPr>
        <w:t>Trump</w:t>
      </w:r>
      <w:r w:rsidRPr="008708B8">
        <w:rPr>
          <w:sz w:val="16"/>
          <w:szCs w:val="16"/>
        </w:rPr>
        <w:t>. Knowing that he is not being held accountable for his actions, Trump has continued to lie to the American people, stonewall congressional oversight, denigrate court decisions, and disregard the human rights of migrant children along the border.</w:t>
      </w:r>
    </w:p>
    <w:p w:rsidR="002B2391" w:rsidRDefault="002B2391" w:rsidP="002B2391"/>
    <w:p w:rsidR="002B2391" w:rsidRPr="005451AB" w:rsidRDefault="002B2391" w:rsidP="002B2391">
      <w:pPr>
        <w:pStyle w:val="Heading4"/>
        <w:numPr>
          <w:ilvl w:val="0"/>
          <w:numId w:val="11"/>
        </w:numPr>
        <w:rPr>
          <w:u w:val="single"/>
        </w:rPr>
      </w:pPr>
      <w:r w:rsidRPr="005451AB">
        <w:rPr>
          <w:u w:val="single"/>
        </w:rPr>
        <w:t>Perm do both</w:t>
      </w:r>
      <w:r>
        <w:t xml:space="preserve"> — there’s no opportunity cost</w:t>
      </w:r>
    </w:p>
    <w:p w:rsidR="002B2391" w:rsidRPr="005451AB" w:rsidRDefault="002B2391" w:rsidP="002B2391"/>
    <w:p w:rsidR="002B2391" w:rsidRDefault="002B2391" w:rsidP="002B2391">
      <w:pPr>
        <w:pStyle w:val="Heading4"/>
        <w:numPr>
          <w:ilvl w:val="0"/>
          <w:numId w:val="11"/>
        </w:numPr>
      </w:pPr>
      <w:r w:rsidRPr="003C72FB">
        <w:rPr>
          <w:u w:val="single"/>
        </w:rPr>
        <w:t>Circumvention DA</w:t>
      </w:r>
      <w:r>
        <w:t xml:space="preserve"> — a</w:t>
      </w:r>
      <w:r w:rsidRPr="007B77B4">
        <w:t>ffirmative</w:t>
      </w:r>
      <w:r>
        <w:t xml:space="preserve"> authorization doesn’t guarantee congress blocks sales</w:t>
      </w:r>
    </w:p>
    <w:p w:rsidR="002B2391" w:rsidRDefault="002B2391" w:rsidP="002B2391">
      <w:r>
        <w:rPr>
          <w:rStyle w:val="Style13ptBold"/>
        </w:rPr>
        <w:t xml:space="preserve">1NC </w:t>
      </w:r>
      <w:r w:rsidRPr="008A2C19">
        <w:rPr>
          <w:rStyle w:val="Style13ptBold"/>
        </w:rPr>
        <w:t xml:space="preserve">Abramson </w:t>
      </w:r>
      <w:r>
        <w:rPr>
          <w:rStyle w:val="Style13ptBold"/>
        </w:rPr>
        <w:t>’19</w:t>
      </w:r>
      <w:r>
        <w:t xml:space="preserve"> — </w:t>
      </w:r>
      <w:r w:rsidRPr="00B52F51">
        <w:t>Jeff Abramson</w:t>
      </w:r>
      <w:r>
        <w:t xml:space="preserve">, </w:t>
      </w:r>
      <w:r w:rsidRPr="008A2C19">
        <w:t>Non-Resident Senior Fellow for Arms Control and Conventional Arms Transfers at the Arms Control Association, Manager of the Landmine and Cluster Munition Monitor—the de facto monitoring regime for the Mine Ban Treaty and Convention on Cluster Munitions, Organizer of the Forum on the Arms Trade—a network ofcivil society experts, former Policy Advisor and Director to the Secretariat of Control Arms—the global civil society alliance that championed the adoption of the Arms Trade Treaty, holds an M.P.P. from the University of California-Berkeley</w:t>
      </w:r>
      <w:r>
        <w:t>, 2019 (“</w:t>
      </w:r>
      <w:r w:rsidRPr="00704462">
        <w:t>How Congress Can Exert Responsible Oversight on Trump’s Dangerous Approach to Arms Sales</w:t>
      </w:r>
      <w:r>
        <w:t xml:space="preserve">,” </w:t>
      </w:r>
      <w:r w:rsidRPr="00D541ED">
        <w:rPr>
          <w:i/>
        </w:rPr>
        <w:t>Arms Control Association Issue Briefs</w:t>
      </w:r>
      <w:r>
        <w:t xml:space="preserve">, </w:t>
      </w:r>
      <w:r w:rsidRPr="00D541ED">
        <w:t>Volume 11, Issue 1, January 15</w:t>
      </w:r>
      <w:r w:rsidRPr="00D541ED">
        <w:rPr>
          <w:vertAlign w:val="superscript"/>
        </w:rPr>
        <w:t>th</w:t>
      </w:r>
      <w:r>
        <w:t xml:space="preserve">, </w:t>
      </w:r>
      <w:r w:rsidRPr="00D541ED">
        <w:t>https://www.armscontrol.org/issue-briefs/2019-01/congress-exert-responsible-oversight-trumps-dangerous-approach-arms-sales</w:t>
      </w:r>
      <w:r>
        <w:t>, Accessed 07-13-2019)</w:t>
      </w:r>
    </w:p>
    <w:p w:rsidR="002B2391" w:rsidRDefault="002B2391" w:rsidP="002B2391">
      <w:pPr>
        <w:rPr>
          <w:sz w:val="16"/>
        </w:rPr>
      </w:pPr>
      <w:r w:rsidRPr="00C328C9">
        <w:rPr>
          <w:rStyle w:val="Emphasis"/>
          <w:highlight w:val="yellow"/>
        </w:rPr>
        <w:t>Admittedly, the Senate has rarely made a serious attempt to block an arms sale by resolution of disapproval</w:t>
      </w:r>
      <w:r w:rsidRPr="002F5DCB">
        <w:rPr>
          <w:sz w:val="16"/>
        </w:rPr>
        <w:t xml:space="preserve">, but support for exercising greater Congressional oversight over arms sales seems to be on the rise. And even when a resolution of disapproval fails to pass, mere consideration of the legislation can send clear signals to the executive branch and recipient countries alike, and can stimulate valuable policy debate. While S.J. Res. 39, a 2016 effort to block tank sales to Saudi Arabia, mustered 27 votes, S.J. Res. 42, a June 2017 measure to freeze a sale of precision-guided munitions to Saudi Arabia, garnered 47. The administration has not moved forward with a further sale of as many as 120,000 precision munitions to both Saudi Arabia and the UAE due to Senate opposition; the weapons’ traceable serial numbers, as damning as “made in the USA” stickers, could embroil the United States in further strikes on buses, hospitals, and homes. While the threat of unicameral opposition has worked for now, </w:t>
      </w:r>
      <w:r w:rsidRPr="00C328C9">
        <w:rPr>
          <w:rStyle w:val="StyleUnderline"/>
          <w:highlight w:val="yellow"/>
        </w:rPr>
        <w:t>the reforms advanced by H.R. 7080 would further increase the chances for debate on arms sales in the Congress</w:t>
      </w:r>
      <w:r w:rsidRPr="002F5DCB">
        <w:rPr>
          <w:sz w:val="16"/>
        </w:rPr>
        <w:t>, and create a more efficient path for the House and Senate to indefinitely arrest a sale. 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w:t>
      </w:r>
    </w:p>
    <w:p w:rsidR="002B2391" w:rsidRDefault="002B2391" w:rsidP="002B2391">
      <w:pPr>
        <w:rPr>
          <w:sz w:val="16"/>
        </w:rPr>
      </w:pPr>
    </w:p>
    <w:p w:rsidR="002B2391" w:rsidRDefault="002B2391" w:rsidP="002B2391">
      <w:pPr>
        <w:pStyle w:val="Heading4"/>
        <w:numPr>
          <w:ilvl w:val="0"/>
          <w:numId w:val="11"/>
        </w:numPr>
      </w:pPr>
      <w:r>
        <w:t>Trump vetoes congress — Saudi Arabia proves</w:t>
      </w:r>
    </w:p>
    <w:p w:rsidR="002B2391" w:rsidRPr="001C073F" w:rsidRDefault="002B2391" w:rsidP="002B2391"/>
    <w:p w:rsidR="002B2391" w:rsidRDefault="002B2391" w:rsidP="002B2391">
      <w:pPr>
        <w:pStyle w:val="Heading4"/>
        <w:numPr>
          <w:ilvl w:val="0"/>
          <w:numId w:val="11"/>
        </w:numPr>
      </w:pPr>
      <w:r>
        <w:rPr>
          <w:u w:val="single"/>
        </w:rPr>
        <w:t>Rubber Stamp DA</w:t>
      </w:r>
      <w:r>
        <w:t xml:space="preserve"> — congress will continue its complicity in genocide</w:t>
      </w:r>
    </w:p>
    <w:p w:rsidR="002B2391" w:rsidRPr="007F072B" w:rsidRDefault="002B2391" w:rsidP="002B2391">
      <w:pPr>
        <w:rPr>
          <w:b/>
          <w:bCs/>
          <w:sz w:val="26"/>
        </w:rPr>
      </w:pPr>
      <w:r>
        <w:rPr>
          <w:rStyle w:val="Style13ptBold"/>
        </w:rPr>
        <w:t xml:space="preserve">Schwartz 7/4 </w:t>
      </w:r>
      <w:r w:rsidRPr="007F072B">
        <w:t>(Kevin Schwartz is a contributor to The Hill. “Fourth of July a good time to consider the freedoms opposed by US allies in the Middle East,” The Hill, 7/4/2019, accessed 7/24/2019, https://thehill.com/opinion/international/451665-fourth-of-july-a-good-time-to-consider-the-freedoms-opposed-by-us)</w:t>
      </w:r>
    </w:p>
    <w:p w:rsidR="002B2391" w:rsidRDefault="002B2391" w:rsidP="002B2391">
      <w:r>
        <w:t xml:space="preserve">If </w:t>
      </w:r>
      <w:r w:rsidRPr="00C328C9">
        <w:rPr>
          <w:rStyle w:val="Emphasis"/>
          <w:highlight w:val="yellow"/>
        </w:rPr>
        <w:t>policymakers</w:t>
      </w:r>
      <w:r>
        <w:t xml:space="preserve"> wanted to address human rights, they </w:t>
      </w:r>
      <w:r w:rsidRPr="007978F7">
        <w:rPr>
          <w:rStyle w:val="StyleUnderline"/>
        </w:rPr>
        <w:t xml:space="preserve">would </w:t>
      </w:r>
      <w:r w:rsidRPr="00C328C9">
        <w:rPr>
          <w:rStyle w:val="Emphasis"/>
          <w:highlight w:val="yellow"/>
        </w:rPr>
        <w:t>have to</w:t>
      </w:r>
      <w:r w:rsidRPr="00C328C9">
        <w:rPr>
          <w:rStyle w:val="StyleUnderline"/>
          <w:highlight w:val="yellow"/>
        </w:rPr>
        <w:t xml:space="preserve"> </w:t>
      </w:r>
      <w:r w:rsidRPr="003F03C7">
        <w:rPr>
          <w:rStyle w:val="StyleUnderline"/>
        </w:rPr>
        <w:t xml:space="preserve">use tools that bite, such as </w:t>
      </w:r>
      <w:r w:rsidRPr="00C328C9">
        <w:rPr>
          <w:rStyle w:val="Emphasis"/>
          <w:highlight w:val="yellow"/>
        </w:rPr>
        <w:t>reign</w:t>
      </w:r>
      <w:r w:rsidRPr="003F03C7">
        <w:rPr>
          <w:rStyle w:val="StyleUnderline"/>
        </w:rPr>
        <w:t>ing</w:t>
      </w:r>
      <w:r w:rsidRPr="00C328C9">
        <w:rPr>
          <w:rStyle w:val="StyleUnderline"/>
          <w:highlight w:val="yellow"/>
        </w:rPr>
        <w:t>-</w:t>
      </w:r>
      <w:r w:rsidRPr="00C328C9">
        <w:rPr>
          <w:rStyle w:val="Emphasis"/>
          <w:highlight w:val="yellow"/>
        </w:rPr>
        <w:t>in</w:t>
      </w:r>
      <w:r w:rsidRPr="007978F7">
        <w:rPr>
          <w:rStyle w:val="StyleUnderline"/>
        </w:rPr>
        <w:t xml:space="preserve"> t</w:t>
      </w:r>
      <w:r>
        <w:t xml:space="preserve">he unwieldy </w:t>
      </w:r>
      <w:r w:rsidRPr="00C328C9">
        <w:rPr>
          <w:rStyle w:val="Emphasis"/>
          <w:highlight w:val="yellow"/>
        </w:rPr>
        <w:t>arms sales</w:t>
      </w:r>
      <w:r>
        <w:t xml:space="preserve"> to Middle Eastern autocracies, </w:t>
      </w:r>
      <w:r w:rsidRPr="00C328C9">
        <w:rPr>
          <w:rStyle w:val="StyleUnderline"/>
          <w:highlight w:val="yellow"/>
        </w:rPr>
        <w:t>rather than</w:t>
      </w:r>
      <w:r w:rsidRPr="007978F7">
        <w:rPr>
          <w:rStyle w:val="StyleUnderline"/>
        </w:rPr>
        <w:t xml:space="preserve"> </w:t>
      </w:r>
      <w:r w:rsidRPr="00C328C9">
        <w:rPr>
          <w:rStyle w:val="StyleUnderline"/>
          <w:highlight w:val="yellow"/>
        </w:rPr>
        <w:t>continuing to rubber-stamp</w:t>
      </w:r>
      <w:r w:rsidRPr="007978F7">
        <w:rPr>
          <w:rStyle w:val="StyleUnderline"/>
        </w:rPr>
        <w:t xml:space="preserve"> their </w:t>
      </w:r>
      <w:r w:rsidRPr="00C328C9">
        <w:rPr>
          <w:rStyle w:val="StyleUnderline"/>
          <w:highlight w:val="yellow"/>
        </w:rPr>
        <w:t>approval</w:t>
      </w:r>
      <w:r w:rsidRPr="007978F7">
        <w:rPr>
          <w:rStyle w:val="StyleUnderline"/>
        </w:rPr>
        <w:t xml:space="preserve"> </w:t>
      </w:r>
      <w:r w:rsidRPr="00FC3C06">
        <w:rPr>
          <w:rStyle w:val="StyleUnderline"/>
        </w:rPr>
        <w:t>based on</w:t>
      </w:r>
      <w:r w:rsidRPr="00FC3C06">
        <w:t xml:space="preserve"> the enshrined </w:t>
      </w:r>
      <w:r w:rsidRPr="00FC3C06">
        <w:rPr>
          <w:rStyle w:val="StyleUnderline"/>
        </w:rPr>
        <w:t>logic</w:t>
      </w:r>
      <w:r w:rsidRPr="00FC3C06">
        <w:t xml:space="preserve"> </w:t>
      </w:r>
      <w:r w:rsidRPr="00FC3C06">
        <w:rPr>
          <w:rStyle w:val="StyleUnderline"/>
        </w:rPr>
        <w:t>that countries like Bahrain, Egypt, Saudi Arabia, UAE, and others are “important force[s] for political stability and</w:t>
      </w:r>
      <w:r w:rsidRPr="007978F7">
        <w:rPr>
          <w:rStyle w:val="StyleUnderline"/>
        </w:rPr>
        <w:t xml:space="preserve"> economic growth in the Middle East.”</w:t>
      </w:r>
      <w:r>
        <w:t xml:space="preserve"> </w:t>
      </w:r>
      <w:r w:rsidRPr="00C328C9">
        <w:rPr>
          <w:rStyle w:val="Emphasis"/>
          <w:highlight w:val="yellow"/>
        </w:rPr>
        <w:t>The U</w:t>
      </w:r>
      <w:r>
        <w:t xml:space="preserve">nited </w:t>
      </w:r>
      <w:r w:rsidRPr="00C328C9">
        <w:rPr>
          <w:rStyle w:val="Emphasis"/>
          <w:highlight w:val="yellow"/>
        </w:rPr>
        <w:t>S</w:t>
      </w:r>
      <w:r>
        <w:t xml:space="preserve">tates </w:t>
      </w:r>
      <w:r w:rsidRPr="00FC3C06">
        <w:rPr>
          <w:rStyle w:val="Emphasis"/>
        </w:rPr>
        <w:t>has</w:t>
      </w:r>
      <w:r>
        <w:t xml:space="preserve"> on occasion </w:t>
      </w:r>
      <w:r w:rsidRPr="00C328C9">
        <w:rPr>
          <w:rStyle w:val="Emphasis"/>
          <w:highlight w:val="yellow"/>
        </w:rPr>
        <w:t>implemented restrictions</w:t>
      </w:r>
      <w:r w:rsidRPr="00C328C9">
        <w:rPr>
          <w:rStyle w:val="StyleUnderline"/>
          <w:highlight w:val="yellow"/>
        </w:rPr>
        <w:t xml:space="preserve"> on</w:t>
      </w:r>
      <w:r w:rsidRPr="003F03C7">
        <w:rPr>
          <w:rStyle w:val="StyleUnderline"/>
        </w:rPr>
        <w:t xml:space="preserve"> certain</w:t>
      </w:r>
      <w:r w:rsidRPr="007978F7">
        <w:rPr>
          <w:rStyle w:val="StyleUnderline"/>
        </w:rPr>
        <w:t xml:space="preserve"> types of </w:t>
      </w:r>
      <w:r w:rsidRPr="00C328C9">
        <w:rPr>
          <w:rStyle w:val="StyleUnderline"/>
          <w:highlight w:val="yellow"/>
        </w:rPr>
        <w:t>weapons</w:t>
      </w:r>
      <w:r w:rsidRPr="007978F7">
        <w:rPr>
          <w:rStyle w:val="StyleUnderline"/>
        </w:rPr>
        <w:t xml:space="preserve"> transfers </w:t>
      </w:r>
      <w:r w:rsidRPr="00C328C9">
        <w:rPr>
          <w:rStyle w:val="StyleUnderline"/>
          <w:highlight w:val="yellow"/>
        </w:rPr>
        <w:t>and</w:t>
      </w:r>
      <w:r w:rsidRPr="007978F7">
        <w:rPr>
          <w:rStyle w:val="StyleUnderline"/>
        </w:rPr>
        <w:t xml:space="preserve"> military </w:t>
      </w:r>
      <w:r w:rsidRPr="00C328C9">
        <w:rPr>
          <w:rStyle w:val="StyleUnderline"/>
          <w:highlight w:val="yellow"/>
        </w:rPr>
        <w:t>aid</w:t>
      </w:r>
      <w:r w:rsidRPr="007978F7">
        <w:rPr>
          <w:rStyle w:val="StyleUnderline"/>
        </w:rPr>
        <w:t>, tying them to human rights abuses</w:t>
      </w:r>
      <w:r>
        <w:t xml:space="preserve">, potential use against protesters, and foreign adventurism. </w:t>
      </w:r>
      <w:r w:rsidRPr="00FC3C06">
        <w:rPr>
          <w:rStyle w:val="Emphasis"/>
        </w:rPr>
        <w:t xml:space="preserve">But </w:t>
      </w:r>
      <w:r w:rsidRPr="00C328C9">
        <w:rPr>
          <w:rStyle w:val="Emphasis"/>
          <w:highlight w:val="yellow"/>
        </w:rPr>
        <w:t xml:space="preserve">these </w:t>
      </w:r>
      <w:r w:rsidRPr="00FC3C06">
        <w:rPr>
          <w:rStyle w:val="Emphasis"/>
        </w:rPr>
        <w:t xml:space="preserve">instances </w:t>
      </w:r>
      <w:r w:rsidRPr="00C328C9">
        <w:rPr>
          <w:rStyle w:val="Emphasis"/>
          <w:highlight w:val="yellow"/>
        </w:rPr>
        <w:t xml:space="preserve">have been </w:t>
      </w:r>
      <w:r w:rsidRPr="00FC3C06">
        <w:rPr>
          <w:rStyle w:val="Emphasis"/>
        </w:rPr>
        <w:t xml:space="preserve">fleeting, withdrawn, and </w:t>
      </w:r>
      <w:r w:rsidRPr="00C328C9">
        <w:rPr>
          <w:rStyle w:val="Emphasis"/>
          <w:highlight w:val="yellow"/>
        </w:rPr>
        <w:t>inconsistent.</w:t>
      </w:r>
      <w:r w:rsidRPr="007978F7">
        <w:rPr>
          <w:rStyle w:val="StyleUnderline"/>
        </w:rPr>
        <w:t xml:space="preserve"> The application of </w:t>
      </w:r>
      <w:r w:rsidRPr="00FC3C06">
        <w:rPr>
          <w:rStyle w:val="Emphasis"/>
        </w:rPr>
        <w:t>a</w:t>
      </w:r>
      <w:r w:rsidRPr="00C328C9">
        <w:rPr>
          <w:rStyle w:val="Emphasis"/>
          <w:highlight w:val="yellow"/>
        </w:rPr>
        <w:t xml:space="preserve"> consistent </w:t>
      </w:r>
      <w:r w:rsidRPr="00FC3C06">
        <w:rPr>
          <w:rStyle w:val="Emphasis"/>
        </w:rPr>
        <w:t xml:space="preserve">set of </w:t>
      </w:r>
      <w:r w:rsidRPr="00C328C9">
        <w:rPr>
          <w:rStyle w:val="Emphasis"/>
          <w:highlight w:val="yellow"/>
        </w:rPr>
        <w:t>rules would signal that the U</w:t>
      </w:r>
      <w:r w:rsidRPr="00FC3C06">
        <w:rPr>
          <w:rStyle w:val="Emphasis"/>
        </w:rPr>
        <w:t xml:space="preserve">nited </w:t>
      </w:r>
      <w:r w:rsidRPr="00C328C9">
        <w:rPr>
          <w:rStyle w:val="Emphasis"/>
          <w:highlight w:val="yellow"/>
        </w:rPr>
        <w:t>S</w:t>
      </w:r>
      <w:r w:rsidRPr="00FC3C06">
        <w:rPr>
          <w:rStyle w:val="Emphasis"/>
        </w:rPr>
        <w:t xml:space="preserve">tates </w:t>
      </w:r>
      <w:r w:rsidRPr="00C328C9">
        <w:rPr>
          <w:rStyle w:val="Emphasis"/>
          <w:highlight w:val="yellow"/>
        </w:rPr>
        <w:t>does not</w:t>
      </w:r>
      <w:r w:rsidRPr="00FC3C06">
        <w:rPr>
          <w:rStyle w:val="Emphasis"/>
        </w:rPr>
        <w:t xml:space="preserve"> tacitly </w:t>
      </w:r>
      <w:r w:rsidRPr="00C328C9">
        <w:rPr>
          <w:rStyle w:val="Emphasis"/>
          <w:highlight w:val="yellow"/>
        </w:rPr>
        <w:t>support h</w:t>
      </w:r>
      <w:r w:rsidRPr="00FC3C06">
        <w:rPr>
          <w:rStyle w:val="Emphasis"/>
        </w:rPr>
        <w:t xml:space="preserve">uman </w:t>
      </w:r>
      <w:r w:rsidRPr="00C328C9">
        <w:rPr>
          <w:rStyle w:val="Emphasis"/>
          <w:highlight w:val="yellow"/>
        </w:rPr>
        <w:t>r</w:t>
      </w:r>
      <w:r w:rsidRPr="00FC3C06">
        <w:rPr>
          <w:rStyle w:val="Emphasis"/>
        </w:rPr>
        <w:t xml:space="preserve">ights </w:t>
      </w:r>
      <w:r w:rsidRPr="00C328C9">
        <w:rPr>
          <w:rStyle w:val="Emphasis"/>
          <w:highlight w:val="yellow"/>
        </w:rPr>
        <w:t xml:space="preserve">abuses </w:t>
      </w:r>
      <w:r w:rsidRPr="00FC3C06">
        <w:rPr>
          <w:rStyle w:val="Emphasis"/>
        </w:rPr>
        <w:t>of the countries they arm</w:t>
      </w:r>
      <w:r>
        <w:t>. It would also force consideration of the evidence that dumping more arms into the Middle East is not the solution to regional peace and security, as Sen. Rand Paul (R-Ky.) recently noted in a failed attempt to block arms sales to Bahrain and Qatar.</w:t>
      </w:r>
    </w:p>
    <w:p w:rsidR="002B2391" w:rsidRDefault="002B2391" w:rsidP="002B2391"/>
    <w:p w:rsidR="002B2391" w:rsidRDefault="002B2391" w:rsidP="002B2391">
      <w:pPr>
        <w:pStyle w:val="Heading4"/>
        <w:numPr>
          <w:ilvl w:val="0"/>
          <w:numId w:val="11"/>
        </w:numPr>
      </w:pPr>
      <w:r>
        <w:rPr>
          <w:color w:val="FF0000"/>
        </w:rPr>
        <w:t>[</w:t>
      </w:r>
      <w:r w:rsidRPr="00742BE4">
        <w:rPr>
          <w:color w:val="FF0000"/>
        </w:rPr>
        <w:t>Separation of Powers</w:t>
      </w:r>
      <w:r>
        <w:rPr>
          <w:color w:val="FF0000"/>
        </w:rPr>
        <w:t xml:space="preserve">] </w:t>
      </w:r>
      <w:r w:rsidRPr="00742BE4">
        <w:rPr>
          <w:color w:val="FF0000"/>
        </w:rPr>
        <w:t xml:space="preserve">Case solves the net-benefit </w:t>
      </w:r>
    </w:p>
    <w:p w:rsidR="002B2391" w:rsidRPr="009725AB" w:rsidRDefault="002B2391" w:rsidP="002B2391">
      <w:r w:rsidRPr="009725AB">
        <w:rPr>
          <w:rStyle w:val="Style13ptBold"/>
        </w:rPr>
        <w:t>Yousif 19</w:t>
      </w:r>
      <w:r>
        <w:t xml:space="preserve"> — Elias Yousif, </w:t>
      </w:r>
      <w:r w:rsidRPr="009725AB">
        <w:t xml:space="preserve">Program and Research Associate at the Security Assistance Monitor at the Center for International Policy, former Assistant Director of the Atlantic Council, former Campaign and Advocacy Officer at Crisis Action—a global human rights NGO, holds a B.A. in International Studies from American University, </w:t>
      </w:r>
      <w:r>
        <w:t>2019 (“</w:t>
      </w:r>
      <w:r w:rsidRPr="009725AB">
        <w:t>Congress needs more authority in international arms sales</w:t>
      </w:r>
      <w:r>
        <w:t xml:space="preserve">,” </w:t>
      </w:r>
      <w:r>
        <w:rPr>
          <w:i/>
        </w:rPr>
        <w:t>The Hill</w:t>
      </w:r>
      <w:r>
        <w:t>, July 9</w:t>
      </w:r>
      <w:r w:rsidRPr="009725AB">
        <w:rPr>
          <w:vertAlign w:val="superscript"/>
        </w:rPr>
        <w:t>th</w:t>
      </w:r>
      <w:r>
        <w:t xml:space="preserve">, Available Online at </w:t>
      </w:r>
      <w:hyperlink r:id="rId8" w:history="1">
        <w:r w:rsidRPr="00353BE5">
          <w:rPr>
            <w:rStyle w:val="Hyperlink"/>
          </w:rPr>
          <w:t>https://thehill.com/opinion/international/452290-congress-needs-more-authority-in-international-arms-sales</w:t>
        </w:r>
      </w:hyperlink>
      <w:r>
        <w:t>, Accessed 07-13-2019)</w:t>
      </w:r>
    </w:p>
    <w:p w:rsidR="002B2391" w:rsidRDefault="002B2391" w:rsidP="002B2391">
      <w:r w:rsidRPr="002F3331">
        <w:rPr>
          <w:rStyle w:val="StyleUnderline"/>
        </w:rPr>
        <w:t>Like no other time in recent memory, Congress is losing the war for its rightful place in American governance</w:t>
      </w:r>
      <w:r>
        <w:t xml:space="preserve">. President </w:t>
      </w:r>
      <w:r w:rsidRPr="00C328C9">
        <w:rPr>
          <w:rStyle w:val="StyleUnderline"/>
          <w:highlight w:val="yellow"/>
        </w:rPr>
        <w:t>Trump</w:t>
      </w:r>
      <w:r w:rsidRPr="002F3331">
        <w:rPr>
          <w:rStyle w:val="StyleUnderline"/>
        </w:rPr>
        <w:t>’s distaste for</w:t>
      </w:r>
      <w:r>
        <w:t xml:space="preserve"> the </w:t>
      </w:r>
      <w:r w:rsidRPr="002F3331">
        <w:rPr>
          <w:rStyle w:val="StyleUnderline"/>
        </w:rPr>
        <w:t>norms</w:t>
      </w:r>
      <w:r>
        <w:t xml:space="preserve"> that have traditionally limited the authority of his office </w:t>
      </w:r>
      <w:r w:rsidRPr="002F3331">
        <w:rPr>
          <w:rStyle w:val="StyleUnderline"/>
        </w:rPr>
        <w:t xml:space="preserve">have </w:t>
      </w:r>
      <w:r w:rsidRPr="00C328C9">
        <w:rPr>
          <w:rStyle w:val="StyleUnderline"/>
          <w:highlight w:val="yellow"/>
        </w:rPr>
        <w:t>battered</w:t>
      </w:r>
      <w:r>
        <w:t xml:space="preserve"> the </w:t>
      </w:r>
      <w:r w:rsidRPr="00C328C9">
        <w:rPr>
          <w:rStyle w:val="StyleUnderline"/>
          <w:highlight w:val="yellow"/>
        </w:rPr>
        <w:t>s</w:t>
      </w:r>
      <w:r w:rsidRPr="002F3331">
        <w:t>eparation</w:t>
      </w:r>
      <w:r>
        <w:t xml:space="preserve"> </w:t>
      </w:r>
      <w:r w:rsidRPr="00C328C9">
        <w:rPr>
          <w:rStyle w:val="StyleUnderline"/>
          <w:highlight w:val="yellow"/>
        </w:rPr>
        <w:t>o</w:t>
      </w:r>
      <w:r>
        <w:t xml:space="preserve">f </w:t>
      </w:r>
      <w:r w:rsidRPr="00C328C9">
        <w:rPr>
          <w:rStyle w:val="StyleUnderline"/>
          <w:highlight w:val="yellow"/>
        </w:rPr>
        <w:t>p</w:t>
      </w:r>
      <w:r>
        <w:t xml:space="preserve">owers, a founding principle of American political life and </w:t>
      </w:r>
      <w:r w:rsidRPr="002F3331">
        <w:rPr>
          <w:rStyle w:val="StyleUnderline"/>
        </w:rPr>
        <w:t>an essential bulwark against presidential overreach</w:t>
      </w:r>
      <w:r>
        <w:t xml:space="preserve">. And </w:t>
      </w:r>
      <w:r w:rsidRPr="00C328C9">
        <w:rPr>
          <w:rStyle w:val="StyleUnderline"/>
          <w:highlight w:val="yellow"/>
        </w:rPr>
        <w:t>when it comes to</w:t>
      </w:r>
      <w:r w:rsidRPr="002F3331">
        <w:rPr>
          <w:rStyle w:val="StyleUnderline"/>
        </w:rPr>
        <w:t xml:space="preserve"> the weighty decision to transfer</w:t>
      </w:r>
      <w:r>
        <w:t xml:space="preserve"> American </w:t>
      </w:r>
      <w:r w:rsidRPr="00C328C9">
        <w:rPr>
          <w:rStyle w:val="StyleUnderline"/>
          <w:highlight w:val="yellow"/>
        </w:rPr>
        <w:t>weapons</w:t>
      </w:r>
      <w:r>
        <w:t xml:space="preserve"> beyond our shores, </w:t>
      </w:r>
      <w:r w:rsidRPr="002F3331">
        <w:rPr>
          <w:rStyle w:val="StyleUnderline"/>
        </w:rPr>
        <w:t xml:space="preserve">our president has shown that the balance of power between the executive and legislative branches has come to </w:t>
      </w:r>
      <w:r w:rsidRPr="002F3331">
        <w:rPr>
          <w:rStyle w:val="Emphasis"/>
        </w:rPr>
        <w:t>list dangerously to one side</w:t>
      </w:r>
      <w:r>
        <w:t>.</w:t>
      </w:r>
    </w:p>
    <w:p w:rsidR="002B2391" w:rsidRDefault="002B2391" w:rsidP="002B2391">
      <w:r>
        <w:t xml:space="preserve">Indeed, </w:t>
      </w:r>
      <w:r w:rsidRPr="002F3331">
        <w:rPr>
          <w:rStyle w:val="StyleUnderline"/>
        </w:rPr>
        <w:t>the president’s unflinching and unrestrained determination to send armaments to Saudi Arabia and the U</w:t>
      </w:r>
      <w:r>
        <w:t xml:space="preserve">nited </w:t>
      </w:r>
      <w:r w:rsidRPr="002F3331">
        <w:rPr>
          <w:rStyle w:val="StyleUnderline"/>
        </w:rPr>
        <w:t>A</w:t>
      </w:r>
      <w:r>
        <w:t xml:space="preserve">rab </w:t>
      </w:r>
      <w:r w:rsidRPr="002F3331">
        <w:rPr>
          <w:rStyle w:val="StyleUnderline"/>
        </w:rPr>
        <w:t>E</w:t>
      </w:r>
      <w:r>
        <w:t xml:space="preserve">mirates — </w:t>
      </w:r>
      <w:r w:rsidRPr="002F3331">
        <w:rPr>
          <w:rStyle w:val="StyleUnderline"/>
        </w:rPr>
        <w:t>over the objections of lawmakers, civil society and the public</w:t>
      </w:r>
      <w:r>
        <w:t xml:space="preserve"> at large — </w:t>
      </w:r>
      <w:r w:rsidRPr="002F3331">
        <w:rPr>
          <w:rStyle w:val="StyleUnderline"/>
        </w:rPr>
        <w:t>illustrates</w:t>
      </w:r>
      <w:r>
        <w:t xml:space="preserve"> perfectly </w:t>
      </w:r>
      <w:r w:rsidRPr="002F3331">
        <w:rPr>
          <w:rStyle w:val="StyleUnderline"/>
        </w:rPr>
        <w:t xml:space="preserve">that, in the battle for the weapons of war, </w:t>
      </w:r>
      <w:r w:rsidRPr="00C328C9">
        <w:rPr>
          <w:rStyle w:val="Emphasis"/>
          <w:highlight w:val="yellow"/>
        </w:rPr>
        <w:t>Congress has stumbled into its Waterloo</w:t>
      </w:r>
      <w:r>
        <w:t xml:space="preserve">. If nothing else, </w:t>
      </w:r>
      <w:r w:rsidRPr="002F3331">
        <w:rPr>
          <w:rStyle w:val="StyleUnderline"/>
        </w:rPr>
        <w:t xml:space="preserve">the president’s recent efforts reflect just how much of Congress’ </w:t>
      </w:r>
      <w:r w:rsidRPr="00C328C9">
        <w:rPr>
          <w:rStyle w:val="StyleUnderline"/>
          <w:highlight w:val="yellow"/>
        </w:rPr>
        <w:t>historical oversight</w:t>
      </w:r>
      <w:r w:rsidRPr="002F3331">
        <w:rPr>
          <w:rStyle w:val="StyleUnderline"/>
        </w:rPr>
        <w:t xml:space="preserve"> of U.S. arms sales </w:t>
      </w:r>
      <w:r w:rsidRPr="00C328C9">
        <w:rPr>
          <w:rStyle w:val="StyleUnderline"/>
          <w:highlight w:val="yellow"/>
        </w:rPr>
        <w:t>has been based on norms</w:t>
      </w:r>
      <w:r w:rsidRPr="002F3331">
        <w:rPr>
          <w:rStyle w:val="StyleUnderline"/>
        </w:rPr>
        <w:t xml:space="preserve"> rather than laws, and on policy rather than on statute</w:t>
      </w:r>
      <w:r>
        <w:t xml:space="preserve">. </w:t>
      </w:r>
    </w:p>
    <w:p w:rsidR="002B2391" w:rsidRDefault="002B2391" w:rsidP="002B2391">
      <w:r>
        <w:t xml:space="preserve">In May, </w:t>
      </w:r>
      <w:r w:rsidRPr="002F3331">
        <w:rPr>
          <w:rStyle w:val="StyleUnderline"/>
        </w:rPr>
        <w:t>Trump</w:t>
      </w:r>
      <w:r>
        <w:t xml:space="preserve">, </w:t>
      </w:r>
      <w:r w:rsidRPr="002F3331">
        <w:rPr>
          <w:rStyle w:val="StyleUnderline"/>
        </w:rPr>
        <w:t>laying bare just how feeble Congress’ grip on the arms sales process really is</w:t>
      </w:r>
      <w:r>
        <w:t xml:space="preserve">, </w:t>
      </w:r>
      <w:r w:rsidRPr="002F3331">
        <w:rPr>
          <w:rStyle w:val="StyleUnderline"/>
        </w:rPr>
        <w:t>declared an “emergency” that bypassed the legally required congressional review process and expedited the transfer of weapons to Abu Dhabi and Riyadh that will</w:t>
      </w:r>
      <w:r>
        <w:t xml:space="preserve"> likely </w:t>
      </w:r>
      <w:r w:rsidRPr="002F3331">
        <w:rPr>
          <w:rStyle w:val="StyleUnderline"/>
        </w:rPr>
        <w:t>find their way to the frontlines of Yemen’s civil war</w:t>
      </w:r>
      <w:r>
        <w:t xml:space="preserve">.  </w:t>
      </w:r>
    </w:p>
    <w:p w:rsidR="002B2391" w:rsidRDefault="002B2391" w:rsidP="002B2391">
      <w:r>
        <w:t xml:space="preserve">Though the invocation of the president’s emergency authority was a flagrant breach of traditional norms, it offers a revealing insight: </w:t>
      </w:r>
      <w:r w:rsidRPr="00C328C9">
        <w:rPr>
          <w:rStyle w:val="StyleUnderline"/>
          <w:highlight w:val="yellow"/>
        </w:rPr>
        <w:t>We have endowed</w:t>
      </w:r>
      <w:r w:rsidRPr="002F3331">
        <w:rPr>
          <w:rStyle w:val="StyleUnderline"/>
        </w:rPr>
        <w:t xml:space="preserve"> Congress with </w:t>
      </w:r>
      <w:r w:rsidRPr="00C328C9">
        <w:rPr>
          <w:rStyle w:val="Emphasis"/>
          <w:highlight w:val="yellow"/>
        </w:rPr>
        <w:t>insufficient statutory authority</w:t>
      </w:r>
      <w:r w:rsidRPr="002F3331">
        <w:rPr>
          <w:rStyle w:val="StyleUnderline"/>
        </w:rPr>
        <w:t xml:space="preserve"> to play a meaningful role in overseeing and scrutinizing the arms sales process</w:t>
      </w:r>
      <w:r>
        <w:t>.</w:t>
      </w:r>
    </w:p>
    <w:p w:rsidR="002B2391" w:rsidRDefault="002B2391" w:rsidP="002B2391">
      <w:r w:rsidRPr="002F3331">
        <w:rPr>
          <w:rStyle w:val="StyleUnderline"/>
        </w:rPr>
        <w:t>Under the</w:t>
      </w:r>
      <w:r>
        <w:t xml:space="preserve"> Arms Export Control Act (</w:t>
      </w:r>
      <w:r w:rsidRPr="002F3331">
        <w:rPr>
          <w:rStyle w:val="StyleUnderline"/>
        </w:rPr>
        <w:t>AECA</w:t>
      </w:r>
      <w:r>
        <w:t xml:space="preserve">), the principal piece of legislation governing the U.S. arms trade, </w:t>
      </w:r>
      <w:r w:rsidRPr="002F3331">
        <w:rPr>
          <w:rStyle w:val="StyleUnderline"/>
        </w:rPr>
        <w:t>Congress is enshrined as an important arbiter in the arms sales process. While the executive branch develops arms sales proposals, it is through Congress that the public gets its</w:t>
      </w:r>
      <w:r>
        <w:t xml:space="preserve"> so </w:t>
      </w:r>
      <w:r w:rsidRPr="002F3331">
        <w:rPr>
          <w:rStyle w:val="StyleUnderline"/>
        </w:rPr>
        <w:t>sole input into the process</w:t>
      </w:r>
      <w:r>
        <w:t>.</w:t>
      </w:r>
    </w:p>
    <w:p w:rsidR="002B2391" w:rsidRDefault="002B2391" w:rsidP="002B2391">
      <w:r w:rsidRPr="002F3331">
        <w:rPr>
          <w:rStyle w:val="StyleUnderline"/>
        </w:rPr>
        <w:t>Congress is where elected officials, representing the</w:t>
      </w:r>
      <w:r>
        <w:t xml:space="preserve"> American </w:t>
      </w:r>
      <w:r w:rsidRPr="002F3331">
        <w:rPr>
          <w:rStyle w:val="StyleUnderline"/>
        </w:rPr>
        <w:t>people, can voice their concerns</w:t>
      </w:r>
      <w:r>
        <w:t xml:space="preserve">.  Unfortunately, </w:t>
      </w:r>
      <w:r w:rsidRPr="002F3331">
        <w:rPr>
          <w:rStyle w:val="StyleUnderline"/>
        </w:rPr>
        <w:t xml:space="preserve">the structure of the law effectively ensures that, when the administration wants to push guns, bombs and other weapons systems to far-flung parts of the world, </w:t>
      </w:r>
      <w:r w:rsidRPr="002F3331">
        <w:rPr>
          <w:rStyle w:val="Emphasis"/>
        </w:rPr>
        <w:t>there is little lawmakers can do to stop them</w:t>
      </w:r>
      <w:r>
        <w:t>.</w:t>
      </w:r>
    </w:p>
    <w:p w:rsidR="002B2391" w:rsidRDefault="002B2391" w:rsidP="002B2391">
      <w:r w:rsidRPr="002F3331">
        <w:rPr>
          <w:rStyle w:val="StyleUnderline"/>
        </w:rPr>
        <w:t>Under the law, Congress must receive a 30-day formal notification</w:t>
      </w:r>
      <w:r>
        <w:t xml:space="preserve"> before a sale can proceed, </w:t>
      </w:r>
      <w:r w:rsidRPr="002F3331">
        <w:rPr>
          <w:rStyle w:val="StyleUnderline"/>
        </w:rPr>
        <w:t>giving them an opportunity to block the sale through a joint resolution of disapproval</w:t>
      </w:r>
      <w:r>
        <w:t xml:space="preserve">, requiring a majority in both bodies of Congress to take effect. As if passage of bicameral legislation was not enough of a barrier, </w:t>
      </w:r>
      <w:r w:rsidRPr="002F3331">
        <w:rPr>
          <w:rStyle w:val="StyleUnderline"/>
        </w:rPr>
        <w:t>the bill can</w:t>
      </w:r>
      <w:r>
        <w:t xml:space="preserve"> then </w:t>
      </w:r>
      <w:r w:rsidRPr="002F3331">
        <w:rPr>
          <w:rStyle w:val="StyleUnderline"/>
        </w:rPr>
        <w:t>be vetoed by the president</w:t>
      </w:r>
      <w:r>
        <w:t xml:space="preserve"> who, presumably, supports his or her own proposed arms sale.  </w:t>
      </w:r>
      <w:r w:rsidRPr="002F3331">
        <w:rPr>
          <w:rStyle w:val="StyleUnderline"/>
        </w:rPr>
        <w:t>Congress must then muster a two-thirds majority in both houses to override</w:t>
      </w:r>
      <w:r>
        <w:t xml:space="preserve"> the president, </w:t>
      </w:r>
      <w:r w:rsidRPr="002F3331">
        <w:rPr>
          <w:rStyle w:val="StyleUnderline"/>
        </w:rPr>
        <w:t>something that has occurred in fewer than 10 percent of all presidential vetoes and has never successfully been done with</w:t>
      </w:r>
      <w:r>
        <w:t xml:space="preserve"> respect to </w:t>
      </w:r>
      <w:r w:rsidRPr="002F3331">
        <w:rPr>
          <w:rStyle w:val="StyleUnderline"/>
        </w:rPr>
        <w:t>arms sales</w:t>
      </w:r>
      <w:r>
        <w:t>.</w:t>
      </w:r>
    </w:p>
    <w:p w:rsidR="002B2391" w:rsidRDefault="002B2391" w:rsidP="002B2391">
      <w:r w:rsidRPr="002F3331">
        <w:rPr>
          <w:rStyle w:val="StyleUnderline"/>
        </w:rPr>
        <w:t xml:space="preserve">Under previous administrations, an informal negotiation process between Congress and the White House moderated the overwhelming statutory power of the executive branch. </w:t>
      </w:r>
      <w:r w:rsidRPr="00C328C9">
        <w:rPr>
          <w:rStyle w:val="StyleUnderline"/>
          <w:highlight w:val="yellow"/>
        </w:rPr>
        <w:t xml:space="preserve">The normative system ensured that </w:t>
      </w:r>
      <w:r w:rsidRPr="00C328C9">
        <w:rPr>
          <w:rStyle w:val="Emphasis"/>
          <w:highlight w:val="yellow"/>
        </w:rPr>
        <w:t>sales were only introduced once a consensus had formed</w:t>
      </w:r>
      <w:r w:rsidRPr="002F3331">
        <w:rPr>
          <w:rStyle w:val="StyleUnderline"/>
        </w:rPr>
        <w:t xml:space="preserve"> that lawmakers would approve them. Congressional </w:t>
      </w:r>
      <w:r w:rsidRPr="00C328C9">
        <w:rPr>
          <w:rStyle w:val="StyleUnderline"/>
          <w:highlight w:val="yellow"/>
        </w:rPr>
        <w:t xml:space="preserve">concerns were addressed </w:t>
      </w:r>
      <w:r w:rsidRPr="00C328C9">
        <w:rPr>
          <w:rStyle w:val="Emphasis"/>
          <w:highlight w:val="yellow"/>
        </w:rPr>
        <w:t>before the formal notification</w:t>
      </w:r>
      <w:r w:rsidRPr="002F3331">
        <w:rPr>
          <w:rStyle w:val="StyleUnderline"/>
        </w:rPr>
        <w:t xml:space="preserve"> and accounted for within the administration’s deliberations. Though imperfect, </w:t>
      </w:r>
      <w:r w:rsidRPr="00C328C9">
        <w:rPr>
          <w:rStyle w:val="StyleUnderline"/>
          <w:highlight w:val="yellow"/>
        </w:rPr>
        <w:t>the practice acted as a check</w:t>
      </w:r>
      <w:r w:rsidRPr="002F3331">
        <w:rPr>
          <w:rStyle w:val="StyleUnderline"/>
        </w:rPr>
        <w:t xml:space="preserve"> on an administration’s sales authority and theoretically gave Congress the power to indefinitely prevent certification</w:t>
      </w:r>
      <w:r>
        <w:t>.</w:t>
      </w:r>
    </w:p>
    <w:p w:rsidR="002B2391" w:rsidRDefault="002B2391" w:rsidP="002B2391">
      <w:r>
        <w:t xml:space="preserve">But </w:t>
      </w:r>
      <w:r w:rsidRPr="00C328C9">
        <w:rPr>
          <w:rStyle w:val="StyleUnderline"/>
          <w:highlight w:val="yellow"/>
        </w:rPr>
        <w:t>because this was</w:t>
      </w:r>
      <w:r w:rsidRPr="002F3331">
        <w:rPr>
          <w:rStyle w:val="StyleUnderline"/>
        </w:rPr>
        <w:t xml:space="preserve"> an </w:t>
      </w:r>
      <w:r w:rsidRPr="00C328C9">
        <w:rPr>
          <w:rStyle w:val="StyleUnderline"/>
          <w:highlight w:val="yellow"/>
        </w:rPr>
        <w:t>informal</w:t>
      </w:r>
      <w:r w:rsidRPr="002F3331">
        <w:rPr>
          <w:rStyle w:val="StyleUnderline"/>
        </w:rPr>
        <w:t xml:space="preserve"> system, predicated on executive deference to its co-equal branch of government, we should not be surprised that Trump has shown little patience for it</w:t>
      </w:r>
      <w:r>
        <w:t xml:space="preserve">. Instead, </w:t>
      </w:r>
      <w:r w:rsidRPr="002F3331">
        <w:rPr>
          <w:rStyle w:val="StyleUnderline"/>
        </w:rPr>
        <w:t xml:space="preserve">we are forced now to rely on the letter of the law — which all but ensures that </w:t>
      </w:r>
      <w:r w:rsidRPr="00C328C9">
        <w:rPr>
          <w:rStyle w:val="StyleUnderline"/>
          <w:highlight w:val="yellow"/>
        </w:rPr>
        <w:t>this administration</w:t>
      </w:r>
      <w:r w:rsidRPr="002F3331">
        <w:rPr>
          <w:rStyle w:val="StyleUnderline"/>
        </w:rPr>
        <w:t xml:space="preserve">, and any subsequent one, </w:t>
      </w:r>
      <w:r w:rsidRPr="00C328C9">
        <w:rPr>
          <w:rStyle w:val="StyleUnderline"/>
          <w:highlight w:val="yellow"/>
        </w:rPr>
        <w:t>can sell</w:t>
      </w:r>
      <w:r w:rsidRPr="002F3331">
        <w:rPr>
          <w:rStyle w:val="StyleUnderline"/>
        </w:rPr>
        <w:t xml:space="preserve"> arms </w:t>
      </w:r>
      <w:r w:rsidRPr="00C328C9">
        <w:rPr>
          <w:rStyle w:val="StyleUnderline"/>
          <w:highlight w:val="yellow"/>
        </w:rPr>
        <w:t>when and to whom it wants</w:t>
      </w:r>
      <w:r w:rsidRPr="002F3331">
        <w:rPr>
          <w:rStyle w:val="StyleUnderline"/>
        </w:rPr>
        <w:t xml:space="preserve"> without respect to the wishes of Congress or the public.  </w:t>
      </w:r>
      <w:r w:rsidRPr="00C328C9">
        <w:rPr>
          <w:rStyle w:val="Emphasis"/>
          <w:highlight w:val="yellow"/>
        </w:rPr>
        <w:t>That has to change</w:t>
      </w:r>
      <w:r>
        <w:t>.</w:t>
      </w:r>
    </w:p>
    <w:p w:rsidR="002B2391" w:rsidRDefault="002B2391" w:rsidP="002B2391">
      <w:r w:rsidRPr="002F3331">
        <w:rPr>
          <w:rStyle w:val="StyleUnderline"/>
        </w:rPr>
        <w:t>The humanitarian crisis in Yemen</w:t>
      </w:r>
      <w:r>
        <w:t xml:space="preserve">, where precision munitions provided by the United States have killed scores of civilians, </w:t>
      </w:r>
      <w:r w:rsidRPr="002F3331">
        <w:rPr>
          <w:rStyle w:val="StyleUnderline"/>
        </w:rPr>
        <w:t>is just the latest theater of war where American armaments are contributing to abuses of human rights and international humanitarian law, and it is unlikely to be the last</w:t>
      </w:r>
      <w:r>
        <w:t xml:space="preserve">. </w:t>
      </w:r>
    </w:p>
    <w:p w:rsidR="002B2391" w:rsidRDefault="002B2391" w:rsidP="002B2391">
      <w:r w:rsidRPr="002F3331">
        <w:rPr>
          <w:rStyle w:val="StyleUnderline"/>
        </w:rPr>
        <w:t xml:space="preserve">Congress was granted a role in the arms sales process for good reason. Public </w:t>
      </w:r>
      <w:r w:rsidRPr="00C328C9">
        <w:rPr>
          <w:rStyle w:val="StyleUnderline"/>
          <w:highlight w:val="yellow"/>
        </w:rPr>
        <w:t>scrutiny</w:t>
      </w:r>
      <w:r w:rsidRPr="002F3331">
        <w:rPr>
          <w:rStyle w:val="StyleUnderline"/>
        </w:rPr>
        <w:t xml:space="preserve"> of arms sales </w:t>
      </w:r>
      <w:r w:rsidRPr="00C328C9">
        <w:rPr>
          <w:rStyle w:val="StyleUnderline"/>
          <w:highlight w:val="yellow"/>
        </w:rPr>
        <w:t xml:space="preserve">is </w:t>
      </w:r>
      <w:r w:rsidRPr="00C328C9">
        <w:rPr>
          <w:rStyle w:val="Emphasis"/>
          <w:highlight w:val="yellow"/>
        </w:rPr>
        <w:t>an indispensable insurance policy</w:t>
      </w:r>
      <w:r w:rsidRPr="00C328C9">
        <w:rPr>
          <w:rStyle w:val="StyleUnderline"/>
          <w:highlight w:val="yellow"/>
        </w:rPr>
        <w:t xml:space="preserve"> against irresponsible transactions that</w:t>
      </w:r>
      <w:r w:rsidRPr="002F3331">
        <w:rPr>
          <w:rStyle w:val="StyleUnderline"/>
        </w:rPr>
        <w:t xml:space="preserve">, for the sake of momentary expedience, </w:t>
      </w:r>
      <w:r w:rsidRPr="00C328C9">
        <w:rPr>
          <w:rStyle w:val="StyleUnderline"/>
          <w:highlight w:val="yellow"/>
        </w:rPr>
        <w:t xml:space="preserve">risk </w:t>
      </w:r>
      <w:r w:rsidRPr="00C328C9">
        <w:rPr>
          <w:rStyle w:val="Emphasis"/>
          <w:highlight w:val="yellow"/>
        </w:rPr>
        <w:t>ethical</w:t>
      </w:r>
      <w:r w:rsidRPr="00C328C9">
        <w:rPr>
          <w:rStyle w:val="StyleUnderline"/>
          <w:highlight w:val="yellow"/>
        </w:rPr>
        <w:t xml:space="preserve">, </w:t>
      </w:r>
      <w:r w:rsidRPr="00C328C9">
        <w:rPr>
          <w:rStyle w:val="Emphasis"/>
          <w:highlight w:val="yellow"/>
        </w:rPr>
        <w:t>moral</w:t>
      </w:r>
      <w:r w:rsidRPr="00C328C9">
        <w:rPr>
          <w:rStyle w:val="StyleUnderline"/>
          <w:highlight w:val="yellow"/>
        </w:rPr>
        <w:t xml:space="preserve"> and </w:t>
      </w:r>
      <w:r w:rsidRPr="00C328C9">
        <w:rPr>
          <w:rStyle w:val="Emphasis"/>
          <w:highlight w:val="yellow"/>
        </w:rPr>
        <w:t>strategic</w:t>
      </w:r>
      <w:r w:rsidRPr="00C328C9">
        <w:rPr>
          <w:rStyle w:val="StyleUnderline"/>
          <w:highlight w:val="yellow"/>
        </w:rPr>
        <w:t xml:space="preserve"> compromises</w:t>
      </w:r>
      <w:r w:rsidRPr="002F3331">
        <w:rPr>
          <w:rStyle w:val="StyleUnderline"/>
        </w:rPr>
        <w:t>.  For the</w:t>
      </w:r>
      <w:r>
        <w:t xml:space="preserve"> American </w:t>
      </w:r>
      <w:r w:rsidRPr="002F3331">
        <w:rPr>
          <w:rStyle w:val="StyleUnderline"/>
        </w:rPr>
        <w:t>people, it is our sole window into an otherwise opaque world. We can’t allow it to be closed</w:t>
      </w:r>
      <w:r>
        <w:t xml:space="preserve">. </w:t>
      </w:r>
    </w:p>
    <w:p w:rsidR="002B2391" w:rsidRDefault="002B2391" w:rsidP="002B2391">
      <w:r w:rsidRPr="00C328C9">
        <w:rPr>
          <w:rStyle w:val="StyleUnderline"/>
          <w:highlight w:val="yellow"/>
        </w:rPr>
        <w:t>Lawmakers</w:t>
      </w:r>
      <w:r>
        <w:t xml:space="preserve"> who are now </w:t>
      </w:r>
      <w:r w:rsidRPr="00C328C9">
        <w:rPr>
          <w:rStyle w:val="StyleUnderline"/>
          <w:highlight w:val="yellow"/>
        </w:rPr>
        <w:t>working to</w:t>
      </w:r>
      <w:r w:rsidRPr="002F3331">
        <w:rPr>
          <w:rStyle w:val="StyleUnderline"/>
        </w:rPr>
        <w:t xml:space="preserve"> retroactively </w:t>
      </w:r>
      <w:r w:rsidRPr="00C328C9">
        <w:rPr>
          <w:rStyle w:val="StyleUnderline"/>
          <w:highlight w:val="yellow"/>
        </w:rPr>
        <w:t>block</w:t>
      </w:r>
      <w:r w:rsidRPr="002F3331">
        <w:rPr>
          <w:rStyle w:val="StyleUnderline"/>
        </w:rPr>
        <w:t xml:space="preserve"> arms </w:t>
      </w:r>
      <w:r w:rsidRPr="00C328C9">
        <w:rPr>
          <w:rStyle w:val="StyleUnderline"/>
          <w:highlight w:val="yellow"/>
        </w:rPr>
        <w:t>sales</w:t>
      </w:r>
      <w:r w:rsidRPr="002F3331">
        <w:rPr>
          <w:rStyle w:val="StyleUnderline"/>
        </w:rPr>
        <w:t xml:space="preserve"> to Saudi Arabia and the UAE </w:t>
      </w:r>
      <w:r w:rsidRPr="00C328C9">
        <w:rPr>
          <w:rStyle w:val="StyleUnderline"/>
          <w:highlight w:val="yellow"/>
        </w:rPr>
        <w:t>should</w:t>
      </w:r>
      <w:r>
        <w:t xml:space="preserve"> consider </w:t>
      </w:r>
      <w:r w:rsidRPr="00C328C9">
        <w:rPr>
          <w:rStyle w:val="StyleUnderline"/>
          <w:highlight w:val="yellow"/>
        </w:rPr>
        <w:t>add</w:t>
      </w:r>
      <w:r>
        <w:t xml:space="preserve">ing </w:t>
      </w:r>
      <w:r w:rsidRPr="00C328C9">
        <w:rPr>
          <w:rStyle w:val="StyleUnderline"/>
          <w:highlight w:val="yellow"/>
        </w:rPr>
        <w:t>caveats to</w:t>
      </w:r>
      <w:r w:rsidRPr="002F3331">
        <w:rPr>
          <w:rStyle w:val="StyleUnderline"/>
        </w:rPr>
        <w:t xml:space="preserve"> the president’s </w:t>
      </w:r>
      <w:r w:rsidRPr="00C328C9">
        <w:rPr>
          <w:rStyle w:val="StyleUnderline"/>
          <w:highlight w:val="yellow"/>
        </w:rPr>
        <w:t>emergency authority</w:t>
      </w:r>
      <w:r w:rsidRPr="002F3331">
        <w:rPr>
          <w:rStyle w:val="StyleUnderline"/>
        </w:rPr>
        <w:t>. The</w:t>
      </w:r>
      <w:r>
        <w:t xml:space="preserve"> Saudi Arabia False Emergencies (</w:t>
      </w:r>
      <w:r w:rsidRPr="002F3331">
        <w:rPr>
          <w:rStyle w:val="StyleUnderline"/>
        </w:rPr>
        <w:t>SAFE</w:t>
      </w:r>
      <w:r>
        <w:t xml:space="preserve">) </w:t>
      </w:r>
      <w:r w:rsidRPr="002F3331">
        <w:rPr>
          <w:rStyle w:val="StyleUnderline"/>
        </w:rPr>
        <w:t>Act</w:t>
      </w:r>
      <w:r>
        <w:t xml:space="preserve">, recently taken up by the Senate, </w:t>
      </w:r>
      <w:r w:rsidRPr="002F3331">
        <w:rPr>
          <w:rStyle w:val="StyleUnderline"/>
        </w:rPr>
        <w:t>is a good start</w:t>
      </w:r>
      <w:r>
        <w:t xml:space="preserve">, </w:t>
      </w:r>
      <w:r w:rsidRPr="002F3331">
        <w:rPr>
          <w:rStyle w:val="StyleUnderline"/>
        </w:rPr>
        <w:t>and a promising opening salvo for their recuperation of authority over arms transfer decision-making</w:t>
      </w:r>
      <w:r>
        <w:t xml:space="preserve">. </w:t>
      </w:r>
    </w:p>
    <w:p w:rsidR="002B2391" w:rsidRDefault="002B2391" w:rsidP="002B2391">
      <w:r>
        <w:t xml:space="preserve">More importantly, </w:t>
      </w:r>
      <w:r w:rsidRPr="002F3331">
        <w:rPr>
          <w:rStyle w:val="StyleUnderline"/>
        </w:rPr>
        <w:t>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w:t>
      </w:r>
      <w:r>
        <w:t xml:space="preserve">. </w:t>
      </w:r>
    </w:p>
    <w:p w:rsidR="002B2391" w:rsidRDefault="002B2391" w:rsidP="002B2391">
      <w:r>
        <w:t xml:space="preserve">Wednesday’s Senate Foreign Relations Committee hearing on the president’s emergency declaration that </w:t>
      </w:r>
      <w:r w:rsidRPr="00C328C9">
        <w:rPr>
          <w:rStyle w:val="StyleUnderline"/>
          <w:highlight w:val="yellow"/>
        </w:rPr>
        <w:t>expedited</w:t>
      </w:r>
      <w:r w:rsidRPr="002F3331">
        <w:rPr>
          <w:rStyle w:val="StyleUnderline"/>
        </w:rPr>
        <w:t xml:space="preserve"> arms </w:t>
      </w:r>
      <w:r w:rsidRPr="00C328C9">
        <w:rPr>
          <w:rStyle w:val="StyleUnderline"/>
          <w:highlight w:val="yellow"/>
        </w:rPr>
        <w:t>shipments</w:t>
      </w:r>
      <w:r w:rsidRPr="002F3331">
        <w:rPr>
          <w:rStyle w:val="StyleUnderline"/>
        </w:rPr>
        <w:t xml:space="preserve"> to the Gulf should </w:t>
      </w:r>
      <w:r w:rsidRPr="00C328C9">
        <w:rPr>
          <w:rStyle w:val="StyleUnderline"/>
          <w:highlight w:val="yellow"/>
        </w:rPr>
        <w:t xml:space="preserve">serve as </w:t>
      </w:r>
      <w:r w:rsidRPr="00C328C9">
        <w:rPr>
          <w:rStyle w:val="Emphasis"/>
          <w:highlight w:val="yellow"/>
        </w:rPr>
        <w:t>the new frontline in Congress’s tug of war</w:t>
      </w:r>
      <w:r w:rsidRPr="002F3331">
        <w:rPr>
          <w:rStyle w:val="Emphasis"/>
        </w:rPr>
        <w:t xml:space="preserve"> with the White House</w:t>
      </w:r>
      <w:r w:rsidRPr="002F3331">
        <w:rPr>
          <w:rStyle w:val="StyleUnderline"/>
        </w:rPr>
        <w:t xml:space="preserve">. </w:t>
      </w:r>
      <w:r w:rsidRPr="00C328C9">
        <w:rPr>
          <w:rStyle w:val="StyleUnderline"/>
          <w:highlight w:val="yellow"/>
        </w:rPr>
        <w:t>Lawmakers should</w:t>
      </w:r>
      <w:r>
        <w:t xml:space="preserve"> not only demand answers on this specific episode, but also </w:t>
      </w:r>
      <w:r w:rsidRPr="00C328C9">
        <w:rPr>
          <w:rStyle w:val="Emphasis"/>
          <w:highlight w:val="yellow"/>
        </w:rPr>
        <w:t>draw a line in the sand</w:t>
      </w:r>
      <w:r w:rsidRPr="00C328C9">
        <w:rPr>
          <w:rStyle w:val="StyleUnderline"/>
          <w:highlight w:val="yellow"/>
        </w:rPr>
        <w:t xml:space="preserve"> for their</w:t>
      </w:r>
      <w:r w:rsidRPr="002F3331">
        <w:rPr>
          <w:rStyle w:val="StyleUnderline"/>
        </w:rPr>
        <w:t xml:space="preserve"> own </w:t>
      </w:r>
      <w:r w:rsidRPr="00C328C9">
        <w:rPr>
          <w:rStyle w:val="StyleUnderline"/>
          <w:highlight w:val="yellow"/>
        </w:rPr>
        <w:t>authority in</w:t>
      </w:r>
      <w:r w:rsidRPr="002F3331">
        <w:rPr>
          <w:rStyle w:val="StyleUnderline"/>
        </w:rPr>
        <w:t xml:space="preserve"> the broader arms sales </w:t>
      </w:r>
      <w:r w:rsidRPr="00C328C9">
        <w:rPr>
          <w:rStyle w:val="StyleUnderline"/>
          <w:highlight w:val="yellow"/>
        </w:rPr>
        <w:t>process</w:t>
      </w:r>
      <w:r>
        <w:t xml:space="preserve">. </w:t>
      </w:r>
    </w:p>
    <w:p w:rsidR="002B2391" w:rsidRDefault="002B2391" w:rsidP="002B2391">
      <w:r>
        <w:t xml:space="preserve">Ultimately, </w:t>
      </w:r>
      <w:r w:rsidRPr="002F3331">
        <w:rPr>
          <w:rStyle w:val="StyleUnderline"/>
        </w:rPr>
        <w:t>in an era of partisanship, enshrining a more direct role for lawmakers in the arms sales process is a good opportunity for bipartisan consensus. With a president who has shown norms to be insufficient a check on executive power, it is high time that lawmakers make a final stand for their role as arbiters of the exports that enable warfare and conflict across the globe</w:t>
      </w:r>
      <w:r>
        <w:t>.</w:t>
      </w:r>
      <w:r w:rsidRPr="00742BE4">
        <w:t xml:space="preserve"> </w:t>
      </w:r>
    </w:p>
    <w:p w:rsidR="002B2391" w:rsidRDefault="002B2391" w:rsidP="002B2391"/>
    <w:p w:rsidR="002B2391" w:rsidRPr="00742BE4" w:rsidRDefault="002B2391" w:rsidP="002B2391">
      <w:pPr>
        <w:pStyle w:val="Heading4"/>
        <w:numPr>
          <w:ilvl w:val="0"/>
          <w:numId w:val="11"/>
        </w:numPr>
      </w:pPr>
      <w:r>
        <w:rPr>
          <w:color w:val="FF0000"/>
        </w:rPr>
        <w:t>[Arms Sales Link] It links to the net-benefit or doesn’t solve the aff — their link is predicated off reducing arms sales</w:t>
      </w:r>
    </w:p>
    <w:p w:rsidR="002B2391" w:rsidRDefault="002B2391" w:rsidP="002B2391"/>
    <w:p w:rsidR="002B2391" w:rsidRDefault="002B2391" w:rsidP="002B2391">
      <w:pPr>
        <w:pStyle w:val="Heading3"/>
      </w:pPr>
      <w:r>
        <w:t>1AR — Industry DA</w:t>
      </w:r>
    </w:p>
    <w:p w:rsidR="002B2391" w:rsidRDefault="002B2391" w:rsidP="002B2391">
      <w:pPr>
        <w:pStyle w:val="Heading4"/>
      </w:pPr>
      <w:r>
        <w:t>Defense money keeps congress in the industry’s pockets</w:t>
      </w:r>
    </w:p>
    <w:p w:rsidR="002B2391" w:rsidRPr="00EC5907" w:rsidRDefault="002B2391" w:rsidP="002B2391">
      <w:pPr>
        <w:rPr>
          <w:rStyle w:val="Style13ptBold"/>
          <w:b w:val="0"/>
          <w:bCs w:val="0"/>
        </w:rPr>
      </w:pPr>
      <w:r>
        <w:rPr>
          <w:rStyle w:val="Style13ptBold"/>
        </w:rPr>
        <w:t xml:space="preserve">Landsberg ’18 </w:t>
      </w:r>
      <w:r w:rsidRPr="00EC5907">
        <w:rPr>
          <w:rStyle w:val="Style13ptBold"/>
          <w:b w:val="0"/>
          <w:bCs w:val="0"/>
        </w:rPr>
        <w:t xml:space="preserve">— </w:t>
      </w:r>
      <w:r>
        <w:rPr>
          <w:rStyle w:val="Style13ptBold"/>
          <w:b w:val="0"/>
          <w:bCs w:val="0"/>
        </w:rPr>
        <w:t xml:space="preserve">August 9, 2018, Martin Hart Landsberg: </w:t>
      </w:r>
      <w:r w:rsidRPr="00EC5907">
        <w:rPr>
          <w:rStyle w:val="Style13ptBold"/>
          <w:b w:val="0"/>
          <w:bCs w:val="0"/>
        </w:rPr>
        <w:t>Professor Emeritus of Economics at Lewis and Clark College, Portland, Oregon; and Adjunct Researcher at the Institute for Social Sciences, Gyeongsang National University, South Korea</w:t>
      </w:r>
      <w:r>
        <w:rPr>
          <w:rStyle w:val="Style13ptBold"/>
          <w:b w:val="0"/>
          <w:bCs w:val="0"/>
        </w:rPr>
        <w:t>, “</w:t>
      </w:r>
      <w:r w:rsidRPr="00EC5907">
        <w:rPr>
          <w:rStyle w:val="Style13ptBold"/>
          <w:b w:val="0"/>
          <w:bCs w:val="0"/>
        </w:rPr>
        <w:t>Militarism marches on: Congress defense budget bigger than Trump requested</w:t>
      </w:r>
      <w:r>
        <w:rPr>
          <w:rStyle w:val="Style13ptBold"/>
          <w:b w:val="0"/>
          <w:bCs w:val="0"/>
        </w:rPr>
        <w:t xml:space="preserve">,” </w:t>
      </w:r>
      <w:r>
        <w:rPr>
          <w:rStyle w:val="Style13ptBold"/>
          <w:b w:val="0"/>
          <w:bCs w:val="0"/>
          <w:i/>
        </w:rPr>
        <w:t>People’s World,</w:t>
      </w:r>
      <w:r>
        <w:rPr>
          <w:rStyle w:val="Style13ptBold"/>
          <w:b w:val="0"/>
          <w:bCs w:val="0"/>
        </w:rPr>
        <w:t xml:space="preserve"> Accessed July 27, 2019, </w:t>
      </w:r>
      <w:hyperlink r:id="rId9" w:history="1">
        <w:r w:rsidRPr="00835E4C">
          <w:rPr>
            <w:rStyle w:val="Hyperlink"/>
            <w:bCs/>
          </w:rPr>
          <w:t>https://www.peoplesworld.org/article/militarism-marches-on-congress-defense-budget-bigger-than-trump-requested/</w:t>
        </w:r>
      </w:hyperlink>
      <w:r>
        <w:rPr>
          <w:rStyle w:val="Style13ptBold"/>
          <w:b w:val="0"/>
          <w:bCs w:val="0"/>
        </w:rPr>
        <w:t xml:space="preserve"> / SH </w:t>
      </w:r>
    </w:p>
    <w:p w:rsidR="002B2391" w:rsidRPr="00EC5907" w:rsidRDefault="002B2391" w:rsidP="002B2391">
      <w:pPr>
        <w:rPr>
          <w:sz w:val="16"/>
        </w:rPr>
      </w:pPr>
      <w:r w:rsidRPr="00EC5907">
        <w:rPr>
          <w:sz w:val="16"/>
        </w:rPr>
        <w:t xml:space="preserve">Not surprisingly, given how lucrative these contracts are, </w:t>
      </w:r>
      <w:r w:rsidRPr="00A211E4">
        <w:rPr>
          <w:rStyle w:val="Emphasis"/>
        </w:rPr>
        <w:t>private contractors work hard to ensure the generosity of Congress</w:t>
      </w:r>
      <w:r w:rsidRPr="00EC5907">
        <w:rPr>
          <w:sz w:val="16"/>
        </w:rPr>
        <w:t xml:space="preserve">. In 2017, for example, </w:t>
      </w:r>
      <w:r w:rsidRPr="00C328C9">
        <w:rPr>
          <w:rStyle w:val="Emphasis"/>
          <w:highlight w:val="yellow"/>
        </w:rPr>
        <w:t>208 defense companies spent almost $100 million to deploy 728 reported lobbyists</w:t>
      </w:r>
      <w:r w:rsidRPr="00EC5907">
        <w:rPr>
          <w:sz w:val="16"/>
        </w:rPr>
        <w:t xml:space="preserve">. </w:t>
      </w:r>
      <w:r w:rsidRPr="00EC5907">
        <w:rPr>
          <w:rStyle w:val="StyleUnderline"/>
        </w:rPr>
        <w:t xml:space="preserve">Lobbying is made far easier by the fact that more than </w:t>
      </w:r>
      <w:r w:rsidRPr="00C328C9">
        <w:rPr>
          <w:rStyle w:val="StyleUnderline"/>
          <w:highlight w:val="yellow"/>
        </w:rPr>
        <w:t>80 percent of top Pentagon officials have worked for the defense industry</w:t>
      </w:r>
      <w:r w:rsidRPr="00EC5907">
        <w:rPr>
          <w:rStyle w:val="StyleUnderline"/>
        </w:rPr>
        <w:t xml:space="preserve"> at some point in their careers</w:t>
      </w:r>
      <w:r w:rsidRPr="00EC5907">
        <w:rPr>
          <w:sz w:val="16"/>
        </w:rPr>
        <w:t>, and many will go back to work in the defense industry.</w:t>
      </w:r>
    </w:p>
    <w:p w:rsidR="002B2391" w:rsidRPr="00EC5907" w:rsidRDefault="002B2391" w:rsidP="002B2391">
      <w:pPr>
        <w:rPr>
          <w:rStyle w:val="StyleUnderline"/>
        </w:rPr>
      </w:pPr>
      <w:r w:rsidRPr="00EC5907">
        <w:rPr>
          <w:sz w:val="16"/>
        </w:rPr>
        <w:t xml:space="preserve">Then there are arms sales to foreign governments. A study by the Stockholm International Peace Research Institute that found that </w:t>
      </w:r>
      <w:r w:rsidRPr="00C328C9">
        <w:rPr>
          <w:rStyle w:val="StyleUnderline"/>
          <w:highlight w:val="yellow"/>
        </w:rPr>
        <w:t>sales of weapons</w:t>
      </w:r>
      <w:r w:rsidRPr="00EC5907">
        <w:rPr>
          <w:rStyle w:val="StyleUnderline"/>
        </w:rPr>
        <w:t xml:space="preserve"> and military services </w:t>
      </w:r>
      <w:r w:rsidRPr="00C328C9">
        <w:rPr>
          <w:rStyle w:val="StyleUnderline"/>
          <w:highlight w:val="yellow"/>
        </w:rPr>
        <w:t>by the world’s largest 100 corporate military suppliers</w:t>
      </w:r>
      <w:r w:rsidRPr="00EC5907">
        <w:rPr>
          <w:rStyle w:val="StyleUnderline"/>
        </w:rPr>
        <w:t xml:space="preserve"> totaled $375 billion in 2016, and </w:t>
      </w:r>
      <w:r w:rsidRPr="00C328C9">
        <w:rPr>
          <w:rStyle w:val="StyleUnderline"/>
          <w:highlight w:val="yellow"/>
        </w:rPr>
        <w:t>making up 58 percent of</w:t>
      </w:r>
      <w:r w:rsidRPr="00EC5907">
        <w:rPr>
          <w:rStyle w:val="StyleUnderline"/>
        </w:rPr>
        <w:t xml:space="preserve"> international </w:t>
      </w:r>
      <w:r w:rsidRPr="00C328C9">
        <w:rPr>
          <w:rStyle w:val="StyleUnderline"/>
          <w:highlight w:val="yellow"/>
        </w:rPr>
        <w:t>arms sales</w:t>
      </w:r>
      <w:r w:rsidRPr="00EC5907">
        <w:rPr>
          <w:rStyle w:val="StyleUnderline"/>
        </w:rPr>
        <w:t>.</w:t>
      </w:r>
    </w:p>
    <w:p w:rsidR="002B2391" w:rsidRDefault="002B2391" w:rsidP="002B2391">
      <w:pPr>
        <w:rPr>
          <w:rStyle w:val="StyleUnderline"/>
        </w:rPr>
      </w:pPr>
      <w:r w:rsidRPr="00EC5907">
        <w:rPr>
          <w:sz w:val="16"/>
        </w:rPr>
        <w:t xml:space="preserve">Eager to promote the arms industry, government officials work hard on their behalf. As Hartung explains: “From the president on his trips abroad to visit allied world leaders to the secretaries of state and defense to the staffs of U.S. embassies, </w:t>
      </w:r>
      <w:r w:rsidRPr="00C328C9">
        <w:rPr>
          <w:rStyle w:val="StyleUnderline"/>
          <w:highlight w:val="yellow"/>
        </w:rPr>
        <w:t>American officials</w:t>
      </w:r>
      <w:r w:rsidRPr="00EC5907">
        <w:rPr>
          <w:rStyle w:val="StyleUnderline"/>
        </w:rPr>
        <w:t xml:space="preserve"> regularly </w:t>
      </w:r>
      <w:r w:rsidRPr="00C328C9">
        <w:rPr>
          <w:rStyle w:val="StyleUnderline"/>
          <w:highlight w:val="yellow"/>
        </w:rPr>
        <w:t>act as salespeople for the arms firms</w:t>
      </w:r>
      <w:r w:rsidRPr="00EC5907">
        <w:rPr>
          <w:rStyle w:val="StyleUnderline"/>
        </w:rPr>
        <w:t>.”</w:t>
      </w:r>
    </w:p>
    <w:p w:rsidR="002B2391" w:rsidRDefault="002B2391" w:rsidP="002B2391">
      <w:pPr>
        <w:rPr>
          <w:rStyle w:val="StyleUnderline"/>
        </w:rPr>
      </w:pPr>
    </w:p>
    <w:p w:rsidR="002B2391" w:rsidRDefault="002B2391" w:rsidP="002B2391">
      <w:pPr>
        <w:pStyle w:val="Heading3"/>
      </w:pPr>
      <w:r>
        <w:t>1AR — Trump Circumvents</w:t>
      </w:r>
    </w:p>
    <w:p w:rsidR="002B2391" w:rsidRDefault="002B2391" w:rsidP="002B2391">
      <w:pPr>
        <w:pStyle w:val="Heading4"/>
      </w:pPr>
      <w:r>
        <w:t>Trump thinks he’s above the law — there’s nothing Congress can do to force his hand</w:t>
      </w:r>
    </w:p>
    <w:p w:rsidR="002B2391" w:rsidRPr="00093FC7" w:rsidRDefault="002B2391" w:rsidP="002B2391">
      <w:pPr>
        <w:rPr>
          <w:bCs/>
        </w:rPr>
      </w:pPr>
      <w:r>
        <w:rPr>
          <w:rStyle w:val="Style13ptBold"/>
        </w:rPr>
        <w:t xml:space="preserve">Bassetti ’19 </w:t>
      </w:r>
      <w:r>
        <w:rPr>
          <w:rStyle w:val="Style13ptBold"/>
          <w:b w:val="0"/>
          <w:bCs w:val="0"/>
        </w:rPr>
        <w:t>— Victoria Bassetti is a fellow at the Brennan Center for Justice, is a lawyer and political author, and w</w:t>
      </w:r>
      <w:r w:rsidRPr="00C568AE">
        <w:rPr>
          <w:rStyle w:val="Style13ptBold"/>
          <w:b w:val="0"/>
          <w:bCs w:val="0"/>
        </w:rPr>
        <w:t>as a chief counsel and staff director of a subcommittee at the Senate Judiciary Committee</w:t>
      </w:r>
      <w:r>
        <w:rPr>
          <w:rStyle w:val="Style13ptBold"/>
          <w:b w:val="0"/>
          <w:bCs w:val="0"/>
        </w:rPr>
        <w:t xml:space="preserve">, Interviewed by Tim Lau who is a staff writer for Brennan Center with </w:t>
      </w:r>
      <w:r w:rsidRPr="002B73D1">
        <w:rPr>
          <w:rStyle w:val="Style13ptBold"/>
          <w:b w:val="0"/>
          <w:bCs w:val="0"/>
        </w:rPr>
        <w:t>B.A. in International Relations and English Literature from Wheaton College</w:t>
      </w:r>
      <w:r>
        <w:rPr>
          <w:rStyle w:val="Style13ptBold"/>
          <w:b w:val="0"/>
          <w:bCs w:val="0"/>
        </w:rPr>
        <w:t>, “</w:t>
      </w:r>
      <w:r w:rsidRPr="00032276">
        <w:rPr>
          <w:rStyle w:val="Style13ptBold"/>
          <w:b w:val="0"/>
          <w:bCs w:val="0"/>
        </w:rPr>
        <w:t>Trump’s Troubling Rebuke of Congressional Oversight</w:t>
      </w:r>
      <w:r>
        <w:rPr>
          <w:rStyle w:val="Style13ptBold"/>
          <w:b w:val="0"/>
          <w:bCs w:val="0"/>
        </w:rPr>
        <w:t xml:space="preserve">,” </w:t>
      </w:r>
      <w:r w:rsidRPr="00603414">
        <w:rPr>
          <w:rStyle w:val="Style13ptBold"/>
          <w:b w:val="0"/>
          <w:bCs w:val="0"/>
          <w:i/>
        </w:rPr>
        <w:t>Accessed 7/24/19</w:t>
      </w:r>
      <w:r>
        <w:rPr>
          <w:rStyle w:val="Style13ptBold"/>
          <w:b w:val="0"/>
          <w:bCs w:val="0"/>
        </w:rPr>
        <w:t xml:space="preserve">, </w:t>
      </w:r>
      <w:hyperlink r:id="rId10" w:history="1">
        <w:r w:rsidRPr="006C0A34">
          <w:rPr>
            <w:rStyle w:val="Hyperlink"/>
            <w:bCs/>
          </w:rPr>
          <w:t>https://www.brennancenter.org/blog/trump-troubling-rebuke-congressional-oversight /</w:t>
        </w:r>
      </w:hyperlink>
      <w:r>
        <w:rPr>
          <w:rStyle w:val="Style13ptBold"/>
          <w:b w:val="0"/>
          <w:bCs w:val="0"/>
        </w:rPr>
        <w:t xml:space="preserve"> SH</w:t>
      </w:r>
    </w:p>
    <w:p w:rsidR="002B2391" w:rsidRPr="00F324C6" w:rsidRDefault="002B2391" w:rsidP="002B2391">
      <w:pPr>
        <w:rPr>
          <w:sz w:val="16"/>
          <w:szCs w:val="16"/>
        </w:rPr>
      </w:pPr>
      <w:r w:rsidRPr="00F324C6">
        <w:rPr>
          <w:sz w:val="16"/>
          <w:szCs w:val="16"/>
        </w:rPr>
        <w:t>Where do these recent developments fit within the broader narrative of the Trump presidency?</w:t>
      </w:r>
    </w:p>
    <w:p w:rsidR="002B2391" w:rsidRPr="00F324C6" w:rsidRDefault="002B2391" w:rsidP="002B2391">
      <w:pPr>
        <w:rPr>
          <w:sz w:val="16"/>
          <w:szCs w:val="16"/>
        </w:rPr>
      </w:pPr>
      <w:r w:rsidRPr="00F324C6">
        <w:rPr>
          <w:sz w:val="16"/>
          <w:szCs w:val="16"/>
        </w:rPr>
        <w:t xml:space="preserve">Over the last two years, </w:t>
      </w:r>
      <w:r w:rsidRPr="00F324C6">
        <w:rPr>
          <w:rStyle w:val="StyleUnderline"/>
        </w:rPr>
        <w:t>we’ve consistently seen the Trump administration act like they are above and beyond anyone’s oversight and questioning</w:t>
      </w:r>
      <w:r w:rsidRPr="00F324C6">
        <w:rPr>
          <w:sz w:val="16"/>
          <w:szCs w:val="16"/>
        </w:rPr>
        <w:t xml:space="preserve">. In one recent example, just a few weeks ago, Commerce Secretary </w:t>
      </w:r>
      <w:r w:rsidRPr="00F324C6">
        <w:rPr>
          <w:rStyle w:val="StyleUnderline"/>
        </w:rPr>
        <w:t xml:space="preserve">Wilbur </w:t>
      </w:r>
      <w:r w:rsidRPr="00C328C9">
        <w:rPr>
          <w:rStyle w:val="StyleUnderline"/>
          <w:highlight w:val="yellow"/>
        </w:rPr>
        <w:t>Ross refused to appear before the</w:t>
      </w:r>
      <w:r w:rsidRPr="00F324C6">
        <w:rPr>
          <w:sz w:val="16"/>
          <w:szCs w:val="16"/>
        </w:rPr>
        <w:t xml:space="preserve"> House and Senate </w:t>
      </w:r>
      <w:r w:rsidRPr="00C328C9">
        <w:rPr>
          <w:rStyle w:val="StyleUnderline"/>
          <w:highlight w:val="yellow"/>
        </w:rPr>
        <w:t>Appropriations committees</w:t>
      </w:r>
      <w:r w:rsidRPr="00F324C6">
        <w:rPr>
          <w:rStyle w:val="StyleUnderline"/>
        </w:rPr>
        <w:t xml:space="preserve"> to answer questions about his own budget requests</w:t>
      </w:r>
      <w:r w:rsidRPr="00F324C6">
        <w:rPr>
          <w:sz w:val="16"/>
          <w:szCs w:val="16"/>
        </w:rPr>
        <w:t xml:space="preserve">. Also a few weeks ago, Treasury Secretary Steven </w:t>
      </w:r>
      <w:r w:rsidRPr="00C328C9">
        <w:rPr>
          <w:rStyle w:val="StyleUnderline"/>
          <w:highlight w:val="yellow"/>
        </w:rPr>
        <w:t>Mnuchin gave cursory respect to the House Banking Committee’s reques</w:t>
      </w:r>
      <w:r w:rsidRPr="00F324C6">
        <w:rPr>
          <w:rStyle w:val="StyleUnderline"/>
        </w:rPr>
        <w:t>t for him to stay past a certain period of time</w:t>
      </w:r>
      <w:r w:rsidRPr="00F324C6">
        <w:rPr>
          <w:sz w:val="16"/>
          <w:szCs w:val="16"/>
        </w:rPr>
        <w:t xml:space="preserve">. Right now, </w:t>
      </w:r>
      <w:r w:rsidRPr="00F324C6">
        <w:rPr>
          <w:rStyle w:val="Emphasis"/>
        </w:rPr>
        <w:t xml:space="preserve">these </w:t>
      </w:r>
      <w:r w:rsidRPr="00C328C9">
        <w:rPr>
          <w:rStyle w:val="Emphasis"/>
          <w:highlight w:val="yellow"/>
        </w:rPr>
        <w:t>high-level administration officials</w:t>
      </w:r>
      <w:r w:rsidRPr="00F324C6">
        <w:rPr>
          <w:rStyle w:val="Emphasis"/>
        </w:rPr>
        <w:t xml:space="preserve"> increasingly have an attitude of almost </w:t>
      </w:r>
      <w:r w:rsidRPr="00C328C9">
        <w:rPr>
          <w:rStyle w:val="Emphasis"/>
          <w:highlight w:val="yellow"/>
        </w:rPr>
        <w:t>sneer</w:t>
      </w:r>
      <w:r w:rsidRPr="00F324C6">
        <w:rPr>
          <w:rStyle w:val="Emphasis"/>
        </w:rPr>
        <w:t xml:space="preserve">ing </w:t>
      </w:r>
      <w:r w:rsidRPr="00C328C9">
        <w:rPr>
          <w:rStyle w:val="Emphasis"/>
          <w:highlight w:val="yellow"/>
        </w:rPr>
        <w:t>at Congress</w:t>
      </w:r>
      <w:r w:rsidRPr="00F324C6">
        <w:rPr>
          <w:sz w:val="16"/>
          <w:szCs w:val="16"/>
        </w:rPr>
        <w:t>, which sets up an increased potential for conflict across the board.</w:t>
      </w:r>
    </w:p>
    <w:p w:rsidR="002B2391" w:rsidRPr="00F324C6" w:rsidRDefault="002B2391" w:rsidP="002B2391">
      <w:pPr>
        <w:rPr>
          <w:sz w:val="16"/>
          <w:szCs w:val="16"/>
        </w:rPr>
      </w:pPr>
      <w:r w:rsidRPr="00C328C9">
        <w:rPr>
          <w:rStyle w:val="Emphasis"/>
          <w:highlight w:val="yellow"/>
        </w:rPr>
        <w:t>What can Congress do to strengthen the rule of law</w:t>
      </w:r>
      <w:r w:rsidRPr="00F324C6">
        <w:rPr>
          <w:rStyle w:val="Emphasis"/>
        </w:rPr>
        <w:t xml:space="preserve"> and constitutional norms</w:t>
      </w:r>
      <w:r w:rsidRPr="00F324C6">
        <w:rPr>
          <w:sz w:val="16"/>
          <w:szCs w:val="16"/>
        </w:rPr>
        <w:t>?</w:t>
      </w:r>
    </w:p>
    <w:p w:rsidR="002B2391" w:rsidRPr="00F324C6" w:rsidRDefault="002B2391" w:rsidP="002B2391">
      <w:pPr>
        <w:rPr>
          <w:sz w:val="16"/>
          <w:szCs w:val="16"/>
        </w:rPr>
      </w:pPr>
      <w:r w:rsidRPr="00F324C6">
        <w:rPr>
          <w:sz w:val="16"/>
          <w:szCs w:val="16"/>
        </w:rPr>
        <w:t xml:space="preserve">You know, </w:t>
      </w:r>
      <w:r w:rsidRPr="00C328C9">
        <w:rPr>
          <w:rStyle w:val="Emphasis"/>
          <w:highlight w:val="yellow"/>
        </w:rPr>
        <w:t>that’s a very difficult task for Congress</w:t>
      </w:r>
      <w:r w:rsidRPr="00F324C6">
        <w:rPr>
          <w:rStyle w:val="Emphasis"/>
        </w:rPr>
        <w:t xml:space="preserve"> right now </w:t>
      </w:r>
      <w:r w:rsidRPr="00C328C9">
        <w:rPr>
          <w:rStyle w:val="Emphasis"/>
          <w:highlight w:val="yellow"/>
        </w:rPr>
        <w:t>because the prospect of President Trump signing reforms into law are not</w:t>
      </w:r>
      <w:r w:rsidRPr="00F324C6">
        <w:rPr>
          <w:rStyle w:val="Emphasis"/>
        </w:rPr>
        <w:t xml:space="preserve"> particularly </w:t>
      </w:r>
      <w:r w:rsidRPr="00C328C9">
        <w:rPr>
          <w:rStyle w:val="Emphasis"/>
          <w:highlight w:val="yellow"/>
        </w:rPr>
        <w:t>high</w:t>
      </w:r>
      <w:r w:rsidRPr="00F324C6">
        <w:rPr>
          <w:rStyle w:val="Emphasis"/>
        </w:rPr>
        <w:t xml:space="preserve"> at this moment</w:t>
      </w:r>
      <w:r w:rsidRPr="00F324C6">
        <w:rPr>
          <w:sz w:val="16"/>
          <w:szCs w:val="16"/>
        </w:rPr>
        <w:t>. But it seems indisputable to me that the process of thinking through the codification of norms and rule of law principles needs to begin soon.</w:t>
      </w:r>
    </w:p>
    <w:p w:rsidR="002B2391" w:rsidRPr="00F324C6" w:rsidRDefault="002B2391" w:rsidP="002B2391">
      <w:pPr>
        <w:rPr>
          <w:sz w:val="16"/>
          <w:szCs w:val="16"/>
        </w:rPr>
      </w:pPr>
      <w:r w:rsidRPr="00F324C6">
        <w:rPr>
          <w:sz w:val="16"/>
          <w:szCs w:val="16"/>
        </w:rPr>
        <w:t xml:space="preserve">And that issue, as you know, is one that the Brennan Center Task Force has issued a report on, with a number of really critical suggestions on how to move forward on these reforms. But as it stands today, </w:t>
      </w:r>
      <w:r w:rsidRPr="00C328C9">
        <w:rPr>
          <w:rStyle w:val="Emphasis"/>
          <w:highlight w:val="yellow"/>
        </w:rPr>
        <w:t>Congress</w:t>
      </w:r>
      <w:r w:rsidRPr="00F324C6">
        <w:rPr>
          <w:rStyle w:val="Emphasis"/>
        </w:rPr>
        <w:t xml:space="preserve"> unfortunately has </w:t>
      </w:r>
      <w:r w:rsidRPr="00C328C9">
        <w:rPr>
          <w:rStyle w:val="Emphasis"/>
          <w:highlight w:val="yellow"/>
        </w:rPr>
        <w:t>only has two tools</w:t>
      </w:r>
      <w:r w:rsidRPr="00F324C6">
        <w:rPr>
          <w:rStyle w:val="Emphasis"/>
        </w:rPr>
        <w:t xml:space="preserve"> at its disposal</w:t>
      </w:r>
      <w:r w:rsidRPr="00F324C6">
        <w:rPr>
          <w:rStyle w:val="StyleUnderline"/>
        </w:rPr>
        <w:t xml:space="preserve">. One is the slow-moving, </w:t>
      </w:r>
      <w:r w:rsidRPr="00C328C9">
        <w:rPr>
          <w:rStyle w:val="StyleUnderline"/>
          <w:highlight w:val="yellow"/>
        </w:rPr>
        <w:t>slightly weak power</w:t>
      </w:r>
      <w:r w:rsidRPr="00F324C6">
        <w:rPr>
          <w:rStyle w:val="StyleUnderline"/>
        </w:rPr>
        <w:t xml:space="preserve"> that it has </w:t>
      </w:r>
      <w:r w:rsidRPr="00C328C9">
        <w:rPr>
          <w:rStyle w:val="StyleUnderline"/>
          <w:highlight w:val="yellow"/>
        </w:rPr>
        <w:t>to enforce subpoenas</w:t>
      </w:r>
      <w:r w:rsidRPr="00C328C9">
        <w:rPr>
          <w:sz w:val="16"/>
          <w:szCs w:val="16"/>
          <w:highlight w:val="yellow"/>
        </w:rPr>
        <w:t>.</w:t>
      </w:r>
      <w:r w:rsidRPr="00F324C6">
        <w:rPr>
          <w:sz w:val="16"/>
          <w:szCs w:val="16"/>
        </w:rPr>
        <w:t xml:space="preserve"> Going to court to seek contempt takes a long time and is difficult to accomplish.</w:t>
      </w:r>
    </w:p>
    <w:p w:rsidR="002B2391" w:rsidRDefault="002B2391" w:rsidP="002B2391">
      <w:pPr>
        <w:rPr>
          <w:sz w:val="16"/>
          <w:szCs w:val="16"/>
        </w:rPr>
      </w:pPr>
      <w:r w:rsidRPr="00F324C6">
        <w:rPr>
          <w:rStyle w:val="StyleUnderline"/>
        </w:rPr>
        <w:t xml:space="preserve">The other major tool that Congress has at its disposal is the power of the purse, </w:t>
      </w:r>
      <w:r w:rsidRPr="00C328C9">
        <w:rPr>
          <w:rStyle w:val="StyleUnderline"/>
          <w:highlight w:val="yellow"/>
        </w:rPr>
        <w:t>or its appropriations pow</w:t>
      </w:r>
      <w:r w:rsidRPr="00F324C6">
        <w:rPr>
          <w:rStyle w:val="StyleUnderline"/>
        </w:rPr>
        <w:t>er</w:t>
      </w:r>
      <w:r w:rsidRPr="00F324C6">
        <w:rPr>
          <w:sz w:val="16"/>
          <w:szCs w:val="16"/>
        </w:rPr>
        <w:t>. But that is an awfully blunt instrument. And as we know</w:t>
      </w:r>
      <w:r w:rsidRPr="00C328C9">
        <w:rPr>
          <w:sz w:val="16"/>
          <w:szCs w:val="16"/>
          <w:highlight w:val="yellow"/>
        </w:rPr>
        <w:t xml:space="preserve">, </w:t>
      </w:r>
      <w:r w:rsidRPr="00C328C9">
        <w:rPr>
          <w:rStyle w:val="Emphasis"/>
          <w:highlight w:val="yellow"/>
        </w:rPr>
        <w:t>using that power is not a straightforward process and can potentially create a crisis or a shutdown</w:t>
      </w:r>
      <w:r w:rsidRPr="00F324C6">
        <w:rPr>
          <w:sz w:val="16"/>
          <w:szCs w:val="16"/>
        </w:rPr>
        <w:t xml:space="preserve">. </w:t>
      </w:r>
      <w:r w:rsidRPr="00F324C6">
        <w:rPr>
          <w:rStyle w:val="StyleUnderline"/>
        </w:rPr>
        <w:t>The fact that there really only these two tools — one weak, and one incredibly strong but blunt and hard to use — really points to the need for something in between, in terms of laws</w:t>
      </w:r>
      <w:r w:rsidRPr="00F324C6">
        <w:rPr>
          <w:sz w:val="16"/>
          <w:szCs w:val="16"/>
        </w:rPr>
        <w:t>. And it really points to the need for a return to a sense of comity and bipartisanship and shared values about our constitutional institutions.</w:t>
      </w:r>
    </w:p>
    <w:p w:rsidR="002B2391" w:rsidRDefault="002B2391" w:rsidP="002B2391"/>
    <w:p w:rsidR="002B2391" w:rsidRDefault="002B2391" w:rsidP="002B2391">
      <w:pPr>
        <w:pStyle w:val="Heading4"/>
      </w:pPr>
      <w:r>
        <w:t xml:space="preserve">Trump circumvents oversight — he’s fought every subpoena </w:t>
      </w:r>
    </w:p>
    <w:p w:rsidR="002B2391" w:rsidRPr="00FB66AE" w:rsidRDefault="002B2391" w:rsidP="002B2391">
      <w:pPr>
        <w:rPr>
          <w:rStyle w:val="Style13ptBold"/>
          <w:b w:val="0"/>
          <w:bCs w:val="0"/>
        </w:rPr>
      </w:pPr>
      <w:r w:rsidRPr="00FB66AE">
        <w:rPr>
          <w:rStyle w:val="Style13ptBold"/>
        </w:rPr>
        <w:t xml:space="preserve">American Oversight </w:t>
      </w:r>
      <w:r>
        <w:rPr>
          <w:rStyle w:val="Style13ptBold"/>
        </w:rPr>
        <w:t>’</w:t>
      </w:r>
      <w:r w:rsidRPr="00FB66AE">
        <w:rPr>
          <w:rStyle w:val="Style13ptBold"/>
        </w:rPr>
        <w:t>19</w:t>
      </w:r>
      <w:r>
        <w:rPr>
          <w:rStyle w:val="Style13ptBold"/>
        </w:rPr>
        <w:t xml:space="preserve"> </w:t>
      </w:r>
      <w:r w:rsidRPr="00FB66AE">
        <w:rPr>
          <w:rStyle w:val="Style13ptBold"/>
          <w:b w:val="0"/>
          <w:bCs w:val="0"/>
        </w:rPr>
        <w:t xml:space="preserve">— </w:t>
      </w:r>
      <w:r>
        <w:rPr>
          <w:rStyle w:val="Style13ptBold"/>
          <w:b w:val="0"/>
          <w:bCs w:val="0"/>
        </w:rPr>
        <w:t xml:space="preserve">6/27/19, </w:t>
      </w:r>
      <w:r w:rsidRPr="00FB66AE">
        <w:rPr>
          <w:rStyle w:val="Style13ptBold"/>
          <w:b w:val="0"/>
          <w:bCs w:val="0"/>
        </w:rPr>
        <w:t>American Oversight is a non-partisan, nonprofit ethics watchdog and is the top Freedom of Information Act litigator investigating the Trump administration</w:t>
      </w:r>
      <w:r>
        <w:rPr>
          <w:rStyle w:val="Style13ptBold"/>
          <w:b w:val="0"/>
          <w:bCs w:val="0"/>
        </w:rPr>
        <w:t>, “</w:t>
      </w:r>
      <w:r w:rsidRPr="000E5689">
        <w:rPr>
          <w:rStyle w:val="Style13ptBold"/>
          <w:b w:val="0"/>
          <w:bCs w:val="0"/>
        </w:rPr>
        <w:t>DONALD TRUMP’S OBSTRUCTION OF CONGRESSIONAL OVERSIGHT</w:t>
      </w:r>
      <w:r>
        <w:rPr>
          <w:rStyle w:val="Style13ptBold"/>
          <w:b w:val="0"/>
          <w:bCs w:val="0"/>
        </w:rPr>
        <w:t xml:space="preserve">,” Accessed 7/24/19, </w:t>
      </w:r>
      <w:hyperlink r:id="rId11" w:history="1">
        <w:r w:rsidRPr="006C0A34">
          <w:rPr>
            <w:rStyle w:val="Hyperlink"/>
            <w:bCs/>
          </w:rPr>
          <w:t>https://www.americanoversight.org/investigation/donald-trumps-obstruction-of-congressional-oversight //</w:t>
        </w:r>
      </w:hyperlink>
      <w:r>
        <w:rPr>
          <w:rStyle w:val="Style13ptBold"/>
          <w:b w:val="0"/>
          <w:bCs w:val="0"/>
        </w:rPr>
        <w:t xml:space="preserve"> SH</w:t>
      </w:r>
    </w:p>
    <w:p w:rsidR="002B2391" w:rsidRPr="00636578" w:rsidRDefault="002B2391" w:rsidP="002B2391">
      <w:pPr>
        <w:rPr>
          <w:rStyle w:val="Emphasis"/>
        </w:rPr>
      </w:pPr>
      <w:r w:rsidRPr="00636578">
        <w:rPr>
          <w:sz w:val="16"/>
          <w:szCs w:val="16"/>
        </w:rPr>
        <w:t xml:space="preserve">President Donald </w:t>
      </w:r>
      <w:r w:rsidRPr="00C328C9">
        <w:rPr>
          <w:rStyle w:val="StyleUnderline"/>
          <w:highlight w:val="yellow"/>
        </w:rPr>
        <w:t>Trump is facing a number of legitimate investigation</w:t>
      </w:r>
      <w:r w:rsidRPr="00636578">
        <w:rPr>
          <w:rStyle w:val="StyleUnderline"/>
        </w:rPr>
        <w:t>s, from his business dealings and his taxes to his efforts to interfere in the Mueller investigation</w:t>
      </w:r>
      <w:r w:rsidRPr="00636578">
        <w:rPr>
          <w:sz w:val="16"/>
          <w:szCs w:val="16"/>
        </w:rPr>
        <w:t xml:space="preserve">. And his administration is fighting all of them to an unprecedented degree, with the president on April 24, 2019, </w:t>
      </w:r>
      <w:r w:rsidRPr="00F9147F">
        <w:rPr>
          <w:rStyle w:val="StyleUnderline"/>
        </w:rPr>
        <w:t xml:space="preserve">going so far as to say, </w:t>
      </w:r>
      <w:r w:rsidRPr="00C328C9">
        <w:rPr>
          <w:rStyle w:val="StyleUnderline"/>
          <w:highlight w:val="yellow"/>
        </w:rPr>
        <w:t>“</w:t>
      </w:r>
      <w:r w:rsidRPr="00C328C9">
        <w:rPr>
          <w:rStyle w:val="Emphasis"/>
          <w:highlight w:val="yellow"/>
        </w:rPr>
        <w:t>We’re fighting all the subpoenas.”</w:t>
      </w:r>
    </w:p>
    <w:p w:rsidR="002B2391" w:rsidRPr="00636578" w:rsidRDefault="002B2391" w:rsidP="002B2391">
      <w:pPr>
        <w:rPr>
          <w:sz w:val="16"/>
          <w:szCs w:val="16"/>
        </w:rPr>
      </w:pPr>
      <w:r w:rsidRPr="00636578">
        <w:rPr>
          <w:sz w:val="16"/>
          <w:szCs w:val="16"/>
        </w:rPr>
        <w:t xml:space="preserve">The next month, </w:t>
      </w:r>
      <w:r w:rsidRPr="00636578">
        <w:rPr>
          <w:rStyle w:val="StyleUnderline"/>
        </w:rPr>
        <w:t xml:space="preserve">White House Counsel Pat </w:t>
      </w:r>
      <w:r w:rsidRPr="00C328C9">
        <w:rPr>
          <w:rStyle w:val="StyleUnderline"/>
          <w:highlight w:val="yellow"/>
        </w:rPr>
        <w:t>Cipollone</w:t>
      </w:r>
      <w:r w:rsidRPr="00636578">
        <w:rPr>
          <w:sz w:val="16"/>
          <w:szCs w:val="16"/>
        </w:rPr>
        <w:t xml:space="preserve"> wrote to the House Judiciary Committee stating that current and former administration officials would not be permitted to testify before Congress, </w:t>
      </w:r>
      <w:r w:rsidRPr="00C328C9">
        <w:rPr>
          <w:rStyle w:val="StyleUnderline"/>
          <w:highlight w:val="yellow"/>
        </w:rPr>
        <w:t>characterizing Congress’ investigations as efforts to “harass” the president</w:t>
      </w:r>
      <w:r w:rsidRPr="00636578">
        <w:rPr>
          <w:sz w:val="16"/>
          <w:szCs w:val="16"/>
        </w:rPr>
        <w:t xml:space="preserve">. That month, </w:t>
      </w:r>
      <w:r w:rsidRPr="00636578">
        <w:rPr>
          <w:rStyle w:val="StyleUnderline"/>
        </w:rPr>
        <w:t>former White House lawyer Don McGahn ignored a House Judiciary Committee subpoena</w:t>
      </w:r>
      <w:r w:rsidRPr="00636578">
        <w:rPr>
          <w:sz w:val="16"/>
          <w:szCs w:val="16"/>
        </w:rPr>
        <w:t>. And in early June, the White House directed Annie Donaldson, who had served as McGahn’s chief of staff, and Hope Hicks, who had been White House communications director, to ignore the committee’s subpoenas for testimony and documents.</w:t>
      </w:r>
    </w:p>
    <w:p w:rsidR="002B2391" w:rsidRPr="00636578" w:rsidRDefault="002B2391" w:rsidP="002B2391">
      <w:pPr>
        <w:rPr>
          <w:sz w:val="16"/>
          <w:szCs w:val="16"/>
        </w:rPr>
      </w:pPr>
      <w:r w:rsidRPr="00636578">
        <w:rPr>
          <w:sz w:val="16"/>
          <w:szCs w:val="16"/>
        </w:rPr>
        <w:t xml:space="preserve">But it hasn’t just been the White House that has been rejecting Congress’ oversight authority. </w:t>
      </w:r>
      <w:r w:rsidRPr="00C328C9">
        <w:rPr>
          <w:rStyle w:val="StyleUnderline"/>
          <w:highlight w:val="yellow"/>
        </w:rPr>
        <w:t>Executive branch agencies have also been following Trump’s lead</w:t>
      </w:r>
      <w:r w:rsidRPr="00636578">
        <w:rPr>
          <w:rStyle w:val="StyleUnderline"/>
        </w:rPr>
        <w:t xml:space="preserve"> in “fighting all the subpoenas.”</w:t>
      </w:r>
      <w:r w:rsidRPr="00636578">
        <w:rPr>
          <w:sz w:val="16"/>
          <w:szCs w:val="16"/>
        </w:rPr>
        <w:t xml:space="preserve"> In early April, Treasury Secretary Steven </w:t>
      </w:r>
      <w:r w:rsidRPr="00636578">
        <w:rPr>
          <w:rStyle w:val="StyleUnderline"/>
        </w:rPr>
        <w:t>Mnuchin had — despite a law instructing his department to comply with such requests from the House Ways and Means Committee — refused to turn over the president’s tax returns</w:t>
      </w:r>
      <w:r w:rsidRPr="00636578">
        <w:rPr>
          <w:sz w:val="16"/>
          <w:szCs w:val="16"/>
        </w:rPr>
        <w:t xml:space="preserve">, admitting that the Treasury had discussed the issue with the White House. The next month, Attorney General William </w:t>
      </w:r>
      <w:r w:rsidRPr="00636578">
        <w:rPr>
          <w:rStyle w:val="StyleUnderline"/>
        </w:rPr>
        <w:t>Barr failed to appear at a Judiciary Committee hearing, defying a subpoena for the unredacted Mueller report</w:t>
      </w:r>
      <w:r w:rsidRPr="00636578">
        <w:rPr>
          <w:sz w:val="16"/>
          <w:szCs w:val="16"/>
        </w:rPr>
        <w:t xml:space="preserve"> and its underlying evidence.</w:t>
      </w:r>
    </w:p>
    <w:p w:rsidR="002B2391" w:rsidRPr="00636578" w:rsidRDefault="002B2391" w:rsidP="002B2391">
      <w:pPr>
        <w:rPr>
          <w:sz w:val="16"/>
          <w:szCs w:val="16"/>
        </w:rPr>
      </w:pPr>
      <w:r w:rsidRPr="00C328C9">
        <w:rPr>
          <w:rStyle w:val="StyleUnderline"/>
          <w:highlight w:val="yellow"/>
        </w:rPr>
        <w:t>The administration</w:t>
      </w:r>
      <w:r w:rsidRPr="00636578">
        <w:rPr>
          <w:rStyle w:val="StyleUnderline"/>
        </w:rPr>
        <w:t xml:space="preserve"> also </w:t>
      </w:r>
      <w:r w:rsidRPr="00C328C9">
        <w:rPr>
          <w:rStyle w:val="StyleUnderline"/>
          <w:highlight w:val="yellow"/>
        </w:rPr>
        <w:t>has been uncooperative</w:t>
      </w:r>
      <w:r w:rsidRPr="00636578">
        <w:rPr>
          <w:rStyle w:val="StyleUnderline"/>
        </w:rPr>
        <w:t xml:space="preserve"> in the investigation of the decision </w:t>
      </w:r>
      <w:r w:rsidRPr="00C328C9">
        <w:rPr>
          <w:rStyle w:val="StyleUnderline"/>
          <w:highlight w:val="yellow"/>
        </w:rPr>
        <w:t>to add a citizenship question to the 2020 census</w:t>
      </w:r>
      <w:r w:rsidRPr="00636578">
        <w:rPr>
          <w:sz w:val="16"/>
          <w:szCs w:val="16"/>
        </w:rPr>
        <w:t>, an issue currently before the Supreme Court. Barr directed Justice Department official John Gore not to comply with a subpoena for testimony about the department’s involvement in the decision, and Commerce Secretary Wilbur Ross has also refused to testify or provide requested documents about the citizenship question.</w:t>
      </w:r>
    </w:p>
    <w:p w:rsidR="002B2391" w:rsidRDefault="002B2391" w:rsidP="002B2391">
      <w:pPr>
        <w:rPr>
          <w:sz w:val="16"/>
          <w:szCs w:val="16"/>
        </w:rPr>
      </w:pPr>
      <w:r w:rsidRPr="00636578">
        <w:rPr>
          <w:sz w:val="16"/>
          <w:szCs w:val="16"/>
        </w:rPr>
        <w:t>American Oversight is investigating agencies across the federal government to find out whether and to what extent the White House has directed agency officials to match its defiance of congressional requests.</w:t>
      </w:r>
    </w:p>
    <w:p w:rsidR="002B2391" w:rsidRDefault="002B2391" w:rsidP="002B2391"/>
    <w:p w:rsidR="002B2391" w:rsidRDefault="002B2391" w:rsidP="002B2391">
      <w:pPr>
        <w:pStyle w:val="Heading4"/>
      </w:pPr>
      <w:r>
        <w:t xml:space="preserve">None of their ev takes into account Trump — he’s an anomaly </w:t>
      </w:r>
    </w:p>
    <w:p w:rsidR="002B2391" w:rsidRPr="00656400" w:rsidRDefault="002B2391" w:rsidP="002B2391">
      <w:pPr>
        <w:rPr>
          <w:rStyle w:val="Style13ptBold"/>
        </w:rPr>
      </w:pPr>
      <w:r>
        <w:rPr>
          <w:rStyle w:val="Style13ptBold"/>
        </w:rPr>
        <w:t xml:space="preserve">The Economist ’19 </w:t>
      </w:r>
      <w:r w:rsidRPr="00656400">
        <w:rPr>
          <w:rStyle w:val="Style13ptBold"/>
          <w:b w:val="0"/>
          <w:bCs w:val="0"/>
        </w:rPr>
        <w:t xml:space="preserve">— </w:t>
      </w:r>
      <w:r>
        <w:rPr>
          <w:rStyle w:val="Style13ptBold"/>
          <w:b w:val="0"/>
          <w:bCs w:val="0"/>
        </w:rPr>
        <w:t>May 9, 2019, “</w:t>
      </w:r>
      <w:r w:rsidRPr="00656400">
        <w:rPr>
          <w:rStyle w:val="Style13ptBold"/>
          <w:b w:val="0"/>
          <w:bCs w:val="0"/>
        </w:rPr>
        <w:t>Donald Trump’s war on oversight</w:t>
      </w:r>
      <w:r>
        <w:rPr>
          <w:rStyle w:val="Style13ptBold"/>
          <w:b w:val="0"/>
          <w:bCs w:val="0"/>
        </w:rPr>
        <w:t xml:space="preserve">,” Accessed July 24, 2019, </w:t>
      </w:r>
      <w:r>
        <w:rPr>
          <w:rStyle w:val="Style13ptBold"/>
          <w:b w:val="0"/>
          <w:bCs w:val="0"/>
          <w:i/>
        </w:rPr>
        <w:t>The Economist</w:t>
      </w:r>
      <w:r>
        <w:rPr>
          <w:rStyle w:val="Style13ptBold"/>
          <w:b w:val="0"/>
          <w:bCs w:val="0"/>
        </w:rPr>
        <w:t xml:space="preserve">, </w:t>
      </w:r>
      <w:hyperlink r:id="rId12" w:history="1">
        <w:r w:rsidRPr="006C0A34">
          <w:rPr>
            <w:rStyle w:val="Hyperlink"/>
            <w:bCs/>
          </w:rPr>
          <w:t>https://www.economist.com/united-states/2019/05/09/donald-trumps-war-on-oversight /</w:t>
        </w:r>
      </w:hyperlink>
      <w:r>
        <w:rPr>
          <w:rStyle w:val="Style13ptBold"/>
          <w:b w:val="0"/>
          <w:bCs w:val="0"/>
        </w:rPr>
        <w:t xml:space="preserve"> SH</w:t>
      </w:r>
    </w:p>
    <w:p w:rsidR="002B2391" w:rsidRDefault="002B2391" w:rsidP="002B2391">
      <w:pPr>
        <w:rPr>
          <w:sz w:val="16"/>
          <w:szCs w:val="16"/>
        </w:rPr>
      </w:pPr>
      <w:r w:rsidRPr="008A278F">
        <w:rPr>
          <w:sz w:val="16"/>
          <w:szCs w:val="16"/>
        </w:rPr>
        <w:t xml:space="preserve">Congressional </w:t>
      </w:r>
      <w:r w:rsidRPr="00C328C9">
        <w:rPr>
          <w:rStyle w:val="StyleUnderline"/>
          <w:highlight w:val="yellow"/>
        </w:rPr>
        <w:t>oversight power is not limitless</w:t>
      </w:r>
      <w:r w:rsidRPr="008A278F">
        <w:rPr>
          <w:sz w:val="16"/>
          <w:szCs w:val="16"/>
        </w:rPr>
        <w:t>. In 1954 the House Un-American Activities Committee convicted John Watkins, a union organiser, of contempt of Congress for refusing to testify about people who had left the Communist Party (he was candid about his own past). The Supreme Court sided with Watkins, holding that Congress cannot “expose the private affairs of individuals without justification”, and that “no inquiry is an end in itself; it must be related to, and in furtherance of, a legitimate task of Congress.”</w:t>
      </w:r>
    </w:p>
    <w:p w:rsidR="002B2391" w:rsidRPr="008A278F" w:rsidRDefault="002B2391" w:rsidP="002B2391">
      <w:pPr>
        <w:rPr>
          <w:rStyle w:val="StyleUnderline"/>
        </w:rPr>
      </w:pPr>
      <w:r w:rsidRPr="008A278F">
        <w:rPr>
          <w:sz w:val="16"/>
          <w:szCs w:val="16"/>
        </w:rPr>
        <w:t xml:space="preserve">Steven </w:t>
      </w:r>
      <w:r w:rsidRPr="00C328C9">
        <w:rPr>
          <w:rStyle w:val="StyleUnderline"/>
          <w:highlight w:val="yellow"/>
        </w:rPr>
        <w:t>Mnuchin</w:t>
      </w:r>
      <w:r w:rsidRPr="008A278F">
        <w:rPr>
          <w:rStyle w:val="StyleUnderline"/>
        </w:rPr>
        <w:t>,</w:t>
      </w:r>
      <w:r w:rsidRPr="008A278F">
        <w:rPr>
          <w:sz w:val="16"/>
          <w:szCs w:val="16"/>
        </w:rPr>
        <w:t xml:space="preserve"> the treasury secretary, </w:t>
      </w:r>
      <w:r w:rsidRPr="008A278F">
        <w:rPr>
          <w:rStyle w:val="StyleUnderline"/>
        </w:rPr>
        <w:t>hinted at this exception when,</w:t>
      </w:r>
      <w:r w:rsidRPr="008A278F">
        <w:rPr>
          <w:sz w:val="16"/>
          <w:szCs w:val="16"/>
        </w:rPr>
        <w:t xml:space="preserve"> on May 6th, </w:t>
      </w:r>
      <w:r w:rsidRPr="008A278F">
        <w:rPr>
          <w:rStyle w:val="StyleUnderline"/>
        </w:rPr>
        <w:t xml:space="preserve">he </w:t>
      </w:r>
      <w:r w:rsidRPr="00C328C9">
        <w:rPr>
          <w:rStyle w:val="StyleUnderline"/>
          <w:highlight w:val="yellow"/>
        </w:rPr>
        <w:t>declined to release</w:t>
      </w:r>
      <w:r w:rsidRPr="008A278F">
        <w:rPr>
          <w:rStyle w:val="StyleUnderline"/>
        </w:rPr>
        <w:t xml:space="preserve"> six years of Mr Trump’s personal </w:t>
      </w:r>
      <w:r w:rsidRPr="00C328C9">
        <w:rPr>
          <w:rStyle w:val="StyleUnderline"/>
          <w:highlight w:val="yellow"/>
        </w:rPr>
        <w:t>tax returns</w:t>
      </w:r>
      <w:r w:rsidRPr="008A278F">
        <w:rPr>
          <w:rStyle w:val="StyleUnderline"/>
        </w:rPr>
        <w:t xml:space="preserve"> to Richard Neal</w:t>
      </w:r>
      <w:r w:rsidRPr="008A278F">
        <w:rPr>
          <w:sz w:val="16"/>
          <w:szCs w:val="16"/>
        </w:rPr>
        <w:t xml:space="preserve">, who chairs the House Ways and Means Committee. A law passed in 1924 states that America’s Internal Revenue Service (IRS) “shall furnish…any return or return information” to that committee, when “specified by written request”. Mr Neal wrote requesting them; Mr </w:t>
      </w:r>
      <w:r w:rsidRPr="008A278F">
        <w:rPr>
          <w:rStyle w:val="StyleUnderline"/>
        </w:rPr>
        <w:t>Mnuchin “determined that the committee’s request lacks a legitimate legislative purpose.”</w:t>
      </w:r>
    </w:p>
    <w:p w:rsidR="002B2391" w:rsidRDefault="002B2391" w:rsidP="002B2391">
      <w:pPr>
        <w:rPr>
          <w:sz w:val="16"/>
          <w:szCs w:val="16"/>
        </w:rPr>
      </w:pPr>
      <w:r w:rsidRPr="008A278F">
        <w:rPr>
          <w:sz w:val="16"/>
          <w:szCs w:val="16"/>
        </w:rPr>
        <w:t>Mr Neal says that his committee must examine whether the IRS has properly audited Mr Trump. Some may find that justification thin, but the Supreme Court ruled that congressional investigations enjoy a presumption of legitimacy. A recent report from the non-partisan Congressional Research Service noted the privacy concerns inherent in releasing Mr Trump’s tax returns (which would probably leak), but those are counterbalanced by what the Supreme Court has called the “indispensable ‘informing function of Congress’”. A federal court will weigh this dispute.</w:t>
      </w:r>
    </w:p>
    <w:p w:rsidR="002B2391" w:rsidRDefault="002B2391" w:rsidP="002B2391">
      <w:pPr>
        <w:rPr>
          <w:sz w:val="16"/>
          <w:szCs w:val="16"/>
        </w:rPr>
      </w:pPr>
      <w:r w:rsidRPr="008A278F">
        <w:rPr>
          <w:sz w:val="16"/>
          <w:szCs w:val="16"/>
        </w:rPr>
        <w:t xml:space="preserve">The courts are adjudicating others, too. On April 29th Mr </w:t>
      </w:r>
      <w:r w:rsidRPr="00C328C9">
        <w:rPr>
          <w:rStyle w:val="StyleUnderline"/>
          <w:highlight w:val="yellow"/>
        </w:rPr>
        <w:t>Trump</w:t>
      </w:r>
      <w:r w:rsidRPr="00132BCD">
        <w:rPr>
          <w:rStyle w:val="StyleUnderline"/>
        </w:rPr>
        <w:t>,</w:t>
      </w:r>
      <w:r w:rsidRPr="008A278F">
        <w:rPr>
          <w:sz w:val="16"/>
          <w:szCs w:val="16"/>
        </w:rPr>
        <w:t xml:space="preserve"> along with three of his children and several of his business entities, </w:t>
      </w:r>
      <w:r w:rsidRPr="00C328C9">
        <w:rPr>
          <w:rStyle w:val="StyleUnderline"/>
          <w:highlight w:val="yellow"/>
        </w:rPr>
        <w:t>sued</w:t>
      </w:r>
      <w:r w:rsidRPr="00132BCD">
        <w:rPr>
          <w:rStyle w:val="StyleUnderline"/>
        </w:rPr>
        <w:t xml:space="preserve"> Deutsche Bank and Capital One, another bank, </w:t>
      </w:r>
      <w:r w:rsidRPr="00C328C9">
        <w:rPr>
          <w:rStyle w:val="StyleUnderline"/>
          <w:highlight w:val="yellow"/>
        </w:rPr>
        <w:t>to stop</w:t>
      </w:r>
      <w:r w:rsidRPr="00132BCD">
        <w:rPr>
          <w:rStyle w:val="StyleUnderline"/>
        </w:rPr>
        <w:t xml:space="preserve"> their </w:t>
      </w:r>
      <w:r w:rsidRPr="00C328C9">
        <w:rPr>
          <w:rStyle w:val="StyleUnderline"/>
          <w:highlight w:val="yellow"/>
        </w:rPr>
        <w:t>compliance with “congressional subpoenas</w:t>
      </w:r>
      <w:r w:rsidRPr="00132BCD">
        <w:rPr>
          <w:rStyle w:val="StyleUnderline"/>
        </w:rPr>
        <w:t xml:space="preserve"> that have no legitimate or lawful purpose.</w:t>
      </w:r>
      <w:r w:rsidRPr="008A278F">
        <w:rPr>
          <w:sz w:val="16"/>
          <w:szCs w:val="16"/>
        </w:rPr>
        <w:t xml:space="preserve">” That came a week after Mr Trump and several of his businesses sued Elijah Cummings, who chairs the House Oversight Committee, to block Mazars, an accounting firm, from complying with Mr Cummings’s subpoena for records. Mr </w:t>
      </w:r>
      <w:r w:rsidRPr="00C328C9">
        <w:rPr>
          <w:rStyle w:val="StyleUnderline"/>
          <w:highlight w:val="yellow"/>
        </w:rPr>
        <w:t>Trump argues</w:t>
      </w:r>
      <w:r w:rsidRPr="00132BCD">
        <w:rPr>
          <w:rStyle w:val="StyleUnderline"/>
        </w:rPr>
        <w:t xml:space="preserve"> that </w:t>
      </w:r>
      <w:r w:rsidRPr="00C328C9">
        <w:rPr>
          <w:rStyle w:val="StyleUnderline"/>
          <w:highlight w:val="yellow"/>
        </w:rPr>
        <w:t>these subpoenas</w:t>
      </w:r>
      <w:r w:rsidRPr="00132BCD">
        <w:rPr>
          <w:rStyle w:val="StyleUnderline"/>
        </w:rPr>
        <w:t xml:space="preserve"> “have no legitimate or lawful purpose” and “</w:t>
      </w:r>
      <w:r w:rsidRPr="00C328C9">
        <w:rPr>
          <w:rStyle w:val="StyleUnderline"/>
          <w:highlight w:val="yellow"/>
        </w:rPr>
        <w:t>were issued to harass” him</w:t>
      </w:r>
      <w:r w:rsidRPr="008A278F">
        <w:rPr>
          <w:sz w:val="16"/>
          <w:szCs w:val="16"/>
        </w:rPr>
        <w:t>.</w:t>
      </w:r>
    </w:p>
    <w:p w:rsidR="002B2391" w:rsidRPr="00F52DEF" w:rsidRDefault="002B2391" w:rsidP="002B2391">
      <w:pPr>
        <w:rPr>
          <w:rStyle w:val="StyleUnderline"/>
        </w:rPr>
      </w:pPr>
      <w:r w:rsidRPr="008A278F">
        <w:rPr>
          <w:sz w:val="16"/>
          <w:szCs w:val="16"/>
        </w:rPr>
        <w:t xml:space="preserve">Many presidents feel that way. They have the right to keep some things secret, just as Congress has the right to investigate. Those rights often conflict when Democrats control one branch of government and Republicans the other. </w:t>
      </w:r>
      <w:r w:rsidRPr="00DF6FD6">
        <w:rPr>
          <w:rStyle w:val="StyleUnderline"/>
        </w:rPr>
        <w:t>“W</w:t>
      </w:r>
      <w:r w:rsidRPr="00F52DEF">
        <w:rPr>
          <w:rStyle w:val="StyleUnderline"/>
        </w:rPr>
        <w:t>hat’s different here,” says Margaret Taylor of the Brookings Institution, “is the full frontal stiff-arm of the House’s oversight efforts.”</w:t>
      </w:r>
    </w:p>
    <w:p w:rsidR="002B2391" w:rsidRDefault="002B2391" w:rsidP="002B2391">
      <w:pPr>
        <w:rPr>
          <w:sz w:val="16"/>
          <w:szCs w:val="16"/>
        </w:rPr>
      </w:pPr>
      <w:r w:rsidRPr="00F52DEF">
        <w:rPr>
          <w:rStyle w:val="StyleUnderline"/>
        </w:rPr>
        <w:t>That makes reaching an accommodation hard</w:t>
      </w:r>
      <w:r w:rsidRPr="008A278F">
        <w:rPr>
          <w:sz w:val="16"/>
          <w:szCs w:val="16"/>
        </w:rPr>
        <w:t>. As one former counsel to a Republican president explains</w:t>
      </w:r>
      <w:r w:rsidRPr="007D0791">
        <w:rPr>
          <w:rStyle w:val="StyleUnderline"/>
        </w:rPr>
        <w:t>, “It’s not uncommon for a president to say, ‘No way, no how, am I going to share that information with Congress—they just want to hurt me.’ Often from that point you can manoeuvre to a point of agreement. [But]</w:t>
      </w:r>
      <w:r w:rsidRPr="008A278F">
        <w:rPr>
          <w:sz w:val="16"/>
          <w:szCs w:val="16"/>
        </w:rPr>
        <w:t xml:space="preserve"> </w:t>
      </w:r>
      <w:r w:rsidRPr="00C328C9">
        <w:rPr>
          <w:rStyle w:val="Emphasis"/>
          <w:highlight w:val="yellow"/>
        </w:rPr>
        <w:t>the current situation doesn’t</w:t>
      </w:r>
      <w:r w:rsidRPr="00132BCD">
        <w:rPr>
          <w:rStyle w:val="Emphasis"/>
        </w:rPr>
        <w:t xml:space="preserve"> seem to </w:t>
      </w:r>
      <w:r w:rsidRPr="00C328C9">
        <w:rPr>
          <w:rStyle w:val="Emphasis"/>
          <w:highlight w:val="yellow"/>
        </w:rPr>
        <w:t xml:space="preserve">have any </w:t>
      </w:r>
      <w:r w:rsidRPr="009D6CCE">
        <w:rPr>
          <w:rStyle w:val="Emphasis"/>
        </w:rPr>
        <w:t xml:space="preserve">of the </w:t>
      </w:r>
      <w:r w:rsidRPr="00C328C9">
        <w:rPr>
          <w:rStyle w:val="Emphasis"/>
          <w:highlight w:val="yellow"/>
        </w:rPr>
        <w:t>hallmarks of compromise</w:t>
      </w:r>
      <w:r w:rsidRPr="00C328C9">
        <w:rPr>
          <w:sz w:val="16"/>
          <w:szCs w:val="16"/>
          <w:highlight w:val="yellow"/>
        </w:rPr>
        <w:t>.”</w:t>
      </w:r>
    </w:p>
    <w:p w:rsidR="002B2391" w:rsidRDefault="002B2391" w:rsidP="002B2391"/>
    <w:p w:rsidR="002B2391" w:rsidRDefault="002B2391" w:rsidP="002B2391">
      <w:pPr>
        <w:pStyle w:val="Heading3"/>
      </w:pPr>
      <w:r>
        <w:t>1AR — AT Mahanty</w:t>
      </w:r>
    </w:p>
    <w:p w:rsidR="002B2391" w:rsidRDefault="002B2391" w:rsidP="002B2391">
      <w:pPr>
        <w:pStyle w:val="Heading4"/>
      </w:pPr>
      <w:r>
        <w:t>Their own evidence concedes ending arms sales is key</w:t>
      </w:r>
    </w:p>
    <w:p w:rsidR="002B2391" w:rsidRDefault="002B2391" w:rsidP="002B2391">
      <w:pPr>
        <w:rPr>
          <w:rStyle w:val="Style13ptBold"/>
        </w:rPr>
      </w:pPr>
      <w:r>
        <w:rPr>
          <w:rStyle w:val="Style13ptBold"/>
        </w:rPr>
        <w:t xml:space="preserve">1nc/2nc Mahanty and Eikenberry 18 </w:t>
      </w:r>
      <w:r w:rsidRPr="00504011">
        <w:t>(</w:t>
      </w:r>
      <w:r w:rsidRPr="00644CD2">
        <w:rPr>
          <w:u w:val="single"/>
        </w:rPr>
        <w:t>Daniel R. Mahanty</w:t>
      </w:r>
      <w:r>
        <w:t>,</w:t>
      </w:r>
      <w:r w:rsidRPr="008A74E5">
        <w:t xml:space="preserve"> </w:t>
      </w:r>
      <w:r w:rsidRPr="00644CD2">
        <w:t xml:space="preserve">Director of the U.S. Program at the Center on Civilians in Conflict, former Director of the Office of Security and Human Rights in the Bureau of Democracy, Human Rights, and Labor at the U.S. Department of State, Term Member of the Council on Foreign Relations, holds an M.A. in U.S. National Security Policy from Georgetown University, </w:t>
      </w:r>
      <w:r w:rsidRPr="008A74E5">
        <w:t xml:space="preserve">and </w:t>
      </w:r>
      <w:r w:rsidRPr="00107DC0">
        <w:rPr>
          <w:u w:val="single"/>
        </w:rPr>
        <w:t>Eric Eikenberry</w:t>
      </w:r>
      <w:r>
        <w:t xml:space="preserve">, </w:t>
      </w:r>
      <w:r w:rsidRPr="00107DC0">
        <w:t xml:space="preserve">Director of Policy and Advocacy at the Yemen Peace Project, holds an M.A. in Middle East Studies from The George Washington University, </w:t>
      </w:r>
      <w:r>
        <w:t>2018 (“</w:t>
      </w:r>
      <w:r w:rsidRPr="008A74E5">
        <w:t xml:space="preserve">How the </w:t>
      </w:r>
      <w:r>
        <w:t>‘</w:t>
      </w:r>
      <w:r w:rsidRPr="008A74E5">
        <w:t>Arms Sales Oversight Act</w:t>
      </w:r>
      <w:r>
        <w:t>’</w:t>
      </w:r>
      <w:r w:rsidRPr="008A74E5">
        <w:t xml:space="preserve"> Could Prevent American Arms from Contributing to the Next Overseas Crisis</w:t>
      </w:r>
      <w:r>
        <w:t xml:space="preserve">,” </w:t>
      </w:r>
      <w:r>
        <w:rPr>
          <w:i/>
        </w:rPr>
        <w:t>Just Security</w:t>
      </w:r>
      <w:r>
        <w:t>, December 5</w:t>
      </w:r>
      <w:r w:rsidRPr="008A74E5">
        <w:rPr>
          <w:vertAlign w:val="superscript"/>
        </w:rPr>
        <w:t>th</w:t>
      </w:r>
      <w:r>
        <w:t xml:space="preserve">, Available Online at </w:t>
      </w:r>
      <w:hyperlink r:id="rId13" w:history="1">
        <w:r w:rsidRPr="00AB3C81">
          <w:rPr>
            <w:rStyle w:val="Hyperlink"/>
          </w:rPr>
          <w:t>https://www.justsecurity.org/61719/arms-sales-oversight-act-prevent-american-arms-contributing-overseas-crisis/</w:t>
        </w:r>
      </w:hyperlink>
      <w:r>
        <w:t>, Accessed 7-24-2019)</w:t>
      </w:r>
    </w:p>
    <w:p w:rsidR="002B2391" w:rsidRDefault="002B2391" w:rsidP="002B2391">
      <w:r>
        <w:t>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w:t>
      </w:r>
    </w:p>
    <w:p w:rsidR="002B2391" w:rsidRDefault="002B2391" w:rsidP="002B2391">
      <w:r>
        <w:t xml:space="preserve">-----Their ev ends here ^ </w:t>
      </w:r>
    </w:p>
    <w:p w:rsidR="002B2391" w:rsidRDefault="002B2391" w:rsidP="002B2391">
      <w:r>
        <w:t>While the most recent and egregious example, Yemen is not the only case where enhanced Congressional oversight is necessary to add reasonable constraints to the arms sales process. By some credible estimates, the United States sells arms, including bombs and missiles, to at least 62 countries that are an active party to a conflict. Some countries to whom the United States sells arms, such as Bahrain and Egypt, have demonstrated a consistent pattern of human rights violations; others present a very clear risk of misuse or diversion, or even the potential for mass atrocities. And some countries with lower levels of capacity simply require a greater degree of due diligence to ensure equipment can be used appropriately. If H.R. 7080 makes it more likely that Congress could exercise more meaningful oversight in even a handful of these cases, the risk of U.S. complicity in human rights abuses or the next humanitarian disaster, wherever it is, could be meaningfully diminished – and at minimal opportunity cost</w:t>
      </w:r>
      <w:r w:rsidRPr="0019099F">
        <w:rPr>
          <w:rStyle w:val="StyleUnderline"/>
        </w:rPr>
        <w:t>.</w:t>
      </w:r>
    </w:p>
    <w:p w:rsidR="002B2391" w:rsidRDefault="002B2391" w:rsidP="002B2391">
      <w:r>
        <w:t>H.R. 7080 does not have to become law this Congress to have an impact – advocates should view it as an organizing tool around which to rally, and that could ease the way to reforms small and large which can check the executive’s nearly unfettered prerogative to sell weapons to any regime, regardless of their crimes. To begin, H.R. 7080 does not have to pass for next year’s House to respect its provisions as an intra-chamber rule: regardless of eventual passage, Democratic leadership should open this procedural path to the floor for joint resolutions of disapproval as a matter of course</w:t>
      </w:r>
      <w:r w:rsidRPr="0019099F">
        <w:rPr>
          <w:rStyle w:val="StyleUnderline"/>
        </w:rPr>
        <w:t>.</w:t>
      </w:r>
    </w:p>
    <w:p w:rsidR="002B2391" w:rsidRDefault="002B2391" w:rsidP="002B2391">
      <w:r>
        <w:t xml:space="preserve">Furthermore, if H.R. 7080 is reintroduced in the 116thCongress, it should be resurfaced alongside a host of measures to strengthen Congress’s hand in overall arms export policy. These can include requiring detailed and unclassified answers from the departments of State and Defense concerning the likelihood that a sale of certain items will exacerbate armed conflict or spur an arms race (theoretically a judgment the executive already makes under AECA) and outlining robust processes for monitoring the way weapons’ are used among recipients with a history of rights violations or violations of the laws of armed conflict, and those for which the indicators suggest a high risk of future violations. Congress should also consider lowering notification thresholds, so that members can vet arms sales valued at less than $50 million. </w:t>
      </w:r>
      <w:r w:rsidRPr="00C328C9">
        <w:rPr>
          <w:rStyle w:val="StyleUnderline"/>
          <w:highlight w:val="yellow"/>
        </w:rPr>
        <w:t>The time is</w:t>
      </w:r>
      <w:r w:rsidRPr="0019099F">
        <w:rPr>
          <w:rStyle w:val="StyleUnderline"/>
        </w:rPr>
        <w:t xml:space="preserve"> also </w:t>
      </w:r>
      <w:r w:rsidRPr="00C328C9">
        <w:rPr>
          <w:rStyle w:val="StyleUnderline"/>
          <w:highlight w:val="yellow"/>
        </w:rPr>
        <w:t>long past for Congress to</w:t>
      </w:r>
      <w:r w:rsidRPr="0019099F">
        <w:rPr>
          <w:rStyle w:val="StyleUnderline"/>
        </w:rPr>
        <w:t xml:space="preserve"> unequivocally </w:t>
      </w:r>
      <w:r w:rsidRPr="00C328C9">
        <w:rPr>
          <w:rStyle w:val="StyleUnderline"/>
          <w:highlight w:val="yellow"/>
        </w:rPr>
        <w:t>clarify that the Leahy Law applies to</w:t>
      </w:r>
      <w:r>
        <w:t xml:space="preserve"> Foreign Military Sales (</w:t>
      </w:r>
      <w:r w:rsidRPr="00C328C9">
        <w:rPr>
          <w:rStyle w:val="StyleUnderline"/>
          <w:highlight w:val="yellow"/>
        </w:rPr>
        <w:t>FMS</w:t>
      </w:r>
      <w:r w:rsidRPr="00C328C9">
        <w:rPr>
          <w:highlight w:val="yellow"/>
        </w:rPr>
        <w:t xml:space="preserve">) </w:t>
      </w:r>
      <w:r w:rsidRPr="00C328C9">
        <w:rPr>
          <w:rStyle w:val="StyleUnderline"/>
          <w:highlight w:val="yellow"/>
        </w:rPr>
        <w:t>and</w:t>
      </w:r>
      <w:r>
        <w:t xml:space="preserve"> Direct Commercial Sales (</w:t>
      </w:r>
      <w:r w:rsidRPr="00C328C9">
        <w:rPr>
          <w:rStyle w:val="StyleUnderline"/>
          <w:highlight w:val="yellow"/>
        </w:rPr>
        <w:t>DCS</w:t>
      </w:r>
      <w:r>
        <w:t xml:space="preserve">), </w:t>
      </w:r>
      <w:r w:rsidRPr="0019099F">
        <w:rPr>
          <w:rStyle w:val="StyleUnderline"/>
        </w:rPr>
        <w:t xml:space="preserve">thereby </w:t>
      </w:r>
      <w:r w:rsidRPr="00C328C9">
        <w:rPr>
          <w:rStyle w:val="StyleUnderline"/>
          <w:highlight w:val="yellow"/>
        </w:rPr>
        <w:t>prohibiting</w:t>
      </w:r>
      <w:r w:rsidRPr="0019099F">
        <w:rPr>
          <w:rStyle w:val="StyleUnderline"/>
        </w:rPr>
        <w:t xml:space="preserve"> State and Defense from permitting </w:t>
      </w:r>
      <w:r w:rsidRPr="00C328C9">
        <w:rPr>
          <w:rStyle w:val="StyleUnderline"/>
          <w:highlight w:val="yellow"/>
        </w:rPr>
        <w:t>the transfer or maintenance of</w:t>
      </w:r>
      <w:r w:rsidRPr="0019099F">
        <w:rPr>
          <w:rStyle w:val="StyleUnderline"/>
        </w:rPr>
        <w:t xml:space="preserve"> defense </w:t>
      </w:r>
      <w:r w:rsidRPr="00C328C9">
        <w:rPr>
          <w:rStyle w:val="StyleUnderline"/>
          <w:highlight w:val="yellow"/>
        </w:rPr>
        <w:t>articles to</w:t>
      </w:r>
      <w:r w:rsidRPr="0019099F">
        <w:rPr>
          <w:rStyle w:val="StyleUnderline"/>
        </w:rPr>
        <w:t xml:space="preserve"> security </w:t>
      </w:r>
      <w:r w:rsidRPr="00C328C9">
        <w:rPr>
          <w:rStyle w:val="StyleUnderline"/>
          <w:highlight w:val="yellow"/>
        </w:rPr>
        <w:t>forces that have committed</w:t>
      </w:r>
      <w:r w:rsidRPr="0019099F">
        <w:rPr>
          <w:rStyle w:val="StyleUnderline"/>
        </w:rPr>
        <w:t xml:space="preserve"> unconscionable </w:t>
      </w:r>
      <w:r w:rsidRPr="00C328C9">
        <w:rPr>
          <w:rStyle w:val="StyleUnderline"/>
          <w:highlight w:val="yellow"/>
        </w:rPr>
        <w:t>h</w:t>
      </w:r>
      <w:r w:rsidRPr="0019099F">
        <w:rPr>
          <w:rStyle w:val="StyleUnderline"/>
        </w:rPr>
        <w:t xml:space="preserve">uman </w:t>
      </w:r>
      <w:r w:rsidRPr="00C328C9">
        <w:rPr>
          <w:rStyle w:val="StyleUnderline"/>
          <w:highlight w:val="yellow"/>
        </w:rPr>
        <w:t>r</w:t>
      </w:r>
      <w:r w:rsidRPr="0019099F">
        <w:rPr>
          <w:rStyle w:val="StyleUnderline"/>
        </w:rPr>
        <w:t xml:space="preserve">ights </w:t>
      </w:r>
      <w:r w:rsidRPr="00C328C9">
        <w:rPr>
          <w:rStyle w:val="StyleUnderline"/>
          <w:highlight w:val="yellow"/>
        </w:rPr>
        <w:t>violations</w:t>
      </w:r>
      <w:r w:rsidRPr="0019099F">
        <w:rPr>
          <w:rStyle w:val="StyleUnderline"/>
        </w:rPr>
        <w:t xml:space="preserve"> with impunity</w:t>
      </w:r>
      <w:r>
        <w:t>.</w:t>
      </w:r>
    </w:p>
    <w:p w:rsidR="002B2391" w:rsidRPr="0030318A" w:rsidRDefault="002B2391" w:rsidP="002B2391">
      <w:r w:rsidRPr="0019099F">
        <w:rPr>
          <w:rStyle w:val="StyleUnderline"/>
        </w:rPr>
        <w:t xml:space="preserve">There is no simple trick to ending the devastation yielded by the war and intervention in Yemen, which has directly killed at least 57,000, contributed to the further deaths of tens of thousands of children per year from preventable causes, and threatened 14 million with famine. Yet </w:t>
      </w:r>
      <w:r w:rsidRPr="00C328C9">
        <w:rPr>
          <w:rStyle w:val="Emphasis"/>
          <w:highlight w:val="yellow"/>
        </w:rPr>
        <w:t>without a congressional freeze on weapons</w:t>
      </w:r>
      <w:r w:rsidRPr="00C328C9">
        <w:rPr>
          <w:rStyle w:val="StyleUnderline"/>
          <w:highlight w:val="yellow"/>
        </w:rPr>
        <w:t xml:space="preserve"> to the coalition states, there will never be enough political space for peace negotiations to take root</w:t>
      </w:r>
      <w:r>
        <w:t>. So long as short-term profit motive driving executive branch arms sales policy supersedes a reasonable modicum of self-restraint, the Congress, and H.R. 7080 present the best opportunity to limit the risk that American weapons will be involved in – or aggravate – both Yemen’s catastrophe and the next humanitarian crisis.</w:t>
      </w:r>
    </w:p>
    <w:p w:rsidR="002B2391" w:rsidRDefault="002B2391" w:rsidP="002B2391"/>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4EE29E7"/>
    <w:multiLevelType w:val="hybridMultilevel"/>
    <w:tmpl w:val="B808A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B2391"/>
    <w:rsid w:val="000139A3"/>
    <w:rsid w:val="00100833"/>
    <w:rsid w:val="00104529"/>
    <w:rsid w:val="00105942"/>
    <w:rsid w:val="00107396"/>
    <w:rsid w:val="00144A4C"/>
    <w:rsid w:val="00176AB0"/>
    <w:rsid w:val="00177B7D"/>
    <w:rsid w:val="0018322D"/>
    <w:rsid w:val="00191ADF"/>
    <w:rsid w:val="001B5776"/>
    <w:rsid w:val="001B66AB"/>
    <w:rsid w:val="001E527A"/>
    <w:rsid w:val="001F78CE"/>
    <w:rsid w:val="00251FC7"/>
    <w:rsid w:val="002855A7"/>
    <w:rsid w:val="002B146A"/>
    <w:rsid w:val="002B2391"/>
    <w:rsid w:val="002B5E17"/>
    <w:rsid w:val="00315690"/>
    <w:rsid w:val="00316B75"/>
    <w:rsid w:val="00325646"/>
    <w:rsid w:val="003460F2"/>
    <w:rsid w:val="0038158C"/>
    <w:rsid w:val="003902BA"/>
    <w:rsid w:val="003A09E2"/>
    <w:rsid w:val="00407037"/>
    <w:rsid w:val="004605D6"/>
    <w:rsid w:val="004A608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265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31E1"/>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76532-C394-4AFE-AE7C-78F1B9F19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2391"/>
    <w:rPr>
      <w:rFonts w:ascii="Calibri" w:hAnsi="Calibri" w:cs="Calibri"/>
    </w:rPr>
  </w:style>
  <w:style w:type="paragraph" w:styleId="Heading1">
    <w:name w:val="heading 1"/>
    <w:aliases w:val="Pocket"/>
    <w:basedOn w:val="Normal"/>
    <w:next w:val="Normal"/>
    <w:link w:val="Heading1Char"/>
    <w:qFormat/>
    <w:rsid w:val="002B23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23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B23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2B23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B23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2391"/>
  </w:style>
  <w:style w:type="character" w:customStyle="1" w:styleId="Heading1Char">
    <w:name w:val="Heading 1 Char"/>
    <w:aliases w:val="Pocket Char"/>
    <w:basedOn w:val="DefaultParagraphFont"/>
    <w:link w:val="Heading1"/>
    <w:rsid w:val="002B23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239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23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B239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2B239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2391"/>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6"/>
    <w:qFormat/>
    <w:rsid w:val="002B2391"/>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2B2391"/>
    <w:rPr>
      <w:color w:val="auto"/>
      <w:u w:val="none"/>
    </w:rPr>
  </w:style>
  <w:style w:type="character" w:styleId="FollowedHyperlink">
    <w:name w:val="FollowedHyperlink"/>
    <w:basedOn w:val="DefaultParagraphFont"/>
    <w:uiPriority w:val="99"/>
    <w:semiHidden/>
    <w:unhideWhenUsed/>
    <w:rsid w:val="002B2391"/>
    <w:rPr>
      <w:color w:val="auto"/>
      <w:u w:val="none"/>
    </w:rPr>
  </w:style>
  <w:style w:type="paragraph" w:customStyle="1" w:styleId="textbold">
    <w:name w:val="text bold"/>
    <w:basedOn w:val="Normal"/>
    <w:link w:val="Emphasis"/>
    <w:uiPriority w:val="7"/>
    <w:qFormat/>
    <w:rsid w:val="002B239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No Spacing6"/>
    <w:basedOn w:val="Heading1"/>
    <w:link w:val="Hyperlink"/>
    <w:autoRedefine/>
    <w:uiPriority w:val="99"/>
    <w:qFormat/>
    <w:rsid w:val="002B239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international/452290-congress-needs-more-authority-in-international-arms-sales" TargetMode="External"/><Relationship Id="rId13" Type="http://schemas.openxmlformats.org/officeDocument/2006/relationships/hyperlink" Target="https://www.justsecurity.org/61719/arms-sales-oversight-act-prevent-american-arms-contributing-overseas-crisis/" TargetMode="External"/><Relationship Id="rId3" Type="http://schemas.openxmlformats.org/officeDocument/2006/relationships/styles" Target="styles.xml"/><Relationship Id="rId7" Type="http://schemas.openxmlformats.org/officeDocument/2006/relationships/hyperlink" Target="https://thehill.com/opinion/campaign/452814-nancy-pelosi-runs-do-nothing-plan-that-could-cost-democrats-in-2020%20/" TargetMode="External"/><Relationship Id="rId12" Type="http://schemas.openxmlformats.org/officeDocument/2006/relationships/hyperlink" Target="https://www.economist.com/united-states/2019/05/09/donald-trumps-war-on-oversight%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to.org/publications/policy-analysis/risky-business-role-arms-sales-us-foreign-policy%20/" TargetMode="External"/><Relationship Id="rId11" Type="http://schemas.openxmlformats.org/officeDocument/2006/relationships/hyperlink" Target="https://www.americanoversight.org/investigation/donald-trumps-obstruction-of-congressional-oversight%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rennancenter.org/blog/trump-troubling-rebuke-congressional-oversight%20/" TargetMode="External"/><Relationship Id="rId4" Type="http://schemas.openxmlformats.org/officeDocument/2006/relationships/settings" Target="settings.xml"/><Relationship Id="rId9" Type="http://schemas.openxmlformats.org/officeDocument/2006/relationships/hyperlink" Target="https://www.peoplesworld.org/article/militarism-marches-on-congress-defense-budget-bigger-than-trump-requested/"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1FE5-D678-497E-A2ED-5F7FADFF3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5001</Words>
  <Characters>28510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Berthiaume</dc:creator>
  <cp:keywords>5.1.1</cp:keywords>
  <dc:description/>
  <cp:lastModifiedBy>Maggie Berthiaume</cp:lastModifiedBy>
  <cp:revision>1</cp:revision>
  <dcterms:created xsi:type="dcterms:W3CDTF">2019-07-28T18:16:00Z</dcterms:created>
  <dcterms:modified xsi:type="dcterms:W3CDTF">2019-07-28T18:17:00Z</dcterms:modified>
</cp:coreProperties>
</file>