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E1531C" w:rsidRDefault="00E1531C" w:rsidP="00E1531C">
      <w:pPr>
        <w:pStyle w:val="Heading2"/>
      </w:pPr>
      <w:r>
        <w:t>Case</w:t>
      </w:r>
    </w:p>
    <w:p w:rsidR="00E1531C" w:rsidRPr="00E1531C" w:rsidRDefault="00E1531C" w:rsidP="00E1531C">
      <w:pPr>
        <w:pStyle w:val="Heading3"/>
      </w:pPr>
      <w:r>
        <w:t>Advantage</w:t>
      </w:r>
      <w:bookmarkStart w:id="0" w:name="_GoBack"/>
      <w:bookmarkEnd w:id="0"/>
    </w:p>
    <w:p w:rsidR="00E1531C" w:rsidRDefault="00E1531C" w:rsidP="00E1531C">
      <w:pPr>
        <w:pStyle w:val="Heading4"/>
      </w:pPr>
      <w:r>
        <w:t>Israel is in the top 10 arms exporters in the world – can produce own weapons</w:t>
      </w:r>
    </w:p>
    <w:p w:rsidR="00E1531C" w:rsidRPr="00073485" w:rsidRDefault="00E1531C" w:rsidP="00E1531C">
      <w:r>
        <w:rPr>
          <w:rStyle w:val="Style13ptBold"/>
        </w:rPr>
        <w:t xml:space="preserve">Haas 18 </w:t>
      </w:r>
      <w:r w:rsidRPr="00073485">
        <w:t>Saar Haa</w:t>
      </w:r>
      <w:r>
        <w:t>s</w:t>
      </w:r>
      <w:r w:rsidRPr="00073485">
        <w:t xml:space="preserve">, 3-17-2018, "Israel is 7th largest arms exporter in the world," </w:t>
      </w:r>
      <w:proofErr w:type="spellStart"/>
      <w:r w:rsidRPr="00073485">
        <w:t>Ynetnews</w:t>
      </w:r>
      <w:proofErr w:type="spellEnd"/>
      <w:r>
        <w:t xml:space="preserve"> citing SIPRI</w:t>
      </w:r>
      <w:r w:rsidRPr="00073485">
        <w:t xml:space="preserve">, </w:t>
      </w:r>
      <w:hyperlink r:id="rId9" w:history="1">
        <w:r w:rsidRPr="003A6136">
          <w:rPr>
            <w:rStyle w:val="Hyperlink"/>
          </w:rPr>
          <w:t>https://www.ynetnews.com/articles/0,7340,L-5174345,00.html</w:t>
        </w:r>
      </w:hyperlink>
      <w:r>
        <w:t xml:space="preserve"> Lowell-SB</w:t>
      </w:r>
    </w:p>
    <w:p w:rsidR="00E1531C" w:rsidRPr="00B55AD5" w:rsidRDefault="00E1531C" w:rsidP="00E1531C">
      <w:r w:rsidRPr="008004A0">
        <w:rPr>
          <w:b/>
          <w:u w:val="single"/>
        </w:rPr>
        <w:t>Israel is the 7th largest exporter of weapons in the world, according to the SIPRI report. Over the past five years, the export of Israeli weapons systems climbed by 55 percent compared to the five years that preceded it, which is the biggest increase among the top 10 arms exporters.</w:t>
      </w:r>
      <w:r>
        <w:rPr>
          <w:b/>
          <w:u w:val="single"/>
        </w:rPr>
        <w:t xml:space="preserve"> </w:t>
      </w:r>
      <w:r>
        <w:t xml:space="preserve">Almost half (49%) of Israeli weapons exported from 2013 to 2017 went to India, 13% to Azerbaijan and 6.3% to Vietnam. Over the past year, Indian Prime Minister Narendra Modi visited Israel, while Prime Minister Benjamin Netanyahu recently made a reciprocal visit to India. During both visits, the two nations put an emphasis on massive sales of arms from Israel to India, including Barak aerial defense missiles, IAI Eitan (Heron TP) drones, airborne targeting and navigation pods, and several deals-in-the-making for IAI EL/M-2075 Phalcon, an </w:t>
      </w:r>
      <w:proofErr w:type="gramStart"/>
      <w:r>
        <w:t>early warning systems</w:t>
      </w:r>
      <w:proofErr w:type="gramEnd"/>
      <w:r>
        <w:t xml:space="preserve"> for aircraft, and Spike anti-tank missiles. </w:t>
      </w:r>
      <w:r w:rsidRPr="008004A0">
        <w:t>Indian imports from Israel increased by 285% over the past five years, compared to 2008-2012, the report found.</w:t>
      </w:r>
      <w:r>
        <w:t xml:space="preserve"> </w:t>
      </w:r>
      <w:r w:rsidRPr="008004A0">
        <w:rPr>
          <w:b/>
          <w:u w:val="single"/>
        </w:rPr>
        <w:t>According to the SIPRI report, Israel provided India and Azerbaijan with, inter alia, loitering munitions (known as a suicide drone).</w:t>
      </w:r>
      <w:r>
        <w:rPr>
          <w:b/>
          <w:u w:val="single"/>
        </w:rPr>
        <w:t xml:space="preserve"> </w:t>
      </w:r>
      <w:r w:rsidRPr="008004A0">
        <w:rPr>
          <w:u w:val="single"/>
        </w:rPr>
        <w:t xml:space="preserve">There have been reports the Israeli IAI </w:t>
      </w:r>
      <w:proofErr w:type="spellStart"/>
      <w:r w:rsidRPr="008004A0">
        <w:rPr>
          <w:u w:val="single"/>
        </w:rPr>
        <w:t>Harop</w:t>
      </w:r>
      <w:proofErr w:type="spellEnd"/>
      <w:r w:rsidRPr="008004A0">
        <w:rPr>
          <w:u w:val="single"/>
        </w:rPr>
        <w:t xml:space="preserve"> drone, which is said to be a suicide drone, was seen in battles between Azerbaijan and Armenia. Video footage published by the Washington Post in 2016 purports to show an IAI </w:t>
      </w:r>
      <w:proofErr w:type="spellStart"/>
      <w:r w:rsidRPr="008004A0">
        <w:rPr>
          <w:u w:val="single"/>
        </w:rPr>
        <w:t>Harop</w:t>
      </w:r>
      <w:proofErr w:type="spellEnd"/>
      <w:r w:rsidRPr="008004A0">
        <w:rPr>
          <w:u w:val="single"/>
        </w:rPr>
        <w:t xml:space="preserve"> drone crashing onto targets in Armenia.</w:t>
      </w:r>
      <w:r>
        <w:rPr>
          <w:u w:val="single"/>
        </w:rPr>
        <w:t xml:space="preserve"> </w:t>
      </w:r>
      <w:r w:rsidRPr="008004A0">
        <w:t xml:space="preserve">Israel's arms sale to Azerbaijan also led to a scandal. Israeli company Aeronautics reportedly carried out a "live demonstration" of an attack of one its suicide drones on a military post in Armenia at the request of Azerbaijan's military. The Israel Police's </w:t>
      </w:r>
      <w:proofErr w:type="spellStart"/>
      <w:r w:rsidRPr="008004A0">
        <w:t>Lahav</w:t>
      </w:r>
      <w:proofErr w:type="spellEnd"/>
      <w:r w:rsidRPr="008004A0">
        <w:t xml:space="preserve"> 433 unit, in conjunction with the Defense Ministry, launched an investigation against the company "about a deal with a significant client." A gag order has been placed on all details of the investigation and the names of the suspects.</w:t>
      </w:r>
      <w:r>
        <w:t xml:space="preserve"> </w:t>
      </w:r>
      <w:r w:rsidRPr="008004A0">
        <w:rPr>
          <w:b/>
          <w:u w:val="single"/>
        </w:rPr>
        <w:t>Israel is also the third-largest arms provider for South Korea, Italy and Britain.</w:t>
      </w:r>
      <w:r>
        <w:rPr>
          <w:b/>
          <w:u w:val="single"/>
        </w:rPr>
        <w:t xml:space="preserve"> </w:t>
      </w:r>
      <w:r>
        <w:t xml:space="preserve">In arms imports, Israel is 17th in the world, according to the report. Israel has increased its import of arms by 125% over the past five years. Sixty percent of this weapon came from the United States, including 50 F-35 fighter jets, only nine of which has so far been delivered. Germany was responsible for 30% of Israel's arms imports, including two submarines, but excluding three additional submarines that are at the center of a police corruption investigation. Italy, which provides the Israeli Air Force with its training planes, is responsible for 10% of Israel's arms imports. In total, there has been a 10% increase in international arms sales, with 32% of the weapons going to the Middle East. The arms import in the region has doubled over the past five years, continuing a similar trend in the five years that preceded it. The United States, Britain and France are the largest arms suppliers to the Middle East, while Saudi Arabia, Egypt and the United Arab Emirates are the largest buyers. Britain, for example, sold almost half of its exported weapons to Saudi Arabia. </w:t>
      </w:r>
    </w:p>
    <w:p w:rsidR="00E1531C" w:rsidRDefault="00E1531C" w:rsidP="00E1531C">
      <w:pPr>
        <w:pStyle w:val="Heading4"/>
      </w:pPr>
      <w:r>
        <w:t>UK will fill-in – did so during Gaza protests – will do so in any other situation</w:t>
      </w:r>
    </w:p>
    <w:p w:rsidR="00E1531C" w:rsidRDefault="00E1531C" w:rsidP="00E1531C">
      <w:r>
        <w:t xml:space="preserve">Akkad 6/24 (Dania, Staff Writer, “REVEALED: UK approved </w:t>
      </w:r>
      <w:r w:rsidRPr="005C50D3">
        <w:t>£</w:t>
      </w:r>
      <w:r>
        <w:t xml:space="preserve">14m in arms sales to Israel during Gaza protests”, </w:t>
      </w:r>
      <w:hyperlink r:id="rId10" w:history="1">
        <w:r>
          <w:rPr>
            <w:rStyle w:val="Hyperlink"/>
          </w:rPr>
          <w:t>https://www.middleeasteye.net/news/revealed-uk-approved-ps14mn-arm-sales-israel-during-gaza-protests</w:t>
        </w:r>
      </w:hyperlink>
      <w:r>
        <w:t>, NR)</w:t>
      </w:r>
    </w:p>
    <w:p w:rsidR="00E1531C" w:rsidRPr="00CB41FD" w:rsidRDefault="00E1531C" w:rsidP="00E1531C">
      <w:pPr>
        <w:rPr>
          <w:sz w:val="16"/>
        </w:rPr>
      </w:pPr>
      <w:r w:rsidRPr="005C50D3">
        <w:rPr>
          <w:rStyle w:val="StyleUnderline"/>
        </w:rPr>
        <w:t xml:space="preserve">The British government licensed arms </w:t>
      </w:r>
      <w:proofErr w:type="gramStart"/>
      <w:r w:rsidRPr="005C50D3">
        <w:rPr>
          <w:rStyle w:val="StyleUnderline"/>
        </w:rPr>
        <w:t>deals</w:t>
      </w:r>
      <w:proofErr w:type="gramEnd"/>
      <w:r w:rsidRPr="005C50D3">
        <w:rPr>
          <w:rStyle w:val="StyleUnderline"/>
        </w:rPr>
        <w:t xml:space="preserve"> worth over £14m</w:t>
      </w:r>
      <w:r w:rsidRPr="00CB41FD">
        <w:rPr>
          <w:sz w:val="16"/>
        </w:rPr>
        <w:t> ($17.8m) </w:t>
      </w:r>
      <w:r w:rsidRPr="005C50D3">
        <w:rPr>
          <w:rStyle w:val="StyleUnderline"/>
        </w:rPr>
        <w:t>to Israel last year even as Israeli soldiers</w:t>
      </w:r>
      <w:r w:rsidRPr="00CB41FD">
        <w:rPr>
          <w:sz w:val="16"/>
        </w:rPr>
        <w:t xml:space="preserve"> were accused of </w:t>
      </w:r>
      <w:r w:rsidRPr="005C50D3">
        <w:rPr>
          <w:rStyle w:val="StyleUnderline"/>
        </w:rPr>
        <w:t>intentionally firing on Palestinian protesters at the Gaza border</w:t>
      </w:r>
      <w:r w:rsidRPr="00CB41FD">
        <w:rPr>
          <w:sz w:val="16"/>
        </w:rPr>
        <w:t> in what the UN says may be potential war crimes.</w:t>
      </w:r>
    </w:p>
    <w:p w:rsidR="00E1531C" w:rsidRPr="00CB41FD" w:rsidRDefault="00E1531C" w:rsidP="00E1531C">
      <w:pPr>
        <w:rPr>
          <w:sz w:val="16"/>
          <w:szCs w:val="16"/>
        </w:rPr>
      </w:pPr>
      <w:r w:rsidRPr="005C50D3">
        <w:rPr>
          <w:rStyle w:val="StyleUnderline"/>
        </w:rPr>
        <w:t xml:space="preserve">Weapons </w:t>
      </w:r>
      <w:r w:rsidRPr="00CB41FD">
        <w:rPr>
          <w:sz w:val="16"/>
        </w:rPr>
        <w:t>approved for</w:t>
      </w:r>
      <w:r w:rsidRPr="005C50D3">
        <w:rPr>
          <w:rStyle w:val="StyleUnderline"/>
        </w:rPr>
        <w:t xml:space="preserve"> sale</w:t>
      </w:r>
      <w:r w:rsidRPr="00CB41FD">
        <w:rPr>
          <w:sz w:val="16"/>
        </w:rPr>
        <w:t xml:space="preserve"> </w:t>
      </w:r>
      <w:r w:rsidRPr="005C50D3">
        <w:rPr>
          <w:rStyle w:val="StyleUnderline"/>
        </w:rPr>
        <w:t>included ammunition, components for assault rifles,</w:t>
      </w:r>
      <w:r w:rsidRPr="00CB41FD">
        <w:rPr>
          <w:sz w:val="16"/>
        </w:rPr>
        <w:t xml:space="preserve"> </w:t>
      </w:r>
      <w:r w:rsidRPr="005C50D3">
        <w:rPr>
          <w:rStyle w:val="StyleUnderline"/>
        </w:rPr>
        <w:t>and</w:t>
      </w:r>
      <w:r w:rsidRPr="00CB41FD">
        <w:rPr>
          <w:sz w:val="16"/>
        </w:rPr>
        <w:t xml:space="preserve"> other types of </w:t>
      </w:r>
      <w:r w:rsidRPr="005C50D3">
        <w:rPr>
          <w:rStyle w:val="StyleUnderline"/>
        </w:rPr>
        <w:t>arms which could be used for repression</w:t>
      </w:r>
      <w:r w:rsidRPr="00CB41FD">
        <w:rPr>
          <w:sz w:val="16"/>
        </w:rPr>
        <w:t xml:space="preserve">, according to newly released details from the Department </w:t>
      </w:r>
      <w:r w:rsidRPr="00CB41FD">
        <w:rPr>
          <w:sz w:val="16"/>
          <w:szCs w:val="16"/>
        </w:rPr>
        <w:t>of International Trade (DIT), compiled by the Campaign Against the Arms Trade (CAAT).</w:t>
      </w:r>
    </w:p>
    <w:p w:rsidR="00E1531C" w:rsidRPr="00CB41FD" w:rsidRDefault="00E1531C" w:rsidP="00E1531C">
      <w:pPr>
        <w:rPr>
          <w:sz w:val="16"/>
          <w:szCs w:val="16"/>
        </w:rPr>
      </w:pPr>
      <w:r w:rsidRPr="00CB41FD">
        <w:rPr>
          <w:sz w:val="16"/>
          <w:szCs w:val="16"/>
        </w:rPr>
        <w:t>Revelations of the sales to Israel come after a UK court ordered the British government last week to stop approving arms sales to Saudi Arabia because it failed to fully assess whether the equipment might be used in breach of international humanitarian law in the war in Yemen.</w:t>
      </w:r>
    </w:p>
    <w:p w:rsidR="00E1531C" w:rsidRPr="00CB41FD" w:rsidRDefault="00E1531C" w:rsidP="00E1531C">
      <w:pPr>
        <w:rPr>
          <w:sz w:val="16"/>
        </w:rPr>
      </w:pPr>
      <w:r w:rsidRPr="005C50D3">
        <w:rPr>
          <w:rStyle w:val="StyleUnderline"/>
        </w:rPr>
        <w:t>One sale</w:t>
      </w:r>
      <w:r w:rsidRPr="00CB41FD">
        <w:rPr>
          <w:sz w:val="16"/>
        </w:rPr>
        <w:t xml:space="preserve"> for more than $125,000-worth of military training equipment was </w:t>
      </w:r>
      <w:r w:rsidRPr="005C50D3">
        <w:rPr>
          <w:rStyle w:val="StyleUnderline"/>
        </w:rPr>
        <w:t>approved</w:t>
      </w:r>
      <w:r w:rsidRPr="00CB41FD">
        <w:rPr>
          <w:sz w:val="16"/>
        </w:rPr>
        <w:t xml:space="preserve"> on 18 May last year, </w:t>
      </w:r>
      <w:r w:rsidRPr="005C50D3">
        <w:rPr>
          <w:rStyle w:val="StyleUnderline"/>
        </w:rPr>
        <w:t xml:space="preserve">four days after 68 Palestinians were killed by Israeli troops on the </w:t>
      </w:r>
      <w:proofErr w:type="gramStart"/>
      <w:r w:rsidRPr="005C50D3">
        <w:rPr>
          <w:rStyle w:val="StyleUnderline"/>
        </w:rPr>
        <w:t>most deadly</w:t>
      </w:r>
      <w:proofErr w:type="gramEnd"/>
      <w:r w:rsidRPr="005C50D3">
        <w:rPr>
          <w:rStyle w:val="StyleUnderline"/>
        </w:rPr>
        <w:t xml:space="preserve"> day in Gaza since the 2014 Israeli offensive</w:t>
      </w:r>
      <w:r w:rsidRPr="00CB41FD">
        <w:rPr>
          <w:sz w:val="16"/>
        </w:rPr>
        <w:t>.</w:t>
      </w:r>
    </w:p>
    <w:p w:rsidR="00E1531C" w:rsidRPr="00CB41FD" w:rsidRDefault="00E1531C" w:rsidP="00E1531C">
      <w:pPr>
        <w:rPr>
          <w:sz w:val="16"/>
          <w:szCs w:val="16"/>
        </w:rPr>
      </w:pPr>
      <w:r w:rsidRPr="00CB41FD">
        <w:rPr>
          <w:sz w:val="16"/>
          <w:szCs w:val="16"/>
        </w:rPr>
        <w:t>The DIT declined to give MEE more details about the equipment and how it could be used.</w:t>
      </w:r>
    </w:p>
    <w:p w:rsidR="00E1531C" w:rsidRPr="00CB41FD" w:rsidRDefault="00E1531C" w:rsidP="00E1531C">
      <w:pPr>
        <w:rPr>
          <w:sz w:val="16"/>
          <w:szCs w:val="16"/>
        </w:rPr>
      </w:pPr>
      <w:r w:rsidRPr="00CB41FD">
        <w:rPr>
          <w:sz w:val="16"/>
          <w:szCs w:val="16"/>
        </w:rPr>
        <w:t>The sale was approved the same week Prime Minister Theresa May called the Palestinian killings "extremely concerning," and said there was an urgent need to find out why Israeli forces had used live fire.</w:t>
      </w:r>
    </w:p>
    <w:p w:rsidR="00E1531C" w:rsidRPr="00CB41FD" w:rsidRDefault="00E1531C" w:rsidP="00E1531C">
      <w:pPr>
        <w:rPr>
          <w:sz w:val="16"/>
          <w:szCs w:val="16"/>
        </w:rPr>
      </w:pPr>
      <w:r w:rsidRPr="00CB41FD">
        <w:rPr>
          <w:sz w:val="16"/>
          <w:szCs w:val="16"/>
        </w:rPr>
        <w:t>"While we do not question the right of Israel to defend its borders, the use of live fire and the resulting loss of life is deeply troubling," May </w:t>
      </w:r>
      <w:hyperlink r:id="rId11" w:tgtFrame="_blank" w:history="1">
        <w:r w:rsidRPr="00CB41FD">
          <w:rPr>
            <w:rStyle w:val="Hyperlink"/>
            <w:sz w:val="16"/>
            <w:szCs w:val="16"/>
          </w:rPr>
          <w:t>said in a 15 May press conference</w:t>
        </w:r>
      </w:hyperlink>
      <w:r w:rsidRPr="00CB41FD">
        <w:rPr>
          <w:sz w:val="16"/>
          <w:szCs w:val="16"/>
        </w:rPr>
        <w:t>. "We urge Israel to show restraint."</w:t>
      </w:r>
    </w:p>
    <w:p w:rsidR="00E1531C" w:rsidRPr="00CB41FD" w:rsidRDefault="00E1531C" w:rsidP="00E1531C">
      <w:pPr>
        <w:rPr>
          <w:sz w:val="16"/>
        </w:rPr>
      </w:pPr>
      <w:r w:rsidRPr="00CB41FD">
        <w:rPr>
          <w:rStyle w:val="StyleUnderline"/>
        </w:rPr>
        <w:t>The violence at the border was debated in parliament</w:t>
      </w:r>
      <w:r w:rsidRPr="00CB41FD">
        <w:rPr>
          <w:sz w:val="16"/>
        </w:rPr>
        <w:t xml:space="preserve"> on the same day, with </w:t>
      </w:r>
      <w:hyperlink r:id="rId12" w:tgtFrame="_blank" w:history="1">
        <w:r w:rsidRPr="00CB41FD">
          <w:rPr>
            <w:rStyle w:val="Hyperlink"/>
            <w:sz w:val="16"/>
          </w:rPr>
          <w:t>seven MPs calling</w:t>
        </w:r>
      </w:hyperlink>
      <w:r w:rsidRPr="00CB41FD">
        <w:rPr>
          <w:sz w:val="16"/>
        </w:rPr>
        <w:t> for greater scrutiny of arms sales to Israel and some calling for an outright ban.</w:t>
      </w:r>
    </w:p>
    <w:p w:rsidR="00E1531C" w:rsidRPr="00CB41FD" w:rsidRDefault="00E1531C" w:rsidP="00E1531C">
      <w:pPr>
        <w:rPr>
          <w:sz w:val="16"/>
        </w:rPr>
      </w:pPr>
      <w:r w:rsidRPr="00CB41FD">
        <w:rPr>
          <w:rStyle w:val="StyleUnderline"/>
        </w:rPr>
        <w:t xml:space="preserve">But the approval of </w:t>
      </w:r>
      <w:proofErr w:type="spellStart"/>
      <w:r w:rsidRPr="00CB41FD">
        <w:rPr>
          <w:rStyle w:val="StyleUnderline"/>
        </w:rPr>
        <w:t>licences</w:t>
      </w:r>
      <w:proofErr w:type="spellEnd"/>
      <w:r w:rsidRPr="00CB41FD">
        <w:rPr>
          <w:rStyle w:val="StyleUnderline"/>
        </w:rPr>
        <w:t xml:space="preserve"> continued,</w:t>
      </w:r>
      <w:r w:rsidRPr="00CB41FD">
        <w:rPr>
          <w:sz w:val="16"/>
        </w:rPr>
        <w:t xml:space="preserve"> including military radar equipment, missile technology and night-vision gear, </w:t>
      </w:r>
      <w:proofErr w:type="spellStart"/>
      <w:r w:rsidRPr="00CB41FD">
        <w:rPr>
          <w:sz w:val="16"/>
        </w:rPr>
        <w:t>totalling</w:t>
      </w:r>
      <w:proofErr w:type="spellEnd"/>
      <w:r w:rsidRPr="00CB41FD">
        <w:rPr>
          <w:sz w:val="16"/>
        </w:rPr>
        <w:t xml:space="preserve"> about $18m between 30 March until the end of the year.</w:t>
      </w:r>
    </w:p>
    <w:p w:rsidR="00E1531C" w:rsidRPr="00CB41FD" w:rsidRDefault="00E1531C" w:rsidP="00E1531C">
      <w:pPr>
        <w:rPr>
          <w:sz w:val="16"/>
        </w:rPr>
      </w:pPr>
      <w:r w:rsidRPr="00CB41FD">
        <w:rPr>
          <w:sz w:val="16"/>
        </w:rPr>
        <w:t xml:space="preserve">That figure </w:t>
      </w:r>
      <w:r w:rsidRPr="00CB41FD">
        <w:rPr>
          <w:rStyle w:val="StyleUnderline"/>
        </w:rPr>
        <w:t>does not include sales that were approved through</w:t>
      </w:r>
      <w:r w:rsidRPr="00CB41FD">
        <w:rPr>
          <w:sz w:val="16"/>
        </w:rPr>
        <w:t xml:space="preserve"> what are called </w:t>
      </w:r>
      <w:r w:rsidRPr="00CB41FD">
        <w:rPr>
          <w:rStyle w:val="StyleUnderline"/>
        </w:rPr>
        <w:t xml:space="preserve">open </w:t>
      </w:r>
      <w:proofErr w:type="spellStart"/>
      <w:r w:rsidRPr="00CB41FD">
        <w:rPr>
          <w:rStyle w:val="StyleUnderline"/>
        </w:rPr>
        <w:t>licences</w:t>
      </w:r>
      <w:proofErr w:type="spellEnd"/>
      <w:r w:rsidRPr="00CB41FD">
        <w:rPr>
          <w:sz w:val="16"/>
        </w:rPr>
        <w:t xml:space="preserve">, </w:t>
      </w:r>
      <w:r w:rsidRPr="00CB41FD">
        <w:rPr>
          <w:rStyle w:val="StyleUnderline"/>
        </w:rPr>
        <w:t>where</w:t>
      </w:r>
      <w:r w:rsidRPr="00CB41FD">
        <w:rPr>
          <w:sz w:val="16"/>
        </w:rPr>
        <w:t xml:space="preserve">by UK </w:t>
      </w:r>
      <w:r w:rsidRPr="00CB41FD">
        <w:rPr>
          <w:rStyle w:val="StyleUnderline"/>
        </w:rPr>
        <w:t>firms are not required to publicly disclose the values of arms</w:t>
      </w:r>
      <w:r w:rsidRPr="00CB41FD">
        <w:rPr>
          <w:sz w:val="16"/>
        </w:rPr>
        <w:t xml:space="preserve"> or quantities sold.</w:t>
      </w:r>
    </w:p>
    <w:p w:rsidR="00E1531C" w:rsidRPr="00683ACB" w:rsidRDefault="00E1531C" w:rsidP="00E1531C">
      <w:pPr>
        <w:pStyle w:val="Heading4"/>
      </w:pPr>
      <w:r w:rsidRPr="00683ACB">
        <w:t>Arms Sales aren’t enough</w:t>
      </w:r>
      <w:r>
        <w:t xml:space="preserve"> </w:t>
      </w:r>
      <w:r w:rsidRPr="00683ACB">
        <w:t>– Trump’s outward support and visit thumps</w:t>
      </w:r>
    </w:p>
    <w:p w:rsidR="00E1531C" w:rsidRDefault="00E1531C" w:rsidP="00E1531C">
      <w:proofErr w:type="spellStart"/>
      <w:r w:rsidRPr="00683ACB">
        <w:rPr>
          <w:rStyle w:val="Style13ptBold"/>
        </w:rPr>
        <w:t>Keinon</w:t>
      </w:r>
      <w:proofErr w:type="spellEnd"/>
      <w:r w:rsidRPr="00683ACB">
        <w:rPr>
          <w:rStyle w:val="Style13ptBold"/>
        </w:rPr>
        <w:t xml:space="preserve"> 17</w:t>
      </w:r>
      <w:r>
        <w:t xml:space="preserve"> (Herb, BA in Political Science from the University of Colorado, “Trump, Israel, and the Importance of Symbols”, </w:t>
      </w:r>
      <w:hyperlink r:id="rId13" w:history="1">
        <w:r>
          <w:rPr>
            <w:rStyle w:val="Hyperlink"/>
          </w:rPr>
          <w:t>https://www.jpost.com/Israel-News/Politics-And-Diplomacy/Trump-Israel-and-the-importance-of-symbols-493578</w:t>
        </w:r>
      </w:hyperlink>
      <w:r>
        <w:t>, NR)</w:t>
      </w:r>
    </w:p>
    <w:p w:rsidR="00E1531C" w:rsidRPr="00683ACB" w:rsidRDefault="00E1531C" w:rsidP="00E1531C">
      <w:pPr>
        <w:rPr>
          <w:sz w:val="16"/>
        </w:rPr>
      </w:pPr>
      <w:r w:rsidRPr="00683ACB">
        <w:rPr>
          <w:sz w:val="16"/>
        </w:rPr>
        <w:t>There will be those who will be embarrassed to hear Prime Minister Benjamin Netanyahu tell the president that “there is no city on earth where you are more welcome, than right here with us in Jerusalem.”</w:t>
      </w:r>
      <w:r w:rsidRPr="00683ACB">
        <w:rPr>
          <w:sz w:val="16"/>
        </w:rPr>
        <w:br/>
      </w:r>
      <w:r w:rsidRPr="00683ACB">
        <w:rPr>
          <w:sz w:val="16"/>
        </w:rPr>
        <w:br/>
        <w:t xml:space="preserve">Why, they ask, is Israel pulling out all the stops to welcome a man who is boorish, unpredictable, and – the hyperbolic among them will argue – a threat to America’s democracy? Why? Because </w:t>
      </w:r>
      <w:r w:rsidRPr="00683ACB">
        <w:rPr>
          <w:rStyle w:val="StyleUnderline"/>
        </w:rPr>
        <w:t>he is the elected leader of Israel’s most important ally</w:t>
      </w:r>
      <w:r w:rsidRPr="00683ACB">
        <w:rPr>
          <w:sz w:val="16"/>
        </w:rPr>
        <w:t xml:space="preserve"> in the world, and a man whom with this </w:t>
      </w:r>
      <w:r w:rsidRPr="00683ACB">
        <w:rPr>
          <w:rStyle w:val="StyleUnderline"/>
        </w:rPr>
        <w:t>visit is sending a strong signal to Israel’s enemies</w:t>
      </w:r>
      <w:r w:rsidRPr="00683ACB">
        <w:rPr>
          <w:sz w:val="16"/>
        </w:rPr>
        <w:t xml:space="preserve"> that the US stands full-square behind it.</w:t>
      </w:r>
    </w:p>
    <w:p w:rsidR="00E1531C" w:rsidRPr="00683ACB" w:rsidRDefault="00E1531C" w:rsidP="00E1531C">
      <w:pPr>
        <w:rPr>
          <w:sz w:val="16"/>
        </w:rPr>
      </w:pPr>
      <w:r w:rsidRPr="00683ACB">
        <w:rPr>
          <w:rStyle w:val="StyleUnderline"/>
        </w:rPr>
        <w:t>This is what Israel cares about</w:t>
      </w:r>
      <w:r w:rsidRPr="00683ACB">
        <w:rPr>
          <w:sz w:val="16"/>
        </w:rPr>
        <w:t xml:space="preserve">, far more than Trump’s firing of former FBI chief James </w:t>
      </w:r>
      <w:proofErr w:type="spellStart"/>
      <w:r w:rsidRPr="00683ACB">
        <w:rPr>
          <w:sz w:val="16"/>
        </w:rPr>
        <w:t>Comey</w:t>
      </w:r>
      <w:proofErr w:type="spellEnd"/>
      <w:r w:rsidRPr="00683ACB">
        <w:rPr>
          <w:sz w:val="16"/>
        </w:rPr>
        <w:t xml:space="preserve">, or his reportedly telling </w:t>
      </w:r>
      <w:proofErr w:type="spellStart"/>
      <w:r w:rsidRPr="00683ACB">
        <w:rPr>
          <w:sz w:val="16"/>
        </w:rPr>
        <w:t>Comey</w:t>
      </w:r>
      <w:proofErr w:type="spellEnd"/>
      <w:r w:rsidRPr="00683ACB">
        <w:rPr>
          <w:sz w:val="16"/>
        </w:rPr>
        <w:t xml:space="preserve"> to “go easy” on ousted National Security Advisor Michael Flynn.</w:t>
      </w:r>
      <w:r w:rsidRPr="00683ACB">
        <w:rPr>
          <w:sz w:val="16"/>
        </w:rPr>
        <w:br/>
      </w:r>
      <w:r w:rsidRPr="00683ACB">
        <w:rPr>
          <w:sz w:val="16"/>
        </w:rPr>
        <w:br/>
      </w:r>
      <w:proofErr w:type="spellStart"/>
      <w:r w:rsidRPr="00683ACB">
        <w:rPr>
          <w:sz w:val="16"/>
        </w:rPr>
        <w:t>Comey</w:t>
      </w:r>
      <w:proofErr w:type="spellEnd"/>
      <w:r w:rsidRPr="00683ACB">
        <w:rPr>
          <w:sz w:val="16"/>
        </w:rPr>
        <w:t>, Flynn, the appointment of a new special prosecutor to investigate ties between the Trump campaign and Russia, and charges of Trump possibly “obstructing justice” are the stories making the headlines in the US. But while those stories may be bringing him down a peg in the eyes of some Americans, for most Israelis they matter not a whit: what matters is his support, and this trip – both its choreography and his public statements – underscore that support.</w:t>
      </w:r>
      <w:r w:rsidRPr="00683ACB">
        <w:rPr>
          <w:sz w:val="16"/>
        </w:rPr>
        <w:br/>
      </w:r>
      <w:r w:rsidRPr="00683ACB">
        <w:rPr>
          <w:sz w:val="16"/>
        </w:rPr>
        <w:br/>
        <w:t>First there is the very fact of the trip itself.</w:t>
      </w:r>
    </w:p>
    <w:p w:rsidR="00E1531C" w:rsidRPr="00683ACB" w:rsidRDefault="00E1531C" w:rsidP="00E1531C">
      <w:pPr>
        <w:rPr>
          <w:sz w:val="16"/>
        </w:rPr>
      </w:pPr>
      <w:r w:rsidRPr="00683ACB">
        <w:rPr>
          <w:rStyle w:val="StyleUnderline"/>
        </w:rPr>
        <w:t>Israelis yearn for a hearty embrace from US presidents</w:t>
      </w:r>
      <w:r w:rsidRPr="00683ACB">
        <w:rPr>
          <w:sz w:val="16"/>
        </w:rPr>
        <w:t xml:space="preserve">. A handshake, a peck on the cheek is not enough for the country’s insecure psyche. Israel needs a </w:t>
      </w:r>
      <w:proofErr w:type="gramStart"/>
      <w:r w:rsidRPr="00683ACB">
        <w:rPr>
          <w:sz w:val="16"/>
        </w:rPr>
        <w:t>full bodied</w:t>
      </w:r>
      <w:proofErr w:type="gramEnd"/>
      <w:r w:rsidRPr="00683ACB">
        <w:rPr>
          <w:sz w:val="16"/>
        </w:rPr>
        <w:t xml:space="preserve"> hug to feel secure. </w:t>
      </w:r>
      <w:r w:rsidRPr="00683ACB">
        <w:rPr>
          <w:rStyle w:val="StyleUnderline"/>
        </w:rPr>
        <w:t>It is also important for Israel that its enemies see that embrace</w:t>
      </w:r>
      <w:r w:rsidRPr="00683ACB">
        <w:rPr>
          <w:sz w:val="16"/>
        </w:rPr>
        <w:t>.</w:t>
      </w:r>
      <w:r w:rsidRPr="00683ACB">
        <w:rPr>
          <w:sz w:val="16"/>
        </w:rPr>
        <w:br/>
      </w:r>
      <w:r w:rsidRPr="00683ACB">
        <w:rPr>
          <w:sz w:val="16"/>
        </w:rPr>
        <w:br/>
        <w:t>This is one of the problems the country had with former President Barack Obama. It took Obama more than four years to make his first presidential visit to Israel, even though it took him less than six months to visit other countries in the region: Turkey in April of 2009, and Saudi Arabia and Egypt in June of that year. That was noticed in Jerusalem, and elsewhere, and set the US-Israeli relationship off on the wrong foot.</w:t>
      </w:r>
      <w:r w:rsidRPr="00683ACB">
        <w:rPr>
          <w:sz w:val="16"/>
        </w:rPr>
        <w:br/>
      </w:r>
      <w:r w:rsidRPr="00683ACB">
        <w:rPr>
          <w:sz w:val="16"/>
        </w:rPr>
        <w:br/>
        <w:t>Obama came to Israel on the first leg of his first visit abroad in his second term.</w:t>
      </w:r>
      <w:r w:rsidRPr="00683ACB">
        <w:rPr>
          <w:sz w:val="16"/>
        </w:rPr>
        <w:br/>
      </w:r>
      <w:r w:rsidRPr="00683ACB">
        <w:rPr>
          <w:sz w:val="16"/>
        </w:rPr>
        <w:br/>
      </w:r>
      <w:r w:rsidRPr="00683ACB">
        <w:rPr>
          <w:rStyle w:val="StyleUnderline"/>
        </w:rPr>
        <w:t>Trump</w:t>
      </w:r>
      <w:r w:rsidRPr="00683ACB">
        <w:rPr>
          <w:sz w:val="16"/>
        </w:rPr>
        <w:t xml:space="preserve">, in marked contrast, has come on the second leg of his first trip abroad in his first term. And he </w:t>
      </w:r>
      <w:r w:rsidRPr="00683ACB">
        <w:rPr>
          <w:rStyle w:val="StyleUnderline"/>
        </w:rPr>
        <w:t>stressed that</w:t>
      </w:r>
      <w:r w:rsidRPr="00683ACB">
        <w:rPr>
          <w:sz w:val="16"/>
        </w:rPr>
        <w:t xml:space="preserve"> fact in public statements.</w:t>
      </w:r>
      <w:r w:rsidRPr="00683ACB">
        <w:rPr>
          <w:sz w:val="16"/>
        </w:rPr>
        <w:br/>
      </w:r>
      <w:r w:rsidRPr="00683ACB">
        <w:rPr>
          <w:sz w:val="16"/>
        </w:rPr>
        <w:br/>
      </w:r>
      <w:r w:rsidRPr="00683ACB">
        <w:rPr>
          <w:rStyle w:val="StyleUnderline"/>
        </w:rPr>
        <w:t>“We love Israel, we respect Israel</w:t>
      </w:r>
      <w:r w:rsidRPr="00683ACB">
        <w:rPr>
          <w:sz w:val="16"/>
        </w:rPr>
        <w:t xml:space="preserve">,” he said upon landing. </w:t>
      </w:r>
      <w:r w:rsidRPr="00683ACB">
        <w:rPr>
          <w:rStyle w:val="StyleUnderline"/>
        </w:rPr>
        <w:t>“And I send your people the warmest greetings from your friend and ally</w:t>
      </w:r>
      <w:r w:rsidRPr="00683ACB">
        <w:rPr>
          <w:sz w:val="16"/>
        </w:rPr>
        <w:t>, all of the people in the United States of America.” That is a message Israel is very keen on the world hearing.</w:t>
      </w:r>
    </w:p>
    <w:p w:rsidR="00E1531C" w:rsidRDefault="00E1531C" w:rsidP="00E1531C">
      <w:pPr>
        <w:rPr>
          <w:sz w:val="16"/>
        </w:rPr>
      </w:pPr>
      <w:r w:rsidRPr="00683ACB">
        <w:rPr>
          <w:sz w:val="16"/>
        </w:rPr>
        <w:t xml:space="preserve">By its nature, a </w:t>
      </w:r>
      <w:r w:rsidRPr="00683ACB">
        <w:rPr>
          <w:rStyle w:val="StyleUnderline"/>
        </w:rPr>
        <w:t>28-hour visit is going to be more symbolic than substantive, so the symbols themselves take on greater meaning</w:t>
      </w:r>
      <w:r w:rsidRPr="00683ACB">
        <w:rPr>
          <w:sz w:val="16"/>
        </w:rPr>
        <w:t>.</w:t>
      </w:r>
      <w:r w:rsidRPr="00683ACB">
        <w:rPr>
          <w:sz w:val="16"/>
        </w:rPr>
        <w:br/>
      </w:r>
      <w:r w:rsidRPr="00683ACB">
        <w:rPr>
          <w:sz w:val="16"/>
        </w:rPr>
        <w:br/>
        <w:t xml:space="preserve">His </w:t>
      </w:r>
      <w:r w:rsidRPr="00683ACB">
        <w:rPr>
          <w:rStyle w:val="StyleUnderline"/>
        </w:rPr>
        <w:t>visiting Israel on his first trip was only one symbol</w:t>
      </w:r>
      <w:r w:rsidRPr="00683ACB">
        <w:rPr>
          <w:sz w:val="16"/>
        </w:rPr>
        <w:t xml:space="preserve">. There was </w:t>
      </w:r>
      <w:r w:rsidRPr="00683ACB">
        <w:rPr>
          <w:rStyle w:val="StyleUnderline"/>
        </w:rPr>
        <w:t>also the symbolism of</w:t>
      </w:r>
      <w:r w:rsidRPr="00683ACB">
        <w:rPr>
          <w:sz w:val="16"/>
        </w:rPr>
        <w:t xml:space="preserve"> his </w:t>
      </w:r>
      <w:r w:rsidRPr="00683ACB">
        <w:rPr>
          <w:rStyle w:val="StyleUnderline"/>
        </w:rPr>
        <w:t>flying directly from Riyadh to Tel Aviv</w:t>
      </w:r>
      <w:r w:rsidRPr="00683ACB">
        <w:rPr>
          <w:sz w:val="16"/>
        </w:rPr>
        <w:t xml:space="preserve">, believed to </w:t>
      </w:r>
      <w:r w:rsidRPr="00683ACB">
        <w:rPr>
          <w:rStyle w:val="StyleUnderline"/>
        </w:rPr>
        <w:t>the first time this has been done,</w:t>
      </w:r>
      <w:r w:rsidRPr="00683ACB">
        <w:rPr>
          <w:sz w:val="16"/>
        </w:rPr>
        <w:t xml:space="preserve"> with the Saudis up until now forbidding any such flights </w:t>
      </w:r>
      <w:r w:rsidRPr="00683ACB">
        <w:rPr>
          <w:rStyle w:val="StyleUnderline"/>
        </w:rPr>
        <w:t>because it might perceived as direct public ties with a country</w:t>
      </w:r>
      <w:r w:rsidRPr="00683ACB">
        <w:rPr>
          <w:sz w:val="16"/>
        </w:rPr>
        <w:t xml:space="preserve"> with whom it is </w:t>
      </w:r>
      <w:r w:rsidRPr="00683ACB">
        <w:rPr>
          <w:rStyle w:val="StyleUnderline"/>
        </w:rPr>
        <w:t>still in</w:t>
      </w:r>
      <w:r w:rsidRPr="00683ACB">
        <w:rPr>
          <w:sz w:val="16"/>
        </w:rPr>
        <w:t xml:space="preserve"> a state of </w:t>
      </w:r>
      <w:r w:rsidRPr="00683ACB">
        <w:rPr>
          <w:rStyle w:val="StyleUnderline"/>
        </w:rPr>
        <w:t>war</w:t>
      </w:r>
      <w:r w:rsidRPr="00683ACB">
        <w:rPr>
          <w:sz w:val="16"/>
        </w:rPr>
        <w:t>.</w:t>
      </w:r>
      <w:r w:rsidRPr="00683ACB">
        <w:rPr>
          <w:sz w:val="16"/>
        </w:rPr>
        <w:br/>
      </w:r>
      <w:r w:rsidRPr="00683ACB">
        <w:rPr>
          <w:sz w:val="16"/>
        </w:rPr>
        <w:br/>
        <w:t>Trump said in the afternoon the Saudis have a “very positive” view of Israel, and this direct flight was a small symbol of changing attitudes.</w:t>
      </w:r>
      <w:r w:rsidRPr="00683ACB">
        <w:rPr>
          <w:sz w:val="16"/>
        </w:rPr>
        <w:br/>
      </w:r>
      <w:r w:rsidRPr="00683ACB">
        <w:rPr>
          <w:sz w:val="16"/>
        </w:rPr>
        <w:br/>
        <w:t xml:space="preserve">But the </w:t>
      </w:r>
      <w:r w:rsidRPr="00683ACB">
        <w:rPr>
          <w:rStyle w:val="StyleUnderline"/>
        </w:rPr>
        <w:t>most powerful symbol was Trump’s visit to the Western Wall, the first sitting US president to touch the wall’s ancient stones</w:t>
      </w:r>
      <w:r w:rsidRPr="00683ACB">
        <w:rPr>
          <w:sz w:val="16"/>
        </w:rPr>
        <w:t>. And although that visit may not have been everything Israel wanted, since Netanyahu was not allowed to accompany him, Trump was met there by the rabbi of the Western Wall, Shmuel Rabinowitz, and was photographed with a kippa on his head, touching the wall and putting in a note.</w:t>
      </w:r>
    </w:p>
    <w:p w:rsidR="00E1531C" w:rsidRDefault="00E1531C" w:rsidP="00E1531C">
      <w:pPr>
        <w:pStyle w:val="Heading4"/>
      </w:pPr>
      <w:r>
        <w:t>US will still embolden the Israeli extremist right – Christian Zionism in politics and society</w:t>
      </w:r>
    </w:p>
    <w:p w:rsidR="00E1531C" w:rsidRPr="00B912AE" w:rsidRDefault="00E1531C" w:rsidP="00E1531C">
      <w:r w:rsidRPr="00B912AE">
        <w:rPr>
          <w:rStyle w:val="Style13ptBold"/>
        </w:rPr>
        <w:t>Fink 14</w:t>
      </w:r>
      <w:r>
        <w:t xml:space="preserve"> (Steven, University of Wisconsin </w:t>
      </w:r>
      <w:proofErr w:type="spellStart"/>
      <w:r>
        <w:t>Eau</w:t>
      </w:r>
      <w:proofErr w:type="spellEnd"/>
      <w:r>
        <w:t xml:space="preserve">-Claire, leading expert in crisis management and communications, “Fear Under Construction: Islamophobia Within American Christian Zionism”, </w:t>
      </w:r>
      <w:hyperlink r:id="rId14" w:anchor="metadata_info_tab_contents" w:history="1">
        <w:r>
          <w:rPr>
            <w:rStyle w:val="Hyperlink"/>
          </w:rPr>
          <w:t>https://www.jstor.org/stable/10.13169/islastudj.2.1.0026#metadata_info_tab_contents</w:t>
        </w:r>
      </w:hyperlink>
      <w:r>
        <w:t>, NR)</w:t>
      </w:r>
    </w:p>
    <w:p w:rsidR="00E1531C" w:rsidRPr="00B912AE" w:rsidRDefault="00E1531C" w:rsidP="00E1531C">
      <w:pPr>
        <w:rPr>
          <w:rStyle w:val="StyleUnderline"/>
        </w:rPr>
      </w:pPr>
      <w:r w:rsidRPr="00B912AE">
        <w:rPr>
          <w:sz w:val="16"/>
        </w:rPr>
        <w:t xml:space="preserve">This statement by Walid </w:t>
      </w:r>
      <w:proofErr w:type="spellStart"/>
      <w:r w:rsidRPr="00B912AE">
        <w:rPr>
          <w:sz w:val="16"/>
        </w:rPr>
        <w:t>Shoebat</w:t>
      </w:r>
      <w:proofErr w:type="spellEnd"/>
      <w:r w:rsidRPr="00B912AE">
        <w:rPr>
          <w:sz w:val="16"/>
        </w:rPr>
        <w:t xml:space="preserve"> (2010: 137) encapsulates a </w:t>
      </w:r>
      <w:r w:rsidRPr="00B912AE">
        <w:rPr>
          <w:rStyle w:val="StyleUnderline"/>
        </w:rPr>
        <w:t>view of Islam which is commonly presented by leaders of American Christian Zionism</w:t>
      </w:r>
      <w:r w:rsidRPr="00B912AE">
        <w:rPr>
          <w:sz w:val="16"/>
        </w:rPr>
        <w:t xml:space="preserve">, a subsection of American evangelical Christianity which </w:t>
      </w:r>
      <w:r w:rsidRPr="00B912AE">
        <w:rPr>
          <w:rStyle w:val="StyleUnderline"/>
        </w:rPr>
        <w:t>emphasizes unwavering support for the nation of Israel</w:t>
      </w:r>
      <w:r w:rsidRPr="00B912AE">
        <w:rPr>
          <w:sz w:val="16"/>
        </w:rPr>
        <w:t xml:space="preserve">. Reflecting the Orientalist tendency of constructing degrading monolithic caricatures of Islam and Muslims, </w:t>
      </w:r>
      <w:r w:rsidRPr="00B912AE">
        <w:rPr>
          <w:rStyle w:val="StyleUnderline"/>
        </w:rPr>
        <w:t>these leaders construct essentialist depictions which play a powerful role in shaping Christian Zionist laypeople’s conceptions of Muslims in general and Palestinian Muslims in particular</w:t>
      </w:r>
      <w:r w:rsidRPr="00B912AE">
        <w:rPr>
          <w:sz w:val="16"/>
        </w:rPr>
        <w:t xml:space="preserve">. Seeking to gauge Christian Zionism’s place within the landscape of American evangelical Christianity, it is </w:t>
      </w:r>
      <w:r w:rsidRPr="00B912AE">
        <w:rPr>
          <w:rStyle w:val="StyleUnderline"/>
        </w:rPr>
        <w:t>difficult to determine the actual number of Christian Zionists in the United States</w:t>
      </w:r>
      <w:r w:rsidRPr="00B912AE">
        <w:rPr>
          <w:sz w:val="16"/>
        </w:rPr>
        <w:t xml:space="preserve">. Shortly before his death in 2007, Christian Zionist pastor Jerry Falwell claimed that this figure exceeded 100 million, but Norton </w:t>
      </w:r>
      <w:proofErr w:type="spellStart"/>
      <w:r w:rsidRPr="00B912AE">
        <w:rPr>
          <w:sz w:val="16"/>
        </w:rPr>
        <w:t>Mezvinsky</w:t>
      </w:r>
      <w:proofErr w:type="spellEnd"/>
      <w:r w:rsidRPr="00B912AE">
        <w:rPr>
          <w:sz w:val="16"/>
        </w:rPr>
        <w:t xml:space="preserve"> claims that the number in 2009 was probably in the range of 50-60 million (2010: 41-42). Although Falwell’s amount was most likely exaggerated, </w:t>
      </w:r>
      <w:proofErr w:type="spellStart"/>
      <w:r w:rsidRPr="00B912AE">
        <w:rPr>
          <w:sz w:val="16"/>
        </w:rPr>
        <w:t>Mezvinsky’s</w:t>
      </w:r>
      <w:proofErr w:type="spellEnd"/>
      <w:r w:rsidRPr="00B912AE">
        <w:rPr>
          <w:sz w:val="16"/>
        </w:rPr>
        <w:t xml:space="preserve"> estimate demonstrates a significant Christian Zionist presence in the United States, and therefore a </w:t>
      </w:r>
      <w:r w:rsidRPr="00B912AE">
        <w:rPr>
          <w:rStyle w:val="StyleUnderline"/>
        </w:rPr>
        <w:t xml:space="preserve">large number of Americans who are regularly exposed to anti-Islamic discourse which can strongly affect their views about Palestinians. </w:t>
      </w:r>
    </w:p>
    <w:p w:rsidR="00E1531C" w:rsidRPr="00B912AE" w:rsidRDefault="00E1531C" w:rsidP="00E1531C">
      <w:pPr>
        <w:rPr>
          <w:rStyle w:val="StyleUnderline"/>
        </w:rPr>
      </w:pPr>
      <w:r w:rsidRPr="00B912AE">
        <w:rPr>
          <w:sz w:val="16"/>
        </w:rPr>
        <w:t xml:space="preserve">A major emphasis in Christian Zionist teaching is eschatological, focusing on future events. Despite variations in the specific details of what exactly will transpire, a </w:t>
      </w:r>
      <w:r w:rsidRPr="00B912AE">
        <w:rPr>
          <w:rStyle w:val="StyleUnderline"/>
        </w:rPr>
        <w:t>fundamental Christian Zionist belief is that Jesus will take his true believers into heaven during the rapture and will subsequently return to earth, but only after Israe</w:t>
      </w:r>
      <w:r w:rsidRPr="00B912AE">
        <w:rPr>
          <w:sz w:val="16"/>
        </w:rPr>
        <w:t xml:space="preserve">l, especially Jerusalem, is completely under Jewish control and contains a majority Jewish population. </w:t>
      </w:r>
      <w:r w:rsidRPr="00B912AE">
        <w:rPr>
          <w:rStyle w:val="StyleUnderline"/>
        </w:rPr>
        <w:t>Palestinians are the adversary, since their presence and influence in the region must be greatly diminished, if not obliterated, for the desired eschatological events to occur. Presenting this apocalyptic view, Christian Zionist leaders provide their congregations and readers with a sense of personal purpose, as their choice to support Israel rather than Palestinians takes on cosmic importance, advancing these eschatological events. Moreover, negative portrayals of Palestinians function importantly within Christian Zionist eschatology in order to uphold foundational tenets regarding the justice of God. Constructing Palestinians as irremediably prone to violence and other forms of evil, Christian Zionist leaders suggest there would be no reason to question the belief that God will destroy them in the end times. Albeit directly responsible for the annihilation of a multitude of Palestinians, God is exonerated in Christian Zionist eyes.</w:t>
      </w:r>
    </w:p>
    <w:p w:rsidR="00E42E4C" w:rsidRPr="00F601E6" w:rsidRDefault="00E42E4C" w:rsidP="00F601E6"/>
    <w:sectPr w:rsidR="00E42E4C" w:rsidRPr="00F601E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ACFF" w:usb2="00000009" w:usb3="00000000" w:csb0="000001FF" w:csb1="00000000"/>
  </w:font>
  <w:font w:name="Arial">
    <w:panose1 w:val="020B0604020202020204"/>
    <w:charset w:val="00"/>
    <w:family w:val="swiss"/>
    <w:pitch w:val="variable"/>
    <w:sig w:usb0="E0002A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panose1 w:val="020B0600040502020204"/>
    <w:charset w:val="00"/>
    <w:family w:val="swiss"/>
    <w:pitch w:val="variable"/>
    <w:sig w:usb0="E1000AEF" w:usb1="5000A1FF" w:usb2="00000000" w:usb3="00000000" w:csb0="000001B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48CC2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D1287A6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C8ECA566"/>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A8789196"/>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DFDA31E6"/>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00"/>
  <w:proofState w:spelling="clean" w:grammar="clean"/>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
    <w:docVar w:name="VerbatimMac" w:val="True"/>
    <w:docVar w:name="VerbatimVersion" w:val="5.0"/>
  </w:docVars>
  <w:rsids>
    <w:rsidRoot w:val="000017E1"/>
    <w:rsid w:val="000017E1"/>
    <w:rsid w:val="000029E3"/>
    <w:rsid w:val="000029E8"/>
    <w:rsid w:val="00004225"/>
    <w:rsid w:val="000066CA"/>
    <w:rsid w:val="00007264"/>
    <w:rsid w:val="000076A9"/>
    <w:rsid w:val="00014FAD"/>
    <w:rsid w:val="00015D2A"/>
    <w:rsid w:val="000176CD"/>
    <w:rsid w:val="0002490B"/>
    <w:rsid w:val="00025318"/>
    <w:rsid w:val="00026465"/>
    <w:rsid w:val="00030204"/>
    <w:rsid w:val="000312A0"/>
    <w:rsid w:val="0003396C"/>
    <w:rsid w:val="00035337"/>
    <w:rsid w:val="00052FB1"/>
    <w:rsid w:val="00054276"/>
    <w:rsid w:val="000547B1"/>
    <w:rsid w:val="0006091E"/>
    <w:rsid w:val="000638C1"/>
    <w:rsid w:val="00065FEE"/>
    <w:rsid w:val="00066E3C"/>
    <w:rsid w:val="00072718"/>
    <w:rsid w:val="0007381E"/>
    <w:rsid w:val="00076094"/>
    <w:rsid w:val="0008785F"/>
    <w:rsid w:val="00090CBE"/>
    <w:rsid w:val="00092CD5"/>
    <w:rsid w:val="00094DEC"/>
    <w:rsid w:val="000A2D8A"/>
    <w:rsid w:val="000D26A6"/>
    <w:rsid w:val="000D2B90"/>
    <w:rsid w:val="000D6ED8"/>
    <w:rsid w:val="000D717B"/>
    <w:rsid w:val="00100B28"/>
    <w:rsid w:val="00117316"/>
    <w:rsid w:val="001209B4"/>
    <w:rsid w:val="001761FC"/>
    <w:rsid w:val="00182655"/>
    <w:rsid w:val="001840F2"/>
    <w:rsid w:val="00185134"/>
    <w:rsid w:val="001856C6"/>
    <w:rsid w:val="00191B5F"/>
    <w:rsid w:val="00192487"/>
    <w:rsid w:val="00193416"/>
    <w:rsid w:val="00195073"/>
    <w:rsid w:val="0019668D"/>
    <w:rsid w:val="001A25FD"/>
    <w:rsid w:val="001A5371"/>
    <w:rsid w:val="001A72C7"/>
    <w:rsid w:val="001B73E3"/>
    <w:rsid w:val="001C316D"/>
    <w:rsid w:val="001D1A0D"/>
    <w:rsid w:val="001D36BF"/>
    <w:rsid w:val="001D4C28"/>
    <w:rsid w:val="001E0B1F"/>
    <w:rsid w:val="001E0C0F"/>
    <w:rsid w:val="001E1E0B"/>
    <w:rsid w:val="001F1173"/>
    <w:rsid w:val="002005A8"/>
    <w:rsid w:val="00203DD8"/>
    <w:rsid w:val="00204E1D"/>
    <w:rsid w:val="002059BD"/>
    <w:rsid w:val="00207FD8"/>
    <w:rsid w:val="00210FAF"/>
    <w:rsid w:val="00213B1E"/>
    <w:rsid w:val="00215284"/>
    <w:rsid w:val="002168F2"/>
    <w:rsid w:val="0022589F"/>
    <w:rsid w:val="002343FE"/>
    <w:rsid w:val="00235F7B"/>
    <w:rsid w:val="002502CF"/>
    <w:rsid w:val="00267EBB"/>
    <w:rsid w:val="0027023B"/>
    <w:rsid w:val="00272F3F"/>
    <w:rsid w:val="00274EDB"/>
    <w:rsid w:val="0027729E"/>
    <w:rsid w:val="002843B2"/>
    <w:rsid w:val="00284ED6"/>
    <w:rsid w:val="00290C5A"/>
    <w:rsid w:val="00290C92"/>
    <w:rsid w:val="0029647A"/>
    <w:rsid w:val="00296504"/>
    <w:rsid w:val="002B5511"/>
    <w:rsid w:val="002B7ACF"/>
    <w:rsid w:val="002E0643"/>
    <w:rsid w:val="002E392E"/>
    <w:rsid w:val="002E6BBC"/>
    <w:rsid w:val="002F1BA9"/>
    <w:rsid w:val="002F6E74"/>
    <w:rsid w:val="003106B3"/>
    <w:rsid w:val="0031385D"/>
    <w:rsid w:val="003171AB"/>
    <w:rsid w:val="003223B2"/>
    <w:rsid w:val="00322A67"/>
    <w:rsid w:val="00330E13"/>
    <w:rsid w:val="00335A23"/>
    <w:rsid w:val="00340707"/>
    <w:rsid w:val="00341C61"/>
    <w:rsid w:val="00351841"/>
    <w:rsid w:val="003624A6"/>
    <w:rsid w:val="00364ADF"/>
    <w:rsid w:val="00365C8D"/>
    <w:rsid w:val="003670D9"/>
    <w:rsid w:val="00370B41"/>
    <w:rsid w:val="00371B27"/>
    <w:rsid w:val="003726C3"/>
    <w:rsid w:val="00375D2E"/>
    <w:rsid w:val="00383071"/>
    <w:rsid w:val="00383B19"/>
    <w:rsid w:val="00384CBC"/>
    <w:rsid w:val="003933F9"/>
    <w:rsid w:val="00395864"/>
    <w:rsid w:val="00396557"/>
    <w:rsid w:val="00397316"/>
    <w:rsid w:val="003A248F"/>
    <w:rsid w:val="003A4D9C"/>
    <w:rsid w:val="003B1668"/>
    <w:rsid w:val="003C5F4C"/>
    <w:rsid w:val="003D5EA8"/>
    <w:rsid w:val="003D7B28"/>
    <w:rsid w:val="003E305E"/>
    <w:rsid w:val="003E34DB"/>
    <w:rsid w:val="003E5302"/>
    <w:rsid w:val="003E5BF1"/>
    <w:rsid w:val="003F2452"/>
    <w:rsid w:val="003F41EA"/>
    <w:rsid w:val="003F7DF0"/>
    <w:rsid w:val="004039AF"/>
    <w:rsid w:val="00407AFF"/>
    <w:rsid w:val="0041155D"/>
    <w:rsid w:val="004170BF"/>
    <w:rsid w:val="004270E3"/>
    <w:rsid w:val="004348DC"/>
    <w:rsid w:val="00434921"/>
    <w:rsid w:val="00442018"/>
    <w:rsid w:val="00446567"/>
    <w:rsid w:val="00447B10"/>
    <w:rsid w:val="00452EE4"/>
    <w:rsid w:val="00452F0B"/>
    <w:rsid w:val="004536D6"/>
    <w:rsid w:val="00457224"/>
    <w:rsid w:val="0047482C"/>
    <w:rsid w:val="00475436"/>
    <w:rsid w:val="0048047E"/>
    <w:rsid w:val="00482AF9"/>
    <w:rsid w:val="0048444C"/>
    <w:rsid w:val="00496BB2"/>
    <w:rsid w:val="004A1D5E"/>
    <w:rsid w:val="004B37B4"/>
    <w:rsid w:val="004B72B4"/>
    <w:rsid w:val="004C0314"/>
    <w:rsid w:val="004C0D3D"/>
    <w:rsid w:val="004C213E"/>
    <w:rsid w:val="004C376C"/>
    <w:rsid w:val="004C657F"/>
    <w:rsid w:val="004C7522"/>
    <w:rsid w:val="004D17D8"/>
    <w:rsid w:val="004D52D8"/>
    <w:rsid w:val="004E355B"/>
    <w:rsid w:val="005028E5"/>
    <w:rsid w:val="00503735"/>
    <w:rsid w:val="00516A88"/>
    <w:rsid w:val="00522065"/>
    <w:rsid w:val="005224F2"/>
    <w:rsid w:val="00533585"/>
    <w:rsid w:val="00533F1C"/>
    <w:rsid w:val="00536D8B"/>
    <w:rsid w:val="005379C3"/>
    <w:rsid w:val="005519C2"/>
    <w:rsid w:val="005523E0"/>
    <w:rsid w:val="0055320F"/>
    <w:rsid w:val="0055699B"/>
    <w:rsid w:val="0056020A"/>
    <w:rsid w:val="00563D3D"/>
    <w:rsid w:val="005659AA"/>
    <w:rsid w:val="005676E8"/>
    <w:rsid w:val="00577C12"/>
    <w:rsid w:val="00580BFC"/>
    <w:rsid w:val="00581048"/>
    <w:rsid w:val="00581203"/>
    <w:rsid w:val="0058349C"/>
    <w:rsid w:val="00585FBE"/>
    <w:rsid w:val="005870E8"/>
    <w:rsid w:val="0058789C"/>
    <w:rsid w:val="005A4D4E"/>
    <w:rsid w:val="005A7237"/>
    <w:rsid w:val="005B21FA"/>
    <w:rsid w:val="005B3244"/>
    <w:rsid w:val="005B6EE8"/>
    <w:rsid w:val="005B7731"/>
    <w:rsid w:val="005C4515"/>
    <w:rsid w:val="005C5602"/>
    <w:rsid w:val="005C74A6"/>
    <w:rsid w:val="005D3B4D"/>
    <w:rsid w:val="005D615C"/>
    <w:rsid w:val="005E1860"/>
    <w:rsid w:val="005F063B"/>
    <w:rsid w:val="005F192D"/>
    <w:rsid w:val="005F24C8"/>
    <w:rsid w:val="005F26AF"/>
    <w:rsid w:val="00607D6C"/>
    <w:rsid w:val="0061383D"/>
    <w:rsid w:val="00614D69"/>
    <w:rsid w:val="00617030"/>
    <w:rsid w:val="00621301"/>
    <w:rsid w:val="0062173F"/>
    <w:rsid w:val="006235FB"/>
    <w:rsid w:val="00626A15"/>
    <w:rsid w:val="006379E9"/>
    <w:rsid w:val="006438CB"/>
    <w:rsid w:val="006529B9"/>
    <w:rsid w:val="00654695"/>
    <w:rsid w:val="0065500A"/>
    <w:rsid w:val="00655217"/>
    <w:rsid w:val="0065727C"/>
    <w:rsid w:val="00674A78"/>
    <w:rsid w:val="00696A16"/>
    <w:rsid w:val="006A4840"/>
    <w:rsid w:val="006A52A0"/>
    <w:rsid w:val="006A7E1D"/>
    <w:rsid w:val="006C3A56"/>
    <w:rsid w:val="006D13F4"/>
    <w:rsid w:val="006D6AED"/>
    <w:rsid w:val="006E6D0B"/>
    <w:rsid w:val="006F126E"/>
    <w:rsid w:val="006F32C9"/>
    <w:rsid w:val="006F3834"/>
    <w:rsid w:val="006F5693"/>
    <w:rsid w:val="006F5D4C"/>
    <w:rsid w:val="00717B01"/>
    <w:rsid w:val="007227D9"/>
    <w:rsid w:val="0072491F"/>
    <w:rsid w:val="00725598"/>
    <w:rsid w:val="007374A1"/>
    <w:rsid w:val="00752712"/>
    <w:rsid w:val="00753A84"/>
    <w:rsid w:val="007611F5"/>
    <w:rsid w:val="007619E4"/>
    <w:rsid w:val="00761E75"/>
    <w:rsid w:val="0076495E"/>
    <w:rsid w:val="00765FC8"/>
    <w:rsid w:val="00775694"/>
    <w:rsid w:val="00793F46"/>
    <w:rsid w:val="007A1325"/>
    <w:rsid w:val="007A1A18"/>
    <w:rsid w:val="007A3BAF"/>
    <w:rsid w:val="007B53D8"/>
    <w:rsid w:val="007C22C5"/>
    <w:rsid w:val="007C57E1"/>
    <w:rsid w:val="007C5811"/>
    <w:rsid w:val="007D2DF5"/>
    <w:rsid w:val="007D451A"/>
    <w:rsid w:val="007D5E3E"/>
    <w:rsid w:val="007D7596"/>
    <w:rsid w:val="007E242C"/>
    <w:rsid w:val="007E6631"/>
    <w:rsid w:val="00803A12"/>
    <w:rsid w:val="00805417"/>
    <w:rsid w:val="00814DDA"/>
    <w:rsid w:val="008266F9"/>
    <w:rsid w:val="008267E2"/>
    <w:rsid w:val="00826A9B"/>
    <w:rsid w:val="00834842"/>
    <w:rsid w:val="00840E7B"/>
    <w:rsid w:val="008536AF"/>
    <w:rsid w:val="00853D40"/>
    <w:rsid w:val="008564FC"/>
    <w:rsid w:val="00864E76"/>
    <w:rsid w:val="00872581"/>
    <w:rsid w:val="0087459D"/>
    <w:rsid w:val="0087680F"/>
    <w:rsid w:val="00876D81"/>
    <w:rsid w:val="00881D86"/>
    <w:rsid w:val="00883306"/>
    <w:rsid w:val="008904F9"/>
    <w:rsid w:val="00890E4C"/>
    <w:rsid w:val="00890E74"/>
    <w:rsid w:val="00892798"/>
    <w:rsid w:val="0089418F"/>
    <w:rsid w:val="00897C29"/>
    <w:rsid w:val="008A1A9C"/>
    <w:rsid w:val="008A4633"/>
    <w:rsid w:val="008B032E"/>
    <w:rsid w:val="008C0FA2"/>
    <w:rsid w:val="008C2342"/>
    <w:rsid w:val="008C77B6"/>
    <w:rsid w:val="008D1B91"/>
    <w:rsid w:val="008D724A"/>
    <w:rsid w:val="008E7A3E"/>
    <w:rsid w:val="008F41FD"/>
    <w:rsid w:val="008F4479"/>
    <w:rsid w:val="008F4BA0"/>
    <w:rsid w:val="00901726"/>
    <w:rsid w:val="00920E6A"/>
    <w:rsid w:val="00931816"/>
    <w:rsid w:val="00932C71"/>
    <w:rsid w:val="009509D5"/>
    <w:rsid w:val="009538F5"/>
    <w:rsid w:val="00957187"/>
    <w:rsid w:val="00960255"/>
    <w:rsid w:val="009603E1"/>
    <w:rsid w:val="00961C9D"/>
    <w:rsid w:val="00963065"/>
    <w:rsid w:val="0097151F"/>
    <w:rsid w:val="00973777"/>
    <w:rsid w:val="00976E78"/>
    <w:rsid w:val="009775C0"/>
    <w:rsid w:val="00981F23"/>
    <w:rsid w:val="00990634"/>
    <w:rsid w:val="00991733"/>
    <w:rsid w:val="00992078"/>
    <w:rsid w:val="00992BE3"/>
    <w:rsid w:val="009A1467"/>
    <w:rsid w:val="009A6464"/>
    <w:rsid w:val="009B69F5"/>
    <w:rsid w:val="009C5FF7"/>
    <w:rsid w:val="009C6292"/>
    <w:rsid w:val="009D15DB"/>
    <w:rsid w:val="009D3133"/>
    <w:rsid w:val="009E160D"/>
    <w:rsid w:val="009F1CBB"/>
    <w:rsid w:val="009F3305"/>
    <w:rsid w:val="009F6FB2"/>
    <w:rsid w:val="00A071C0"/>
    <w:rsid w:val="00A22670"/>
    <w:rsid w:val="00A24B35"/>
    <w:rsid w:val="00A271BA"/>
    <w:rsid w:val="00A27F86"/>
    <w:rsid w:val="00A431C6"/>
    <w:rsid w:val="00A54315"/>
    <w:rsid w:val="00A60FBC"/>
    <w:rsid w:val="00A65C0B"/>
    <w:rsid w:val="00A73198"/>
    <w:rsid w:val="00A776BA"/>
    <w:rsid w:val="00A81FD2"/>
    <w:rsid w:val="00A8441A"/>
    <w:rsid w:val="00A8674A"/>
    <w:rsid w:val="00A964E4"/>
    <w:rsid w:val="00A96E24"/>
    <w:rsid w:val="00AA6F6E"/>
    <w:rsid w:val="00AB122B"/>
    <w:rsid w:val="00AB21B0"/>
    <w:rsid w:val="00AB48D3"/>
    <w:rsid w:val="00AE0243"/>
    <w:rsid w:val="00AE0EDC"/>
    <w:rsid w:val="00AE1BAD"/>
    <w:rsid w:val="00AE2124"/>
    <w:rsid w:val="00AE24BC"/>
    <w:rsid w:val="00AE3E3F"/>
    <w:rsid w:val="00AF2516"/>
    <w:rsid w:val="00AF4760"/>
    <w:rsid w:val="00AF55D4"/>
    <w:rsid w:val="00B0505F"/>
    <w:rsid w:val="00B05C2D"/>
    <w:rsid w:val="00B12933"/>
    <w:rsid w:val="00B12B88"/>
    <w:rsid w:val="00B137E0"/>
    <w:rsid w:val="00B13BC8"/>
    <w:rsid w:val="00B24662"/>
    <w:rsid w:val="00B3569C"/>
    <w:rsid w:val="00B43676"/>
    <w:rsid w:val="00B5602D"/>
    <w:rsid w:val="00B60125"/>
    <w:rsid w:val="00B6656B"/>
    <w:rsid w:val="00B71625"/>
    <w:rsid w:val="00B75C54"/>
    <w:rsid w:val="00B8710E"/>
    <w:rsid w:val="00B92A93"/>
    <w:rsid w:val="00BA17A8"/>
    <w:rsid w:val="00BA3C33"/>
    <w:rsid w:val="00BB0878"/>
    <w:rsid w:val="00BB1879"/>
    <w:rsid w:val="00BC0ABE"/>
    <w:rsid w:val="00BC30DB"/>
    <w:rsid w:val="00BC64FF"/>
    <w:rsid w:val="00BC7C37"/>
    <w:rsid w:val="00BD2244"/>
    <w:rsid w:val="00BE6472"/>
    <w:rsid w:val="00BF29B8"/>
    <w:rsid w:val="00BF46EA"/>
    <w:rsid w:val="00C07769"/>
    <w:rsid w:val="00C07D05"/>
    <w:rsid w:val="00C10856"/>
    <w:rsid w:val="00C203FA"/>
    <w:rsid w:val="00C244F5"/>
    <w:rsid w:val="00C3164F"/>
    <w:rsid w:val="00C31B5E"/>
    <w:rsid w:val="00C34D3E"/>
    <w:rsid w:val="00C35B37"/>
    <w:rsid w:val="00C3747A"/>
    <w:rsid w:val="00C37F29"/>
    <w:rsid w:val="00C56DCC"/>
    <w:rsid w:val="00C57075"/>
    <w:rsid w:val="00C72AFE"/>
    <w:rsid w:val="00C74C42"/>
    <w:rsid w:val="00C81619"/>
    <w:rsid w:val="00CA013C"/>
    <w:rsid w:val="00CA6D6D"/>
    <w:rsid w:val="00CC7A4E"/>
    <w:rsid w:val="00CD1359"/>
    <w:rsid w:val="00CD4C83"/>
    <w:rsid w:val="00D01EDC"/>
    <w:rsid w:val="00D078AA"/>
    <w:rsid w:val="00D10058"/>
    <w:rsid w:val="00D11978"/>
    <w:rsid w:val="00D15E30"/>
    <w:rsid w:val="00D16129"/>
    <w:rsid w:val="00D25DBD"/>
    <w:rsid w:val="00D26929"/>
    <w:rsid w:val="00D30CBD"/>
    <w:rsid w:val="00D30D9E"/>
    <w:rsid w:val="00D33908"/>
    <w:rsid w:val="00D354F2"/>
    <w:rsid w:val="00D36C30"/>
    <w:rsid w:val="00D37C90"/>
    <w:rsid w:val="00D43A8C"/>
    <w:rsid w:val="00D53072"/>
    <w:rsid w:val="00D5778E"/>
    <w:rsid w:val="00D61A4E"/>
    <w:rsid w:val="00D634EA"/>
    <w:rsid w:val="00D713A1"/>
    <w:rsid w:val="00D77956"/>
    <w:rsid w:val="00D80F0C"/>
    <w:rsid w:val="00D92077"/>
    <w:rsid w:val="00D951E2"/>
    <w:rsid w:val="00D9565A"/>
    <w:rsid w:val="00DB2337"/>
    <w:rsid w:val="00DB5F87"/>
    <w:rsid w:val="00DB699B"/>
    <w:rsid w:val="00DC0376"/>
    <w:rsid w:val="00DC099B"/>
    <w:rsid w:val="00DC2BE5"/>
    <w:rsid w:val="00DD4CD4"/>
    <w:rsid w:val="00DD65A2"/>
    <w:rsid w:val="00DD6770"/>
    <w:rsid w:val="00DE0749"/>
    <w:rsid w:val="00DE1CE2"/>
    <w:rsid w:val="00DF1210"/>
    <w:rsid w:val="00DF31E9"/>
    <w:rsid w:val="00DF400D"/>
    <w:rsid w:val="00DF5C23"/>
    <w:rsid w:val="00E01DAD"/>
    <w:rsid w:val="00E021DC"/>
    <w:rsid w:val="00E03F91"/>
    <w:rsid w:val="00E064EF"/>
    <w:rsid w:val="00E064F2"/>
    <w:rsid w:val="00E0717B"/>
    <w:rsid w:val="00E1531C"/>
    <w:rsid w:val="00E15598"/>
    <w:rsid w:val="00E20D65"/>
    <w:rsid w:val="00E353A2"/>
    <w:rsid w:val="00E36881"/>
    <w:rsid w:val="00E42E4C"/>
    <w:rsid w:val="00E47013"/>
    <w:rsid w:val="00E541F9"/>
    <w:rsid w:val="00E57B79"/>
    <w:rsid w:val="00E63419"/>
    <w:rsid w:val="00E64496"/>
    <w:rsid w:val="00E72115"/>
    <w:rsid w:val="00E8322E"/>
    <w:rsid w:val="00E903E0"/>
    <w:rsid w:val="00EA1115"/>
    <w:rsid w:val="00EA39EB"/>
    <w:rsid w:val="00EA58CE"/>
    <w:rsid w:val="00EB33FF"/>
    <w:rsid w:val="00EB3D1A"/>
    <w:rsid w:val="00EC2759"/>
    <w:rsid w:val="00EC7106"/>
    <w:rsid w:val="00ED0120"/>
    <w:rsid w:val="00ED3BBA"/>
    <w:rsid w:val="00ED4E12"/>
    <w:rsid w:val="00EE051B"/>
    <w:rsid w:val="00EE54B4"/>
    <w:rsid w:val="00EF1AD8"/>
    <w:rsid w:val="00EF2B5C"/>
    <w:rsid w:val="00EF7794"/>
    <w:rsid w:val="00F02046"/>
    <w:rsid w:val="00F053D8"/>
    <w:rsid w:val="00F07888"/>
    <w:rsid w:val="00F1313D"/>
    <w:rsid w:val="00F201E7"/>
    <w:rsid w:val="00F204E0"/>
    <w:rsid w:val="00F20B16"/>
    <w:rsid w:val="00F21C79"/>
    <w:rsid w:val="00F238C9"/>
    <w:rsid w:val="00F23CA5"/>
    <w:rsid w:val="00F277AA"/>
    <w:rsid w:val="00F31955"/>
    <w:rsid w:val="00F34C06"/>
    <w:rsid w:val="00F43EA3"/>
    <w:rsid w:val="00F50C55"/>
    <w:rsid w:val="00F57FFB"/>
    <w:rsid w:val="00F601E6"/>
    <w:rsid w:val="00F73954"/>
    <w:rsid w:val="00F93EF0"/>
    <w:rsid w:val="00F94060"/>
    <w:rsid w:val="00FA56F6"/>
    <w:rsid w:val="00FB329D"/>
    <w:rsid w:val="00FC27E3"/>
    <w:rsid w:val="00FC74C7"/>
    <w:rsid w:val="00FD451D"/>
    <w:rsid w:val="00FD5B22"/>
    <w:rsid w:val="00FE1B0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377663B"/>
  <w14:defaultImageDpi w14:val="300"/>
  <w15:docId w15:val="{F1DCAF1D-C03B-274B-A3C3-DE1CB1E302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4"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aliases w:val="Normal/Card"/>
    <w:uiPriority w:val="4"/>
    <w:qFormat/>
    <w:rsid w:val="00E1531C"/>
    <w:pPr>
      <w:spacing w:after="160" w:line="259" w:lineRule="auto"/>
    </w:pPr>
    <w:rPr>
      <w:rFonts w:ascii="Calibri" w:eastAsiaTheme="minorHAnsi" w:hAnsi="Calibri" w:cs="Calibri"/>
      <w:sz w:val="22"/>
      <w:szCs w:val="22"/>
    </w:rPr>
  </w:style>
  <w:style w:type="paragraph" w:styleId="Heading1">
    <w:name w:val="heading 1"/>
    <w:aliases w:val="Pocket"/>
    <w:basedOn w:val="Normal"/>
    <w:next w:val="Normal"/>
    <w:link w:val="Heading1Char"/>
    <w:uiPriority w:val="9"/>
    <w:qFormat/>
    <w:rsid w:val="000017E1"/>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ascii="Arial" w:eastAsiaTheme="majorEastAsia" w:hAnsi="Arial" w:cstheme="majorBidi"/>
      <w:b/>
      <w:bCs/>
      <w:sz w:val="52"/>
      <w:szCs w:val="32"/>
    </w:rPr>
  </w:style>
  <w:style w:type="paragraph" w:styleId="Heading2">
    <w:name w:val="heading 2"/>
    <w:aliases w:val="Hat"/>
    <w:basedOn w:val="Normal"/>
    <w:next w:val="Normal"/>
    <w:link w:val="Heading2Char"/>
    <w:uiPriority w:val="9"/>
    <w:unhideWhenUsed/>
    <w:qFormat/>
    <w:rsid w:val="000017E1"/>
    <w:pPr>
      <w:keepNext/>
      <w:keepLines/>
      <w:pageBreakBefore/>
      <w:spacing w:before="40" w:after="0"/>
      <w:jc w:val="center"/>
      <w:outlineLvl w:val="1"/>
    </w:pPr>
    <w:rPr>
      <w:rFonts w:ascii="Arial" w:eastAsiaTheme="majorEastAsia" w:hAnsi="Arial" w:cstheme="majorBidi"/>
      <w:b/>
      <w:bCs/>
      <w:sz w:val="44"/>
      <w:szCs w:val="44"/>
      <w:u w:val="double"/>
    </w:rPr>
  </w:style>
  <w:style w:type="paragraph" w:styleId="Heading3">
    <w:name w:val="heading 3"/>
    <w:aliases w:val="Block"/>
    <w:basedOn w:val="Normal"/>
    <w:next w:val="Normal"/>
    <w:link w:val="Heading3Char"/>
    <w:uiPriority w:val="9"/>
    <w:unhideWhenUsed/>
    <w:qFormat/>
    <w:rsid w:val="000017E1"/>
    <w:pPr>
      <w:keepNext/>
      <w:keepLines/>
      <w:pageBreakBefore/>
      <w:spacing w:before="40" w:after="0"/>
      <w:jc w:val="center"/>
      <w:outlineLvl w:val="2"/>
    </w:pPr>
    <w:rPr>
      <w:rFonts w:ascii="Arial" w:eastAsiaTheme="majorEastAsia" w:hAnsi="Arial" w:cstheme="majorBidi"/>
      <w:b/>
      <w:bCs/>
      <w:sz w:val="32"/>
      <w:szCs w:val="32"/>
      <w:u w:val="single"/>
    </w:rPr>
  </w:style>
  <w:style w:type="paragraph" w:styleId="Heading4">
    <w:name w:val="heading 4"/>
    <w:aliases w:val="Tag"/>
    <w:basedOn w:val="Normal"/>
    <w:next w:val="Normal"/>
    <w:link w:val="Heading4Char"/>
    <w:uiPriority w:val="3"/>
    <w:unhideWhenUsed/>
    <w:qFormat/>
    <w:rsid w:val="000017E1"/>
    <w:pPr>
      <w:keepNext/>
      <w:keepLines/>
      <w:spacing w:before="40" w:after="0"/>
      <w:outlineLvl w:val="3"/>
    </w:pPr>
    <w:rPr>
      <w:rFonts w:ascii="Arial" w:eastAsiaTheme="majorEastAsia" w:hAnsi="Arial" w:cstheme="majorBidi"/>
      <w:b/>
      <w:bCs/>
      <w:sz w:val="28"/>
      <w:szCs w:val="26"/>
    </w:rPr>
  </w:style>
  <w:style w:type="character" w:default="1" w:styleId="DefaultParagraphFont">
    <w:name w:val="Default Paragraph Font"/>
    <w:uiPriority w:val="1"/>
    <w:semiHidden/>
    <w:unhideWhenUsed/>
    <w:rsid w:val="000017E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017E1"/>
  </w:style>
  <w:style w:type="character" w:customStyle="1" w:styleId="Heading1Char">
    <w:name w:val="Heading 1 Char"/>
    <w:aliases w:val="Pocket Char"/>
    <w:basedOn w:val="DefaultParagraphFont"/>
    <w:link w:val="Heading1"/>
    <w:uiPriority w:val="9"/>
    <w:rsid w:val="000017E1"/>
    <w:rPr>
      <w:rFonts w:ascii="Arial" w:eastAsiaTheme="majorEastAsia" w:hAnsi="Arial" w:cstheme="majorBidi"/>
      <w:b/>
      <w:bCs/>
      <w:sz w:val="52"/>
      <w:szCs w:val="32"/>
    </w:rPr>
  </w:style>
  <w:style w:type="character" w:customStyle="1" w:styleId="Heading2Char">
    <w:name w:val="Heading 2 Char"/>
    <w:aliases w:val="Hat Char"/>
    <w:basedOn w:val="DefaultParagraphFont"/>
    <w:link w:val="Heading2"/>
    <w:uiPriority w:val="9"/>
    <w:rsid w:val="000017E1"/>
    <w:rPr>
      <w:rFonts w:ascii="Arial" w:eastAsiaTheme="majorEastAsia" w:hAnsi="Arial" w:cstheme="majorBidi"/>
      <w:b/>
      <w:bCs/>
      <w:sz w:val="44"/>
      <w:szCs w:val="44"/>
      <w:u w:val="double"/>
    </w:rPr>
  </w:style>
  <w:style w:type="character" w:customStyle="1" w:styleId="Heading3Char">
    <w:name w:val="Heading 3 Char"/>
    <w:aliases w:val="Block Char"/>
    <w:basedOn w:val="DefaultParagraphFont"/>
    <w:link w:val="Heading3"/>
    <w:uiPriority w:val="9"/>
    <w:rsid w:val="000017E1"/>
    <w:rPr>
      <w:rFonts w:ascii="Arial" w:eastAsiaTheme="majorEastAsia" w:hAnsi="Arial" w:cstheme="majorBidi"/>
      <w:b/>
      <w:bCs/>
      <w:sz w:val="32"/>
      <w:szCs w:val="32"/>
      <w:u w:val="single"/>
    </w:rPr>
  </w:style>
  <w:style w:type="character" w:customStyle="1" w:styleId="Heading4Char">
    <w:name w:val="Heading 4 Char"/>
    <w:aliases w:val="Tag Char"/>
    <w:basedOn w:val="DefaultParagraphFont"/>
    <w:link w:val="Heading4"/>
    <w:uiPriority w:val="3"/>
    <w:rsid w:val="000017E1"/>
    <w:rPr>
      <w:rFonts w:ascii="Arial" w:eastAsiaTheme="majorEastAsia" w:hAnsi="Arial" w:cstheme="majorBidi"/>
      <w:b/>
      <w:bCs/>
      <w:sz w:val="28"/>
      <w:szCs w:val="26"/>
    </w:rPr>
  </w:style>
  <w:style w:type="character" w:customStyle="1" w:styleId="Style13ptBold">
    <w:name w:val="Style 13 pt Bold"/>
    <w:aliases w:val="Cite,Style Style Bold + 12 pt,Style Style Bold,Style Style Bold + 12pt,Style Style + 12 pt,Style Style Bo... +,Old Cite,Style Style Bold + 10 pt,Style Style Bold + 11 pt,tagld + 12 pt,Style Style Bold + 13 pt,tag + 12 pt,Not...,Not.,Not"/>
    <w:basedOn w:val="DefaultParagraphFont"/>
    <w:uiPriority w:val="5"/>
    <w:qFormat/>
    <w:rsid w:val="000017E1"/>
    <w:rPr>
      <w:b/>
      <w:sz w:val="22"/>
      <w:u w:val="single"/>
    </w:rPr>
  </w:style>
  <w:style w:type="character" w:customStyle="1" w:styleId="StyleUnderline">
    <w:name w:val="Style Underline"/>
    <w:aliases w:val="Underline,Intense Emphasis1,Style Bold Underline,apple-style-span + 6 pt,Kern at 16 pt,Bold,Intense Emphasis11,Intense Emphasis2,HHeading 3 + 12 pt,Cards + Font: 12 pt Char,Bold Cite Char,Citation Char Char Char,Underline Char,Style,ci,c"/>
    <w:basedOn w:val="DefaultParagraphFont"/>
    <w:uiPriority w:val="6"/>
    <w:qFormat/>
    <w:rsid w:val="000017E1"/>
    <w:rPr>
      <w:b/>
      <w:sz w:val="22"/>
      <w:u w:val="single"/>
    </w:rPr>
  </w:style>
  <w:style w:type="character" w:styleId="Emphasis">
    <w:name w:val="Emphasis"/>
    <w:basedOn w:val="DefaultParagraphFont"/>
    <w:uiPriority w:val="20"/>
    <w:qFormat/>
    <w:rsid w:val="000017E1"/>
    <w:rPr>
      <w:rFonts w:ascii="Arial" w:hAnsi="Arial" w:cs="Arial"/>
      <w:b/>
      <w:i w:val="0"/>
      <w:iCs/>
      <w:sz w:val="22"/>
      <w:u w:val="single"/>
      <w:bdr w:val="single" w:sz="12" w:space="0" w:color="auto"/>
    </w:rPr>
  </w:style>
  <w:style w:type="character" w:styleId="FollowedHyperlink">
    <w:name w:val="FollowedHyperlink"/>
    <w:basedOn w:val="DefaultParagraphFont"/>
    <w:uiPriority w:val="99"/>
    <w:semiHidden/>
    <w:unhideWhenUsed/>
    <w:rsid w:val="000017E1"/>
    <w:rPr>
      <w:color w:val="auto"/>
      <w:u w:val="none"/>
    </w:rPr>
  </w:style>
  <w:style w:type="character" w:styleId="Hyperlink">
    <w:name w:val="Hyperlink"/>
    <w:basedOn w:val="DefaultParagraphFont"/>
    <w:uiPriority w:val="99"/>
    <w:unhideWhenUsed/>
    <w:rsid w:val="000017E1"/>
    <w:rPr>
      <w:color w:val="auto"/>
      <w:u w:val="none"/>
    </w:rPr>
  </w:style>
  <w:style w:type="paragraph" w:styleId="DocumentMap">
    <w:name w:val="Document Map"/>
    <w:basedOn w:val="Normal"/>
    <w:link w:val="DocumentMapChar"/>
    <w:uiPriority w:val="99"/>
    <w:semiHidden/>
    <w:unhideWhenUsed/>
    <w:rsid w:val="000017E1"/>
    <w:pPr>
      <w:spacing w:after="0" w:line="240" w:lineRule="auto"/>
    </w:pPr>
    <w:rPr>
      <w:rFonts w:ascii="Lucida Grande" w:eastAsiaTheme="minorEastAsia" w:hAnsi="Lucida Grande" w:cs="Lucida Grande"/>
      <w:sz w:val="24"/>
      <w:szCs w:val="24"/>
    </w:rPr>
  </w:style>
  <w:style w:type="character" w:customStyle="1" w:styleId="DocumentMapChar">
    <w:name w:val="Document Map Char"/>
    <w:basedOn w:val="DefaultParagraphFont"/>
    <w:link w:val="DocumentMap"/>
    <w:uiPriority w:val="99"/>
    <w:semiHidden/>
    <w:rsid w:val="000017E1"/>
    <w:rPr>
      <w:rFonts w:ascii="Lucida Grande" w:hAnsi="Lucida Grande" w:cs="Lucida Gran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jpost.com/Israel-News/Politics-And-Diplomacy/Trump-Israel-and-the-importance-of-symbols-493578" TargetMode="Externa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hansard.parliament.uk/commons/2018-05-15/debates/D6170F50-D03A-40D8-B257-5C2A55493561/GazaBorderViolence" TargetMode="Externa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youtube.com/watch?v=3n54uR_vs1E" TargetMode="Externa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hyperlink" Target="https://www.middleeasteye.net/news/revealed-uk-approved-ps14mn-arm-sales-israel-during-gaza-protests" TargetMode="External"/><Relationship Id="rId4" Type="http://schemas.openxmlformats.org/officeDocument/2006/relationships/customXml" Target="../customXml/item4.xml"/><Relationship Id="rId9" Type="http://schemas.openxmlformats.org/officeDocument/2006/relationships/hyperlink" Target="https://www.ynetnews.com/articles/0,7340,L-5174345,00.html" TargetMode="External"/><Relationship Id="rId14" Type="http://schemas.openxmlformats.org/officeDocument/2006/relationships/hyperlink" Target="https://www.jstor.org/stable/10.13169/islastudj.2.1.0026"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lexsafieddine/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2.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3E2C60C1-9590-AA46-A0BA-145574D326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0</TotalTime>
  <Pages>1</Pages>
  <Words>1968</Words>
  <Characters>11219</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13161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Microsoft Office User</dc:creator>
  <cp:keywords>5.2</cp:keywords>
  <dc:description/>
  <cp:lastModifiedBy>Ali N. Safieddine</cp:lastModifiedBy>
  <cp:revision>2</cp:revision>
  <dcterms:created xsi:type="dcterms:W3CDTF">2019-08-14T01:04:00Z</dcterms:created>
  <dcterms:modified xsi:type="dcterms:W3CDTF">2019-08-14T01:25:00Z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