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0FAD" w:rsidRDefault="0088547C" w:rsidP="0088547C">
      <w:pPr>
        <w:pStyle w:val="Heading1"/>
      </w:pPr>
      <w:bookmarkStart w:id="0" w:name="_GoBack"/>
      <w:bookmarkEnd w:id="0"/>
      <w:r>
        <w:t>Israel Alliance UQ CP</w:t>
      </w:r>
    </w:p>
    <w:p w:rsidR="00F4328A" w:rsidRDefault="00F4328A" w:rsidP="00F4328A">
      <w:pPr>
        <w:pStyle w:val="Heading2"/>
      </w:pPr>
      <w:r>
        <w:lastRenderedPageBreak/>
        <w:t>1NC</w:t>
      </w:r>
    </w:p>
    <w:p w:rsidR="0088547C" w:rsidRDefault="0088547C" w:rsidP="0088547C">
      <w:pPr>
        <w:pStyle w:val="Heading3"/>
      </w:pPr>
      <w:r>
        <w:lastRenderedPageBreak/>
        <w:t xml:space="preserve">1NC – </w:t>
      </w:r>
      <w:r w:rsidR="00F4328A">
        <w:t>CP</w:t>
      </w:r>
    </w:p>
    <w:p w:rsidR="0088547C" w:rsidRDefault="0088547C" w:rsidP="0088547C">
      <w:pPr>
        <w:pStyle w:val="Heading4"/>
      </w:pPr>
      <w:r>
        <w:t>The United States federal government should</w:t>
      </w:r>
    </w:p>
    <w:p w:rsidR="0088547C" w:rsidRDefault="0088547C" w:rsidP="0088547C">
      <w:pPr>
        <w:pStyle w:val="Heading4"/>
        <w:numPr>
          <w:ilvl w:val="0"/>
          <w:numId w:val="13"/>
        </w:numPr>
      </w:pPr>
      <w:r>
        <w:t>Elevate Israel’s official standing as an ally to that of Australia.</w:t>
      </w:r>
    </w:p>
    <w:p w:rsidR="0088547C" w:rsidRDefault="0088547C" w:rsidP="0088547C">
      <w:pPr>
        <w:pStyle w:val="Heading4"/>
        <w:numPr>
          <w:ilvl w:val="0"/>
          <w:numId w:val="13"/>
        </w:numPr>
      </w:pPr>
      <w:r>
        <w:t>Frontload the MoU to ensure Israel’s qualitative military edge (QME).</w:t>
      </w:r>
      <w:r w:rsidRPr="0088547C">
        <w:t xml:space="preserve"> </w:t>
      </w:r>
    </w:p>
    <w:p w:rsidR="0088547C" w:rsidRDefault="0088547C" w:rsidP="0088547C">
      <w:pPr>
        <w:pStyle w:val="Heading4"/>
        <w:numPr>
          <w:ilvl w:val="0"/>
          <w:numId w:val="13"/>
        </w:numPr>
      </w:pPr>
      <w:r>
        <w:t>Replenish and regionalize prepositioned munitions stockpiles in Israel.</w:t>
      </w:r>
      <w:r w:rsidRPr="0088547C">
        <w:t xml:space="preserve"> </w:t>
      </w:r>
    </w:p>
    <w:p w:rsidR="0088547C" w:rsidRDefault="0088547C" w:rsidP="0088547C">
      <w:pPr>
        <w:pStyle w:val="Heading4"/>
        <w:numPr>
          <w:ilvl w:val="0"/>
          <w:numId w:val="13"/>
        </w:numPr>
      </w:pPr>
      <w:r>
        <w:t>Develop new frontiers for bilateral military cooperation and R&amp;D in space and other cutting-edge weapons fields.</w:t>
      </w:r>
    </w:p>
    <w:p w:rsidR="00E07133" w:rsidRDefault="00E07133" w:rsidP="00E07133"/>
    <w:p w:rsidR="00E07133" w:rsidRDefault="00E07133" w:rsidP="00E07133">
      <w:pPr>
        <w:pStyle w:val="Heading4"/>
      </w:pPr>
      <w:r>
        <w:t xml:space="preserve">The CP makes the alliance sustainable and checks Iran aggression. </w:t>
      </w:r>
    </w:p>
    <w:p w:rsidR="00E07133" w:rsidRPr="00E07133" w:rsidRDefault="00E07133" w:rsidP="00E07133">
      <w:pPr>
        <w:rPr>
          <w:b/>
          <w:bCs/>
          <w:sz w:val="26"/>
        </w:rPr>
      </w:pPr>
      <w:r w:rsidRPr="000D6E94">
        <w:rPr>
          <w:rStyle w:val="Style13ptBold"/>
        </w:rPr>
        <w:t xml:space="preserve">Stavridis </w:t>
      </w:r>
      <w:r>
        <w:rPr>
          <w:rStyle w:val="Style13ptBold"/>
        </w:rPr>
        <w:t xml:space="preserve">et al. </w:t>
      </w:r>
      <w:r w:rsidRPr="000D6E94">
        <w:rPr>
          <w:rStyle w:val="Style13ptBold"/>
        </w:rPr>
        <w:t>18</w:t>
      </w:r>
      <w:r>
        <w:rPr>
          <w:rStyle w:val="Style13ptBold"/>
        </w:rPr>
        <w:t xml:space="preserve"> </w:t>
      </w:r>
      <w:r>
        <w:rPr>
          <w:sz w:val="16"/>
          <w:szCs w:val="16"/>
        </w:rPr>
        <w:t>(C</w:t>
      </w:r>
      <w:r w:rsidRPr="000D6E94">
        <w:rPr>
          <w:sz w:val="16"/>
          <w:szCs w:val="16"/>
        </w:rPr>
        <w:t xml:space="preserve">hairman Admiral James Stavridis, USN (ret.), Former NATO Supreme Allied Commander and former Commander of U.S. European Command; Michael Makovsky, President &amp; CEO of the JINSA Gemunder Center Staff; Harry Hoshovsky, Policy Analyst of the JINSA Gemunder Center Staff; Jonathan Ruhe Associate Director of the JINSA Gemunder Center Staff; General Charles Wald, USAF (ret.) Former Deputy Commander of U.S. European Command; LTG John Gardner, USA (ret.) Former Deputy Commander of U.S. European Command; Lt Gen Henry Obering, USAF (ret.) Former Director of U.S. Missile Defense Agency; May 2018; “ATLAS SUPPORTED: Strengthening U.S.-Israel Strategic Cooperation”; </w:t>
      </w:r>
      <w:hyperlink r:id="rId6" w:history="1">
        <w:r w:rsidRPr="000D6E94">
          <w:rPr>
            <w:rStyle w:val="Hyperlink"/>
            <w:sz w:val="16"/>
            <w:szCs w:val="16"/>
          </w:rPr>
          <w:t>https://jinsa.org/wp-content/uploads/2018/10/ATLAS-SUPPORTED-Strengthening-U.S.-Israel-Security-Cooperation_web-1.pdf</w:t>
        </w:r>
      </w:hyperlink>
      <w:r w:rsidRPr="000D6E94">
        <w:rPr>
          <w:sz w:val="16"/>
          <w:szCs w:val="16"/>
        </w:rPr>
        <w:t>; accessed 7/9/19; LR)</w:t>
      </w:r>
    </w:p>
    <w:p w:rsidR="00E07133" w:rsidRPr="00E07133" w:rsidRDefault="00E07133" w:rsidP="00E07133">
      <w:pPr>
        <w:rPr>
          <w:sz w:val="16"/>
        </w:rPr>
      </w:pPr>
      <w:r w:rsidRPr="00E07133">
        <w:rPr>
          <w:rStyle w:val="StyleUnderline"/>
        </w:rPr>
        <w:t xml:space="preserve">Unlike many of Washington’s treaty alliances from that era, the partnership with Jerusalem is not premised on American troops serving as tripwires on Israel’s frontlines. Rather, the purpose is to work closely together to advance shared security interests, including the United States ensuring Israel has the tools to defend itself by itself. </w:t>
      </w:r>
      <w:r w:rsidRPr="00E07133">
        <w:rPr>
          <w:rStyle w:val="Emphasis"/>
        </w:rPr>
        <w:t>The principal threat to Israel</w:t>
      </w:r>
      <w:r w:rsidRPr="00E07133">
        <w:rPr>
          <w:sz w:val="16"/>
        </w:rPr>
        <w:t xml:space="preserve"> and the United States in the Middle East no longer is the Soviet</w:t>
      </w:r>
      <w:r w:rsidRPr="00E07133">
        <w:rPr>
          <w:sz w:val="16"/>
        </w:rPr>
        <w:t xml:space="preserve"> </w:t>
      </w:r>
      <w:r w:rsidRPr="00E07133">
        <w:rPr>
          <w:sz w:val="16"/>
        </w:rPr>
        <w:t xml:space="preserve">Union, which long ago collapsed, but </w:t>
      </w:r>
      <w:r w:rsidRPr="00E07133">
        <w:rPr>
          <w:rStyle w:val="Emphasis"/>
        </w:rPr>
        <w:t>is Iran’s ascending hegemony</w:t>
      </w:r>
      <w:r w:rsidRPr="00E07133">
        <w:rPr>
          <w:sz w:val="16"/>
        </w:rPr>
        <w:t>. And most immediately</w:t>
      </w:r>
      <w:r w:rsidRPr="00E07133">
        <w:rPr>
          <w:sz w:val="16"/>
        </w:rPr>
        <w:t xml:space="preserve"> </w:t>
      </w:r>
      <w:r w:rsidRPr="00E07133">
        <w:rPr>
          <w:sz w:val="16"/>
        </w:rPr>
        <w:t xml:space="preserve">it is Iran’s growing entrenchment in Syria and the rapidly escalating risk of a serious IsraelIran conflict there and in Lebanon, directly and by proxy. </w:t>
      </w:r>
      <w:r w:rsidRPr="00E07133">
        <w:rPr>
          <w:rStyle w:val="StyleUnderline"/>
        </w:rPr>
        <w:t>Even as this threat grows, America remains wary of further military engagement in the Middle East beyond the approaching defeat of ISIS in Iraq and Syria, leaving Israel exposed and in need of more and higher quality tools to defend itself and, effectively, U.S. security interests</w:t>
      </w:r>
      <w:r w:rsidRPr="00E07133">
        <w:rPr>
          <w:sz w:val="16"/>
        </w:rPr>
        <w:t>.</w:t>
      </w:r>
      <w:r w:rsidRPr="00E07133">
        <w:rPr>
          <w:sz w:val="16"/>
        </w:rPr>
        <w:t xml:space="preserve"> </w:t>
      </w:r>
      <w:r w:rsidRPr="00E07133">
        <w:rPr>
          <w:rStyle w:val="StyleUnderline"/>
        </w:rPr>
        <w:t>Opportunity unfolds from the waning hostility to Israel</w:t>
      </w:r>
      <w:r w:rsidRPr="00E07133">
        <w:rPr>
          <w:sz w:val="16"/>
        </w:rPr>
        <w:t xml:space="preserve"> among Sunni Arab leaders and their</w:t>
      </w:r>
      <w:r w:rsidRPr="00E07133">
        <w:rPr>
          <w:sz w:val="16"/>
        </w:rPr>
        <w:t xml:space="preserve"> </w:t>
      </w:r>
      <w:r w:rsidRPr="00E07133">
        <w:rPr>
          <w:sz w:val="16"/>
        </w:rPr>
        <w:t xml:space="preserve">growing convergence of interests against Iran, ISIS and the Muslim Brotherhood, </w:t>
      </w:r>
      <w:r w:rsidRPr="00E07133">
        <w:rPr>
          <w:rStyle w:val="Emphasis"/>
        </w:rPr>
        <w:t>and the budding of unprecedented, albeit still limited, cooperation</w:t>
      </w:r>
      <w:r w:rsidRPr="00E07133">
        <w:rPr>
          <w:sz w:val="16"/>
        </w:rPr>
        <w:t>. Still, the Israelis and most Sunni</w:t>
      </w:r>
      <w:r w:rsidRPr="00E07133">
        <w:rPr>
          <w:sz w:val="16"/>
        </w:rPr>
        <w:t xml:space="preserve"> </w:t>
      </w:r>
      <w:r w:rsidRPr="00E07133">
        <w:rPr>
          <w:sz w:val="16"/>
        </w:rPr>
        <w:t>Arab states are not, and are unlikely to become, close allies.</w:t>
      </w:r>
      <w:r w:rsidRPr="00E07133">
        <w:rPr>
          <w:sz w:val="16"/>
        </w:rPr>
        <w:t xml:space="preserve"> </w:t>
      </w:r>
      <w:r w:rsidRPr="00E07133">
        <w:rPr>
          <w:sz w:val="16"/>
        </w:rPr>
        <w:t>This task force was established under the auspices of the Jewish Institute for National</w:t>
      </w:r>
      <w:r w:rsidRPr="00E07133">
        <w:rPr>
          <w:sz w:val="16"/>
        </w:rPr>
        <w:t xml:space="preserve"> </w:t>
      </w:r>
      <w:r w:rsidRPr="00E07133">
        <w:rPr>
          <w:sz w:val="16"/>
        </w:rPr>
        <w:t>Security of America (JINSA) to examine with fresh eyes how to update the U.S.-Israel security</w:t>
      </w:r>
      <w:r w:rsidRPr="00E07133">
        <w:rPr>
          <w:sz w:val="16"/>
        </w:rPr>
        <w:t xml:space="preserve"> </w:t>
      </w:r>
      <w:r w:rsidRPr="00E07133">
        <w:rPr>
          <w:sz w:val="16"/>
        </w:rPr>
        <w:t>relationship amid dramatic regional changes to meet growing dangers and capitalize on new</w:t>
      </w:r>
      <w:r w:rsidRPr="00E07133">
        <w:rPr>
          <w:sz w:val="16"/>
        </w:rPr>
        <w:t xml:space="preserve"> </w:t>
      </w:r>
      <w:r w:rsidRPr="00E07133">
        <w:rPr>
          <w:sz w:val="16"/>
        </w:rPr>
        <w:t xml:space="preserve">opportunities. </w:t>
      </w:r>
      <w:r w:rsidRPr="00E07133">
        <w:rPr>
          <w:rStyle w:val="StyleUnderline"/>
        </w:rPr>
        <w:t xml:space="preserve">Others before us have articulated compelling arguments for the fundamental importance of bilateral U.S.-Israeli cooperation, so our mission focused instead on </w:t>
      </w:r>
      <w:r w:rsidRPr="00E07133">
        <w:rPr>
          <w:rStyle w:val="Emphasis"/>
        </w:rPr>
        <w:t>concrete recommendations to expand the mutual benefits of this partnership</w:t>
      </w:r>
      <w:r w:rsidRPr="00E07133">
        <w:rPr>
          <w:sz w:val="16"/>
        </w:rPr>
        <w:t xml:space="preserve">. </w:t>
      </w:r>
      <w:r w:rsidRPr="00E07133">
        <w:rPr>
          <w:rStyle w:val="StyleUnderline"/>
        </w:rPr>
        <w:t>In addition to our own collective experiences as senior American military officers and policy experts, our research was informed in part by extensive meetings with current and former Israeli national security officials</w:t>
      </w:r>
      <w:r w:rsidRPr="00E07133">
        <w:rPr>
          <w:sz w:val="16"/>
        </w:rPr>
        <w:t>.</w:t>
      </w:r>
      <w:r w:rsidRPr="00E07133">
        <w:rPr>
          <w:sz w:val="16"/>
        </w:rPr>
        <w:t xml:space="preserve"> </w:t>
      </w:r>
      <w:r w:rsidRPr="00E07133">
        <w:rPr>
          <w:rStyle w:val="Emphasis"/>
        </w:rPr>
        <w:t>We believe the cornerstone of U.S. policy toward the Middle East should be a bolstering of the U.S.-Israel security relationshi</w:t>
      </w:r>
      <w:r w:rsidRPr="00E07133">
        <w:rPr>
          <w:sz w:val="16"/>
        </w:rPr>
        <w:t xml:space="preserve">p. </w:t>
      </w:r>
      <w:r w:rsidRPr="00E07133">
        <w:rPr>
          <w:rStyle w:val="StyleUnderline"/>
        </w:rPr>
        <w:t>Washington can and should support its strategic partner by: elevating Israel to a top-tier ally, on par with</w:t>
      </w:r>
      <w:r w:rsidRPr="00E07133">
        <w:rPr>
          <w:sz w:val="16"/>
        </w:rPr>
        <w:t xml:space="preserve"> Great Britain and </w:t>
      </w:r>
      <w:r w:rsidRPr="00E07133">
        <w:rPr>
          <w:rStyle w:val="StyleUnderline"/>
        </w:rPr>
        <w:t>Australia; frontloading the military assistance MoU</w:t>
      </w:r>
      <w:r w:rsidRPr="00E07133">
        <w:rPr>
          <w:sz w:val="16"/>
        </w:rPr>
        <w:t xml:space="preserve"> and prepositioning materiel </w:t>
      </w:r>
      <w:r w:rsidRPr="00E07133">
        <w:rPr>
          <w:rStyle w:val="StyleUnderline"/>
        </w:rPr>
        <w:t>to give Israel</w:t>
      </w:r>
      <w:r w:rsidRPr="00E07133">
        <w:rPr>
          <w:sz w:val="16"/>
        </w:rPr>
        <w:t xml:space="preserve"> more </w:t>
      </w:r>
      <w:r w:rsidRPr="00E07133">
        <w:rPr>
          <w:sz w:val="16"/>
        </w:rPr>
        <w:t>and</w:t>
      </w:r>
      <w:r w:rsidRPr="00E07133">
        <w:rPr>
          <w:rStyle w:val="StyleUnderline"/>
        </w:rPr>
        <w:t xml:space="preserve"> higher quality tools to defend itself</w:t>
      </w:r>
      <w:r w:rsidRPr="00E07133">
        <w:rPr>
          <w:sz w:val="16"/>
        </w:rPr>
        <w:t>, by itself, against the Iranian and other threats</w:t>
      </w:r>
      <w:r w:rsidRPr="00E07133">
        <w:rPr>
          <w:rStyle w:val="StyleUnderline"/>
        </w:rPr>
        <w:t>; facilitating expanded cooperation</w:t>
      </w:r>
      <w:r w:rsidRPr="00E07133">
        <w:rPr>
          <w:sz w:val="16"/>
        </w:rPr>
        <w:t xml:space="preserve"> </w:t>
      </w:r>
      <w:r w:rsidRPr="00E07133">
        <w:rPr>
          <w:sz w:val="16"/>
        </w:rPr>
        <w:t>between Israel and our Sunni Arab allies; supporting Israel’s legitimate security needs against</w:t>
      </w:r>
      <w:r w:rsidRPr="00E07133">
        <w:rPr>
          <w:sz w:val="16"/>
        </w:rPr>
        <w:t xml:space="preserve"> </w:t>
      </w:r>
      <w:r w:rsidRPr="00E07133">
        <w:rPr>
          <w:sz w:val="16"/>
        </w:rPr>
        <w:t xml:space="preserve">the rapidly growing Iranian threat in Syria and Lebanon; and </w:t>
      </w:r>
      <w:r w:rsidRPr="00E07133">
        <w:rPr>
          <w:rStyle w:val="StyleUnderline"/>
        </w:rPr>
        <w:t>investing together in nextgeneration military technology and other new frontiers for cooperation</w:t>
      </w:r>
      <w:r w:rsidRPr="00E07133">
        <w:rPr>
          <w:rStyle w:val="Emphasis"/>
        </w:rPr>
        <w:t>. Israel has always been and remains a pivotal strategic partner. The United States should seize the opportunity to take greater advantage of</w:t>
      </w:r>
      <w:r w:rsidRPr="00E07133">
        <w:rPr>
          <w:sz w:val="16"/>
        </w:rPr>
        <w:t xml:space="preserve"> it.</w:t>
      </w:r>
    </w:p>
    <w:p w:rsidR="00E07133" w:rsidRDefault="00E07133" w:rsidP="00E07133">
      <w:pPr>
        <w:pStyle w:val="Heading2"/>
      </w:pPr>
      <w:r>
        <w:lastRenderedPageBreak/>
        <w:t>2NC</w:t>
      </w:r>
    </w:p>
    <w:p w:rsidR="00E07133" w:rsidRDefault="00E07133" w:rsidP="00E07133">
      <w:pPr>
        <w:pStyle w:val="Heading3"/>
      </w:pPr>
      <w:r>
        <w:lastRenderedPageBreak/>
        <w:t>2nc – Solvency OV</w:t>
      </w:r>
    </w:p>
    <w:p w:rsidR="00E07133" w:rsidRPr="006C5D70" w:rsidRDefault="00E07133" w:rsidP="00E07133">
      <w:pPr>
        <w:pStyle w:val="Heading4"/>
      </w:pPr>
      <w:r>
        <w:t>The counterplan’s planks work together to reinforce Israeli deterrence that solves the first advantage.</w:t>
      </w:r>
    </w:p>
    <w:p w:rsidR="00E07133" w:rsidRPr="006C5D70" w:rsidRDefault="00E07133" w:rsidP="00E07133">
      <w:pPr>
        <w:rPr>
          <w:sz w:val="16"/>
          <w:szCs w:val="16"/>
        </w:rPr>
      </w:pPr>
      <w:r>
        <w:rPr>
          <w:rStyle w:val="Style13ptBold"/>
        </w:rPr>
        <w:t>Stavridis and Makovsky 18</w:t>
      </w:r>
      <w:r>
        <w:rPr>
          <w:sz w:val="16"/>
          <w:szCs w:val="16"/>
        </w:rPr>
        <w:t xml:space="preserve"> </w:t>
      </w:r>
      <w:r w:rsidRPr="006C5D70">
        <w:rPr>
          <w:sz w:val="16"/>
          <w:szCs w:val="16"/>
        </w:rPr>
        <w:t>(Chairman Admiral James Stavridis, USN (ret.), Former NATO Supreme Allied Commander and former Commander of U.S. European Command; Michael Makovsky, President &amp; CEO of the JINSA Gemunder Center Staff; 5-8-2018; "How the U.S. Should Wish Israel a Happy 70th Birthday"; https://www.bloomberg.com/opinion/articles/2018-05-08/israel-s-birthday-present-faster-u-s-arms-and-intelligence; Bloomberg; accessed 7-16-2019; LR)</w:t>
      </w:r>
    </w:p>
    <w:p w:rsidR="00E07133" w:rsidRPr="006C5D70" w:rsidRDefault="00E07133" w:rsidP="00E07133">
      <w:pPr>
        <w:rPr>
          <w:rStyle w:val="StyleUnderline"/>
        </w:rPr>
      </w:pPr>
      <w:r w:rsidRPr="006C5D70">
        <w:rPr>
          <w:sz w:val="10"/>
        </w:rPr>
        <w:t xml:space="preserve">Washington also has a legal obligation to ensure Israel’s qualitative military edge over its neighbors. This would best </w:t>
      </w:r>
      <w:r w:rsidRPr="006C5D70">
        <w:rPr>
          <w:rStyle w:val="StyleUnderline"/>
        </w:rPr>
        <w:t>be done by "</w:t>
      </w:r>
      <w:r w:rsidRPr="006C5D70">
        <w:rPr>
          <w:rStyle w:val="Emphasis"/>
        </w:rPr>
        <w:t>frontloading</w:t>
      </w:r>
      <w:r w:rsidRPr="006C5D70">
        <w:rPr>
          <w:rStyle w:val="StyleUnderline"/>
        </w:rPr>
        <w:t xml:space="preserve">" the </w:t>
      </w:r>
      <w:r w:rsidRPr="006C5D70">
        <w:rPr>
          <w:rStyle w:val="Emphasis"/>
        </w:rPr>
        <w:t>2016</w:t>
      </w:r>
      <w:r w:rsidRPr="006C5D70">
        <w:rPr>
          <w:rStyle w:val="StyleUnderline"/>
        </w:rPr>
        <w:t xml:space="preserve"> </w:t>
      </w:r>
      <w:r w:rsidRPr="006C5D70">
        <w:rPr>
          <w:rStyle w:val="Emphasis"/>
        </w:rPr>
        <w:t>m</w:t>
      </w:r>
      <w:r w:rsidRPr="006C5D70">
        <w:rPr>
          <w:rStyle w:val="StyleUnderline"/>
        </w:rPr>
        <w:t xml:space="preserve">emorandum </w:t>
      </w:r>
      <w:r w:rsidRPr="006C5D70">
        <w:rPr>
          <w:rStyle w:val="Emphasis"/>
        </w:rPr>
        <w:t>o</w:t>
      </w:r>
      <w:r w:rsidRPr="006C5D70">
        <w:rPr>
          <w:rStyle w:val="StyleUnderline"/>
        </w:rPr>
        <w:t xml:space="preserve">f </w:t>
      </w:r>
      <w:r w:rsidRPr="006C5D70">
        <w:rPr>
          <w:rStyle w:val="Emphasis"/>
        </w:rPr>
        <w:t>u</w:t>
      </w:r>
      <w:r w:rsidRPr="006C5D70">
        <w:rPr>
          <w:rStyle w:val="StyleUnderline"/>
        </w:rPr>
        <w:t xml:space="preserve">nderstanding under which the U.S. is providing </w:t>
      </w:r>
      <w:r w:rsidRPr="006C5D70">
        <w:rPr>
          <w:rStyle w:val="Emphasis"/>
        </w:rPr>
        <w:t>$38 billion in foreign military and missile-defense funding</w:t>
      </w:r>
      <w:r w:rsidRPr="006C5D70">
        <w:rPr>
          <w:rStyle w:val="StyleUnderline"/>
        </w:rPr>
        <w:t xml:space="preserve">, spaced evenly </w:t>
      </w:r>
      <w:r w:rsidRPr="006C5D70">
        <w:rPr>
          <w:rStyle w:val="Emphasis"/>
        </w:rPr>
        <w:t>over 10 years.</w:t>
      </w:r>
      <w:r>
        <w:rPr>
          <w:rStyle w:val="StyleUnderline"/>
        </w:rPr>
        <w:t xml:space="preserve"> </w:t>
      </w:r>
      <w:r w:rsidRPr="006C5D70">
        <w:rPr>
          <w:rStyle w:val="StyleUnderline"/>
        </w:rPr>
        <w:t xml:space="preserve">A fast-tracked MoU could allow Israel to </w:t>
      </w:r>
      <w:r w:rsidRPr="006C5D70">
        <w:rPr>
          <w:rStyle w:val="Emphasis"/>
        </w:rPr>
        <w:t>acquire a host of weapons earlier</w:t>
      </w:r>
      <w:r w:rsidRPr="006C5D70">
        <w:rPr>
          <w:rStyle w:val="StyleUnderline"/>
        </w:rPr>
        <w:t xml:space="preserve"> than initially planned to </w:t>
      </w:r>
      <w:r w:rsidRPr="006C5D70">
        <w:rPr>
          <w:rStyle w:val="Emphasis"/>
        </w:rPr>
        <w:t>meet growing threats</w:t>
      </w:r>
      <w:r w:rsidRPr="006C5D70">
        <w:rPr>
          <w:rStyle w:val="StyleUnderline"/>
        </w:rPr>
        <w:t xml:space="preserve"> from Iran and elsewhere. They might include </w:t>
      </w:r>
      <w:r w:rsidRPr="006C5D70">
        <w:rPr>
          <w:rStyle w:val="Emphasis"/>
        </w:rPr>
        <w:t>F-35</w:t>
      </w:r>
      <w:r w:rsidRPr="006C5D70">
        <w:rPr>
          <w:rStyle w:val="StyleUnderline"/>
        </w:rPr>
        <w:t xml:space="preserve"> fighter-jet squadrons; KC-46 air-refueling </w:t>
      </w:r>
      <w:r w:rsidRPr="006C5D70">
        <w:rPr>
          <w:rStyle w:val="Emphasis"/>
        </w:rPr>
        <w:t>tankers</w:t>
      </w:r>
      <w:r w:rsidRPr="006C5D70">
        <w:rPr>
          <w:rStyle w:val="StyleUnderline"/>
        </w:rPr>
        <w:t xml:space="preserve">; </w:t>
      </w:r>
      <w:r w:rsidRPr="006C5D70">
        <w:rPr>
          <w:sz w:val="10"/>
        </w:rPr>
        <w:t>mobility capabilities like V-22 tilt-rotor aircraft</w:t>
      </w:r>
      <w:r w:rsidRPr="006C5D70">
        <w:rPr>
          <w:rStyle w:val="StyleUnderline"/>
        </w:rPr>
        <w:t xml:space="preserve">; small-diameter bombs and </w:t>
      </w:r>
      <w:r w:rsidRPr="006C5D70">
        <w:rPr>
          <w:rStyle w:val="Emphasis"/>
        </w:rPr>
        <w:t>Hellfire</w:t>
      </w:r>
      <w:r w:rsidRPr="006C5D70">
        <w:rPr>
          <w:rStyle w:val="StyleUnderline"/>
        </w:rPr>
        <w:t xml:space="preserve"> precision munitions; </w:t>
      </w:r>
      <w:r w:rsidRPr="006C5D70">
        <w:rPr>
          <w:sz w:val="10"/>
        </w:rPr>
        <w:t>Joint Direct Attack Munition kits that turn unguided bombs into smart weapons</w:t>
      </w:r>
      <w:r w:rsidRPr="006C5D70">
        <w:rPr>
          <w:rStyle w:val="StyleUnderline"/>
        </w:rPr>
        <w:t xml:space="preserve">; </w:t>
      </w:r>
      <w:r w:rsidRPr="006C5D70">
        <w:rPr>
          <w:rStyle w:val="Emphasis"/>
        </w:rPr>
        <w:t>drones</w:t>
      </w:r>
      <w:r w:rsidRPr="006C5D70">
        <w:rPr>
          <w:rStyle w:val="StyleUnderline"/>
        </w:rPr>
        <w:t xml:space="preserve">; and semi-submersible </w:t>
      </w:r>
      <w:r w:rsidRPr="006C5D70">
        <w:rPr>
          <w:rStyle w:val="Emphasis"/>
        </w:rPr>
        <w:t>naval vessels</w:t>
      </w:r>
      <w:r w:rsidRPr="006C5D70">
        <w:rPr>
          <w:rStyle w:val="StyleUnderline"/>
        </w:rPr>
        <w:t xml:space="preserve">. The U.S. should also </w:t>
      </w:r>
      <w:r w:rsidRPr="006C5D70">
        <w:rPr>
          <w:rStyle w:val="Emphasis"/>
        </w:rPr>
        <w:t>replenish</w:t>
      </w:r>
      <w:r w:rsidRPr="006C5D70">
        <w:rPr>
          <w:rStyle w:val="StyleUnderline"/>
        </w:rPr>
        <w:t xml:space="preserve"> Israel's precision </w:t>
      </w:r>
      <w:r w:rsidRPr="006C5D70">
        <w:rPr>
          <w:rStyle w:val="Emphasis"/>
        </w:rPr>
        <w:t>munitions</w:t>
      </w:r>
      <w:r w:rsidRPr="006C5D70">
        <w:rPr>
          <w:rStyle w:val="StyleUnderline"/>
        </w:rPr>
        <w:t xml:space="preserve"> and other </w:t>
      </w:r>
      <w:r w:rsidRPr="006C5D70">
        <w:rPr>
          <w:rStyle w:val="Emphasis"/>
        </w:rPr>
        <w:t>critical</w:t>
      </w:r>
      <w:r w:rsidRPr="006C5D70">
        <w:rPr>
          <w:rStyle w:val="StyleUnderline"/>
        </w:rPr>
        <w:t xml:space="preserve"> wartime </w:t>
      </w:r>
      <w:r w:rsidRPr="006C5D70">
        <w:rPr>
          <w:rStyle w:val="Emphasis"/>
        </w:rPr>
        <w:t>stockpiles</w:t>
      </w:r>
      <w:r w:rsidRPr="006C5D70">
        <w:rPr>
          <w:rStyle w:val="StyleUnderline"/>
        </w:rPr>
        <w:t xml:space="preserve">, and consider </w:t>
      </w:r>
      <w:r w:rsidRPr="006C5D70">
        <w:rPr>
          <w:rStyle w:val="Emphasis"/>
        </w:rPr>
        <w:t>making Israel</w:t>
      </w:r>
      <w:r w:rsidRPr="006C5D70">
        <w:rPr>
          <w:rStyle w:val="StyleUnderline"/>
        </w:rPr>
        <w:t xml:space="preserve"> a prepositioning </w:t>
      </w:r>
      <w:r w:rsidRPr="006C5D70">
        <w:rPr>
          <w:rStyle w:val="Emphasis"/>
        </w:rPr>
        <w:t>base</w:t>
      </w:r>
      <w:r w:rsidRPr="006C5D70">
        <w:rPr>
          <w:rStyle w:val="StyleUnderline"/>
        </w:rPr>
        <w:t xml:space="preserve"> to support American and allied operations region-wide.</w:t>
      </w:r>
      <w:r w:rsidRPr="006C5D70">
        <w:rPr>
          <w:sz w:val="10"/>
        </w:rPr>
        <w:t xml:space="preserve"> The Pentagon should also </w:t>
      </w:r>
      <w:r w:rsidRPr="006C5D70">
        <w:rPr>
          <w:rStyle w:val="StyleUnderline"/>
        </w:rPr>
        <w:t xml:space="preserve">consider </w:t>
      </w:r>
      <w:r w:rsidRPr="006C5D70">
        <w:rPr>
          <w:rStyle w:val="Emphasis"/>
        </w:rPr>
        <w:t>relocating two</w:t>
      </w:r>
      <w:r w:rsidRPr="006C5D70">
        <w:rPr>
          <w:sz w:val="10"/>
        </w:rPr>
        <w:t xml:space="preserve"> Arleigh Burke-class </w:t>
      </w:r>
      <w:r w:rsidRPr="006C5D70">
        <w:rPr>
          <w:rStyle w:val="Emphasis"/>
        </w:rPr>
        <w:t>destroyers</w:t>
      </w:r>
      <w:r w:rsidRPr="006C5D70">
        <w:rPr>
          <w:sz w:val="10"/>
        </w:rPr>
        <w:t xml:space="preserve"> from Rota, Spain, to a new homeport in Haifa, Israel. </w:t>
      </w:r>
      <w:r w:rsidRPr="006C5D70">
        <w:rPr>
          <w:rStyle w:val="StyleUnderline"/>
        </w:rPr>
        <w:t xml:space="preserve">These ships, with their cutting-edge </w:t>
      </w:r>
      <w:r w:rsidRPr="006C5D70">
        <w:rPr>
          <w:rStyle w:val="Emphasis"/>
        </w:rPr>
        <w:t>Aegis</w:t>
      </w:r>
      <w:r w:rsidRPr="006C5D70">
        <w:rPr>
          <w:rStyle w:val="StyleUnderline"/>
        </w:rPr>
        <w:t xml:space="preserve"> combat systems, would be well positioned to </w:t>
      </w:r>
      <w:r w:rsidRPr="006C5D70">
        <w:rPr>
          <w:rStyle w:val="Emphasis"/>
        </w:rPr>
        <w:t>defend Europe against</w:t>
      </w:r>
      <w:r w:rsidRPr="006C5D70">
        <w:rPr>
          <w:rStyle w:val="StyleUnderline"/>
        </w:rPr>
        <w:t xml:space="preserve"> an </w:t>
      </w:r>
      <w:r w:rsidRPr="006C5D70">
        <w:rPr>
          <w:rStyle w:val="Emphasis"/>
        </w:rPr>
        <w:t>Iran</w:t>
      </w:r>
      <w:r w:rsidRPr="006C5D70">
        <w:rPr>
          <w:rStyle w:val="StyleUnderline"/>
        </w:rPr>
        <w:t xml:space="preserve">ian missile attack, </w:t>
      </w:r>
      <w:r w:rsidRPr="006C5D70">
        <w:rPr>
          <w:rStyle w:val="Emphasis"/>
        </w:rPr>
        <w:t>balance</w:t>
      </w:r>
      <w:r w:rsidRPr="006C5D70">
        <w:rPr>
          <w:rStyle w:val="StyleUnderline"/>
        </w:rPr>
        <w:t xml:space="preserve"> the new </w:t>
      </w:r>
      <w:r w:rsidRPr="006C5D70">
        <w:rPr>
          <w:rStyle w:val="Emphasis"/>
        </w:rPr>
        <w:t>Russian naval presence</w:t>
      </w:r>
      <w:r w:rsidRPr="006C5D70">
        <w:rPr>
          <w:rStyle w:val="StyleUnderline"/>
        </w:rPr>
        <w:t xml:space="preserve"> in the Eastern Mediterranean, and </w:t>
      </w:r>
      <w:r w:rsidRPr="006C5D70">
        <w:rPr>
          <w:rStyle w:val="Emphasis"/>
        </w:rPr>
        <w:t>reinforce Israeli deterrence</w:t>
      </w:r>
      <w:r w:rsidRPr="006C5D70">
        <w:rPr>
          <w:rStyle w:val="StyleUnderline"/>
        </w:rPr>
        <w:t>.</w:t>
      </w:r>
      <w:r>
        <w:rPr>
          <w:rStyle w:val="StyleUnderline"/>
        </w:rPr>
        <w:t xml:space="preserve"> </w:t>
      </w:r>
      <w:r w:rsidRPr="006C5D70">
        <w:rPr>
          <w:rStyle w:val="StyleUnderline"/>
        </w:rPr>
        <w:t xml:space="preserve">The U.S. also needs to </w:t>
      </w:r>
      <w:r w:rsidRPr="006C5D70">
        <w:rPr>
          <w:rStyle w:val="Emphasis"/>
        </w:rPr>
        <w:t>coordinate closely with Israel</w:t>
      </w:r>
      <w:r w:rsidRPr="006C5D70">
        <w:rPr>
          <w:rStyle w:val="StyleUnderline"/>
        </w:rPr>
        <w:t xml:space="preserve"> to </w:t>
      </w:r>
      <w:r w:rsidRPr="006C5D70">
        <w:rPr>
          <w:rStyle w:val="Emphasis"/>
        </w:rPr>
        <w:t>support</w:t>
      </w:r>
      <w:r w:rsidRPr="006C5D70">
        <w:rPr>
          <w:rStyle w:val="StyleUnderline"/>
        </w:rPr>
        <w:t xml:space="preserve"> its </w:t>
      </w:r>
      <w:r w:rsidRPr="006C5D70">
        <w:rPr>
          <w:rStyle w:val="Emphasis"/>
        </w:rPr>
        <w:t>ally’s legitimate security interests in Syria against Iran</w:t>
      </w:r>
      <w:r w:rsidRPr="006C5D70">
        <w:rPr>
          <w:rStyle w:val="StyleUnderline"/>
        </w:rPr>
        <w:t xml:space="preserve">ian encroachment. This will require not only deeper intelligence sharing but </w:t>
      </w:r>
      <w:r w:rsidRPr="006C5D70">
        <w:rPr>
          <w:rStyle w:val="Emphasis"/>
        </w:rPr>
        <w:t>more cooperation in cyber operations and missile defense and strike planning</w:t>
      </w:r>
      <w:r w:rsidRPr="006C5D70">
        <w:rPr>
          <w:rStyle w:val="StyleUnderline"/>
        </w:rPr>
        <w:t>.</w:t>
      </w:r>
      <w:r>
        <w:rPr>
          <w:rStyle w:val="StyleUnderline"/>
        </w:rPr>
        <w:t xml:space="preserve"> </w:t>
      </w:r>
      <w:r w:rsidRPr="006C5D70">
        <w:rPr>
          <w:sz w:val="10"/>
        </w:rPr>
        <w:t xml:space="preserve">Finally, </w:t>
      </w:r>
      <w:r w:rsidRPr="006C5D70">
        <w:rPr>
          <w:rStyle w:val="StyleUnderline"/>
        </w:rPr>
        <w:t xml:space="preserve">Washington should </w:t>
      </w:r>
      <w:r w:rsidRPr="006C5D70">
        <w:rPr>
          <w:rStyle w:val="Emphasis"/>
        </w:rPr>
        <w:t>encourage higher levels of Israeli-Arab security cooperation</w:t>
      </w:r>
      <w:r w:rsidRPr="006C5D70">
        <w:rPr>
          <w:sz w:val="10"/>
        </w:rPr>
        <w:t>, acting as a hub between spokes in Riyadh and Jerusalem, as well as Amman and Cairo. The priority should be regional missile defense and shared early warning that synchronizes U.S., Israeli and Arab capabilities. Cooperation is also possible against Iranian influence on the Arabian Peninsula and Red Sea.</w:t>
      </w:r>
      <w:r w:rsidRPr="006C5D70">
        <w:rPr>
          <w:rStyle w:val="StyleUnderline"/>
        </w:rPr>
        <w:t xml:space="preserve"> By </w:t>
      </w:r>
      <w:r w:rsidRPr="006C5D70">
        <w:rPr>
          <w:rStyle w:val="Emphasis"/>
        </w:rPr>
        <w:t>facilitating Israel</w:t>
      </w:r>
      <w:r w:rsidRPr="006C5D70">
        <w:rPr>
          <w:rStyle w:val="StyleUnderline"/>
        </w:rPr>
        <w:t xml:space="preserve">i intelligence-sharing and operational </w:t>
      </w:r>
      <w:r w:rsidRPr="006C5D70">
        <w:rPr>
          <w:rStyle w:val="Emphasis"/>
        </w:rPr>
        <w:t>coordination with Saudi Arabia and the U</w:t>
      </w:r>
      <w:r w:rsidRPr="006C5D70">
        <w:rPr>
          <w:rStyle w:val="StyleUnderline"/>
        </w:rPr>
        <w:t xml:space="preserve">nited </w:t>
      </w:r>
      <w:r w:rsidRPr="006C5D70">
        <w:rPr>
          <w:rStyle w:val="Emphasis"/>
        </w:rPr>
        <w:t>A</w:t>
      </w:r>
      <w:r w:rsidRPr="006C5D70">
        <w:rPr>
          <w:rStyle w:val="StyleUnderline"/>
        </w:rPr>
        <w:t xml:space="preserve">rab </w:t>
      </w:r>
      <w:r w:rsidRPr="006C5D70">
        <w:rPr>
          <w:rStyle w:val="Emphasis"/>
        </w:rPr>
        <w:t>E</w:t>
      </w:r>
      <w:r w:rsidRPr="006C5D70">
        <w:rPr>
          <w:rStyle w:val="StyleUnderline"/>
        </w:rPr>
        <w:t xml:space="preserve">mirates, the U.S. could enable more </w:t>
      </w:r>
      <w:r w:rsidRPr="006C5D70">
        <w:rPr>
          <w:rStyle w:val="Emphasis"/>
        </w:rPr>
        <w:t>effective action against Iranian arms transfers and Hezbollah</w:t>
      </w:r>
      <w:r w:rsidRPr="006C5D70">
        <w:rPr>
          <w:rStyle w:val="StyleUnderline"/>
        </w:rPr>
        <w:t xml:space="preserve"> operations </w:t>
      </w:r>
      <w:r w:rsidRPr="006C5D70">
        <w:rPr>
          <w:rStyle w:val="Emphasis"/>
        </w:rPr>
        <w:t>in Yemen</w:t>
      </w:r>
      <w:r w:rsidRPr="006C5D70">
        <w:rPr>
          <w:sz w:val="10"/>
        </w:rPr>
        <w:t xml:space="preserve">. Much of this can occur at sea between the Israeli, American and Arab navies. </w:t>
      </w:r>
      <w:r w:rsidRPr="006C5D70">
        <w:rPr>
          <w:rStyle w:val="StyleUnderline"/>
        </w:rPr>
        <w:t xml:space="preserve">By ensuring that Israel can defend itself and facilitating tacit cooperation between Israel and our Sunni Arab partners, the U.S. can </w:t>
      </w:r>
      <w:r w:rsidRPr="006C5D70">
        <w:rPr>
          <w:rStyle w:val="Emphasis"/>
        </w:rPr>
        <w:t>bolster the anti-Iranian coalition</w:t>
      </w:r>
      <w:r w:rsidRPr="006C5D70">
        <w:rPr>
          <w:rStyle w:val="StyleUnderline"/>
        </w:rPr>
        <w:t xml:space="preserve">, lay the foundation for a more </w:t>
      </w:r>
      <w:r w:rsidRPr="006C5D70">
        <w:rPr>
          <w:rStyle w:val="Emphasis"/>
        </w:rPr>
        <w:t>stable Middle East</w:t>
      </w:r>
      <w:r w:rsidRPr="006C5D70">
        <w:rPr>
          <w:rStyle w:val="StyleUnderline"/>
        </w:rPr>
        <w:t xml:space="preserve"> and </w:t>
      </w:r>
      <w:r w:rsidRPr="006C5D70">
        <w:rPr>
          <w:rStyle w:val="Emphasis"/>
        </w:rPr>
        <w:t>restore</w:t>
      </w:r>
      <w:r w:rsidRPr="006C5D70">
        <w:rPr>
          <w:rStyle w:val="StyleUnderline"/>
        </w:rPr>
        <w:t xml:space="preserve"> its </w:t>
      </w:r>
      <w:r w:rsidRPr="006C5D70">
        <w:rPr>
          <w:rStyle w:val="Emphasis"/>
        </w:rPr>
        <w:t>regional</w:t>
      </w:r>
      <w:r w:rsidRPr="006C5D70">
        <w:rPr>
          <w:rStyle w:val="StyleUnderline"/>
        </w:rPr>
        <w:t xml:space="preserve"> </w:t>
      </w:r>
      <w:r w:rsidRPr="006C5D70">
        <w:rPr>
          <w:rStyle w:val="Emphasis"/>
        </w:rPr>
        <w:t>leadership</w:t>
      </w:r>
      <w:r w:rsidRPr="006C5D70">
        <w:rPr>
          <w:rStyle w:val="StyleUnderline"/>
        </w:rPr>
        <w:t xml:space="preserve"> -- all without putting significant numbers of American boots on the ground.</w:t>
      </w:r>
      <w:r>
        <w:rPr>
          <w:rStyle w:val="StyleUnderline"/>
        </w:rPr>
        <w:t xml:space="preserve"> </w:t>
      </w:r>
    </w:p>
    <w:p w:rsidR="00E07133" w:rsidRPr="00E07133" w:rsidRDefault="00E07133" w:rsidP="00E07133"/>
    <w:p w:rsidR="0088547C" w:rsidRDefault="00E07133" w:rsidP="00E07133">
      <w:pPr>
        <w:pStyle w:val="Heading3"/>
      </w:pPr>
      <w:r>
        <w:lastRenderedPageBreak/>
        <w:t>S – Elevate to Australia</w:t>
      </w:r>
    </w:p>
    <w:p w:rsidR="0088547C" w:rsidRDefault="000B355E" w:rsidP="0088547C">
      <w:pPr>
        <w:pStyle w:val="Heading4"/>
      </w:pPr>
      <w:r>
        <w:t>Elevating Israel’s official standing to that of Australia bolsters the alliance.</w:t>
      </w:r>
    </w:p>
    <w:p w:rsidR="000D6E94" w:rsidRPr="000D6E94" w:rsidRDefault="00F4328A" w:rsidP="0088547C">
      <w:pPr>
        <w:rPr>
          <w:b/>
          <w:bCs/>
          <w:sz w:val="26"/>
        </w:rPr>
      </w:pPr>
      <w:r w:rsidRPr="000D6E94">
        <w:rPr>
          <w:rStyle w:val="Style13ptBold"/>
        </w:rPr>
        <w:t xml:space="preserve">Stavridis </w:t>
      </w:r>
      <w:r>
        <w:rPr>
          <w:rStyle w:val="Style13ptBold"/>
        </w:rPr>
        <w:t xml:space="preserve">et al. </w:t>
      </w:r>
      <w:r w:rsidRPr="000D6E94">
        <w:rPr>
          <w:rStyle w:val="Style13ptBold"/>
        </w:rPr>
        <w:t>18</w:t>
      </w:r>
      <w:r>
        <w:rPr>
          <w:rStyle w:val="Style13ptBold"/>
        </w:rPr>
        <w:t xml:space="preserve"> </w:t>
      </w:r>
      <w:r w:rsidR="000D6E94">
        <w:rPr>
          <w:sz w:val="16"/>
          <w:szCs w:val="16"/>
        </w:rPr>
        <w:t>(C</w:t>
      </w:r>
      <w:r w:rsidR="000D6E94" w:rsidRPr="000D6E94">
        <w:rPr>
          <w:sz w:val="16"/>
          <w:szCs w:val="16"/>
        </w:rPr>
        <w:t xml:space="preserve">hairman Admiral James Stavridis, USN (ret.), Former NATO Supreme Allied Commander and former Commander of U.S. European Command; Michael Makovsky, President &amp; CEO of the JINSA Gemunder Center Staff; Harry Hoshovsky, Policy Analyst of the JINSA Gemunder Center Staff; Jonathan Ruhe Associate Director of the JINSA Gemunder Center Staff; General Charles Wald, USAF (ret.) Former Deputy Commander of U.S. European Command; LTG John Gardner, USA (ret.) Former Deputy Commander of U.S. European Command; Lt Gen Henry Obering, USAF (ret.) Former Director of U.S. Missile Defense Agency; May 2018; “ATLAS SUPPORTED: Strengthening U.S.-Israel Strategic Cooperation”; </w:t>
      </w:r>
      <w:hyperlink r:id="rId7" w:history="1">
        <w:r w:rsidR="000D6E94" w:rsidRPr="000D6E94">
          <w:rPr>
            <w:rStyle w:val="Hyperlink"/>
            <w:sz w:val="16"/>
            <w:szCs w:val="16"/>
          </w:rPr>
          <w:t>https://jinsa.org/wp-content/uploads/2018/10/ATLAS-SUPPORTED-Strengthening-U.S.-Israel-Security-Cooperation_web-1.pdf</w:t>
        </w:r>
      </w:hyperlink>
      <w:r w:rsidR="000D6E94" w:rsidRPr="000D6E94">
        <w:rPr>
          <w:sz w:val="16"/>
          <w:szCs w:val="16"/>
        </w:rPr>
        <w:t>; accessed 7/9/19; LR)</w:t>
      </w:r>
    </w:p>
    <w:p w:rsidR="0088547C" w:rsidRDefault="0088547C" w:rsidP="0088547C">
      <w:pPr>
        <w:rPr>
          <w:rStyle w:val="StyleUnderline"/>
        </w:rPr>
      </w:pPr>
      <w:r w:rsidRPr="00634784">
        <w:rPr>
          <w:rStyle w:val="Emphasis"/>
        </w:rPr>
        <w:t>Elevate</w:t>
      </w:r>
      <w:r w:rsidRPr="00147F50">
        <w:rPr>
          <w:rStyle w:val="StyleUnderline"/>
        </w:rPr>
        <w:t xml:space="preserve"> Israel’s </w:t>
      </w:r>
      <w:r w:rsidRPr="00634784">
        <w:rPr>
          <w:rStyle w:val="Emphasis"/>
        </w:rPr>
        <w:t>official</w:t>
      </w:r>
      <w:r w:rsidRPr="00147F50">
        <w:rPr>
          <w:rStyle w:val="StyleUnderline"/>
        </w:rPr>
        <w:t xml:space="preserve"> standing as an </w:t>
      </w:r>
      <w:r w:rsidRPr="00634784">
        <w:rPr>
          <w:rStyle w:val="Emphasis"/>
        </w:rPr>
        <w:t>ally</w:t>
      </w:r>
      <w:r w:rsidRPr="00147F50">
        <w:rPr>
          <w:rStyle w:val="StyleUnderline"/>
        </w:rPr>
        <w:t xml:space="preserve"> to that of Australia Israel remains one of America’s closest allies</w:t>
      </w:r>
      <w:r w:rsidRPr="009F2173">
        <w:rPr>
          <w:sz w:val="14"/>
        </w:rPr>
        <w:t xml:space="preserve">, and confronts alone a shared Iranian threat, yet it does not have the appropriate standing. For instance, </w:t>
      </w:r>
      <w:r w:rsidRPr="00147F50">
        <w:rPr>
          <w:rStyle w:val="StyleUnderline"/>
        </w:rPr>
        <w:t xml:space="preserve">Israel’s </w:t>
      </w:r>
      <w:r w:rsidRPr="00634784">
        <w:rPr>
          <w:rStyle w:val="Emphasis"/>
        </w:rPr>
        <w:t>current designation as a “major non-NATO ally”</w:t>
      </w:r>
      <w:r w:rsidRPr="009F2173">
        <w:rPr>
          <w:sz w:val="14"/>
        </w:rPr>
        <w:t xml:space="preserve"> is a status it shares with Tunisia and Afghanistan. Instead, the </w:t>
      </w:r>
      <w:r w:rsidRPr="00147F50">
        <w:rPr>
          <w:rStyle w:val="StyleUnderline"/>
        </w:rPr>
        <w:t xml:space="preserve">United States </w:t>
      </w:r>
      <w:r w:rsidRPr="00634784">
        <w:rPr>
          <w:rStyle w:val="Emphasis"/>
        </w:rPr>
        <w:t>should</w:t>
      </w:r>
      <w:r w:rsidRPr="00147F50">
        <w:rPr>
          <w:rStyle w:val="StyleUnderline"/>
        </w:rPr>
        <w:t xml:space="preserve"> largely </w:t>
      </w:r>
      <w:r w:rsidRPr="00634784">
        <w:rPr>
          <w:rStyle w:val="Emphasis"/>
        </w:rPr>
        <w:t>treat Israel as it does Britain</w:t>
      </w:r>
      <w:r w:rsidRPr="00147F50">
        <w:rPr>
          <w:rStyle w:val="StyleUnderline"/>
        </w:rPr>
        <w:t xml:space="preserve"> and Australia</w:t>
      </w:r>
      <w:r w:rsidRPr="009F2173">
        <w:rPr>
          <w:sz w:val="14"/>
        </w:rPr>
        <w:t xml:space="preserve">, in terms of </w:t>
      </w:r>
      <w:r w:rsidRPr="00634784">
        <w:rPr>
          <w:rStyle w:val="Emphasis"/>
        </w:rPr>
        <w:t>sharing signals</w:t>
      </w:r>
      <w:r w:rsidRPr="00147F50">
        <w:rPr>
          <w:rStyle w:val="StyleUnderline"/>
        </w:rPr>
        <w:t xml:space="preserve"> and other </w:t>
      </w:r>
      <w:r w:rsidRPr="00634784">
        <w:rPr>
          <w:rStyle w:val="Emphasis"/>
        </w:rPr>
        <w:t>intelligence</w:t>
      </w:r>
      <w:r w:rsidRPr="00147F50">
        <w:rPr>
          <w:rStyle w:val="StyleUnderline"/>
        </w:rPr>
        <w:t xml:space="preserve">, </w:t>
      </w:r>
      <w:r w:rsidRPr="00634784">
        <w:rPr>
          <w:rStyle w:val="Emphasis"/>
        </w:rPr>
        <w:t>weapons technology</w:t>
      </w:r>
      <w:r w:rsidRPr="00147F50">
        <w:rPr>
          <w:rStyle w:val="StyleUnderline"/>
        </w:rPr>
        <w:t xml:space="preserve"> and other vital information, as well as joint contingency planning and exercising.</w:t>
      </w:r>
      <w:r w:rsidRPr="009F2173">
        <w:rPr>
          <w:sz w:val="14"/>
        </w:rPr>
        <w:t xml:space="preserve"> </w:t>
      </w:r>
      <w:r w:rsidRPr="00634784">
        <w:rPr>
          <w:rStyle w:val="Emphasis"/>
        </w:rPr>
        <w:t>Raising the level of the bilateral partnership will facilitate much more effective collaboration</w:t>
      </w:r>
      <w:r w:rsidRPr="00147F50">
        <w:rPr>
          <w:rStyle w:val="StyleUnderline"/>
        </w:rPr>
        <w:t>,</w:t>
      </w:r>
      <w:r w:rsidRPr="009F2173">
        <w:rPr>
          <w:sz w:val="14"/>
        </w:rPr>
        <w:t xml:space="preserve"> </w:t>
      </w:r>
      <w:r w:rsidRPr="00147F50">
        <w:rPr>
          <w:rStyle w:val="StyleUnderline"/>
        </w:rPr>
        <w:t>enhance Israel’s ability to</w:t>
      </w:r>
      <w:r w:rsidRPr="009F2173">
        <w:rPr>
          <w:sz w:val="14"/>
        </w:rPr>
        <w:t xml:space="preserve"> possess the capacity to confront its threats and </w:t>
      </w:r>
      <w:r w:rsidRPr="00634784">
        <w:rPr>
          <w:rStyle w:val="Emphasis"/>
        </w:rPr>
        <w:t>defend itself</w:t>
      </w:r>
      <w:r w:rsidRPr="009F2173">
        <w:rPr>
          <w:sz w:val="14"/>
        </w:rPr>
        <w:t xml:space="preserve"> by itself, and enable it to play a greater role in </w:t>
      </w:r>
      <w:r w:rsidRPr="00634784">
        <w:rPr>
          <w:rStyle w:val="Emphasis"/>
        </w:rPr>
        <w:t>countering Iranian aggression</w:t>
      </w:r>
      <w:r w:rsidRPr="009F2173">
        <w:rPr>
          <w:sz w:val="14"/>
        </w:rPr>
        <w:t xml:space="preserve"> and helping secure other U.S. interests in the Middle East. It also </w:t>
      </w:r>
      <w:r w:rsidRPr="00147F50">
        <w:rPr>
          <w:rStyle w:val="StyleUnderline"/>
        </w:rPr>
        <w:t xml:space="preserve">will </w:t>
      </w:r>
      <w:r w:rsidRPr="009F2173">
        <w:rPr>
          <w:rStyle w:val="Emphasis"/>
        </w:rPr>
        <w:t>boost</w:t>
      </w:r>
      <w:r w:rsidRPr="00147F50">
        <w:rPr>
          <w:rStyle w:val="StyleUnderline"/>
        </w:rPr>
        <w:t xml:space="preserve"> the </w:t>
      </w:r>
      <w:r w:rsidRPr="009F2173">
        <w:rPr>
          <w:rStyle w:val="Emphasis"/>
        </w:rPr>
        <w:t>deterrence</w:t>
      </w:r>
      <w:r w:rsidRPr="00147F50">
        <w:rPr>
          <w:rStyle w:val="StyleUnderline"/>
        </w:rPr>
        <w:t xml:space="preserve"> of Israel and the United States</w:t>
      </w:r>
      <w:r w:rsidRPr="009F2173">
        <w:rPr>
          <w:sz w:val="14"/>
        </w:rPr>
        <w:t xml:space="preserve"> by sending a loud strategic signal that the bonds between our two countries are stronger than ever. </w:t>
      </w:r>
      <w:r w:rsidRPr="00147F50">
        <w:rPr>
          <w:rStyle w:val="StyleUnderline"/>
        </w:rPr>
        <w:t>1a. Improve bilateral sharing of weapons technology and intelligence</w:t>
      </w:r>
      <w:r w:rsidRPr="009F2173">
        <w:rPr>
          <w:sz w:val="14"/>
        </w:rPr>
        <w:t xml:space="preserve"> While the United States and Israel already share a great deal of intelligence, to the benefit of both countries, </w:t>
      </w:r>
      <w:r w:rsidRPr="00147F50">
        <w:rPr>
          <w:rStyle w:val="StyleUnderline"/>
        </w:rPr>
        <w:t xml:space="preserve">we </w:t>
      </w:r>
      <w:r w:rsidRPr="009F2173">
        <w:rPr>
          <w:rStyle w:val="Emphasis"/>
        </w:rPr>
        <w:t>recommend raising</w:t>
      </w:r>
      <w:r w:rsidRPr="00147F50">
        <w:rPr>
          <w:rStyle w:val="StyleUnderline"/>
        </w:rPr>
        <w:t xml:space="preserve"> Israel’s information-sharing clearance to the level enjoyed by the United Kingdom, Australia, Canada and New Zealand</w:t>
      </w:r>
      <w:r w:rsidRPr="009F2173">
        <w:rPr>
          <w:sz w:val="14"/>
        </w:rPr>
        <w:t>, who are signatories with the United States</w:t>
      </w:r>
      <w:r w:rsidRPr="00147F50">
        <w:rPr>
          <w:rStyle w:val="StyleUnderline"/>
        </w:rPr>
        <w:t xml:space="preserve"> </w:t>
      </w:r>
      <w:r w:rsidRPr="009F2173">
        <w:rPr>
          <w:rStyle w:val="Emphasis"/>
        </w:rPr>
        <w:t>to the “Five Eyes” agreement</w:t>
      </w:r>
      <w:r w:rsidRPr="009F2173">
        <w:rPr>
          <w:sz w:val="14"/>
        </w:rPr>
        <w:t xml:space="preserve"> enabling full cooperation on signals intelligence and other highly sensitive information. While diplomatic and policy obstacles prevent Israel joining this elite closed-door institution, just as they do for formal U.S. allies like Germany, there is nothing to prevent the American president from issuing an instruction to release to Israel any intelligence that is releasable to the Five Eyes that also pertains to Israeli security. The United States already suffers from insufficient exchange of intelligence. For instance, among all U.S. partners, Israel spends by far the most time on the frontlines against our shared adversaries, learning invaluable lessons that are directly relevant to U.S. forces in their current or prospective missions. However, classification barriers often prevent Israel from discussing and comparing their lessons learned with their American counterparts. Exchanging information about Israel’s experience is crucial for the United States, precisely because the IDF is often the first to deploy U.S. weapons systems against potential and real U.S. adversaries. Action should be taken to lower the classification barriers that prevent Israel from sharing and comparing with the United States the performance of both U.S. and adversary capabilities, even when Israel identifies malfunctions or design flaws in U.S. weapons systems. Equally important, </w:t>
      </w:r>
      <w:r w:rsidRPr="00147F50">
        <w:rPr>
          <w:rStyle w:val="StyleUnderline"/>
        </w:rPr>
        <w:t xml:space="preserve">Israel’s </w:t>
      </w:r>
      <w:r w:rsidRPr="009F2173">
        <w:rPr>
          <w:rStyle w:val="Emphasis"/>
        </w:rPr>
        <w:t>lack of top-tier ally status</w:t>
      </w:r>
      <w:r w:rsidRPr="00147F50">
        <w:rPr>
          <w:rStyle w:val="StyleUnderline"/>
        </w:rPr>
        <w:t xml:space="preserve"> can </w:t>
      </w:r>
      <w:r w:rsidRPr="009F2173">
        <w:rPr>
          <w:rStyle w:val="Emphasis"/>
        </w:rPr>
        <w:t>prevent it from accessing</w:t>
      </w:r>
      <w:r w:rsidRPr="00147F50">
        <w:rPr>
          <w:rStyle w:val="StyleUnderline"/>
        </w:rPr>
        <w:t xml:space="preserve"> the most </w:t>
      </w:r>
      <w:r w:rsidRPr="009F2173">
        <w:rPr>
          <w:rStyle w:val="Emphasis"/>
        </w:rPr>
        <w:t>advanced tech</w:t>
      </w:r>
      <w:r w:rsidRPr="00147F50">
        <w:rPr>
          <w:rStyle w:val="StyleUnderline"/>
        </w:rPr>
        <w:t>nologies for its U.S. weapons platforms.</w:t>
      </w:r>
      <w:r w:rsidRPr="009F2173">
        <w:rPr>
          <w:sz w:val="14"/>
        </w:rPr>
        <w:t xml:space="preserve"> This undercuts Israel’s capacity to defend itself against shared threats and should be rectified. For the sake of efficiency and time, we recommend the issuance of an executive order that creates a presumption of approval of sharing with Israel information, military equipment and technology. Such an executive order could include such language: “It is the policy of the United States to approve sharing of information with Israel, as well as licenses and other approvals for exports and imports of Defense Articles and Defense Services (e.g., technology), destined for or originating in Israel, including but not limited to those identified in the International Traffic in Arms Regulations, (e.g., Category XI (Military Electronics) and Category XII (Fire Control, Laser, Imaging, and Guidance Equipment) in Section 121.1, The United States Munitions List, of Title 22, Chapter I, Subchapter M of the Code of Federal Regulations.” 1b. A </w:t>
      </w:r>
      <w:r w:rsidRPr="009F2173">
        <w:rPr>
          <w:rStyle w:val="Emphasis"/>
        </w:rPr>
        <w:t>formal U.S.-Israel alliance</w:t>
      </w:r>
      <w:r w:rsidRPr="00147F50">
        <w:rPr>
          <w:rStyle w:val="StyleUnderline"/>
        </w:rPr>
        <w:t xml:space="preserve">? The United States’ formal alliances come from </w:t>
      </w:r>
      <w:r w:rsidRPr="009F2173">
        <w:rPr>
          <w:rStyle w:val="Emphasis"/>
        </w:rPr>
        <w:t>mutual defense treaties</w:t>
      </w:r>
      <w:r w:rsidRPr="00147F50">
        <w:rPr>
          <w:rStyle w:val="StyleUnderline"/>
        </w:rPr>
        <w:t xml:space="preserve">, the heart of which is an </w:t>
      </w:r>
      <w:r w:rsidRPr="009F2173">
        <w:rPr>
          <w:rStyle w:val="Emphasis"/>
        </w:rPr>
        <w:t>Article V provision</w:t>
      </w:r>
      <w:r w:rsidRPr="00147F50">
        <w:rPr>
          <w:rStyle w:val="StyleUnderline"/>
        </w:rPr>
        <w:t xml:space="preserve"> committing each signatory to consider an armed attack on one as an attack on all. The United States has such alliances with NATO, Australia, Japan, New Zealand, Philippines, South Korea, Thailand and most of the Americas. Yet </w:t>
      </w:r>
      <w:r w:rsidRPr="009F2173">
        <w:rPr>
          <w:rStyle w:val="Emphasis"/>
        </w:rPr>
        <w:t>Israel notably is not a formal U.S. ally</w:t>
      </w:r>
      <w:r w:rsidRPr="009F2173">
        <w:rPr>
          <w:sz w:val="14"/>
        </w:rPr>
        <w:t xml:space="preserve">, despite repeated affirmations from the White House and Congress, as well as polls continually showing the American people’s view of Israel as one of our closest partners. Israel has not sought such an alliance, given its ethos of self-defense and insistence that it never asks, nor intends to ask, Americans to give their lives on its behalf. Nor do Israeli officials want their hands tied by any expectation they would need U.S. approval for critical national security decisions. For these and other reasons successive Israeli leaders have demurred whenever formal alliance with the United States is proposed, instead favoring more limited formal strategic ties. However, a mutual defense pact does not always connote or require that each party approve the other’s strategic decisions. Nor would it mean American soldiers would help fight Israel’s wars. Rather, a mutual defense pact could offer greater deterrence against shared threats, and would strengthen information-sharing between the two countries’ defense establishments. Therefore, amid ongoing changes in the region, the </w:t>
      </w:r>
      <w:r w:rsidRPr="009F2173">
        <w:rPr>
          <w:rStyle w:val="Emphasis"/>
        </w:rPr>
        <w:t>time has come</w:t>
      </w:r>
      <w:r w:rsidRPr="00147F50">
        <w:rPr>
          <w:rStyle w:val="StyleUnderline"/>
        </w:rPr>
        <w:t xml:space="preserve"> for top U.S. and Israeli officials to engage in bilateral discussions reexamining the possibility of a stand-alone mutual security treaty without constraints on either party’s actions globally</w:t>
      </w:r>
      <w:r w:rsidRPr="009F2173">
        <w:rPr>
          <w:sz w:val="14"/>
        </w:rPr>
        <w:t xml:space="preserve">.  1c. </w:t>
      </w:r>
      <w:r w:rsidRPr="009F2173">
        <w:rPr>
          <w:rStyle w:val="Emphasis"/>
        </w:rPr>
        <w:t>Upgrade Israel to “all but Article V” NATO partner</w:t>
      </w:r>
      <w:r w:rsidRPr="009F2173">
        <w:rPr>
          <w:sz w:val="14"/>
        </w:rPr>
        <w:t xml:space="preserve"> In addition to a prospective mutual security treaty, the United States and Israel </w:t>
      </w:r>
      <w:r w:rsidRPr="00147F50">
        <w:rPr>
          <w:rStyle w:val="StyleUnderline"/>
        </w:rPr>
        <w:t>can bolster shared deterrence, joint planning and exercising by upgrading Israel’s status as a NATO partner.</w:t>
      </w:r>
      <w:r w:rsidRPr="009F2173">
        <w:rPr>
          <w:sz w:val="14"/>
        </w:rPr>
        <w:t xml:space="preserve"> Alongside six </w:t>
      </w:r>
      <w:r w:rsidRPr="009F2173">
        <w:rPr>
          <w:sz w:val="14"/>
        </w:rPr>
        <w:lastRenderedPageBreak/>
        <w:t>other Middle Eastern countries including Egypt and Jordan</w:t>
      </w:r>
      <w:r w:rsidRPr="009F2173">
        <w:rPr>
          <w:rStyle w:val="StyleUnderline"/>
        </w:rPr>
        <w:t>, for years</w:t>
      </w:r>
      <w:r w:rsidRPr="00147F50">
        <w:rPr>
          <w:rStyle w:val="StyleUnderline"/>
        </w:rPr>
        <w:t xml:space="preserve"> Israel has coordinated with NATO on general regional security issues through the alliance’s Mediterranean Dialogue. </w:t>
      </w:r>
      <w:r w:rsidRPr="009F2173">
        <w:rPr>
          <w:sz w:val="14"/>
        </w:rPr>
        <w:t xml:space="preserve">Out of this initial partnership, Israel’s ties with NATO have grown steadily, and now include counterterrorism and maritime security cooperation, informationsharing and transfers of defense-related materials. </w:t>
      </w:r>
      <w:r w:rsidRPr="009F2173">
        <w:rPr>
          <w:rStyle w:val="StyleUnderline"/>
        </w:rPr>
        <w:t>Given shared</w:t>
      </w:r>
      <w:r w:rsidRPr="00147F50">
        <w:rPr>
          <w:rStyle w:val="StyleUnderline"/>
        </w:rPr>
        <w:t xml:space="preserve"> threats to Israel and the alliance, and the mutual benefits that would accrue from deepening cooperation and aligning certain IDF and NATO procedures and equipment, the next logical step is to upgrade Israel to an “all but Article V” NATO partner by joining the Partnership Interoperability Initiative (PII). </w:t>
      </w:r>
      <w:r w:rsidRPr="009F2173">
        <w:rPr>
          <w:sz w:val="14"/>
        </w:rPr>
        <w:t xml:space="preserve">This would increase Israel’s ability to exchange intelligence and plan and conduct operations and exercises with NATO members – without actually becoming a member of the alliance. It would also reinforce deterrence by signaling that Israel is capable and willing to operate in tandem with the combined power of the United States and much of Europe. </w:t>
      </w:r>
      <w:r w:rsidRPr="00147F50">
        <w:rPr>
          <w:rStyle w:val="StyleUnderline"/>
        </w:rPr>
        <w:t xml:space="preserve">1d. </w:t>
      </w:r>
      <w:r w:rsidRPr="009F2173">
        <w:rPr>
          <w:rStyle w:val="Emphasis"/>
        </w:rPr>
        <w:t>Homeport two U.S. Aegis destroyers</w:t>
      </w:r>
      <w:r w:rsidRPr="009F2173">
        <w:rPr>
          <w:sz w:val="14"/>
        </w:rPr>
        <w:t xml:space="preserve"> in Haifa Another step short of alliance that would </w:t>
      </w:r>
      <w:r w:rsidRPr="009F2173">
        <w:rPr>
          <w:rStyle w:val="Emphasis"/>
        </w:rPr>
        <w:t>benefit both countries</w:t>
      </w:r>
      <w:r w:rsidRPr="00147F50">
        <w:rPr>
          <w:rStyle w:val="StyleUnderline"/>
        </w:rPr>
        <w:t xml:space="preserve"> would be </w:t>
      </w:r>
      <w:r w:rsidRPr="009F2173">
        <w:rPr>
          <w:rStyle w:val="Emphasis"/>
        </w:rPr>
        <w:t>relocating two forward-deployed U.S. Navy Arleigh Burke-class destroyers</w:t>
      </w:r>
      <w:r w:rsidRPr="00147F50">
        <w:rPr>
          <w:rStyle w:val="StyleUnderline"/>
        </w:rPr>
        <w:t xml:space="preserve"> (DDG) from Rota, Spain, </w:t>
      </w:r>
      <w:r w:rsidRPr="009F2173">
        <w:rPr>
          <w:rStyle w:val="Emphasis"/>
        </w:rPr>
        <w:t>to</w:t>
      </w:r>
      <w:r w:rsidRPr="00147F50">
        <w:rPr>
          <w:rStyle w:val="StyleUnderline"/>
        </w:rPr>
        <w:t xml:space="preserve"> a new homeport in </w:t>
      </w:r>
      <w:r w:rsidRPr="009F2173">
        <w:rPr>
          <w:rStyle w:val="Emphasis"/>
        </w:rPr>
        <w:t>Haifa, Israel</w:t>
      </w:r>
      <w:r w:rsidRPr="00147F50">
        <w:rPr>
          <w:rStyle w:val="StyleUnderline"/>
        </w:rPr>
        <w:t xml:space="preserve">. This would make their mission of </w:t>
      </w:r>
      <w:r w:rsidRPr="009F2173">
        <w:rPr>
          <w:rStyle w:val="Emphasis"/>
        </w:rPr>
        <w:t>European missile defense against Iran more executable</w:t>
      </w:r>
      <w:r w:rsidRPr="00147F50">
        <w:rPr>
          <w:rStyle w:val="StyleUnderline"/>
        </w:rPr>
        <w:t>, balance the new Russian naval presence in Syria, lay the groundwork for a prospective regional missile defense network,</w:t>
      </w:r>
      <w:r w:rsidRPr="009F2173">
        <w:rPr>
          <w:sz w:val="14"/>
        </w:rPr>
        <w:t xml:space="preserve"> reinforce Israeli deterrence and provide greater U.S. force presence against Iran in the region. </w:t>
      </w:r>
      <w:r w:rsidRPr="00634784">
        <w:rPr>
          <w:rStyle w:val="StyleUnderline"/>
        </w:rPr>
        <w:t>1e</w:t>
      </w:r>
      <w:r w:rsidRPr="009F2173">
        <w:rPr>
          <w:rStyle w:val="Emphasis"/>
        </w:rPr>
        <w:t>. Review reassigning Israel from EUCOM to CENTCOM</w:t>
      </w:r>
      <w:r w:rsidRPr="00634784">
        <w:rPr>
          <w:rStyle w:val="StyleUnderline"/>
        </w:rPr>
        <w:t xml:space="preserve"> Finally</w:t>
      </w:r>
      <w:r w:rsidRPr="009F2173">
        <w:rPr>
          <w:sz w:val="14"/>
        </w:rPr>
        <w:t xml:space="preserve">, the United States should explore </w:t>
      </w:r>
      <w:r w:rsidRPr="00634784">
        <w:rPr>
          <w:rStyle w:val="StyleUnderline"/>
        </w:rPr>
        <w:t xml:space="preserve">shifting Israel from U.S. European Command’s (EUCOM) area of responsibility (AOR) to that of Central Command (CENTCOM). </w:t>
      </w:r>
      <w:r w:rsidRPr="009F2173">
        <w:rPr>
          <w:sz w:val="14"/>
        </w:rPr>
        <w:t xml:space="preserve">Short of reassigning Israel, the United States could consider enhancing Israel-CENTCOM cooperation on critical issues like regional missile defense and prepositioning of weapons. Historical animosity to Israel from the rest of the Middle East prompted its current grouping with European countries in the Pentagon’s combatant command structure, which divides the U.S. military’s global responsibilities into unified geographical and functional commands. As those animosities begin to soften and Israel’s cooperation with its Arab neighbors actually strengthens, the United States – in consultation with Israel’s ministry of defense and general staff – should review reassigning Israel to CENTCOM. While retaining Israel in EUCOM would allow two combatant commands to continue devoting resources to our Middle East allies, </w:t>
      </w:r>
      <w:r w:rsidRPr="009F2173">
        <w:rPr>
          <w:rStyle w:val="Emphasis"/>
        </w:rPr>
        <w:t>moving Israel to CENTCOM</w:t>
      </w:r>
      <w:r w:rsidRPr="00634784">
        <w:rPr>
          <w:rStyle w:val="StyleUnderline"/>
        </w:rPr>
        <w:t xml:space="preserve">, or at the very least creating more opportunities for cooperation, could </w:t>
      </w:r>
      <w:r w:rsidRPr="009F2173">
        <w:rPr>
          <w:rStyle w:val="Emphasis"/>
        </w:rPr>
        <w:t>streamline U.S. efforts</w:t>
      </w:r>
      <w:r w:rsidRPr="00634784">
        <w:rPr>
          <w:rStyle w:val="StyleUnderline"/>
        </w:rPr>
        <w:t xml:space="preserve"> to foster more </w:t>
      </w:r>
      <w:r w:rsidRPr="009F2173">
        <w:rPr>
          <w:rStyle w:val="Emphasis"/>
        </w:rPr>
        <w:t>collective defense</w:t>
      </w:r>
      <w:r w:rsidRPr="00634784">
        <w:rPr>
          <w:rStyle w:val="StyleUnderline"/>
        </w:rPr>
        <w:t xml:space="preserve"> among Israel and its Arab neighbors. Hesitation about switching Israel to CENTCOM could be addressed by first strengthening the existing “ICE” forum (Israel-CENTCOM-EUCOM) as a bridge to eventual Israeli inclusion in CENTCOM.</w:t>
      </w:r>
      <w:r w:rsidRPr="009F2173">
        <w:rPr>
          <w:sz w:val="14"/>
        </w:rPr>
        <w:t xml:space="preserve">  Most immediately, enhanced Israel-CENTCOM ties could include missile defense coordination between Israel and its neighbors in CENTCOM, first and foremost Jordan and Egypt. </w:t>
      </w:r>
      <w:r w:rsidRPr="00634784">
        <w:rPr>
          <w:rStyle w:val="StyleUnderline"/>
        </w:rPr>
        <w:t xml:space="preserve">Shifting Israel to CENTCOM also could </w:t>
      </w:r>
      <w:r w:rsidRPr="009F2173">
        <w:rPr>
          <w:rStyle w:val="Emphasis"/>
        </w:rPr>
        <w:t>simplify</w:t>
      </w:r>
      <w:r w:rsidRPr="00634784">
        <w:rPr>
          <w:rStyle w:val="StyleUnderline"/>
        </w:rPr>
        <w:t xml:space="preserve"> the prepositioning of </w:t>
      </w:r>
      <w:r w:rsidRPr="009F2173">
        <w:rPr>
          <w:rStyle w:val="Emphasis"/>
        </w:rPr>
        <w:t>U.S. warfighting materiel</w:t>
      </w:r>
      <w:r w:rsidRPr="00634784">
        <w:rPr>
          <w:rStyle w:val="StyleUnderline"/>
        </w:rPr>
        <w:t xml:space="preserve"> in Israel for potential operations in CENTCOM’s area of responsibility, such as against Iran. It could also provide a platform to expedite the sharing of regional intelligence with Israel. Processes aside, such a move would be an important public statement reifying a growing common regional front against Tehran.</w:t>
      </w:r>
    </w:p>
    <w:p w:rsidR="00E07133" w:rsidRPr="00F1784C" w:rsidRDefault="00E07133" w:rsidP="00E07133">
      <w:pPr>
        <w:pStyle w:val="Heading4"/>
      </w:pPr>
      <w:r>
        <w:t>Incorporating Israel into CENTCOM protects the region from Iran.</w:t>
      </w:r>
    </w:p>
    <w:p w:rsidR="00E07133" w:rsidRDefault="00E07133" w:rsidP="00E07133">
      <w:pPr>
        <w:rPr>
          <w:sz w:val="16"/>
          <w:szCs w:val="16"/>
        </w:rPr>
      </w:pPr>
      <w:r>
        <w:rPr>
          <w:rStyle w:val="Style13ptBold"/>
        </w:rPr>
        <w:t>Langfan 17</w:t>
      </w:r>
      <w:r>
        <w:rPr>
          <w:sz w:val="16"/>
          <w:szCs w:val="16"/>
        </w:rPr>
        <w:t xml:space="preserve"> </w:t>
      </w:r>
      <w:r w:rsidRPr="004E4452">
        <w:rPr>
          <w:sz w:val="16"/>
          <w:szCs w:val="16"/>
        </w:rPr>
        <w:t>(Mark Langfan; Chairman of Americans for a Safe Israel (AFSI) and specializes in security issues; 7-11-2017; "CENTCOM Command should incorporate Israel</w:t>
      </w:r>
      <w:r>
        <w:rPr>
          <w:sz w:val="16"/>
          <w:szCs w:val="16"/>
        </w:rPr>
        <w:t>: Israel should not be in EUCOM, but in CENTCOM as it is on the north-south crossroads of the Eastern Mediterranean, and the East-West transverse of Europe-Greece-Israel-Saudi Arabia-Iran.</w:t>
      </w:r>
      <w:r w:rsidRPr="004E4452">
        <w:rPr>
          <w:sz w:val="16"/>
          <w:szCs w:val="16"/>
        </w:rPr>
        <w:t>"; http://www.israelnationalnews.com/Articles/Article.aspx/21228; Israel National News; accessed 7-16-2019; LR)</w:t>
      </w:r>
    </w:p>
    <w:p w:rsidR="00E07133" w:rsidRPr="004E4452" w:rsidRDefault="00E07133" w:rsidP="00E07133">
      <w:pPr>
        <w:rPr>
          <w:sz w:val="16"/>
        </w:rPr>
      </w:pPr>
      <w:r w:rsidRPr="004E4452">
        <w:rPr>
          <w:sz w:val="16"/>
        </w:rPr>
        <w:t xml:space="preserve">Have you ever suffered the embarrassment of dancing only to have the seam of your pants break when you were trying to impress with your dance moves. The moral of this story is that the seam is always the weakest link, and the most likely to fail when the pressure is on. What does this have to do with US Middle East USCENTCOM combatant command structure? Everything! </w:t>
      </w:r>
      <w:r w:rsidRPr="004E4452">
        <w:rPr>
          <w:rStyle w:val="StyleUnderline"/>
        </w:rPr>
        <w:t xml:space="preserve">For the US Combatant Command’s Areas of Responsibilities has been structured in such a way as to put Israel on the </w:t>
      </w:r>
      <w:r w:rsidRPr="00F1784C">
        <w:rPr>
          <w:rStyle w:val="Emphasis"/>
        </w:rPr>
        <w:t>seam of three</w:t>
      </w:r>
      <w:r w:rsidRPr="004E4452">
        <w:rPr>
          <w:rStyle w:val="Emphasis"/>
        </w:rPr>
        <w:t xml:space="preserve"> different</w:t>
      </w:r>
      <w:r w:rsidRPr="004E4452">
        <w:rPr>
          <w:rStyle w:val="StyleUnderline"/>
        </w:rPr>
        <w:t xml:space="preserve"> US Combatant </w:t>
      </w:r>
      <w:r w:rsidRPr="004E4452">
        <w:rPr>
          <w:rStyle w:val="Emphasis"/>
        </w:rPr>
        <w:t>commands</w:t>
      </w:r>
      <w:r w:rsidRPr="004E4452">
        <w:rPr>
          <w:rStyle w:val="StyleUnderline"/>
        </w:rPr>
        <w:t>.</w:t>
      </w:r>
      <w:r>
        <w:rPr>
          <w:rStyle w:val="StyleUnderline"/>
        </w:rPr>
        <w:t xml:space="preserve"> </w:t>
      </w:r>
      <w:r w:rsidRPr="004E4452">
        <w:rPr>
          <w:rStyle w:val="StyleUnderline"/>
        </w:rPr>
        <w:t xml:space="preserve">But Israel is now the </w:t>
      </w:r>
      <w:r w:rsidRPr="004E4452">
        <w:rPr>
          <w:rStyle w:val="Emphasis"/>
        </w:rPr>
        <w:t>weakest link</w:t>
      </w:r>
      <w:r w:rsidRPr="004E4452">
        <w:rPr>
          <w:rStyle w:val="StyleUnderline"/>
        </w:rPr>
        <w:t xml:space="preserve"> of the US Combatant Command instead of the strongest link.</w:t>
      </w:r>
      <w:r>
        <w:rPr>
          <w:rStyle w:val="StyleUnderline"/>
        </w:rPr>
        <w:t xml:space="preserve"> </w:t>
      </w:r>
      <w:r w:rsidRPr="004E4452">
        <w:rPr>
          <w:rStyle w:val="StyleUnderline"/>
        </w:rPr>
        <w:t xml:space="preserve">And, </w:t>
      </w:r>
      <w:r w:rsidRPr="004E4452">
        <w:rPr>
          <w:rStyle w:val="Emphasis"/>
        </w:rPr>
        <w:t>if the arch-foe of CENTCOM is Iran, Israel should be the center</w:t>
      </w:r>
      <w:r w:rsidRPr="004E4452">
        <w:rPr>
          <w:rStyle w:val="StyleUnderline"/>
        </w:rPr>
        <w:t xml:space="preserve"> of CENTCOM’s defense architecture.</w:t>
      </w:r>
      <w:r w:rsidRPr="004E4452">
        <w:rPr>
          <w:sz w:val="16"/>
        </w:rPr>
        <w:t xml:space="preserve"> What is the US Combatant Command? The world is broken up into various “Areas of Responsibility” under which the various US regional commands operate and that they are “responsible” for. For instance, US Central Command, or CENTCOM, is responsible for the Middle East. </w:t>
      </w:r>
      <w:r w:rsidRPr="004E4452">
        <w:rPr>
          <w:rStyle w:val="StyleUnderline"/>
        </w:rPr>
        <w:t xml:space="preserve">But, where logically </w:t>
      </w:r>
      <w:r w:rsidRPr="004E4452">
        <w:rPr>
          <w:rStyle w:val="Emphasis"/>
        </w:rPr>
        <w:t>Israel is part of the Middle East</w:t>
      </w:r>
      <w:r w:rsidRPr="004E4452">
        <w:rPr>
          <w:rStyle w:val="StyleUnderline"/>
        </w:rPr>
        <w:t xml:space="preserve">, Israel is </w:t>
      </w:r>
      <w:r w:rsidRPr="004E4452">
        <w:rPr>
          <w:rStyle w:val="Emphasis"/>
        </w:rPr>
        <w:t>attached to</w:t>
      </w:r>
      <w:r w:rsidRPr="004E4452">
        <w:rPr>
          <w:rStyle w:val="StyleUnderline"/>
        </w:rPr>
        <w:t xml:space="preserve"> US European Command or </w:t>
      </w:r>
      <w:r w:rsidRPr="004E4452">
        <w:rPr>
          <w:rStyle w:val="Emphasis"/>
        </w:rPr>
        <w:t>EUCOM</w:t>
      </w:r>
      <w:r w:rsidRPr="004E4452">
        <w:rPr>
          <w:rStyle w:val="StyleUnderline"/>
        </w:rPr>
        <w:t>.</w:t>
      </w:r>
      <w:r>
        <w:rPr>
          <w:rStyle w:val="StyleUnderline"/>
        </w:rPr>
        <w:t xml:space="preserve"> </w:t>
      </w:r>
      <w:r w:rsidRPr="004E4452">
        <w:rPr>
          <w:rStyle w:val="StyleUnderline"/>
        </w:rPr>
        <w:t xml:space="preserve">For even more confusion, </w:t>
      </w:r>
      <w:r w:rsidRPr="004E4452">
        <w:rPr>
          <w:rStyle w:val="Emphasis"/>
        </w:rPr>
        <w:t>Egypt is part of CENTCOM</w:t>
      </w:r>
      <w:r w:rsidRPr="004E4452">
        <w:rPr>
          <w:rStyle w:val="StyleUnderline"/>
        </w:rPr>
        <w:t xml:space="preserve"> even </w:t>
      </w:r>
      <w:r w:rsidRPr="004E4452">
        <w:rPr>
          <w:rStyle w:val="Emphasis"/>
        </w:rPr>
        <w:t>though it is</w:t>
      </w:r>
      <w:r w:rsidRPr="004E4452">
        <w:rPr>
          <w:rStyle w:val="StyleUnderline"/>
        </w:rPr>
        <w:t xml:space="preserve"> to the </w:t>
      </w:r>
      <w:r w:rsidRPr="004E4452">
        <w:rPr>
          <w:rStyle w:val="Emphasis"/>
        </w:rPr>
        <w:t>west of Israel</w:t>
      </w:r>
      <w:r w:rsidRPr="004E4452">
        <w:rPr>
          <w:rStyle w:val="StyleUnderline"/>
        </w:rPr>
        <w:t>.</w:t>
      </w:r>
      <w:r>
        <w:rPr>
          <w:rStyle w:val="StyleUnderline"/>
        </w:rPr>
        <w:t xml:space="preserve"> </w:t>
      </w:r>
      <w:r w:rsidRPr="004E4452">
        <w:rPr>
          <w:rStyle w:val="Emphasis"/>
        </w:rPr>
        <w:t>Egypt</w:t>
      </w:r>
      <w:r w:rsidRPr="004E4452">
        <w:rPr>
          <w:rStyle w:val="StyleUnderline"/>
        </w:rPr>
        <w:t xml:space="preserve"> is </w:t>
      </w:r>
      <w:r w:rsidRPr="004E4452">
        <w:rPr>
          <w:rStyle w:val="Emphasis"/>
        </w:rPr>
        <w:t>not</w:t>
      </w:r>
      <w:r w:rsidRPr="004E4452">
        <w:rPr>
          <w:rStyle w:val="StyleUnderline"/>
        </w:rPr>
        <w:t xml:space="preserve"> part of </w:t>
      </w:r>
      <w:r w:rsidRPr="004E4452">
        <w:rPr>
          <w:rStyle w:val="Emphasis"/>
        </w:rPr>
        <w:t>Africa</w:t>
      </w:r>
      <w:r w:rsidRPr="004E4452">
        <w:rPr>
          <w:rStyle w:val="StyleUnderline"/>
        </w:rPr>
        <w:t xml:space="preserve"> Command, and </w:t>
      </w:r>
      <w:r w:rsidRPr="004E4452">
        <w:rPr>
          <w:rStyle w:val="Emphasis"/>
        </w:rPr>
        <w:t>neither is Israel</w:t>
      </w:r>
      <w:r w:rsidRPr="004E4452">
        <w:rPr>
          <w:rStyle w:val="StyleUnderline"/>
        </w:rPr>
        <w:t>.</w:t>
      </w:r>
      <w:r w:rsidRPr="004E4452">
        <w:rPr>
          <w:sz w:val="16"/>
        </w:rPr>
        <w:t xml:space="preserve"> </w:t>
      </w:r>
      <w:r w:rsidRPr="004E4452">
        <w:rPr>
          <w:rStyle w:val="StyleUnderline"/>
        </w:rPr>
        <w:t xml:space="preserve">Israel </w:t>
      </w:r>
      <w:r w:rsidRPr="004E4452">
        <w:rPr>
          <w:rStyle w:val="StyleUnderline"/>
        </w:rPr>
        <w:lastRenderedPageBreak/>
        <w:t xml:space="preserve">is </w:t>
      </w:r>
      <w:r w:rsidRPr="004E4452">
        <w:rPr>
          <w:rStyle w:val="Emphasis"/>
        </w:rPr>
        <w:t>disconnected from</w:t>
      </w:r>
      <w:r w:rsidRPr="004E4452">
        <w:rPr>
          <w:rStyle w:val="StyleUnderline"/>
        </w:rPr>
        <w:t xml:space="preserve"> both </w:t>
      </w:r>
      <w:r w:rsidRPr="004E4452">
        <w:rPr>
          <w:rStyle w:val="Emphasis"/>
        </w:rPr>
        <w:t>AFRICOM</w:t>
      </w:r>
      <w:r w:rsidRPr="004E4452">
        <w:rPr>
          <w:rStyle w:val="StyleUnderline"/>
        </w:rPr>
        <w:t xml:space="preserve">, and </w:t>
      </w:r>
      <w:r w:rsidRPr="004E4452">
        <w:rPr>
          <w:rStyle w:val="Emphasis"/>
        </w:rPr>
        <w:t>CENTCOM</w:t>
      </w:r>
      <w:r w:rsidRPr="004E4452">
        <w:rPr>
          <w:rStyle w:val="StyleUnderline"/>
        </w:rPr>
        <w:t xml:space="preserve">, and </w:t>
      </w:r>
      <w:r w:rsidRPr="004E4452">
        <w:rPr>
          <w:rStyle w:val="Emphasis"/>
        </w:rPr>
        <w:t>geographically separated from EUCOM</w:t>
      </w:r>
      <w:r w:rsidRPr="004E4452">
        <w:rPr>
          <w:rStyle w:val="StyleUnderline"/>
        </w:rPr>
        <w:t>.</w:t>
      </w:r>
      <w:r>
        <w:rPr>
          <w:rStyle w:val="StyleUnderline"/>
        </w:rPr>
        <w:t xml:space="preserve"> </w:t>
      </w:r>
      <w:r w:rsidRPr="004E4452">
        <w:rPr>
          <w:rStyle w:val="StyleUnderline"/>
        </w:rPr>
        <w:t>Israel sits astride a triple-witching seam between EUCOM, CENTCOM, and AFRICOM.</w:t>
      </w:r>
      <w:r w:rsidRPr="004E4452">
        <w:rPr>
          <w:sz w:val="16"/>
        </w:rPr>
        <w:t xml:space="preserve"> Israel is, in effect, the black hole, or orphan-child, of the US Combatant Command when it really should be the core of the CENTCOM command structure, critically connecting to EUCOM. The time is riipe for change. While for the last 30 years Israel was politically hated by the Sunni Muslim countries, Israel now stands as the pivot point hub of any effective defense against Iran. Therefore, the time has come for the US Combatant command structure to politically morph to meet this new reality. Nothing would put greater fear into the Iranian ayatollahs than US CENTCOM absorbing and projecting Israel as the key organic component of CENTCOM. </w:t>
      </w:r>
      <w:r w:rsidRPr="004E4452">
        <w:rPr>
          <w:rStyle w:val="StyleUnderline"/>
        </w:rPr>
        <w:t xml:space="preserve">More importantly, it is </w:t>
      </w:r>
      <w:r w:rsidRPr="004E4452">
        <w:rPr>
          <w:rStyle w:val="Emphasis"/>
        </w:rPr>
        <w:t>vital</w:t>
      </w:r>
      <w:r w:rsidRPr="004E4452">
        <w:rPr>
          <w:rStyle w:val="StyleUnderline"/>
        </w:rPr>
        <w:t xml:space="preserve"> for the United States </w:t>
      </w:r>
      <w:r w:rsidRPr="004E4452">
        <w:rPr>
          <w:rStyle w:val="Emphasis"/>
        </w:rPr>
        <w:t>to actively project to the Arabs</w:t>
      </w:r>
      <w:r w:rsidRPr="004E4452">
        <w:rPr>
          <w:rStyle w:val="StyleUnderline"/>
        </w:rPr>
        <w:t xml:space="preserve"> of the Levant and Egypt that </w:t>
      </w:r>
      <w:r w:rsidRPr="004E4452">
        <w:rPr>
          <w:rStyle w:val="Emphasis"/>
        </w:rPr>
        <w:t>Israel is a vital component</w:t>
      </w:r>
      <w:r w:rsidRPr="004E4452">
        <w:rPr>
          <w:rStyle w:val="StyleUnderline"/>
        </w:rPr>
        <w:t xml:space="preserve"> to the Arabs’ protection.</w:t>
      </w:r>
      <w:r>
        <w:rPr>
          <w:rStyle w:val="StyleUnderline"/>
        </w:rPr>
        <w:t xml:space="preserve"> </w:t>
      </w:r>
      <w:r w:rsidRPr="004E4452">
        <w:rPr>
          <w:sz w:val="16"/>
        </w:rPr>
        <w:t xml:space="preserve">More ominously, most American generals earn their stripes through CENTCOM because that’s where the action is, and hence the promotions. Because Israel isn’t in CENTCOM the fastest-rising generals don’t see Israel as America’s true asset because all the Muslim generals carp about Israel as the “problem” rather the solution. Hence, the most successful generals tend to see Israel subjectively through the lens of Muslim military-men complaints rather than objectively as the sole stable lighthouse of democracy and hope. While politics strongly argues for Israel’s CENTCOM incorporation, militarily, Israel is the heart and soul of any US defense of the Arabs against Iran. Alexander Haig who served as the Supreme Allied Commander Europe, and US Secretary State was famously quoted as saying, “Israel is the largest American aircraft carrier in the world that cannot be sunk, does not carry even one American soldier, and is located in a critical region for American national security.” Today, Israel isn’t worth just one aircraft carrier, but a dozen aircraft carriers to the US combatant command. </w:t>
      </w:r>
      <w:r w:rsidRPr="004E4452">
        <w:rPr>
          <w:rStyle w:val="StyleUnderline"/>
        </w:rPr>
        <w:t>Israel stands on both the north-south crossroads of the Eastern Mediterranean, and the East-West transverse of Europe-Greece-Israel-Saudi Arabia-Iran.</w:t>
      </w:r>
      <w:r>
        <w:rPr>
          <w:rStyle w:val="StyleUnderline"/>
        </w:rPr>
        <w:t xml:space="preserve"> </w:t>
      </w:r>
      <w:r w:rsidRPr="004E4452">
        <w:rPr>
          <w:sz w:val="16"/>
        </w:rPr>
        <w:t xml:space="preserve">One of the greatest historians, Barbara Tuchman, explained in her “Bible and the Sword,” that the British purpose in helping establish the bedrock of the future Israel was: “To Protestant England it [Israel] was not only, as Lord Curzon said, the ‘holiest space of ground on the face of the globe,’ the land of Scriptures, the land of the Crusades, the land ‘to which all our faces are turned when we are finally laid in our graves in the churchyard.” It was also the geographical junction between East and West, the bridgehead between three continents, the focal point in the strategy of [the British] empire, the area necessary to the defense of the Suez Canal, the road to India and the oil fields of Mosul[and of the entire Arab Gulf].” However vital Israel, then-Palestine, was to the British Empire in the early 20th Century, it is orders of magnitude more vital to the security of the United States in the 21st Century. Therefore, in conclusion, </w:t>
      </w:r>
      <w:r w:rsidRPr="004E4452">
        <w:rPr>
          <w:rStyle w:val="StyleUnderline"/>
        </w:rPr>
        <w:t xml:space="preserve">the United States should </w:t>
      </w:r>
      <w:r w:rsidRPr="00F1784C">
        <w:rPr>
          <w:rStyle w:val="Emphasis"/>
        </w:rPr>
        <w:t>incorporate Israel directly</w:t>
      </w:r>
      <w:r w:rsidRPr="004E4452">
        <w:rPr>
          <w:rStyle w:val="StyleUnderline"/>
        </w:rPr>
        <w:t xml:space="preserve"> into CENTCOM’s Area of Responsibility</w:t>
      </w:r>
      <w:r w:rsidRPr="004E4452">
        <w:rPr>
          <w:sz w:val="16"/>
        </w:rPr>
        <w:t xml:space="preserve">. It’s way past time </w:t>
      </w:r>
      <w:r w:rsidRPr="004E4452">
        <w:rPr>
          <w:rStyle w:val="StyleUnderline"/>
        </w:rPr>
        <w:t xml:space="preserve">to stop the fiction that Israel is not America’s true </w:t>
      </w:r>
      <w:r w:rsidRPr="00F1784C">
        <w:rPr>
          <w:rStyle w:val="Emphasis"/>
        </w:rPr>
        <w:t>center of strategic gravity</w:t>
      </w:r>
      <w:r w:rsidRPr="004E4452">
        <w:rPr>
          <w:rStyle w:val="StyleUnderline"/>
        </w:rPr>
        <w:t xml:space="preserve"> to the defense of the Middle East and our moderate Sunni allies.</w:t>
      </w:r>
      <w:r>
        <w:rPr>
          <w:rStyle w:val="StyleUnderline"/>
        </w:rPr>
        <w:t xml:space="preserve"> </w:t>
      </w:r>
      <w:r w:rsidRPr="004E4452">
        <w:rPr>
          <w:rStyle w:val="StyleUnderline"/>
        </w:rPr>
        <w:t xml:space="preserve">The US Department of Defense’s failure to truly integrate Israel into the </w:t>
      </w:r>
      <w:r w:rsidRPr="00F1784C">
        <w:rPr>
          <w:rStyle w:val="Emphasis"/>
        </w:rPr>
        <w:t>defense of the Arabs from Iran</w:t>
      </w:r>
      <w:r w:rsidRPr="004E4452">
        <w:rPr>
          <w:rStyle w:val="StyleUnderline"/>
        </w:rPr>
        <w:t xml:space="preserve"> will only significantly weaken America’s defense of the Arabs.</w:t>
      </w:r>
    </w:p>
    <w:p w:rsidR="00E07133" w:rsidRPr="00787DE5" w:rsidRDefault="00E07133" w:rsidP="00E07133"/>
    <w:p w:rsidR="00E07133" w:rsidRPr="009F2173" w:rsidRDefault="00E07133" w:rsidP="0088547C">
      <w:pPr>
        <w:rPr>
          <w:sz w:val="14"/>
        </w:rPr>
      </w:pPr>
    </w:p>
    <w:p w:rsidR="0088547C" w:rsidRDefault="00E07133" w:rsidP="00E07133">
      <w:pPr>
        <w:pStyle w:val="Heading3"/>
      </w:pPr>
      <w:r>
        <w:lastRenderedPageBreak/>
        <w:t>S – Frontloading MoU</w:t>
      </w:r>
    </w:p>
    <w:p w:rsidR="00F4328A" w:rsidRDefault="00F4328A" w:rsidP="00F4328A">
      <w:pPr>
        <w:pStyle w:val="Heading4"/>
      </w:pPr>
      <w:r>
        <w:t>Frontloading the memorandum of understanding to ensure Israel’s qualitative military edge allows Israel to acquire weapons to deter threats.</w:t>
      </w:r>
      <w:r w:rsidRPr="0088547C">
        <w:t xml:space="preserve"> </w:t>
      </w:r>
    </w:p>
    <w:p w:rsidR="00E117EB" w:rsidRPr="000D6E94" w:rsidRDefault="00F4328A" w:rsidP="00E117EB">
      <w:pPr>
        <w:rPr>
          <w:b/>
          <w:bCs/>
          <w:sz w:val="26"/>
        </w:rPr>
      </w:pPr>
      <w:r w:rsidRPr="000D6E94">
        <w:rPr>
          <w:rStyle w:val="Style13ptBold"/>
        </w:rPr>
        <w:t xml:space="preserve">Stavridis </w:t>
      </w:r>
      <w:r>
        <w:rPr>
          <w:rStyle w:val="Style13ptBold"/>
        </w:rPr>
        <w:t xml:space="preserve">et al. </w:t>
      </w:r>
      <w:r w:rsidRPr="000D6E94">
        <w:rPr>
          <w:rStyle w:val="Style13ptBold"/>
        </w:rPr>
        <w:t>18</w:t>
      </w:r>
      <w:r>
        <w:rPr>
          <w:rStyle w:val="Style13ptBold"/>
        </w:rPr>
        <w:t xml:space="preserve"> </w:t>
      </w:r>
      <w:r w:rsidR="00E117EB">
        <w:rPr>
          <w:sz w:val="16"/>
          <w:szCs w:val="16"/>
        </w:rPr>
        <w:t>(C</w:t>
      </w:r>
      <w:r w:rsidR="00E117EB" w:rsidRPr="000D6E94">
        <w:rPr>
          <w:sz w:val="16"/>
          <w:szCs w:val="16"/>
        </w:rPr>
        <w:t xml:space="preserve">hairman Admiral James Stavridis, USN (ret.), Former NATO Supreme Allied Commander and former Commander of U.S. European Command; Michael Makovsky, President &amp; CEO of the JINSA Gemunder Center Staff; Harry Hoshovsky, Policy Analyst of the JINSA Gemunder Center Staff; Jonathan Ruhe Associate Director of the JINSA Gemunder Center Staff; General Charles Wald, USAF (ret.) Former Deputy Commander of U.S. European Command; LTG John Gardner, USA (ret.) Former Deputy Commander of U.S. European Command; Lt Gen Henry Obering, USAF (ret.) Former Director of U.S. Missile Defense Agency; May 2018; “ATLAS SUPPORTED: Strengthening U.S.-Israel Strategic Cooperation”; </w:t>
      </w:r>
      <w:hyperlink r:id="rId8" w:history="1">
        <w:r w:rsidR="00E117EB" w:rsidRPr="000D6E94">
          <w:rPr>
            <w:rStyle w:val="Hyperlink"/>
            <w:sz w:val="16"/>
            <w:szCs w:val="16"/>
          </w:rPr>
          <w:t>https://jinsa.org/wp-content/uploads/2018/10/ATLAS-SUPPORTED-Strengthening-U.S.-Israel-Security-Cooperation_web-1.pdf</w:t>
        </w:r>
      </w:hyperlink>
      <w:r w:rsidR="00E117EB" w:rsidRPr="000D6E94">
        <w:rPr>
          <w:sz w:val="16"/>
          <w:szCs w:val="16"/>
        </w:rPr>
        <w:t>; accessed 7/9/19; LR)</w:t>
      </w:r>
    </w:p>
    <w:p w:rsidR="00E117EB" w:rsidRDefault="00E117EB" w:rsidP="0088547C">
      <w:pPr>
        <w:rPr>
          <w:sz w:val="16"/>
        </w:rPr>
      </w:pPr>
      <w:r w:rsidRPr="00E117EB">
        <w:rPr>
          <w:rStyle w:val="Emphasis"/>
        </w:rPr>
        <w:t>Frontload the MoU</w:t>
      </w:r>
      <w:r w:rsidRPr="00E117EB">
        <w:rPr>
          <w:rStyle w:val="StyleUnderline"/>
        </w:rPr>
        <w:t xml:space="preserve"> to </w:t>
      </w:r>
      <w:r w:rsidRPr="00E117EB">
        <w:rPr>
          <w:rStyle w:val="Emphasis"/>
        </w:rPr>
        <w:t>ensure Israel’s</w:t>
      </w:r>
      <w:r w:rsidRPr="00E117EB">
        <w:rPr>
          <w:rStyle w:val="StyleUnderline"/>
        </w:rPr>
        <w:t xml:space="preserve"> qualitative military edge </w:t>
      </w:r>
      <w:r w:rsidRPr="00E117EB">
        <w:rPr>
          <w:rStyle w:val="Emphasis"/>
        </w:rPr>
        <w:t>(QME)</w:t>
      </w:r>
      <w:r w:rsidRPr="00E117EB">
        <w:rPr>
          <w:sz w:val="16"/>
        </w:rPr>
        <w:t xml:space="preserve"> The United States is </w:t>
      </w:r>
      <w:r w:rsidRPr="00E117EB">
        <w:rPr>
          <w:rStyle w:val="StyleUnderline"/>
        </w:rPr>
        <w:t>required by U.S. law since 2008 to uphold Israel’s “qualitative military edge” (QME) over its neighbors</w:t>
      </w:r>
      <w:r w:rsidRPr="00E117EB">
        <w:rPr>
          <w:sz w:val="16"/>
        </w:rPr>
        <w:t xml:space="preserve">, which </w:t>
      </w:r>
      <w:r w:rsidRPr="00E117EB">
        <w:rPr>
          <w:rStyle w:val="Emphasis"/>
        </w:rPr>
        <w:t>ensures Israel can counter</w:t>
      </w:r>
      <w:r w:rsidRPr="00E117EB">
        <w:rPr>
          <w:rStyle w:val="StyleUnderline"/>
        </w:rPr>
        <w:t xml:space="preserve"> and </w:t>
      </w:r>
      <w:r w:rsidRPr="00E117EB">
        <w:rPr>
          <w:rStyle w:val="Emphasis"/>
        </w:rPr>
        <w:t>defeat</w:t>
      </w:r>
      <w:r w:rsidRPr="00E117EB">
        <w:rPr>
          <w:rStyle w:val="StyleUnderline"/>
        </w:rPr>
        <w:t xml:space="preserve"> real or potential </w:t>
      </w:r>
      <w:r w:rsidRPr="00E117EB">
        <w:rPr>
          <w:rStyle w:val="Emphasis"/>
        </w:rPr>
        <w:t>threats</w:t>
      </w:r>
      <w:r w:rsidRPr="00E117EB">
        <w:rPr>
          <w:rStyle w:val="StyleUnderline"/>
        </w:rPr>
        <w:t xml:space="preserve"> at acceptable cost. The </w:t>
      </w:r>
      <w:r w:rsidRPr="00E117EB">
        <w:rPr>
          <w:rStyle w:val="Emphasis"/>
        </w:rPr>
        <w:t>U</w:t>
      </w:r>
      <w:r w:rsidRPr="00E117EB">
        <w:rPr>
          <w:rStyle w:val="StyleUnderline"/>
        </w:rPr>
        <w:t xml:space="preserve">nited </w:t>
      </w:r>
      <w:r w:rsidRPr="00E117EB">
        <w:rPr>
          <w:rStyle w:val="Emphasis"/>
        </w:rPr>
        <w:t>S</w:t>
      </w:r>
      <w:r w:rsidRPr="00E117EB">
        <w:rPr>
          <w:rStyle w:val="StyleUnderline"/>
        </w:rPr>
        <w:t xml:space="preserve">tates </w:t>
      </w:r>
      <w:r w:rsidRPr="00E117EB">
        <w:rPr>
          <w:rStyle w:val="Emphasis"/>
        </w:rPr>
        <w:t>needs to supply</w:t>
      </w:r>
      <w:r w:rsidRPr="00E117EB">
        <w:rPr>
          <w:rStyle w:val="StyleUnderline"/>
        </w:rPr>
        <w:t xml:space="preserve"> Israel the tools that enable it to have the capacity to meet its current and growing threats</w:t>
      </w:r>
      <w:r w:rsidRPr="00E117EB">
        <w:rPr>
          <w:sz w:val="16"/>
        </w:rPr>
        <w:t xml:space="preserve">, which entails changing certain mechanisms of U.S. defense cooperation with Israel, as well as transfers of certain U.S. capabilities to Israel. This also </w:t>
      </w:r>
      <w:r w:rsidRPr="00E117EB">
        <w:rPr>
          <w:rStyle w:val="Emphasis"/>
        </w:rPr>
        <w:t>communicates an unmistakable deterrent</w:t>
      </w:r>
      <w:r w:rsidRPr="00E117EB">
        <w:rPr>
          <w:rStyle w:val="StyleUnderline"/>
        </w:rPr>
        <w:t xml:space="preserve"> against shared rising threats</w:t>
      </w:r>
      <w:r w:rsidRPr="00E117EB">
        <w:rPr>
          <w:sz w:val="16"/>
        </w:rPr>
        <w:t xml:space="preserve">. When the United States decides to provide advanced weapons Arab allies, </w:t>
      </w:r>
      <w:r w:rsidRPr="00E117EB">
        <w:rPr>
          <w:rStyle w:val="StyleUnderline"/>
        </w:rPr>
        <w:t xml:space="preserve">steps should be taken to </w:t>
      </w:r>
      <w:r w:rsidRPr="00E117EB">
        <w:rPr>
          <w:rStyle w:val="Emphasis"/>
        </w:rPr>
        <w:t>offset</w:t>
      </w:r>
      <w:r w:rsidRPr="00E117EB">
        <w:rPr>
          <w:rStyle w:val="StyleUnderline"/>
        </w:rPr>
        <w:t xml:space="preserve"> such </w:t>
      </w:r>
      <w:r w:rsidRPr="00E117EB">
        <w:rPr>
          <w:rStyle w:val="Emphasis"/>
        </w:rPr>
        <w:t>arms sales with provisions</w:t>
      </w:r>
      <w:r w:rsidRPr="00E117EB">
        <w:rPr>
          <w:rStyle w:val="StyleUnderline"/>
        </w:rPr>
        <w:t xml:space="preserve"> to ensure Israel maintains its QME.</w:t>
      </w:r>
      <w:r w:rsidRPr="00E117EB">
        <w:rPr>
          <w:sz w:val="16"/>
        </w:rPr>
        <w:t xml:space="preserve"> The changing strategic situation, especially the intensifying competition with Iran and its proxies – most immediately, the heightening prospects for major war on Israel’s northern borders – and augmented U.S. arms sales to its Arab allies, necessitates accelerating the timetable for the United States to provide weapons systems to Israel. </w:t>
      </w:r>
      <w:r w:rsidRPr="00E117EB">
        <w:rPr>
          <w:rStyle w:val="StyleUnderline"/>
        </w:rPr>
        <w:t xml:space="preserve">U.S. support for </w:t>
      </w:r>
      <w:r w:rsidRPr="00E117EB">
        <w:rPr>
          <w:rStyle w:val="Emphasis"/>
        </w:rPr>
        <w:t>Israeli purchases of American weapon</w:t>
      </w:r>
      <w:r w:rsidRPr="00E117EB">
        <w:rPr>
          <w:rStyle w:val="StyleUnderline"/>
        </w:rPr>
        <w:t xml:space="preserve">s (foreign military financing, or </w:t>
      </w:r>
      <w:r w:rsidRPr="00E117EB">
        <w:rPr>
          <w:rStyle w:val="Emphasis"/>
        </w:rPr>
        <w:t>FMF</w:t>
      </w:r>
      <w:r w:rsidRPr="00E117EB">
        <w:rPr>
          <w:rStyle w:val="StyleUnderline"/>
        </w:rPr>
        <w:t xml:space="preserve">) is a </w:t>
      </w:r>
      <w:r w:rsidRPr="00E117EB">
        <w:rPr>
          <w:rStyle w:val="Emphasis"/>
        </w:rPr>
        <w:t>key pillar of Israel’s QME</w:t>
      </w:r>
      <w:r w:rsidRPr="00E117EB">
        <w:rPr>
          <w:rStyle w:val="StyleUnderline"/>
        </w:rPr>
        <w:t xml:space="preserve">. The United States should </w:t>
      </w:r>
      <w:r w:rsidRPr="00E117EB">
        <w:rPr>
          <w:rStyle w:val="Emphasis"/>
        </w:rPr>
        <w:t>prepare to frontload the 2016 bilateral memorandum of understanding (MoU)</w:t>
      </w:r>
      <w:r w:rsidRPr="00E117EB">
        <w:rPr>
          <w:sz w:val="16"/>
        </w:rPr>
        <w:t xml:space="preserve"> – under which the United States is set to provide $33 billion in FMF and $5 billion in missile defense funding, spaced evenly over ten years – without adding one cent to it. </w:t>
      </w:r>
      <w:r w:rsidRPr="00E117EB">
        <w:rPr>
          <w:rStyle w:val="StyleUnderline"/>
        </w:rPr>
        <w:t xml:space="preserve">A fast-tracked schedule could allow Israel to </w:t>
      </w:r>
      <w:r w:rsidRPr="00E117EB">
        <w:rPr>
          <w:rStyle w:val="Emphasis"/>
        </w:rPr>
        <w:t>acquire</w:t>
      </w:r>
      <w:r w:rsidRPr="00E117EB">
        <w:rPr>
          <w:rStyle w:val="StyleUnderline"/>
        </w:rPr>
        <w:t xml:space="preserve"> a host of </w:t>
      </w:r>
      <w:r w:rsidRPr="00E117EB">
        <w:rPr>
          <w:rStyle w:val="Emphasis"/>
        </w:rPr>
        <w:t>weapons</w:t>
      </w:r>
      <w:r w:rsidRPr="00E117EB">
        <w:rPr>
          <w:rStyle w:val="StyleUnderline"/>
        </w:rPr>
        <w:t xml:space="preserve"> to </w:t>
      </w:r>
      <w:r w:rsidRPr="00E117EB">
        <w:rPr>
          <w:rStyle w:val="Emphasis"/>
        </w:rPr>
        <w:t>meet growing threats</w:t>
      </w:r>
      <w:r w:rsidRPr="00E117EB">
        <w:rPr>
          <w:rStyle w:val="StyleUnderline"/>
        </w:rPr>
        <w:t xml:space="preserve"> from Iran and elsewhere</w:t>
      </w:r>
      <w:r w:rsidRPr="00E117EB">
        <w:rPr>
          <w:sz w:val="16"/>
        </w:rPr>
        <w:t>, including: • Air-attack capabilities, prioritizing more F-35 squadrons with F-15s and F-16s as interim options. • Mobility capabilities, whether CH-53K and C-47 cargo helicopters or V-22 aircraft. • Adding air refueling tankers by prioritizing KC-46s, with the interim option of KC-135Rs (U.S. law already calls for providing aerial refueling tankers to Israel). • Precision munitions, including GBU-39 and GBU-53/B small diameter bombs and AGM114 Hellfire missiles, as well as additional Joint Direct Attack Munition (JDAM) kits for unguided munitions. • Unmanned aerial vehicles (UAV) with electronic warfare capabilities to bolster missile defenses by jamming enemy radars and command and control. • Semi-submersible naval vessels, specifically Alligator-class commando craft, and amphibious landing craft to support Israeli naval and special operations. The United States could also transfer surplus fighter and tanker aircraft to Israel through the Excess Defense Articles (EDA) program.</w:t>
      </w:r>
    </w:p>
    <w:p w:rsidR="00702452" w:rsidRDefault="00E07133" w:rsidP="00E07133">
      <w:pPr>
        <w:pStyle w:val="Heading3"/>
      </w:pPr>
      <w:r>
        <w:lastRenderedPageBreak/>
        <w:t>S – Replenish Stockpiles</w:t>
      </w:r>
    </w:p>
    <w:p w:rsidR="00F4328A" w:rsidRPr="00F4328A" w:rsidRDefault="00F4328A" w:rsidP="00F4328A">
      <w:pPr>
        <w:pStyle w:val="Heading4"/>
        <w:rPr>
          <w:rStyle w:val="Style13ptBold"/>
          <w:b/>
          <w:bCs w:val="0"/>
        </w:rPr>
      </w:pPr>
      <w:r>
        <w:t xml:space="preserve">Replenishing and regionalizing prepositioned munitions stockpiles in Israel strengthens combined readiness. </w:t>
      </w:r>
    </w:p>
    <w:p w:rsidR="00702452" w:rsidRPr="000D6E94" w:rsidRDefault="00F4328A" w:rsidP="00702452">
      <w:pPr>
        <w:rPr>
          <w:b/>
          <w:bCs/>
          <w:sz w:val="26"/>
        </w:rPr>
      </w:pPr>
      <w:r w:rsidRPr="000D6E94">
        <w:rPr>
          <w:rStyle w:val="Style13ptBold"/>
        </w:rPr>
        <w:t xml:space="preserve">Stavridis </w:t>
      </w:r>
      <w:r>
        <w:rPr>
          <w:rStyle w:val="Style13ptBold"/>
        </w:rPr>
        <w:t xml:space="preserve">et al. </w:t>
      </w:r>
      <w:r w:rsidRPr="000D6E94">
        <w:rPr>
          <w:rStyle w:val="Style13ptBold"/>
        </w:rPr>
        <w:t>18</w:t>
      </w:r>
      <w:r>
        <w:rPr>
          <w:rStyle w:val="Style13ptBold"/>
        </w:rPr>
        <w:t xml:space="preserve"> </w:t>
      </w:r>
      <w:r w:rsidR="00702452">
        <w:rPr>
          <w:sz w:val="16"/>
          <w:szCs w:val="16"/>
        </w:rPr>
        <w:t>(C</w:t>
      </w:r>
      <w:r w:rsidR="00702452" w:rsidRPr="000D6E94">
        <w:rPr>
          <w:sz w:val="16"/>
          <w:szCs w:val="16"/>
        </w:rPr>
        <w:t xml:space="preserve">hairman Admiral James Stavridis, USN (ret.), Former NATO Supreme Allied Commander and former Commander of U.S. European Command; Michael Makovsky, President &amp; CEO of the JINSA Gemunder Center Staff; Harry Hoshovsky, Policy Analyst of the JINSA Gemunder Center Staff; Jonathan Ruhe Associate Director of the JINSA Gemunder Center Staff; General Charles Wald, USAF (ret.) Former Deputy Commander of U.S. European Command; LTG John Gardner, USA (ret.) Former Deputy Commander of U.S. European Command; Lt Gen Henry Obering, USAF (ret.) Former Director of U.S. Missile Defense Agency; May 2018; “ATLAS SUPPORTED: Strengthening U.S.-Israel Strategic Cooperation”; </w:t>
      </w:r>
      <w:hyperlink r:id="rId9" w:history="1">
        <w:r w:rsidR="00702452" w:rsidRPr="000D6E94">
          <w:rPr>
            <w:rStyle w:val="Hyperlink"/>
            <w:sz w:val="16"/>
            <w:szCs w:val="16"/>
          </w:rPr>
          <w:t>https://jinsa.org/wp-content/uploads/2018/10/ATLAS-SUPPORTED-Strengthening-U.S.-Israel-Security-Cooperation_web-1.pdf</w:t>
        </w:r>
      </w:hyperlink>
      <w:r w:rsidR="00702452" w:rsidRPr="000D6E94">
        <w:rPr>
          <w:sz w:val="16"/>
          <w:szCs w:val="16"/>
        </w:rPr>
        <w:t>; accessed 7/9/19; LR)</w:t>
      </w:r>
    </w:p>
    <w:p w:rsidR="00702452" w:rsidRDefault="00702452" w:rsidP="0088547C">
      <w:pPr>
        <w:rPr>
          <w:rStyle w:val="Emphasis"/>
        </w:rPr>
      </w:pPr>
      <w:r w:rsidRPr="00702452">
        <w:rPr>
          <w:rStyle w:val="Emphasis"/>
        </w:rPr>
        <w:t>Replenish</w:t>
      </w:r>
      <w:r w:rsidRPr="00702452">
        <w:rPr>
          <w:rStyle w:val="StyleUnderline"/>
        </w:rPr>
        <w:t xml:space="preserve"> and </w:t>
      </w:r>
      <w:r w:rsidRPr="00702452">
        <w:rPr>
          <w:rStyle w:val="Emphasis"/>
        </w:rPr>
        <w:t>regionalize</w:t>
      </w:r>
      <w:r w:rsidRPr="00702452">
        <w:rPr>
          <w:rStyle w:val="StyleUnderline"/>
        </w:rPr>
        <w:t xml:space="preserve"> prepositioned </w:t>
      </w:r>
      <w:r w:rsidRPr="00702452">
        <w:rPr>
          <w:rStyle w:val="Emphasis"/>
        </w:rPr>
        <w:t>munitions stockpiles in Israel</w:t>
      </w:r>
      <w:r w:rsidRPr="00702452">
        <w:rPr>
          <w:sz w:val="16"/>
        </w:rPr>
        <w:t xml:space="preserve"> The United States should </w:t>
      </w:r>
      <w:r w:rsidRPr="00702452">
        <w:rPr>
          <w:rStyle w:val="Emphasis"/>
        </w:rPr>
        <w:t>replenish</w:t>
      </w:r>
      <w:r w:rsidRPr="00702452">
        <w:rPr>
          <w:rStyle w:val="StyleUnderline"/>
        </w:rPr>
        <w:t xml:space="preserve"> its </w:t>
      </w:r>
      <w:r w:rsidRPr="00702452">
        <w:rPr>
          <w:rStyle w:val="Emphasis"/>
        </w:rPr>
        <w:t>stockpiles</w:t>
      </w:r>
      <w:r w:rsidRPr="00702452">
        <w:rPr>
          <w:rStyle w:val="StyleUnderline"/>
        </w:rPr>
        <w:t xml:space="preserve"> of prepositioned war material in Israel</w:t>
      </w:r>
      <w:r w:rsidRPr="00702452">
        <w:rPr>
          <w:sz w:val="16"/>
        </w:rPr>
        <w:t xml:space="preserve"> </w:t>
      </w:r>
      <w:r w:rsidRPr="00702452">
        <w:rPr>
          <w:rStyle w:val="StyleUnderline"/>
        </w:rPr>
        <w:t xml:space="preserve">(War Reserve Stock Allies – Israel, or </w:t>
      </w:r>
      <w:r w:rsidRPr="00702452">
        <w:rPr>
          <w:rStyle w:val="Emphasis"/>
        </w:rPr>
        <w:t>WRSA-I)</w:t>
      </w:r>
      <w:r w:rsidRPr="00702452">
        <w:rPr>
          <w:sz w:val="16"/>
        </w:rPr>
        <w:t xml:space="preserve"> with </w:t>
      </w:r>
      <w:r w:rsidRPr="00702452">
        <w:rPr>
          <w:rStyle w:val="Emphasis"/>
        </w:rPr>
        <w:t>adequate advanced munitions</w:t>
      </w:r>
      <w:r w:rsidRPr="00702452">
        <w:rPr>
          <w:rStyle w:val="StyleUnderline"/>
        </w:rPr>
        <w:t xml:space="preserve"> for the heightened intensity of future conflicts involving the United States or </w:t>
      </w:r>
      <w:r w:rsidRPr="00F4328A">
        <w:rPr>
          <w:rStyle w:val="StyleUnderline"/>
        </w:rPr>
        <w:t>Israel.</w:t>
      </w:r>
      <w:r w:rsidRPr="00702452">
        <w:rPr>
          <w:sz w:val="16"/>
        </w:rPr>
        <w:t xml:space="preserve"> It is critical these capabilities be interoperable between both countries, </w:t>
      </w:r>
      <w:r w:rsidRPr="00702452">
        <w:rPr>
          <w:rStyle w:val="Emphasis"/>
        </w:rPr>
        <w:t>enablin</w:t>
      </w:r>
      <w:r w:rsidRPr="00702452">
        <w:rPr>
          <w:rStyle w:val="StyleUnderline"/>
        </w:rPr>
        <w:t xml:space="preserve">g either to </w:t>
      </w:r>
      <w:r w:rsidRPr="00702452">
        <w:rPr>
          <w:rStyle w:val="Emphasis"/>
        </w:rPr>
        <w:t>draw</w:t>
      </w:r>
      <w:r w:rsidRPr="00702452">
        <w:rPr>
          <w:rStyle w:val="StyleUnderline"/>
        </w:rPr>
        <w:t xml:space="preserve"> from the </w:t>
      </w:r>
      <w:r w:rsidRPr="00702452">
        <w:rPr>
          <w:rStyle w:val="Emphasis"/>
        </w:rPr>
        <w:t>stockpile in emergencies or joint contingencies</w:t>
      </w:r>
      <w:r w:rsidRPr="00702452">
        <w:rPr>
          <w:rStyle w:val="StyleUnderline"/>
        </w:rPr>
        <w:t>.</w:t>
      </w:r>
      <w:r w:rsidRPr="00702452">
        <w:rPr>
          <w:sz w:val="16"/>
        </w:rPr>
        <w:t xml:space="preserve"> With </w:t>
      </w:r>
      <w:r w:rsidRPr="00702452">
        <w:rPr>
          <w:rStyle w:val="Emphasis"/>
        </w:rPr>
        <w:t>potential operations</w:t>
      </w:r>
      <w:r w:rsidRPr="00702452">
        <w:rPr>
          <w:rStyle w:val="StyleUnderline"/>
        </w:rPr>
        <w:t xml:space="preserve"> against </w:t>
      </w:r>
      <w:r w:rsidRPr="00702452">
        <w:rPr>
          <w:rStyle w:val="Emphasis"/>
        </w:rPr>
        <w:t>Iran, Hezbollah and Hamas</w:t>
      </w:r>
      <w:r w:rsidRPr="00702452">
        <w:rPr>
          <w:sz w:val="16"/>
        </w:rPr>
        <w:t xml:space="preserve"> – </w:t>
      </w:r>
      <w:r w:rsidRPr="00702452">
        <w:rPr>
          <w:rStyle w:val="StyleUnderline"/>
        </w:rPr>
        <w:t>perhaps simultaneously</w:t>
      </w:r>
      <w:r w:rsidRPr="00702452">
        <w:rPr>
          <w:sz w:val="16"/>
        </w:rPr>
        <w:t xml:space="preserve"> – </w:t>
      </w:r>
      <w:r w:rsidRPr="00702452">
        <w:rPr>
          <w:rStyle w:val="StyleUnderline"/>
        </w:rPr>
        <w:t xml:space="preserve">requiring </w:t>
      </w:r>
      <w:r w:rsidRPr="00702452">
        <w:rPr>
          <w:rStyle w:val="Emphasis"/>
        </w:rPr>
        <w:t>greatly increased quantities of air-to-ground weapons</w:t>
      </w:r>
      <w:r w:rsidRPr="00702452">
        <w:rPr>
          <w:sz w:val="16"/>
        </w:rPr>
        <w:t xml:space="preserve">, the highest restocking priorities should be laser and GPS precision-guided munitions with full protocols that are interoperable between the United States and Israel – </w:t>
      </w:r>
      <w:r w:rsidRPr="00702452">
        <w:rPr>
          <w:rStyle w:val="StyleUnderline"/>
        </w:rPr>
        <w:t xml:space="preserve">including stocks to supplement those purchased by Israel using FMF. Reflecting the new permanent U.S. presence in Israel, WRSA-I </w:t>
      </w:r>
      <w:r w:rsidRPr="00702452">
        <w:rPr>
          <w:rStyle w:val="Emphasis"/>
        </w:rPr>
        <w:t>should also include stocks of critical non-surplus munition</w:t>
      </w:r>
      <w:r w:rsidRPr="00702452">
        <w:rPr>
          <w:rStyle w:val="StyleUnderline"/>
        </w:rPr>
        <w:t xml:space="preserve">s such as </w:t>
      </w:r>
      <w:r w:rsidRPr="00702452">
        <w:rPr>
          <w:rStyle w:val="Emphasis"/>
        </w:rPr>
        <w:t>THAAD</w:t>
      </w:r>
      <w:r w:rsidRPr="00702452">
        <w:rPr>
          <w:rStyle w:val="StyleUnderline"/>
        </w:rPr>
        <w:t xml:space="preserve"> and </w:t>
      </w:r>
      <w:r w:rsidRPr="00702452">
        <w:rPr>
          <w:rStyle w:val="Emphasis"/>
        </w:rPr>
        <w:t>PAC-3</w:t>
      </w:r>
      <w:r w:rsidRPr="00702452">
        <w:rPr>
          <w:rStyle w:val="StyleUnderline"/>
        </w:rPr>
        <w:t xml:space="preserve"> interceptors </w:t>
      </w:r>
      <w:r w:rsidRPr="00702452">
        <w:rPr>
          <w:rStyle w:val="Emphasis"/>
        </w:rPr>
        <w:t xml:space="preserve">and SM-3 </w:t>
      </w:r>
      <w:r w:rsidRPr="00702452">
        <w:rPr>
          <w:rStyle w:val="StyleUnderline"/>
        </w:rPr>
        <w:t xml:space="preserve">missiles. </w:t>
      </w:r>
      <w:r w:rsidRPr="00702452">
        <w:rPr>
          <w:sz w:val="16"/>
        </w:rPr>
        <w:t xml:space="preserve">Part of this replenishing </w:t>
      </w:r>
      <w:r w:rsidRPr="00702452">
        <w:rPr>
          <w:rStyle w:val="Emphasis"/>
        </w:rPr>
        <w:t>could be conducted quickly by simply relocating some existing CENTCOM regional stocks to Israel</w:t>
      </w:r>
      <w:r w:rsidRPr="00702452">
        <w:rPr>
          <w:sz w:val="16"/>
        </w:rPr>
        <w:t xml:space="preserve">, a very secure partner country. This move would not initially involve new U.S. financial outlays. WRSA-I should also be </w:t>
      </w:r>
      <w:r w:rsidRPr="00702452">
        <w:rPr>
          <w:rStyle w:val="Emphasis"/>
        </w:rPr>
        <w:t>re-envisioned from a bilateral concept into</w:t>
      </w:r>
      <w:r w:rsidRPr="00702452">
        <w:rPr>
          <w:rStyle w:val="StyleUnderline"/>
        </w:rPr>
        <w:t xml:space="preserve"> a regional prepositioning hub containing relevant materiel to support EUCOM’s and Israel’s projected wartime requirements, CENTCOM contingencies, and </w:t>
      </w:r>
      <w:r w:rsidRPr="00702452">
        <w:rPr>
          <w:rStyle w:val="Emphasis"/>
        </w:rPr>
        <w:t>potentially operations of other U.S. allies such as Egypt, Jordan, Saudi Arabia and United Arab Emirates.</w:t>
      </w:r>
    </w:p>
    <w:p w:rsidR="00672154" w:rsidRDefault="00672154" w:rsidP="0088547C">
      <w:pPr>
        <w:rPr>
          <w:rStyle w:val="Emphasis"/>
        </w:rPr>
      </w:pPr>
    </w:p>
    <w:p w:rsidR="00F4328A" w:rsidRDefault="00F4328A" w:rsidP="00F4328A">
      <w:pPr>
        <w:pStyle w:val="Heading4"/>
      </w:pPr>
      <w:r>
        <w:t>Supporting Israel’s legitimate security needs against the Iranian threat in Syria allows for American and Israeli combined-arms firepower.</w:t>
      </w:r>
    </w:p>
    <w:p w:rsidR="00672154" w:rsidRPr="00672154" w:rsidRDefault="00F4328A" w:rsidP="0088547C">
      <w:pPr>
        <w:rPr>
          <w:rStyle w:val="Emphasis"/>
          <w:bCs/>
          <w:iCs w:val="0"/>
          <w:sz w:val="26"/>
          <w:u w:val="none"/>
        </w:rPr>
      </w:pPr>
      <w:r w:rsidRPr="000D6E94">
        <w:rPr>
          <w:rStyle w:val="Style13ptBold"/>
        </w:rPr>
        <w:t xml:space="preserve">Stavridis </w:t>
      </w:r>
      <w:r>
        <w:rPr>
          <w:rStyle w:val="Style13ptBold"/>
        </w:rPr>
        <w:t xml:space="preserve">et al. </w:t>
      </w:r>
      <w:r w:rsidRPr="000D6E94">
        <w:rPr>
          <w:rStyle w:val="Style13ptBold"/>
        </w:rPr>
        <w:t>18</w:t>
      </w:r>
      <w:r>
        <w:rPr>
          <w:rStyle w:val="Style13ptBold"/>
        </w:rPr>
        <w:t xml:space="preserve"> </w:t>
      </w:r>
      <w:r w:rsidR="00672154">
        <w:rPr>
          <w:sz w:val="16"/>
          <w:szCs w:val="16"/>
        </w:rPr>
        <w:t>(C</w:t>
      </w:r>
      <w:r w:rsidR="00672154" w:rsidRPr="000D6E94">
        <w:rPr>
          <w:sz w:val="16"/>
          <w:szCs w:val="16"/>
        </w:rPr>
        <w:t xml:space="preserve">hairman Admiral James Stavridis, USN (ret.), Former NATO Supreme Allied Commander and former Commander of U.S. European Command; Michael Makovsky, President &amp; CEO of the JINSA Gemunder Center Staff; Harry Hoshovsky, Policy Analyst of the JINSA Gemunder Center Staff; Jonathan Ruhe Associate Director of the JINSA Gemunder Center Staff; General Charles Wald, USAF (ret.) Former Deputy Commander of U.S. European Command; LTG John Gardner, USA (ret.) Former Deputy Commander of U.S. European Command; Lt Gen Henry Obering, USAF (ret.) Former Director of U.S. Missile Defense Agency; May 2018; “ATLAS SUPPORTED: Strengthening U.S.-Israel Strategic Cooperation”; </w:t>
      </w:r>
      <w:hyperlink r:id="rId10" w:history="1">
        <w:r w:rsidR="00672154" w:rsidRPr="000D6E94">
          <w:rPr>
            <w:rStyle w:val="Hyperlink"/>
            <w:sz w:val="16"/>
            <w:szCs w:val="16"/>
          </w:rPr>
          <w:t>https://jinsa.org/wp-content/uploads/2018/10/ATLAS-SUPPORTED-Strengthening-U.S.-Israel-Security-Cooperation_web-1.pdf</w:t>
        </w:r>
      </w:hyperlink>
      <w:r w:rsidR="00672154" w:rsidRPr="000D6E94">
        <w:rPr>
          <w:sz w:val="16"/>
          <w:szCs w:val="16"/>
        </w:rPr>
        <w:t>; accessed 7/9/19; LR)</w:t>
      </w:r>
      <w:r w:rsidR="00D234B3">
        <w:rPr>
          <w:sz w:val="16"/>
          <w:szCs w:val="16"/>
        </w:rPr>
        <w:tab/>
      </w:r>
    </w:p>
    <w:p w:rsidR="00672154" w:rsidRPr="002221DC" w:rsidRDefault="00672154" w:rsidP="0088547C">
      <w:pPr>
        <w:rPr>
          <w:rStyle w:val="StyleUnderline"/>
        </w:rPr>
      </w:pPr>
      <w:r w:rsidRPr="002221DC">
        <w:rPr>
          <w:rStyle w:val="StyleUnderline"/>
        </w:rPr>
        <w:t xml:space="preserve">Support Israel’s </w:t>
      </w:r>
      <w:r w:rsidRPr="002221DC">
        <w:rPr>
          <w:rStyle w:val="Emphasis"/>
        </w:rPr>
        <w:t>legitimate security</w:t>
      </w:r>
      <w:r w:rsidRPr="002221DC">
        <w:rPr>
          <w:rStyle w:val="StyleUnderline"/>
        </w:rPr>
        <w:t xml:space="preserve"> needs </w:t>
      </w:r>
      <w:r w:rsidRPr="002221DC">
        <w:rPr>
          <w:rStyle w:val="Emphasis"/>
        </w:rPr>
        <w:t>against</w:t>
      </w:r>
      <w:r w:rsidRPr="002221DC">
        <w:rPr>
          <w:rStyle w:val="StyleUnderline"/>
        </w:rPr>
        <w:t xml:space="preserve"> the </w:t>
      </w:r>
      <w:r w:rsidRPr="002221DC">
        <w:rPr>
          <w:rStyle w:val="Emphasis"/>
        </w:rPr>
        <w:t>Iranian threat</w:t>
      </w:r>
      <w:r w:rsidRPr="002221DC">
        <w:rPr>
          <w:sz w:val="16"/>
        </w:rPr>
        <w:t xml:space="preserve"> in Syria The United States and Israel have yet to confront Iran with a common front in Syria, despite shared challenges posed by the Tehran-led axis there. With a sense of urgency, the </w:t>
      </w:r>
      <w:r w:rsidRPr="002221DC">
        <w:rPr>
          <w:rStyle w:val="StyleUnderline"/>
        </w:rPr>
        <w:t xml:space="preserve">United States should coordinate much more closely with Israel to </w:t>
      </w:r>
      <w:r w:rsidRPr="002221DC">
        <w:rPr>
          <w:rStyle w:val="Emphasis"/>
        </w:rPr>
        <w:t>support</w:t>
      </w:r>
      <w:r w:rsidRPr="002221DC">
        <w:rPr>
          <w:rStyle w:val="StyleUnderline"/>
        </w:rPr>
        <w:t xml:space="preserve"> its </w:t>
      </w:r>
      <w:r w:rsidRPr="002221DC">
        <w:rPr>
          <w:rStyle w:val="Emphasis"/>
        </w:rPr>
        <w:t>ally’s legitimate</w:t>
      </w:r>
      <w:r w:rsidRPr="002221DC">
        <w:rPr>
          <w:rStyle w:val="StyleUnderline"/>
        </w:rPr>
        <w:t xml:space="preserve"> security interests in Syria against Iranian encroachment</w:t>
      </w:r>
      <w:r w:rsidRPr="002221DC">
        <w:rPr>
          <w:sz w:val="16"/>
        </w:rPr>
        <w:t xml:space="preserve">, especially as a direct clash looms large there between Israel and Iran. American leaders must articulate clear support for Israel’s redlines and ensure Israel has diplomatic backing for its right to preemptive self-defense. The </w:t>
      </w:r>
      <w:r w:rsidRPr="002221DC">
        <w:rPr>
          <w:rStyle w:val="StyleUnderline"/>
        </w:rPr>
        <w:t xml:space="preserve">United States should also </w:t>
      </w:r>
      <w:r w:rsidRPr="002221DC">
        <w:rPr>
          <w:rStyle w:val="Emphasis"/>
        </w:rPr>
        <w:t>provide proper authorities</w:t>
      </w:r>
      <w:r w:rsidRPr="002221DC">
        <w:rPr>
          <w:rStyle w:val="StyleUnderline"/>
        </w:rPr>
        <w:t xml:space="preserve"> to its relevant combatant commands to </w:t>
      </w:r>
      <w:r w:rsidRPr="002221DC">
        <w:rPr>
          <w:rStyle w:val="Emphasis"/>
        </w:rPr>
        <w:t>formulate joint strategic objectives</w:t>
      </w:r>
      <w:r w:rsidRPr="002221DC">
        <w:rPr>
          <w:rStyle w:val="StyleUnderline"/>
        </w:rPr>
        <w:t xml:space="preserve"> with Israel and </w:t>
      </w:r>
      <w:r w:rsidRPr="002221DC">
        <w:rPr>
          <w:rStyle w:val="Emphasis"/>
        </w:rPr>
        <w:t>share intelligence</w:t>
      </w:r>
      <w:r w:rsidRPr="002221DC">
        <w:rPr>
          <w:rStyle w:val="StyleUnderline"/>
        </w:rPr>
        <w:t xml:space="preserve"> on Iran’s presence </w:t>
      </w:r>
      <w:r w:rsidRPr="002221DC">
        <w:rPr>
          <w:rStyle w:val="Emphasis"/>
        </w:rPr>
        <w:t>in Syria</w:t>
      </w:r>
      <w:r w:rsidRPr="002221DC">
        <w:rPr>
          <w:rStyle w:val="StyleUnderline"/>
        </w:rPr>
        <w:t xml:space="preserve">. This will </w:t>
      </w:r>
      <w:r w:rsidRPr="002221DC">
        <w:rPr>
          <w:rStyle w:val="Emphasis"/>
        </w:rPr>
        <w:t>bolster deterrence</w:t>
      </w:r>
      <w:r w:rsidRPr="002221DC">
        <w:rPr>
          <w:rStyle w:val="StyleUnderline"/>
        </w:rPr>
        <w:t xml:space="preserve"> by </w:t>
      </w:r>
      <w:r w:rsidRPr="002221DC">
        <w:rPr>
          <w:rStyle w:val="Emphasis"/>
        </w:rPr>
        <w:t>presenting Iran with Israel’s</w:t>
      </w:r>
      <w:r w:rsidRPr="002221DC">
        <w:rPr>
          <w:rStyle w:val="StyleUnderline"/>
        </w:rPr>
        <w:t xml:space="preserve"> unique </w:t>
      </w:r>
      <w:r w:rsidRPr="002221DC">
        <w:rPr>
          <w:rStyle w:val="Emphasis"/>
        </w:rPr>
        <w:t>ability</w:t>
      </w:r>
      <w:r w:rsidRPr="002221DC">
        <w:rPr>
          <w:rStyle w:val="StyleUnderline"/>
        </w:rPr>
        <w:t xml:space="preserve"> to operate in the </w:t>
      </w:r>
      <w:r w:rsidRPr="002221DC">
        <w:rPr>
          <w:rStyle w:val="Emphasis"/>
        </w:rPr>
        <w:t xml:space="preserve">“gray zone” </w:t>
      </w:r>
      <w:r w:rsidRPr="002221DC">
        <w:rPr>
          <w:rStyle w:val="StyleUnderline"/>
        </w:rPr>
        <w:t xml:space="preserve">and the unmatchable scale and sophistication of U.S. </w:t>
      </w:r>
      <w:r w:rsidRPr="002221DC">
        <w:rPr>
          <w:rStyle w:val="Emphasis"/>
        </w:rPr>
        <w:t>combined-arms firepower</w:t>
      </w:r>
      <w:r w:rsidRPr="002221DC">
        <w:rPr>
          <w:rStyle w:val="StyleUnderline"/>
        </w:rPr>
        <w:t xml:space="preserve">. The two countries will also need to </w:t>
      </w:r>
      <w:r w:rsidRPr="002221DC">
        <w:rPr>
          <w:rStyle w:val="Emphasis"/>
        </w:rPr>
        <w:t>coordinate non-kinetic options</w:t>
      </w:r>
      <w:r w:rsidRPr="002221DC">
        <w:rPr>
          <w:rStyle w:val="StyleUnderline"/>
        </w:rPr>
        <w:t xml:space="preserve">, including cyber and special operations, </w:t>
      </w:r>
      <w:r w:rsidRPr="002221DC">
        <w:rPr>
          <w:rStyle w:val="Emphasis"/>
        </w:rPr>
        <w:t>sanctions</w:t>
      </w:r>
      <w:r w:rsidRPr="002221DC">
        <w:rPr>
          <w:rStyle w:val="StyleUnderline"/>
        </w:rPr>
        <w:t xml:space="preserve"> and a </w:t>
      </w:r>
      <w:r w:rsidRPr="002221DC">
        <w:rPr>
          <w:rStyle w:val="Emphasis"/>
        </w:rPr>
        <w:lastRenderedPageBreak/>
        <w:t>counter-messaging campaign targeting Iran’s</w:t>
      </w:r>
      <w:r w:rsidRPr="002221DC">
        <w:rPr>
          <w:rStyle w:val="StyleUnderline"/>
        </w:rPr>
        <w:t xml:space="preserve"> efforts to delegitimize the U.S. </w:t>
      </w:r>
      <w:r w:rsidRPr="002221DC">
        <w:rPr>
          <w:rStyle w:val="Emphasis"/>
        </w:rPr>
        <w:t xml:space="preserve">presence in Syria. </w:t>
      </w:r>
      <w:r w:rsidRPr="002221DC">
        <w:rPr>
          <w:sz w:val="16"/>
        </w:rPr>
        <w:t xml:space="preserve">Wherever feasible, U.S. and Israeli diplomats should try to reach </w:t>
      </w:r>
      <w:r w:rsidRPr="002221DC">
        <w:rPr>
          <w:rStyle w:val="StyleUnderline"/>
        </w:rPr>
        <w:t>tactical accommodation with Russia by exploiting Moscow’s and Tehran’s divergent goals in Syria.</w:t>
      </w:r>
    </w:p>
    <w:p w:rsidR="00672154" w:rsidRDefault="00E07133" w:rsidP="00E07133">
      <w:pPr>
        <w:pStyle w:val="Heading3"/>
      </w:pPr>
      <w:r>
        <w:lastRenderedPageBreak/>
        <w:t>S – Coop / R&amp;D</w:t>
      </w:r>
    </w:p>
    <w:p w:rsidR="00F4328A" w:rsidRDefault="00F4328A" w:rsidP="00F4328A">
      <w:pPr>
        <w:pStyle w:val="Heading4"/>
      </w:pPr>
      <w:r>
        <w:t xml:space="preserve">Developing new frontiers for bilateral military cooperation and R&amp;D in space and other cutting-edge weapons fields </w:t>
      </w:r>
      <w:r w:rsidR="00F04491">
        <w:t>ensure a military edge</w:t>
      </w:r>
      <w:r>
        <w:t xml:space="preserve"> against Iran and other adversaries.</w:t>
      </w:r>
    </w:p>
    <w:p w:rsidR="00672154" w:rsidRDefault="00672154" w:rsidP="00672154">
      <w:pPr>
        <w:rPr>
          <w:sz w:val="16"/>
          <w:szCs w:val="16"/>
        </w:rPr>
      </w:pPr>
      <w:r w:rsidRPr="000D6E94">
        <w:rPr>
          <w:rStyle w:val="Style13ptBold"/>
        </w:rPr>
        <w:t xml:space="preserve">Stavridis </w:t>
      </w:r>
      <w:r w:rsidR="00F4328A">
        <w:rPr>
          <w:rStyle w:val="Style13ptBold"/>
        </w:rPr>
        <w:t xml:space="preserve">et al. </w:t>
      </w:r>
      <w:r w:rsidRPr="000D6E94">
        <w:rPr>
          <w:rStyle w:val="Style13ptBold"/>
        </w:rPr>
        <w:t>18</w:t>
      </w:r>
      <w:r>
        <w:rPr>
          <w:rStyle w:val="Style13ptBold"/>
        </w:rPr>
        <w:t xml:space="preserve"> </w:t>
      </w:r>
      <w:r>
        <w:rPr>
          <w:sz w:val="16"/>
          <w:szCs w:val="16"/>
        </w:rPr>
        <w:t>(C</w:t>
      </w:r>
      <w:r w:rsidRPr="000D6E94">
        <w:rPr>
          <w:sz w:val="16"/>
          <w:szCs w:val="16"/>
        </w:rPr>
        <w:t xml:space="preserve">hairman Admiral James Stavridis, USN (ret.), Former NATO Supreme Allied Commander and former Commander of U.S. European Command; Michael Makovsky, President &amp; CEO of the JINSA Gemunder Center Staff; Harry Hoshovsky, Policy Analyst of the JINSA Gemunder Center Staff; Jonathan Ruhe Associate Director of the JINSA Gemunder Center Staff; General Charles Wald, USAF (ret.) Former Deputy Commander of U.S. European Command; LTG John Gardner, USA (ret.) Former Deputy Commander of U.S. European Command; Lt Gen Henry Obering, USAF (ret.) Former Director of U.S. Missile Defense Agency; May 2018; “ATLAS SUPPORTED: Strengthening U.S.-Israel Strategic Cooperation”; </w:t>
      </w:r>
      <w:hyperlink r:id="rId11" w:history="1">
        <w:r w:rsidRPr="000D6E94">
          <w:rPr>
            <w:rStyle w:val="Hyperlink"/>
            <w:sz w:val="16"/>
            <w:szCs w:val="16"/>
          </w:rPr>
          <w:t>https://jinsa.org/wp-content/uploads/2018/10/ATLAS-SUPPORTED-Strengthening-U.S.-Israel-Security-Cooperation_web-1.pdf</w:t>
        </w:r>
      </w:hyperlink>
      <w:r w:rsidRPr="000D6E94">
        <w:rPr>
          <w:sz w:val="16"/>
          <w:szCs w:val="16"/>
        </w:rPr>
        <w:t>; accessed 7/9/19; LR)</w:t>
      </w:r>
    </w:p>
    <w:p w:rsidR="00787DE5" w:rsidRDefault="00672154" w:rsidP="00672154">
      <w:pPr>
        <w:rPr>
          <w:rStyle w:val="StyleUnderline"/>
        </w:rPr>
      </w:pPr>
      <w:r w:rsidRPr="00280BD5">
        <w:rPr>
          <w:rStyle w:val="StyleUnderline"/>
        </w:rPr>
        <w:t xml:space="preserve">Develop new frontiers for </w:t>
      </w:r>
      <w:r w:rsidRPr="002066F3">
        <w:rPr>
          <w:rStyle w:val="Emphasis"/>
        </w:rPr>
        <w:t>bilateral military cooperation</w:t>
      </w:r>
      <w:r w:rsidRPr="00280BD5">
        <w:rPr>
          <w:rStyle w:val="StyleUnderline"/>
        </w:rPr>
        <w:t xml:space="preserve"> and </w:t>
      </w:r>
      <w:r w:rsidRPr="002066F3">
        <w:rPr>
          <w:rStyle w:val="Emphasis"/>
        </w:rPr>
        <w:t>R&amp;D</w:t>
      </w:r>
      <w:r w:rsidRPr="00280BD5">
        <w:rPr>
          <w:rStyle w:val="StyleUnderline"/>
        </w:rPr>
        <w:t xml:space="preserve"> The United States and Israel should expand upon their extraordinarily close collaboration in research and development (R&amp;D) of military technology by looking to </w:t>
      </w:r>
      <w:r w:rsidRPr="002066F3">
        <w:rPr>
          <w:rStyle w:val="Emphasis"/>
        </w:rPr>
        <w:t>space</w:t>
      </w:r>
      <w:r w:rsidRPr="00280BD5">
        <w:rPr>
          <w:rStyle w:val="StyleUnderline"/>
        </w:rPr>
        <w:t xml:space="preserve">, particularly the development of </w:t>
      </w:r>
      <w:r w:rsidRPr="002066F3">
        <w:rPr>
          <w:rStyle w:val="Emphasis"/>
        </w:rPr>
        <w:t>advanced military satellites</w:t>
      </w:r>
      <w:r w:rsidRPr="00280BD5">
        <w:rPr>
          <w:rStyle w:val="StyleUnderline"/>
        </w:rPr>
        <w:t>, and other cutting-edge fields.</w:t>
      </w:r>
      <w:r w:rsidRPr="002066F3">
        <w:rPr>
          <w:sz w:val="16"/>
        </w:rPr>
        <w:t xml:space="preserve"> These could include: </w:t>
      </w:r>
      <w:r w:rsidRPr="002066F3">
        <w:rPr>
          <w:rStyle w:val="Emphasis"/>
        </w:rPr>
        <w:t>offensive and defensive cyber operations</w:t>
      </w:r>
      <w:r w:rsidRPr="002066F3">
        <w:rPr>
          <w:rStyle w:val="StyleUnderline"/>
        </w:rPr>
        <w:t>; artificial intelligence (</w:t>
      </w:r>
      <w:r w:rsidRPr="002066F3">
        <w:rPr>
          <w:rStyle w:val="Emphasis"/>
        </w:rPr>
        <w:t>AI</w:t>
      </w:r>
      <w:r w:rsidRPr="002066F3">
        <w:rPr>
          <w:rStyle w:val="StyleUnderline"/>
        </w:rPr>
        <w:t xml:space="preserve">); </w:t>
      </w:r>
      <w:r w:rsidRPr="002066F3">
        <w:rPr>
          <w:rStyle w:val="Emphasis"/>
        </w:rPr>
        <w:t>directed energy</w:t>
      </w:r>
      <w:r w:rsidRPr="002066F3">
        <w:rPr>
          <w:rStyle w:val="StyleUnderline"/>
        </w:rPr>
        <w:t xml:space="preserve">; </w:t>
      </w:r>
      <w:r w:rsidRPr="002066F3">
        <w:rPr>
          <w:rStyle w:val="Emphasis"/>
        </w:rPr>
        <w:t>hypersonic weapons</w:t>
      </w:r>
      <w:r w:rsidRPr="002066F3">
        <w:rPr>
          <w:rStyle w:val="StyleUnderline"/>
        </w:rPr>
        <w:t xml:space="preserve">; </w:t>
      </w:r>
      <w:r w:rsidRPr="002066F3">
        <w:rPr>
          <w:rStyle w:val="Emphasis"/>
        </w:rPr>
        <w:t>unmanned vehicles</w:t>
      </w:r>
      <w:r w:rsidRPr="002066F3">
        <w:rPr>
          <w:rStyle w:val="StyleUnderline"/>
        </w:rPr>
        <w:t xml:space="preserve">; and </w:t>
      </w:r>
      <w:r w:rsidRPr="002066F3">
        <w:rPr>
          <w:rStyle w:val="Emphasis"/>
        </w:rPr>
        <w:t>counter-hybrid warfare,</w:t>
      </w:r>
      <w:r w:rsidRPr="002066F3">
        <w:rPr>
          <w:rStyle w:val="StyleUnderline"/>
        </w:rPr>
        <w:t xml:space="preserve"> including special and maritime operations</w:t>
      </w:r>
      <w:r w:rsidRPr="002066F3">
        <w:rPr>
          <w:sz w:val="16"/>
        </w:rPr>
        <w:t xml:space="preserve">, particularly littoral defense of critical infrastructure. Such ventures would </w:t>
      </w:r>
      <w:r w:rsidRPr="002066F3">
        <w:rPr>
          <w:rStyle w:val="StyleUnderline"/>
        </w:rPr>
        <w:t>enhance Israel’s defensive posture and provide the United States advanced capabilities it might not otherwise possess</w:t>
      </w:r>
      <w:r w:rsidRPr="002066F3">
        <w:rPr>
          <w:sz w:val="16"/>
        </w:rPr>
        <w:t xml:space="preserve">. Using the shared costs and benefits of the Arrow missile defense program as a model, the </w:t>
      </w:r>
      <w:r w:rsidRPr="002066F3">
        <w:rPr>
          <w:rStyle w:val="StyleUnderline"/>
        </w:rPr>
        <w:t xml:space="preserve">United States and Israel should work to develop advanced capabilities and </w:t>
      </w:r>
      <w:r w:rsidRPr="002066F3">
        <w:rPr>
          <w:rStyle w:val="Emphasis"/>
        </w:rPr>
        <w:t>closer cooperation</w:t>
      </w:r>
      <w:r w:rsidRPr="002066F3">
        <w:rPr>
          <w:rStyle w:val="StyleUnderline"/>
        </w:rPr>
        <w:t xml:space="preserve"> in these areas, beginning with miniaturized, relatively </w:t>
      </w:r>
      <w:r w:rsidRPr="002066F3">
        <w:rPr>
          <w:rStyle w:val="Emphasis"/>
        </w:rPr>
        <w:t>low-cost hyperspectral satellite</w:t>
      </w:r>
      <w:r w:rsidRPr="002066F3">
        <w:rPr>
          <w:rStyle w:val="StyleUnderline"/>
        </w:rPr>
        <w:t xml:space="preserve">s whose military importance is only increasing in a world where enemies that were previously “easy to find, hard to kill” are now “hard to find, easy to kill.” </w:t>
      </w:r>
      <w:r w:rsidRPr="002066F3">
        <w:rPr>
          <w:sz w:val="16"/>
        </w:rPr>
        <w:t xml:space="preserve">The United States and Israel should also explore </w:t>
      </w:r>
      <w:r w:rsidRPr="002066F3">
        <w:rPr>
          <w:rStyle w:val="StyleUnderline"/>
        </w:rPr>
        <w:t xml:space="preserve">new joint ventures in </w:t>
      </w:r>
      <w:r w:rsidRPr="002066F3">
        <w:rPr>
          <w:rStyle w:val="Emphasis"/>
        </w:rPr>
        <w:t>cyberspace</w:t>
      </w:r>
      <w:r w:rsidRPr="002066F3">
        <w:rPr>
          <w:rStyle w:val="StyleUnderline"/>
        </w:rPr>
        <w:t>, where the two countries reportedly have cooperated to great effect alread</w:t>
      </w:r>
      <w:r w:rsidRPr="002066F3">
        <w:rPr>
          <w:sz w:val="16"/>
        </w:rPr>
        <w:t xml:space="preserve">y. With Iran’s hegemonic ambitions increasingly spilling into cyberspace, the </w:t>
      </w:r>
      <w:r w:rsidRPr="002066F3">
        <w:rPr>
          <w:rStyle w:val="StyleUnderline"/>
        </w:rPr>
        <w:t xml:space="preserve">United States and Israel should jointly develop new technology to </w:t>
      </w:r>
      <w:r w:rsidRPr="002066F3">
        <w:rPr>
          <w:rStyle w:val="Emphasis"/>
        </w:rPr>
        <w:t>defend against Iranian attempts to infiltrate sensitive networks</w:t>
      </w:r>
      <w:r w:rsidRPr="002066F3">
        <w:rPr>
          <w:rStyle w:val="StyleUnderline"/>
        </w:rPr>
        <w:t xml:space="preserve">, and to </w:t>
      </w:r>
      <w:r w:rsidRPr="002066F3">
        <w:rPr>
          <w:rStyle w:val="Emphasis"/>
        </w:rPr>
        <w:t>attack Iran’s digital vulnerabilities.</w:t>
      </w:r>
      <w:r w:rsidRPr="002066F3">
        <w:rPr>
          <w:sz w:val="16"/>
        </w:rPr>
        <w:t xml:space="preserve"> This naturally should </w:t>
      </w:r>
      <w:r w:rsidRPr="002066F3">
        <w:rPr>
          <w:rStyle w:val="StyleUnderline"/>
        </w:rPr>
        <w:t xml:space="preserve">encourage cooperation on </w:t>
      </w:r>
      <w:r w:rsidRPr="002066F3">
        <w:rPr>
          <w:rStyle w:val="Emphasis"/>
        </w:rPr>
        <w:t>AI</w:t>
      </w:r>
      <w:r w:rsidRPr="002066F3">
        <w:rPr>
          <w:rStyle w:val="StyleUnderline"/>
        </w:rPr>
        <w:t xml:space="preserve"> as well. Spurring U.S.-Israeli joint R&amp;D endeavors in AI, particularly in the private sector, can accelerate the advances either country could make on its own and ensure that both </w:t>
      </w:r>
      <w:r w:rsidRPr="002066F3">
        <w:rPr>
          <w:rStyle w:val="Emphasis"/>
        </w:rPr>
        <w:t>maintain a qualitative military edge over their adversaries</w:t>
      </w:r>
      <w:r w:rsidRPr="002066F3">
        <w:rPr>
          <w:sz w:val="16"/>
        </w:rPr>
        <w:t xml:space="preserve">. Given the proliferation of advanced military capabilities to Iran, its proxies and other strategic competitors, the United States and Israel should also </w:t>
      </w:r>
      <w:r w:rsidRPr="002066F3">
        <w:rPr>
          <w:rStyle w:val="Emphasis"/>
        </w:rPr>
        <w:t>consider deeper bilateral cooperation</w:t>
      </w:r>
      <w:r w:rsidRPr="002066F3">
        <w:rPr>
          <w:rStyle w:val="StyleUnderline"/>
        </w:rPr>
        <w:t xml:space="preserve"> on directed-energy weapons, hypersonic and unmanned vehicles (air, ground, surface and undersea), and capabilities germane to counter-hybrid, special and maritime operations – in particular littoral </w:t>
      </w:r>
      <w:r w:rsidRPr="002066F3">
        <w:rPr>
          <w:rStyle w:val="Emphasis"/>
        </w:rPr>
        <w:t>defense of critical infrastructure</w:t>
      </w:r>
      <w:r w:rsidRPr="002066F3">
        <w:rPr>
          <w:rStyle w:val="StyleUnderline"/>
        </w:rPr>
        <w:t>.</w:t>
      </w:r>
    </w:p>
    <w:p w:rsidR="00787DE5" w:rsidRDefault="00787DE5">
      <w:pPr>
        <w:rPr>
          <w:rFonts w:asciiTheme="minorHAnsi" w:hAnsiTheme="minorHAnsi" w:cstheme="minorBidi"/>
          <w:lang w:eastAsia="zh-CN"/>
        </w:rPr>
      </w:pPr>
    </w:p>
    <w:sectPr w:rsidR="00787D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629A4"/>
    <w:multiLevelType w:val="hybridMultilevel"/>
    <w:tmpl w:val="653AB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063F81"/>
    <w:multiLevelType w:val="hybridMultilevel"/>
    <w:tmpl w:val="D5A83F5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8A7C54"/>
    <w:multiLevelType w:val="hybridMultilevel"/>
    <w:tmpl w:val="86C0FF4A"/>
    <w:lvl w:ilvl="0" w:tplc="DE34FB54">
      <w:start w:val="4"/>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3"/>
  </w:num>
  <w:num w:numId="12">
    <w:abstractNumId w:val="11"/>
  </w:num>
  <w:num w:numId="13">
    <w:abstractNumId w:val="1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47C"/>
    <w:rsid w:val="000B355E"/>
    <w:rsid w:val="000D6E94"/>
    <w:rsid w:val="00147F50"/>
    <w:rsid w:val="00184EB0"/>
    <w:rsid w:val="001A0FAD"/>
    <w:rsid w:val="002066F3"/>
    <w:rsid w:val="002221DC"/>
    <w:rsid w:val="00271F4E"/>
    <w:rsid w:val="00280BD5"/>
    <w:rsid w:val="004E4452"/>
    <w:rsid w:val="0057000F"/>
    <w:rsid w:val="00634784"/>
    <w:rsid w:val="00672154"/>
    <w:rsid w:val="006C5D70"/>
    <w:rsid w:val="00702452"/>
    <w:rsid w:val="00787DE5"/>
    <w:rsid w:val="007922EE"/>
    <w:rsid w:val="0088547C"/>
    <w:rsid w:val="009F2173"/>
    <w:rsid w:val="00C4074A"/>
    <w:rsid w:val="00D234B3"/>
    <w:rsid w:val="00E07133"/>
    <w:rsid w:val="00E117EB"/>
    <w:rsid w:val="00E50211"/>
    <w:rsid w:val="00F04491"/>
    <w:rsid w:val="00F1784C"/>
    <w:rsid w:val="00F432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29205"/>
  <w15:chartTrackingRefBased/>
  <w15:docId w15:val="{C0AE296B-A209-47DA-BA7F-3E00AB6D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E07133"/>
    <w:rPr>
      <w:rFonts w:ascii="Calibri" w:hAnsi="Calibri" w:cs="Calibri"/>
      <w:szCs w:val="24"/>
      <w:lang w:eastAsia="en-US"/>
    </w:rPr>
  </w:style>
  <w:style w:type="paragraph" w:styleId="Heading1">
    <w:name w:val="heading 1"/>
    <w:aliases w:val="Pocket"/>
    <w:basedOn w:val="Normal"/>
    <w:next w:val="Normal"/>
    <w:link w:val="Heading1Char"/>
    <w:uiPriority w:val="9"/>
    <w:qFormat/>
    <w:rsid w:val="00E071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0713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0713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E0713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071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7133"/>
  </w:style>
  <w:style w:type="character" w:customStyle="1" w:styleId="Heading1Char">
    <w:name w:val="Heading 1 Char"/>
    <w:aliases w:val="Pocket Char"/>
    <w:basedOn w:val="DefaultParagraphFont"/>
    <w:link w:val="Heading1"/>
    <w:uiPriority w:val="9"/>
    <w:rsid w:val="00E07133"/>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E07133"/>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E07133"/>
    <w:rPr>
      <w:rFonts w:ascii="Calibri" w:eastAsiaTheme="majorEastAsia" w:hAnsi="Calibri" w:cstheme="majorBidi"/>
      <w:b/>
      <w:bCs/>
      <w:sz w:val="32"/>
      <w:szCs w:val="32"/>
      <w:u w:val="single"/>
      <w:lang w:eastAsia="en-US"/>
    </w:rPr>
  </w:style>
  <w:style w:type="character" w:customStyle="1" w:styleId="Heading4Char">
    <w:name w:val="Heading 4 Char"/>
    <w:aliases w:val="Tag Char"/>
    <w:basedOn w:val="DefaultParagraphFont"/>
    <w:link w:val="Heading4"/>
    <w:uiPriority w:val="9"/>
    <w:rsid w:val="00E07133"/>
    <w:rPr>
      <w:rFonts w:ascii="Calibri" w:eastAsiaTheme="majorEastAsia" w:hAnsi="Calibri" w:cstheme="majorBidi"/>
      <w:b/>
      <w:bCs/>
      <w:sz w:val="26"/>
      <w:szCs w:val="26"/>
      <w:lang w:eastAsia="en-US"/>
    </w:rPr>
  </w:style>
  <w:style w:type="character" w:styleId="Emphasis">
    <w:name w:val="Emphasis"/>
    <w:basedOn w:val="DefaultParagraphFont"/>
    <w:uiPriority w:val="20"/>
    <w:qFormat/>
    <w:rsid w:val="00E07133"/>
    <w:rPr>
      <w:rFonts w:ascii="Calibri" w:hAnsi="Calibri" w:cs="Calibri"/>
      <w:b/>
      <w:i w:val="0"/>
      <w:iCs/>
      <w:sz w:val="22"/>
      <w:u w:val="single"/>
      <w:bdr w:val="none" w:sz="0" w:space="0" w:color="auto"/>
    </w:rPr>
  </w:style>
  <w:style w:type="character" w:customStyle="1" w:styleId="Style13ptBold">
    <w:name w:val="Style 13 pt Bold"/>
    <w:aliases w:val="Cite"/>
    <w:basedOn w:val="DefaultParagraphFont"/>
    <w:uiPriority w:val="1"/>
    <w:qFormat/>
    <w:rsid w:val="00E07133"/>
    <w:rPr>
      <w:b/>
      <w:sz w:val="24"/>
      <w:u w:val="none"/>
    </w:rPr>
  </w:style>
  <w:style w:type="character" w:customStyle="1" w:styleId="StyleUnderline">
    <w:name w:val="Style Underline"/>
    <w:aliases w:val="Underline"/>
    <w:basedOn w:val="DefaultParagraphFont"/>
    <w:uiPriority w:val="1"/>
    <w:qFormat/>
    <w:rsid w:val="00E07133"/>
    <w:rPr>
      <w:b w:val="0"/>
      <w:sz w:val="22"/>
      <w:u w:val="single"/>
    </w:rPr>
  </w:style>
  <w:style w:type="character" w:styleId="Hyperlink">
    <w:name w:val="Hyperlink"/>
    <w:basedOn w:val="DefaultParagraphFont"/>
    <w:uiPriority w:val="99"/>
    <w:unhideWhenUsed/>
    <w:rsid w:val="00E07133"/>
    <w:rPr>
      <w:color w:val="auto"/>
      <w:u w:val="none"/>
    </w:rPr>
  </w:style>
  <w:style w:type="character" w:styleId="FollowedHyperlink">
    <w:name w:val="FollowedHyperlink"/>
    <w:basedOn w:val="DefaultParagraphFont"/>
    <w:uiPriority w:val="99"/>
    <w:semiHidden/>
    <w:unhideWhenUsed/>
    <w:rsid w:val="00E07133"/>
    <w:rPr>
      <w:color w:val="auto"/>
      <w:u w:val="none"/>
    </w:rPr>
  </w:style>
  <w:style w:type="paragraph" w:styleId="ListParagraph">
    <w:name w:val="List Paragraph"/>
    <w:basedOn w:val="Normal"/>
    <w:uiPriority w:val="34"/>
    <w:qFormat/>
    <w:rsid w:val="0088547C"/>
    <w:pPr>
      <w:ind w:left="720"/>
      <w:contextualSpacing/>
    </w:pPr>
  </w:style>
  <w:style w:type="character" w:styleId="UnresolvedMention">
    <w:name w:val="Unresolved Mention"/>
    <w:basedOn w:val="DefaultParagraphFont"/>
    <w:uiPriority w:val="99"/>
    <w:semiHidden/>
    <w:unhideWhenUsed/>
    <w:rsid w:val="000D6E94"/>
    <w:rPr>
      <w:color w:val="605E5C"/>
      <w:shd w:val="clear" w:color="auto" w:fill="E1DFDD"/>
    </w:rPr>
  </w:style>
  <w:style w:type="paragraph" w:styleId="DocumentMap">
    <w:name w:val="Document Map"/>
    <w:basedOn w:val="Normal"/>
    <w:link w:val="DocumentMapChar"/>
    <w:uiPriority w:val="99"/>
    <w:semiHidden/>
    <w:unhideWhenUsed/>
    <w:rsid w:val="00E0713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07133"/>
    <w:rPr>
      <w:rFonts w:ascii="Lucida Grande" w:hAnsi="Lucida Grande" w:cs="Lucida Grande"/>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insa.org/wp-content/uploads/2018/10/ATLAS-SUPPORTED-Strengthening-U.S.-Israel-Security-Cooperation_web-1.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jinsa.org/wp-content/uploads/2018/10/ATLAS-SUPPORTED-Strengthening-U.S.-Israel-Security-Cooperation_web-1.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insa.org/wp-content/uploads/2018/10/ATLAS-SUPPORTED-Strengthening-U.S.-Israel-Security-Cooperation_web-1.pdf" TargetMode="External"/><Relationship Id="rId11" Type="http://schemas.openxmlformats.org/officeDocument/2006/relationships/hyperlink" Target="https://jinsa.org/wp-content/uploads/2018/10/ATLAS-SUPPORTED-Strengthening-U.S.-Israel-Security-Cooperation_web-1.pdf" TargetMode="External"/><Relationship Id="rId5" Type="http://schemas.openxmlformats.org/officeDocument/2006/relationships/webSettings" Target="webSettings.xml"/><Relationship Id="rId10" Type="http://schemas.openxmlformats.org/officeDocument/2006/relationships/hyperlink" Target="https://jinsa.org/wp-content/uploads/2018/10/ATLAS-SUPPORTED-Strengthening-U.S.-Israel-Security-Cooperation_web-1.pdf" TargetMode="External"/><Relationship Id="rId4" Type="http://schemas.openxmlformats.org/officeDocument/2006/relationships/settings" Target="settings.xml"/><Relationship Id="rId9" Type="http://schemas.openxmlformats.org/officeDocument/2006/relationships/hyperlink" Target="https://jinsa.org/wp-content/uploads/2018/10/ATLAS-SUPPORTED-Strengthening-U.S.-Israel-Security-Cooperation_web-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17331-C9CA-164C-93D4-1E970D529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206</TotalTime>
  <Pages>12</Pages>
  <Words>5364</Words>
  <Characters>30575</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Rhoades</dc:creator>
  <cp:keywords/>
  <dc:description/>
  <cp:lastModifiedBy>Microsoft Office User</cp:lastModifiedBy>
  <cp:revision>15</cp:revision>
  <dcterms:created xsi:type="dcterms:W3CDTF">2019-07-09T23:22:00Z</dcterms:created>
  <dcterms:modified xsi:type="dcterms:W3CDTF">2019-07-17T02:35:00Z</dcterms:modified>
</cp:coreProperties>
</file>