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6A75FF5" w14:textId="1BF0A9B8" w:rsidR="005B1174" w:rsidRPr="007E1C49" w:rsidRDefault="001048A2" w:rsidP="001048A2">
      <w:pPr>
        <w:pStyle w:val="Heading1"/>
      </w:pPr>
      <w:r w:rsidRPr="007E1C49">
        <w:t>POLITICAL THEOLOGY</w:t>
      </w:r>
      <w:r w:rsidR="00305C53" w:rsidRPr="007E1C49">
        <w:t xml:space="preserve"> K</w:t>
      </w:r>
    </w:p>
    <w:p w14:paraId="7E1907B3" w14:textId="77777777" w:rsidR="001048A2" w:rsidRPr="007E1C49" w:rsidRDefault="001048A2" w:rsidP="00BB6086"/>
    <w:p w14:paraId="34763518" w14:textId="35DFB282" w:rsidR="009D7621" w:rsidRPr="007E1C49" w:rsidRDefault="009D7621" w:rsidP="009D7621">
      <w:pPr>
        <w:pStyle w:val="Heading2"/>
      </w:pPr>
      <w:r w:rsidRPr="007E1C49">
        <w:lastRenderedPageBreak/>
        <w:t>1NC</w:t>
      </w:r>
    </w:p>
    <w:p w14:paraId="7D74FCF1" w14:textId="77777777" w:rsidR="00541227" w:rsidRPr="007E1C49" w:rsidRDefault="00541227" w:rsidP="009D7621">
      <w:pPr>
        <w:pStyle w:val="Heading3"/>
      </w:pPr>
      <w:r w:rsidRPr="007E1C49">
        <w:t>1nc</w:t>
      </w:r>
    </w:p>
    <w:p w14:paraId="2C7F9747" w14:textId="60DCDF22" w:rsidR="007E5721" w:rsidRPr="007E1C49" w:rsidRDefault="007E5721" w:rsidP="005529A4">
      <w:pPr>
        <w:pStyle w:val="Heading4"/>
      </w:pPr>
      <w:r w:rsidRPr="007E1C49">
        <w:t xml:space="preserve">The 1ac is backed by a </w:t>
      </w:r>
      <w:r w:rsidR="00751A98" w:rsidRPr="007E1C49">
        <w:t>Christological</w:t>
      </w:r>
      <w:r w:rsidRPr="007E1C49">
        <w:t xml:space="preserve"> imagination that </w:t>
      </w:r>
      <w:r w:rsidR="009C4734">
        <w:t xml:space="preserve">itself </w:t>
      </w:r>
      <w:r w:rsidRPr="007E1C49">
        <w:t xml:space="preserve">forms the backbone of American political belief. The goal of the Aff is not justice, nor </w:t>
      </w:r>
      <w:r w:rsidR="009C4734">
        <w:t>peace, but the restored</w:t>
      </w:r>
      <w:r w:rsidRPr="007E1C49">
        <w:t xml:space="preserve"> </w:t>
      </w:r>
      <w:r w:rsidR="004D1945" w:rsidRPr="007E1C49">
        <w:t>righteousness</w:t>
      </w:r>
      <w:r w:rsidR="009C4734">
        <w:t xml:space="preserve"> and moral standing of </w:t>
      </w:r>
      <w:r w:rsidRPr="007E1C49">
        <w:t xml:space="preserve">the US. </w:t>
      </w:r>
      <w:r w:rsidR="000A5B1D">
        <w:t>W</w:t>
      </w:r>
      <w:r w:rsidRPr="007E1C49">
        <w:t xml:space="preserve">ith the 1ac we are dealing </w:t>
      </w:r>
      <w:r w:rsidR="00C77DF8">
        <w:t>not with</w:t>
      </w:r>
      <w:r w:rsidRPr="007E1C49">
        <w:t xml:space="preserve"> question</w:t>
      </w:r>
      <w:r w:rsidR="00C77DF8">
        <w:t>s</w:t>
      </w:r>
      <w:r w:rsidRPr="007E1C49">
        <w:t xml:space="preserve"> of political theory, but </w:t>
      </w:r>
      <w:r w:rsidR="00C77DF8">
        <w:t>of</w:t>
      </w:r>
      <w:r w:rsidR="00515BA5">
        <w:t xml:space="preserve"> </w:t>
      </w:r>
      <w:r w:rsidRPr="007E1C49">
        <w:t xml:space="preserve">political theology. The US must be understood as a </w:t>
      </w:r>
      <w:r w:rsidR="005529A4" w:rsidRPr="007E1C49">
        <w:t xml:space="preserve">theological project </w:t>
      </w:r>
      <w:r w:rsidRPr="007E1C49">
        <w:t>from the constitution and its laws, to the Lincolnian democrat</w:t>
      </w:r>
      <w:r w:rsidR="004D1945">
        <w:t>ic promise, to the 1ac’s rehabilit</w:t>
      </w:r>
      <w:r w:rsidRPr="007E1C49">
        <w:t>ation of the</w:t>
      </w:r>
      <w:r w:rsidR="00F60E97">
        <w:t xml:space="preserve"> US</w:t>
      </w:r>
      <w:r w:rsidR="00070693">
        <w:t>’</w:t>
      </w:r>
      <w:r w:rsidRPr="007E1C49">
        <w:t xml:space="preserve"> </w:t>
      </w:r>
      <w:r w:rsidR="00F60E97">
        <w:t>aura</w:t>
      </w:r>
      <w:r w:rsidR="004D1945">
        <w:t xml:space="preserve"> of sacricity</w:t>
      </w:r>
    </w:p>
    <w:p w14:paraId="7459AAB1" w14:textId="77777777" w:rsidR="005529A4" w:rsidRPr="007E1C49" w:rsidRDefault="005529A4" w:rsidP="005529A4">
      <w:pPr>
        <w:rPr>
          <w:rStyle w:val="StyleUnderline"/>
          <w:u w:val="none"/>
        </w:rPr>
      </w:pPr>
      <w:r w:rsidRPr="007E1C49">
        <w:rPr>
          <w:b/>
        </w:rPr>
        <w:t>Kahn 10.</w:t>
      </w:r>
      <w:r w:rsidRPr="007E1C49">
        <w:t xml:space="preserve"> Paul W., Robert W. Winner Professor of Law and the Humanities at Yale Law School. Sacrificial Nation. March 29</w:t>
      </w:r>
      <w:r w:rsidRPr="007E1C49">
        <w:rPr>
          <w:vertAlign w:val="superscript"/>
        </w:rPr>
        <w:t>th</w:t>
      </w:r>
      <w:r w:rsidRPr="007E1C49">
        <w:t>, 2010.</w:t>
      </w:r>
    </w:p>
    <w:p w14:paraId="2EF62FEE" w14:textId="77777777" w:rsidR="005529A4" w:rsidRPr="007E1C49" w:rsidRDefault="005529A4" w:rsidP="005529A4">
      <w:pPr>
        <w:rPr>
          <w:sz w:val="16"/>
        </w:rPr>
      </w:pPr>
      <w:r w:rsidRPr="007E1C49">
        <w:rPr>
          <w:rStyle w:val="Emphasis"/>
        </w:rPr>
        <w:t>The political and legal phenomena we confront here are elements of American exceptionalism.</w:t>
      </w:r>
      <w:r w:rsidRPr="007E1C49">
        <w:rPr>
          <w:sz w:val="16"/>
        </w:rPr>
        <w:t xml:space="preserve"> This can hardly find its ground in justice, when the whole point is to reject a neutral point of view. </w:t>
      </w:r>
      <w:r w:rsidRPr="007E1C49">
        <w:rPr>
          <w:rStyle w:val="StyleUnderline"/>
        </w:rPr>
        <w:t>The claim that rules that apply to the rest of the world do not apply to the United States is not a conclusion we can reach behind the Rawlsian veil of ignorance</w:t>
      </w:r>
      <w:r w:rsidRPr="007E1C49">
        <w:rPr>
          <w:sz w:val="16"/>
        </w:rPr>
        <w:t xml:space="preserve">. It is not a claim to which others can or should be sympathetic. Lack of sympathy is one thing; failure to understand is another. </w:t>
      </w:r>
      <w:r w:rsidRPr="007E1C49">
        <w:rPr>
          <w:rStyle w:val="StyleUnderline"/>
        </w:rPr>
        <w:t>American exceptionalism, many think, is simply the expression of self-interest by an imperial power.</w:t>
      </w:r>
      <w:r w:rsidRPr="007E1C49">
        <w:rPr>
          <w:sz w:val="16"/>
        </w:rPr>
        <w:t xml:space="preserve"> Others respond that it is really not in American self-interest at all. Whether or not it is, focusing on self-interest will not take us to the heart of the matter. </w:t>
      </w:r>
      <w:r w:rsidRPr="007E1C49">
        <w:rPr>
          <w:rStyle w:val="Emphasis"/>
        </w:rPr>
        <w:t>American excepti</w:t>
      </w:r>
      <w:bookmarkStart w:id="0" w:name="_GoBack"/>
      <w:bookmarkEnd w:id="0"/>
      <w:r w:rsidRPr="007E1C49">
        <w:rPr>
          <w:rStyle w:val="Emphasis"/>
        </w:rPr>
        <w:t>onalism predates the U.S.’s new and likely short-lived status as a hyper-power.</w:t>
      </w:r>
      <w:r w:rsidRPr="007E1C49">
        <w:rPr>
          <w:sz w:val="16"/>
        </w:rPr>
        <w:t xml:space="preserve"> If neither justice nor </w:t>
      </w:r>
      <w:proofErr w:type="gramStart"/>
      <w:r w:rsidRPr="007E1C49">
        <w:rPr>
          <w:sz w:val="16"/>
        </w:rPr>
        <w:t>interest explain</w:t>
      </w:r>
      <w:proofErr w:type="gramEnd"/>
      <w:r w:rsidRPr="007E1C49">
        <w:rPr>
          <w:sz w:val="16"/>
        </w:rPr>
        <w:t xml:space="preserve"> American exceptionalism, what does? </w:t>
      </w:r>
      <w:r w:rsidRPr="007E1C49">
        <w:rPr>
          <w:rStyle w:val="Emphasis"/>
        </w:rPr>
        <w:t>America is not just a political project; it is a political-theological project.</w:t>
      </w:r>
      <w:r w:rsidRPr="007E1C49">
        <w:rPr>
          <w:sz w:val="16"/>
        </w:rPr>
        <w:t xml:space="preserve"> </w:t>
      </w:r>
      <w:r w:rsidRPr="007E1C49">
        <w:rPr>
          <w:rStyle w:val="StyleUnderline"/>
        </w:rPr>
        <w:t>That religion is an important aspect of American life is hardly a startling proposition.</w:t>
      </w:r>
      <w:r w:rsidRPr="007E1C49">
        <w:rPr>
          <w:sz w:val="16"/>
        </w:rPr>
        <w:t xml:space="preserve"> </w:t>
      </w:r>
      <w:r w:rsidRPr="007E1C49">
        <w:rPr>
          <w:rStyle w:val="Emphasis"/>
        </w:rPr>
        <w:t xml:space="preserve">America begins with communities of Christian exiles. It is not an accident that the </w:t>
      </w:r>
      <w:proofErr w:type="gramStart"/>
      <w:r w:rsidRPr="007E1C49">
        <w:rPr>
          <w:rStyle w:val="Emphasis"/>
        </w:rPr>
        <w:t>American Revolution was framed by the first and second Great Awakenings</w:t>
      </w:r>
      <w:proofErr w:type="gramEnd"/>
      <w:r w:rsidRPr="007E1C49">
        <w:rPr>
          <w:rStyle w:val="Emphasis"/>
        </w:rPr>
        <w:t>. Christian movements were prime movers in 19th and early 20th century politics – from abolition, to prohibition. It was long a commonplace to describe America as a “Christian nation.” No other country in the West so easily accepts the deep penetration of religious faith into its political rhetoric. “In God, we trust.”</w:t>
      </w:r>
      <w:r w:rsidRPr="007E1C49">
        <w:rPr>
          <w:b/>
          <w:iCs/>
          <w:u w:val="single"/>
        </w:rPr>
        <w:t xml:space="preserve"> </w:t>
      </w:r>
      <w:r w:rsidRPr="007E1C49">
        <w:rPr>
          <w:rStyle w:val="StyleUnderline"/>
        </w:rPr>
        <w:t>Population surveys of American church attendance and religious beliefs always astound the modern cosmopolitan.</w:t>
      </w:r>
      <w:r w:rsidRPr="007E1C49">
        <w:rPr>
          <w:sz w:val="16"/>
        </w:rPr>
        <w:t xml:space="preserve"> Still, </w:t>
      </w:r>
      <w:r w:rsidRPr="007E1C49">
        <w:rPr>
          <w:rStyle w:val="StyleUnderline"/>
        </w:rPr>
        <w:t xml:space="preserve">these </w:t>
      </w:r>
      <w:r w:rsidRPr="007E1C49">
        <w:rPr>
          <w:rStyle w:val="Emphasis"/>
        </w:rPr>
        <w:t xml:space="preserve">numbers and these expressions of faith lead us in the wrong </w:t>
      </w:r>
      <w:proofErr w:type="gramStart"/>
      <w:r w:rsidRPr="007E1C49">
        <w:rPr>
          <w:rStyle w:val="Emphasis"/>
        </w:rPr>
        <w:t>direction,</w:t>
      </w:r>
      <w:proofErr w:type="gramEnd"/>
      <w:r w:rsidRPr="007E1C49">
        <w:rPr>
          <w:rStyle w:val="Emphasis"/>
        </w:rPr>
        <w:t xml:space="preserve"> if we react by thinking that Christian influence is simply that of a particularly powerful interest group. </w:t>
      </w:r>
      <w:r w:rsidRPr="007E1C49">
        <w:rPr>
          <w:rStyle w:val="StyleUnderline"/>
        </w:rPr>
        <w:t>There may be such influence, but to focus on it is to misunderstand the point of a political-theological inquiry into American exceptionalism. That point has little to do with the large number of Americans who happen to be Christians, but rather with the way in which “</w:t>
      </w:r>
      <w:r w:rsidRPr="007E1C49">
        <w:rPr>
          <w:rStyle w:val="Emphasis"/>
        </w:rPr>
        <w:t xml:space="preserve">the Christian </w:t>
      </w:r>
      <w:proofErr w:type="gramStart"/>
      <w:r w:rsidRPr="007E1C49">
        <w:rPr>
          <w:rStyle w:val="Emphasis"/>
        </w:rPr>
        <w:t>imagination</w:t>
      </w:r>
      <w:proofErr w:type="gramEnd"/>
      <w:r w:rsidRPr="007E1C49">
        <w:rPr>
          <w:rStyle w:val="Emphasis"/>
        </w:rPr>
        <w:t>” provides the deep structure of American political belief.</w:t>
      </w:r>
      <w:r w:rsidRPr="007E1C49">
        <w:rPr>
          <w:b/>
          <w:iCs/>
          <w:u w:val="single"/>
        </w:rPr>
        <w:t xml:space="preserve"> </w:t>
      </w:r>
      <w:r w:rsidRPr="007E1C49">
        <w:rPr>
          <w:sz w:val="16"/>
        </w:rPr>
        <w:t xml:space="preserve">If the purpose of American governance were simply to solve coordination problems among individuals, then justice would be the appropriate measure of political life. However, </w:t>
      </w:r>
      <w:r w:rsidRPr="007E1C49">
        <w:rPr>
          <w:rStyle w:val="StyleUnderline"/>
        </w:rPr>
        <w:t>Americans do not believe in America because it is a means to some other good.</w:t>
      </w:r>
      <w:r w:rsidRPr="007E1C49">
        <w:rPr>
          <w:sz w:val="16"/>
        </w:rPr>
        <w:t xml:space="preserve"> </w:t>
      </w:r>
      <w:r w:rsidRPr="007E1C49">
        <w:rPr>
          <w:rStyle w:val="Emphasis"/>
        </w:rPr>
        <w:t>It is itself a source of meaning that can displace all others.</w:t>
      </w:r>
      <w:r w:rsidRPr="007E1C49">
        <w:rPr>
          <w:sz w:val="16"/>
        </w:rPr>
        <w:t xml:space="preserve"> Indeed, </w:t>
      </w:r>
      <w:r w:rsidRPr="007E1C49">
        <w:rPr>
          <w:rStyle w:val="StyleUnderline"/>
        </w:rPr>
        <w:t>Americans may have a poorly developed social-welfare state because to them politics is first of all a project of transcendent meaning</w:t>
      </w:r>
      <w:r w:rsidRPr="007E1C49">
        <w:rPr>
          <w:rStyle w:val="Emphasis"/>
        </w:rPr>
        <w:t>. If the object of our inquiry is not justice but meaning, then the form of inquiry must shift from political theory to political theology.</w:t>
      </w:r>
      <w:r w:rsidRPr="007E1C49">
        <w:rPr>
          <w:b/>
          <w:iCs/>
          <w:u w:val="single"/>
        </w:rPr>
        <w:t xml:space="preserve"> </w:t>
      </w:r>
      <w:r w:rsidRPr="007E1C49">
        <w:rPr>
          <w:rStyle w:val="StyleUnderline"/>
        </w:rPr>
        <w:t>Modern political theory begins with the idea of contract – the social contract</w:t>
      </w:r>
      <w:r w:rsidRPr="007E1C49">
        <w:rPr>
          <w:sz w:val="16"/>
        </w:rPr>
        <w:t xml:space="preserve">. </w:t>
      </w:r>
      <w:r w:rsidRPr="007E1C49">
        <w:rPr>
          <w:rStyle w:val="Emphasis"/>
        </w:rPr>
        <w:t>The American political imagination begins with sacrifice. The community arises out of and is sustained by sacrifice</w:t>
      </w:r>
      <w:r w:rsidRPr="007E1C49">
        <w:rPr>
          <w:rStyle w:val="StyleUnderline"/>
        </w:rPr>
        <w:t>. The most famous line of political rhetoric of the latter half of the 20th century was Kennedy’s “ask not what your country can do for you, but what you can do for your country.”</w:t>
      </w:r>
      <w:r w:rsidRPr="007E1C49">
        <w:rPr>
          <w:sz w:val="16"/>
        </w:rPr>
        <w:t xml:space="preserve"> He asked this of his “new generation” of Americans – a generation that had already fought two wars and was deep into the Cold War with its reciprocal threats of mutual assured destruction</w:t>
      </w:r>
      <w:r w:rsidRPr="007E1C49">
        <w:rPr>
          <w:rStyle w:val="StyleUnderline"/>
        </w:rPr>
        <w:t>. One hundred years earlier, Lincoln set out the same proposition to his generation. The Gettysburg Address, the ground norm of all American political rhetoric, invokes the theme of national resurrection through citizen sacrifice</w:t>
      </w:r>
      <w:r w:rsidRPr="007E1C49">
        <w:rPr>
          <w:sz w:val="16"/>
        </w:rPr>
        <w:t xml:space="preserve">: that “from these honored dead … this nation, under God, shall have a new birth of freedom.” Lincoln speaks to the same sacrificial theme expressed in the conclusion of the Declaration of Independence with its “mutual pledge” of lives, fortune, and honor. Already as a young man, </w:t>
      </w:r>
      <w:r w:rsidRPr="007E1C49">
        <w:rPr>
          <w:rStyle w:val="Emphasis"/>
        </w:rPr>
        <w:t xml:space="preserve">Lincoln had identified the unique character of the American political-theological project, when he called for a “reverence for the Constitution and laws” to step into the fading place of the scarred body of the revolutionary soldier who literally carried the stigmata of his faith. Lincoln himself becomes the iconic figure of sacrifice, linking law to death. </w:t>
      </w:r>
      <w:r w:rsidRPr="007E1C49">
        <w:rPr>
          <w:rStyle w:val="StyleUnderline"/>
        </w:rPr>
        <w:t xml:space="preserve">This appeal to sacrifice is not just anachronistic political rhetoric. </w:t>
      </w:r>
      <w:r w:rsidRPr="007E1C49">
        <w:rPr>
          <w:sz w:val="16"/>
        </w:rPr>
        <w:t xml:space="preserve">Rather, </w:t>
      </w:r>
      <w:r w:rsidRPr="007E1C49">
        <w:rPr>
          <w:rStyle w:val="Emphasis"/>
        </w:rPr>
        <w:t>it remains the framing narrative of American political identity.</w:t>
      </w:r>
      <w:r w:rsidRPr="007E1C49">
        <w:rPr>
          <w:sz w:val="16"/>
        </w:rPr>
        <w:t xml:space="preserve"> </w:t>
      </w:r>
      <w:r w:rsidRPr="007E1C49">
        <w:rPr>
          <w:rStyle w:val="StyleUnderline"/>
        </w:rPr>
        <w:t xml:space="preserve">When the World Trade Towers are attacked on 9/11, the thousands of deaths are not seen as victims of a mass murder. Rather, </w:t>
      </w:r>
      <w:proofErr w:type="gramStart"/>
      <w:r w:rsidRPr="007E1C49">
        <w:rPr>
          <w:rStyle w:val="StyleUnderline"/>
        </w:rPr>
        <w:t>their deaths are the latest iteration of the relationship that every citizen bears</w:t>
      </w:r>
      <w:proofErr w:type="gramEnd"/>
      <w:r w:rsidRPr="007E1C49">
        <w:rPr>
          <w:rStyle w:val="StyleUnderline"/>
        </w:rPr>
        <w:t xml:space="preserve"> to the popular sovereign.</w:t>
      </w:r>
      <w:r w:rsidRPr="007E1C49">
        <w:rPr>
          <w:rStyle w:val="Emphasis"/>
        </w:rPr>
        <w:t xml:space="preserve"> That sovereign can always demand a life; citizenship is never free of the possible test of faith.</w:t>
      </w:r>
      <w:r w:rsidRPr="007E1C49">
        <w:rPr>
          <w:sz w:val="16"/>
        </w:rPr>
        <w:t xml:space="preserve"> </w:t>
      </w:r>
      <w:r w:rsidRPr="007E1C49">
        <w:rPr>
          <w:rStyle w:val="StyleUnderline"/>
        </w:rPr>
        <w:t xml:space="preserve">Sacred violence, not individual </w:t>
      </w:r>
      <w:proofErr w:type="gramStart"/>
      <w:r w:rsidRPr="007E1C49">
        <w:rPr>
          <w:rStyle w:val="StyleUnderline"/>
        </w:rPr>
        <w:t>well-being</w:t>
      </w:r>
      <w:proofErr w:type="gramEnd"/>
      <w:r w:rsidRPr="007E1C49">
        <w:rPr>
          <w:rStyle w:val="StyleUnderline"/>
        </w:rPr>
        <w:t>, bears the meaning of this state.</w:t>
      </w:r>
      <w:r w:rsidRPr="007E1C49">
        <w:rPr>
          <w:sz w:val="16"/>
        </w:rPr>
        <w:t xml:space="preserve"> </w:t>
      </w:r>
      <w:r w:rsidRPr="007E1C49">
        <w:rPr>
          <w:rStyle w:val="StyleUnderline"/>
        </w:rPr>
        <w:t>Americans hear, and want to hear, the rhetoric of ultimate sacrifice: “from these honored dead … this nation, under God, shall have a new birth of freedom.”</w:t>
      </w:r>
      <w:r w:rsidRPr="007E1C49">
        <w:rPr>
          <w:sz w:val="16"/>
        </w:rPr>
        <w:t xml:space="preserve"> </w:t>
      </w:r>
      <w:r w:rsidRPr="007E1C49">
        <w:rPr>
          <w:rStyle w:val="Emphasis"/>
        </w:rPr>
        <w:t>Still today, under this vision of national rebirth, terrible violence is accomplished. This time, the violence is directed outward, but why not, for America brings the “good news” that through sacrifice comes freedom.</w:t>
      </w:r>
      <w:r w:rsidRPr="007E1C49">
        <w:rPr>
          <w:b/>
          <w:iCs/>
          <w:u w:val="single"/>
        </w:rPr>
        <w:t xml:space="preserve"> </w:t>
      </w:r>
      <w:r w:rsidRPr="007E1C49">
        <w:rPr>
          <w:rStyle w:val="Emphasis"/>
        </w:rPr>
        <w:t>A nation founded in sacrifice is one that is willing to kill.</w:t>
      </w:r>
      <w:r w:rsidRPr="007E1C49">
        <w:rPr>
          <w:sz w:val="16"/>
        </w:rPr>
        <w:t xml:space="preserve"> Indeed, this is a familiar paradox</w:t>
      </w:r>
      <w:r w:rsidRPr="007E1C49">
        <w:rPr>
          <w:rStyle w:val="StyleUnderline"/>
        </w:rPr>
        <w:t>: for the sake of love, we are willing to destroy</w:t>
      </w:r>
      <w:r w:rsidRPr="007E1C49">
        <w:rPr>
          <w:sz w:val="16"/>
        </w:rPr>
        <w:t xml:space="preserve">. </w:t>
      </w:r>
      <w:r w:rsidRPr="007E1C49">
        <w:rPr>
          <w:rStyle w:val="StyleUnderline"/>
        </w:rPr>
        <w:t>If we ask how the political-theological project differs from the theological, I would locate the difference exactly here:</w:t>
      </w:r>
      <w:r w:rsidRPr="007E1C49">
        <w:rPr>
          <w:sz w:val="16"/>
        </w:rPr>
        <w:t xml:space="preserve"> both locate meaning in sacrifice, but </w:t>
      </w:r>
      <w:r w:rsidRPr="007E1C49">
        <w:rPr>
          <w:rStyle w:val="Emphasis"/>
        </w:rPr>
        <w:t>the locus of political sacrifice is always the reciprocal violence of killing and being killed. The willingness to die creates the license to kill – a principle formalized in the combatant’s privilege in humanitarian law.</w:t>
      </w:r>
      <w:r w:rsidRPr="007E1C49">
        <w:rPr>
          <w:sz w:val="16"/>
        </w:rPr>
        <w:t xml:space="preserve"> The Christian idea of sacrifice without threatening violence in return represents the end of the political. Political killing establishes borders; Christian sacrifice grounds a borderless church. </w:t>
      </w:r>
      <w:r w:rsidRPr="007E1C49">
        <w:rPr>
          <w:rStyle w:val="StyleUnderline"/>
        </w:rPr>
        <w:t>America cannot conceive of itself as a colonizing power, for it understands its power as the consequence of its willingness to sacrifice. The United States has been at war or preparing for war for more than half of its existence, including virtually all of the last 100 years.</w:t>
      </w:r>
      <w:r w:rsidRPr="007E1C49">
        <w:rPr>
          <w:sz w:val="16"/>
        </w:rPr>
        <w:t xml:space="preserve"> </w:t>
      </w:r>
      <w:r w:rsidRPr="007E1C49">
        <w:rPr>
          <w:rStyle w:val="Emphasis"/>
        </w:rPr>
        <w:t>For half of that time, the threat of nuclear annihilation of everyone and everything has been a constant. Americans have lived their ordinary lives in the shadow of the demand for universal sacrifice. Political identity could always displace every other conception of the self, and the political can always become a matter of life and death.</w:t>
      </w:r>
      <w:r w:rsidRPr="007E1C49">
        <w:rPr>
          <w:sz w:val="16"/>
        </w:rPr>
        <w:t xml:space="preserve"> </w:t>
      </w:r>
      <w:r w:rsidRPr="007E1C49">
        <w:rPr>
          <w:rStyle w:val="StyleUnderline"/>
        </w:rPr>
        <w:t>Even when we criticize the latest war in Iraq – misguided as it may have been – we hear again the theme that at least part of the failure was in the Administration’s failure to ask for sacrifice from all.</w:t>
      </w:r>
      <w:r w:rsidRPr="007E1C49">
        <w:rPr>
          <w:sz w:val="16"/>
        </w:rPr>
        <w:t xml:space="preserve"> Regardless of the demographics of who actually joins the military, </w:t>
      </w:r>
      <w:r w:rsidRPr="007E1C49">
        <w:rPr>
          <w:rStyle w:val="StyleUnderline"/>
        </w:rPr>
        <w:t xml:space="preserve">today’s war on terror is imagined within this framework of political sacrifice. </w:t>
      </w:r>
      <w:r w:rsidRPr="007E1C49">
        <w:rPr>
          <w:rStyle w:val="Emphasis"/>
        </w:rPr>
        <w:t>The new battlefield is imagined as literally anywhere, and thus everywhere. The result is that anyone can be called upon to sacrifice and to kill.</w:t>
      </w:r>
      <w:r w:rsidRPr="007E1C49">
        <w:rPr>
          <w:sz w:val="16"/>
        </w:rPr>
        <w:t xml:space="preserve"> </w:t>
      </w:r>
      <w:r w:rsidRPr="007E1C49">
        <w:rPr>
          <w:rStyle w:val="StyleUnderline"/>
        </w:rPr>
        <w:t>The paradigmatic moment in this new national endeavor of sacrifice for national rebirth is not so much the destruction of the World Trade Towers, but United Flight 93, brought down by its own passengers in a sacrificial act of killing and being killed</w:t>
      </w:r>
      <w:r w:rsidRPr="007E1C49">
        <w:rPr>
          <w:rStyle w:val="Emphasis"/>
        </w:rPr>
        <w:t>. In this new era, every citizen can be conscripted at every moment. Conscription has moved beyond the capacity of law to regulate. Instead, conscription now characterizes a post-legal condition of political sacrifice.</w:t>
      </w:r>
      <w:r w:rsidRPr="007E1C49">
        <w:rPr>
          <w:b/>
          <w:iCs/>
          <w:u w:val="single"/>
        </w:rPr>
        <w:t xml:space="preserve"> </w:t>
      </w:r>
      <w:r w:rsidRPr="007E1C49">
        <w:rPr>
          <w:sz w:val="16"/>
        </w:rPr>
        <w:t xml:space="preserve">This sacrificial tradition is often seen through the lens of republican political theory: citizen soldiers displaying the military virtues of honor and courage in the pursuit of civic fame. This line of thought gives us </w:t>
      </w:r>
      <w:r w:rsidRPr="007E1C49">
        <w:rPr>
          <w:rStyle w:val="StyleUnderline"/>
        </w:rPr>
        <w:t xml:space="preserve">the </w:t>
      </w:r>
      <w:proofErr w:type="gramStart"/>
      <w:r w:rsidRPr="007E1C49">
        <w:rPr>
          <w:rStyle w:val="StyleUnderline"/>
        </w:rPr>
        <w:t>well worn</w:t>
      </w:r>
      <w:proofErr w:type="gramEnd"/>
      <w:r w:rsidRPr="007E1C49">
        <w:rPr>
          <w:rStyle w:val="StyleUnderline"/>
        </w:rPr>
        <w:t xml:space="preserve"> battle between liberalism and republicanism in accounts of American exceptionalism. Neither gets to the heart of the matter.</w:t>
      </w:r>
      <w:r w:rsidRPr="007E1C49">
        <w:rPr>
          <w:sz w:val="16"/>
        </w:rPr>
        <w:t xml:space="preserve"> </w:t>
      </w:r>
      <w:r w:rsidRPr="007E1C49">
        <w:rPr>
          <w:rStyle w:val="Emphasis"/>
        </w:rPr>
        <w:t xml:space="preserve">Closer to the mark is Carl Schmitt’s concept of the exception. </w:t>
      </w:r>
      <w:r w:rsidRPr="007E1C49">
        <w:rPr>
          <w:sz w:val="16"/>
        </w:rPr>
        <w:t xml:space="preserve">However, </w:t>
      </w:r>
      <w:r w:rsidRPr="007E1C49">
        <w:rPr>
          <w:rStyle w:val="StyleUnderline"/>
        </w:rPr>
        <w:t>in America the exception is inflected through an idea of the popular sovereign. At that point, the exception becomes the exceptional, as in American exceptionalism.</w:t>
      </w:r>
      <w:r w:rsidRPr="007E1C49">
        <w:rPr>
          <w:sz w:val="16"/>
        </w:rPr>
        <w:t xml:space="preserve"> </w:t>
      </w:r>
      <w:r w:rsidRPr="007E1C49">
        <w:rPr>
          <w:rStyle w:val="Emphasis"/>
        </w:rPr>
        <w:t xml:space="preserve">At stake in the politics of sacrifice is participation in the mystical corpus that is the popular sovereign: a giving up the self and a living in and through the transcendent being that is the popular sovereign. </w:t>
      </w:r>
      <w:r w:rsidRPr="007E1C49">
        <w:rPr>
          <w:rStyle w:val="StyleUnderline"/>
        </w:rPr>
        <w:t>Popular sovereignty in the United States is distinctly not a conception of self-government through elections that express the majority will as it emerges from constantly shifting coalitions</w:t>
      </w:r>
      <w:r w:rsidRPr="007E1C49">
        <w:rPr>
          <w:sz w:val="16"/>
        </w:rPr>
        <w:t xml:space="preserve">. Political theory may give us such a process view of popular-sovereignty, but to pursue this path is like thinking that we can understand religious faith by examining church attendance statistics. </w:t>
      </w:r>
      <w:r w:rsidRPr="007E1C49">
        <w:rPr>
          <w:rStyle w:val="StyleUnderline"/>
        </w:rPr>
        <w:t>The popular sovereign is a trans-temporal, omnipresent, and omniscient plural subject. It is invisible to those outside of its presence just as other forms of the sacred are invisible to those outside of the faith</w:t>
      </w:r>
      <w:r w:rsidRPr="007E1C49">
        <w:rPr>
          <w:rStyle w:val="Emphasis"/>
        </w:rPr>
        <w:t>. It is the reified object of an experience of faith sustained through the imagination of sacrifice. This is the national narrative, endlessly repeated in film, books, and political rhetoric.</w:t>
      </w:r>
      <w:r w:rsidRPr="007E1C49">
        <w:rPr>
          <w:b/>
          <w:iCs/>
          <w:u w:val="single"/>
        </w:rPr>
        <w:t xml:space="preserve"> </w:t>
      </w:r>
      <w:r w:rsidRPr="007E1C49">
        <w:rPr>
          <w:sz w:val="16"/>
        </w:rPr>
        <w:t xml:space="preserve">As with any appearance of the sacred, there is a convergence of the is and the ought. </w:t>
      </w:r>
      <w:r w:rsidRPr="007E1C49">
        <w:rPr>
          <w:rStyle w:val="Emphasis"/>
        </w:rPr>
        <w:t>America is always striving to be that which it already is – to live up to its own ultimate meaning as the expression of the popular sovereign.</w:t>
      </w:r>
      <w:r w:rsidRPr="007E1C49">
        <w:rPr>
          <w:sz w:val="16"/>
        </w:rPr>
        <w:t xml:space="preserve"> </w:t>
      </w:r>
      <w:r w:rsidRPr="007E1C49">
        <w:rPr>
          <w:rStyle w:val="StyleUnderline"/>
        </w:rPr>
        <w:t xml:space="preserve">The history of the nation is the double narrative of sacred presence and falling away – a political life of salvation and sin. </w:t>
      </w:r>
      <w:r w:rsidRPr="007E1C49">
        <w:rPr>
          <w:rStyle w:val="Emphasis"/>
        </w:rPr>
        <w:t>This is the political-theological meaning of judicial review, which asks whether some product of the ordinary political process is a showing forth of the truth of the popular sovereign. Or, is it only a false appearance? The Court’s role is to recall Americans to the moment of rupture that was the nation’s own self-creation.</w:t>
      </w:r>
      <w:r w:rsidRPr="007E1C49">
        <w:rPr>
          <w:sz w:val="16"/>
        </w:rPr>
        <w:t xml:space="preserve"> Whenever the popular sovereign appears, it is miraculous. It exists outside of the ordinary course and concerns of everyday life. Accordingly, its appearance is always marked by violence, for the character of the infinite is to displace the finite. Order returns only as the nation takes up the burden of interpreting the remnants of sovereign presence that have been left behind. Those remnants are the higher law of American political life. </w:t>
      </w:r>
      <w:r w:rsidRPr="007E1C49">
        <w:rPr>
          <w:rStyle w:val="StyleUnderline"/>
        </w:rPr>
        <w:t>The rule of law in American life is a constitutionalism founded in an originary act of violence – the mystical presence – of the popular sovereign.</w:t>
      </w:r>
      <w:r w:rsidRPr="007E1C49">
        <w:rPr>
          <w:u w:val="single"/>
        </w:rPr>
        <w:t xml:space="preserve"> </w:t>
      </w:r>
      <w:r w:rsidRPr="007E1C49">
        <w:rPr>
          <w:sz w:val="16"/>
        </w:rPr>
        <w:t>Realization of the American popular sovereign takes two forms: sacrifice and representation, or violence and law. In sacrifice, the sovereign is experienced as unmediated presence</w:t>
      </w:r>
      <w:proofErr w:type="gramStart"/>
      <w:r w:rsidRPr="007E1C49">
        <w:rPr>
          <w:sz w:val="16"/>
        </w:rPr>
        <w:t>;</w:t>
      </w:r>
      <w:proofErr w:type="gramEnd"/>
      <w:r w:rsidRPr="007E1C49">
        <w:rPr>
          <w:sz w:val="16"/>
        </w:rPr>
        <w:t xml:space="preserve"> in law, that presence is mediated through symbol and ritual. The relationship here is of identity to representation. Both are necessary elements of the political imaginary: revolution must be followed by constitution; constitution must be grounded in revolution. Citizens are to see through the representations of law to the popular sovereign whose law it is. Without that, law might be just, but it would not be ours. Mediating between identity and representation is interpretation. Here, we find the origin of the form and intensity of American legal debates, which look so irrational to outsiders – irrational, because they are not really about justice. Rather, they are about the possibility of realizing a free and meaningful self through law. In speaking of political sacrifice, I am not appealing to metaphor. </w:t>
      </w:r>
      <w:r w:rsidRPr="007E1C49">
        <w:rPr>
          <w:rStyle w:val="StyleUnderline"/>
        </w:rPr>
        <w:t>Sacrifice</w:t>
      </w:r>
      <w:r w:rsidRPr="007E1C49">
        <w:rPr>
          <w:sz w:val="16"/>
        </w:rPr>
        <w:t xml:space="preserve"> is a giving up of a finite set of concerns – located immediately in the </w:t>
      </w:r>
      <w:proofErr w:type="gramStart"/>
      <w:r w:rsidRPr="007E1C49">
        <w:rPr>
          <w:sz w:val="16"/>
        </w:rPr>
        <w:t>well-being</w:t>
      </w:r>
      <w:proofErr w:type="gramEnd"/>
      <w:r w:rsidRPr="007E1C49">
        <w:rPr>
          <w:sz w:val="16"/>
        </w:rPr>
        <w:t xml:space="preserve"> of the body – through the act of making present a transcendent value. This normative experience of surplusage, which destroys the finite by making present the infinite, is </w:t>
      </w:r>
      <w:r w:rsidRPr="007E1C49">
        <w:rPr>
          <w:rStyle w:val="StyleUnderline"/>
        </w:rPr>
        <w:t>constitutive of the national community. This is the lived meaning of the state as a political-theological project in which national existence is not just one end among others.</w:t>
      </w:r>
      <w:r w:rsidRPr="007E1C49">
        <w:rPr>
          <w:sz w:val="16"/>
        </w:rPr>
        <w:t xml:space="preserve"> Rather, </w:t>
      </w:r>
      <w:r w:rsidRPr="007E1C49">
        <w:rPr>
          <w:rStyle w:val="StyleUnderline"/>
        </w:rPr>
        <w:t xml:space="preserve">it is that for which everything else can be destroyed, and that which has a claim upon everything else. </w:t>
      </w:r>
      <w:r w:rsidRPr="007E1C49">
        <w:rPr>
          <w:rStyle w:val="Emphasis"/>
        </w:rPr>
        <w:t>The American nation wants only to be itself without end. It is, for example, not a step on the path to a cosmopolitan order.</w:t>
      </w:r>
      <w:r w:rsidRPr="007E1C49">
        <w:rPr>
          <w:rStyle w:val="StyleUnderline"/>
        </w:rPr>
        <w:t xml:space="preserve"> </w:t>
      </w:r>
      <w:r w:rsidRPr="007E1C49">
        <w:rPr>
          <w:sz w:val="16"/>
        </w:rPr>
        <w:t xml:space="preserve">Successive immigrant groups have taken ownership of the national narrative by taking up this project of self-sacrifice. In this way, they too become a part of the popular sovereign. Historically, citizenship in the United States has depended upon a perceived capacity to bear the material presence of the popular sovereign. Conversely, any group that, like blacks or Chinese, was perceived as unable to bear that burden has never been welcomed. This is not a calculation of justice, but neither does it mean that Americans’ capacity to perceive sameness is somehow frozen independently of their understanding of justice. Americans want their law to be just; they want it to be just precisely because it is their law. The sacrificial character of American political experience is largely invisible to outsiders. The connection of sacrifice to popular sovereignty frames the internal imagination, not the external perception of power. That someone is sacrificing himself in the act of threatening violence does not change the appearance of the act to the victim. Internally, however, the popular sovereign exists only as long as, and just so far as, citizens experience the truth of the self through the act of sacrifice. If they come to view sacrifice as a demand to be measured by any metric outside of itself – whether of future benefits or of justice – then popular sovereignty as a conception of the sacred will have ceased. </w:t>
      </w:r>
      <w:r w:rsidRPr="007E1C49">
        <w:rPr>
          <w:rStyle w:val="StyleUnderline"/>
        </w:rPr>
        <w:t>We may still vote, but the nation has become a means to ends that voters bring to the political process from outside – perhaps commercial, perhaps familial, perhaps charitable and global.</w:t>
      </w:r>
      <w:r w:rsidRPr="007E1C49">
        <w:rPr>
          <w:sz w:val="16"/>
        </w:rPr>
        <w:t xml:space="preserve"> At that point, the political theological project no longer makes any sense. </w:t>
      </w:r>
      <w:r w:rsidRPr="007E1C49">
        <w:rPr>
          <w:rStyle w:val="Emphasis"/>
        </w:rPr>
        <w:t>Were the sovereign to show itself only in the form of sacrifice</w:t>
      </w:r>
      <w:r w:rsidRPr="007E1C49">
        <w:rPr>
          <w:sz w:val="16"/>
        </w:rPr>
        <w:t xml:space="preserve">, then the nation would be in </w:t>
      </w:r>
      <w:r w:rsidRPr="007E1C49">
        <w:rPr>
          <w:rStyle w:val="Emphasis"/>
        </w:rPr>
        <w:t>that eschatological moment that passes from theological speculation to the actual threat of a thermonuclear exchange</w:t>
      </w:r>
      <w:r w:rsidRPr="007E1C49">
        <w:rPr>
          <w:rStyle w:val="StyleUnderline"/>
        </w:rPr>
        <w:t xml:space="preserve">. We should not forget this possibility at the border of the American political imagination. </w:t>
      </w:r>
      <w:r w:rsidRPr="007E1C49">
        <w:rPr>
          <w:sz w:val="16"/>
        </w:rPr>
        <w:t xml:space="preserve">Yet, most of the time, access to the popular sovereign is mediated through the rituals and representations of law. The starting point for understanding the American rule of law is the idea that the </w:t>
      </w:r>
      <w:r w:rsidRPr="007E1C49">
        <w:rPr>
          <w:rStyle w:val="StyleUnderline"/>
        </w:rPr>
        <w:t>law gains its authority not from the justice of its demands, but from the will of the sovereign</w:t>
      </w:r>
      <w:r w:rsidRPr="007E1C49">
        <w:rPr>
          <w:sz w:val="16"/>
        </w:rPr>
        <w:t xml:space="preserve">. This is an old idea in jurisprudence, but it is experienced as a literal truth in America: the authority of the judge derives directly from his or her claim to articulate the meaning of texts that are themselves “remnants” of popular sovereignty. Judges do not rule us by a claim to legal expertise. Instead, they model for us an idea of sacrificial citizenship: they give themselves up to the law. This is the meaning of that peculiar rite of passage that is the confirmation hearing: at the end of this process, the justice is reborn, emptied of all but the constitution. There has recently been a striking convergence among Western countries with respect to jurisprudential methodology. Courts work from a specified list of human rights – those rights necessary for a free and democratic order – put forth in numerous, overlapping conventions. The judge’s work is to continue the deliberative process of reason: he or she considers how best to actualize the right in a particular context in which other interests, and other rights, must be given their due. This methodology is called “proportionality review” or “balancing.” It is thought to have the objectivity of scientific inquiry. Thus, there is nothing disturbing about looking to foreign courts for guidance or locating decisions in transnational courts. Reason knows no boundaries of place or time. Judges are experts and rights are the </w:t>
      </w:r>
      <w:proofErr w:type="gramStart"/>
      <w:r w:rsidRPr="007E1C49">
        <w:rPr>
          <w:sz w:val="16"/>
        </w:rPr>
        <w:t>domain</w:t>
      </w:r>
      <w:proofErr w:type="gramEnd"/>
      <w:r w:rsidRPr="007E1C49">
        <w:rPr>
          <w:sz w:val="16"/>
        </w:rPr>
        <w:t xml:space="preserve"> of their expertise. American constitutionalism simply does not fit this global pattern. Not because the content of the American law of rights – “civil rights” – is substantially different from that of international human rights. Indeed, one paradox of American exceptionalism arises out of this substantive convergence: if so little is at stake substantively, why is this pattern of judicial reasoning such an emotionally charged issue in American politics? Indeed, this pattern is not seen as a model of law at all, but of judicial illegitimacy in three dimensions. First, the rule of law is not the product of scientific expertise. Second, judges enjoy no deference as experts, for there is no such thing as “political expertise” and American law must always be held accountable to American politics. Third, if there is neither legal science nor political expertise, then a claim to be applying reason is either an assertion of false consciousness or an act of bad faith. What is it that American judges do, if they are not applying reason to discern the progressive path of rights in particular contexts? They are interpreting a text. Their authority comes not from the application of universal reason, and certainly not from the appeal to an “all things considered” judgment of reasonableness. All American debates over legal rights are hermeneutical: judges and lawyers argue over the appropriate interpretive attitude to bring to that text. To the uninitiated, American textualism looks very odd. Why, they ask, do Americans care so deeply about a text produced over 200 years ago by an unrepresentative group of privileged white males? To be bound by such a text denies the premise of liberal political theory, which understands political order as a continuous project of reform under the guidance of reason, in pursuit of individual </w:t>
      </w:r>
      <w:proofErr w:type="gramStart"/>
      <w:r w:rsidRPr="007E1C49">
        <w:rPr>
          <w:sz w:val="16"/>
        </w:rPr>
        <w:t>well-being</w:t>
      </w:r>
      <w:proofErr w:type="gramEnd"/>
      <w:r w:rsidRPr="007E1C49">
        <w:rPr>
          <w:sz w:val="16"/>
        </w:rPr>
        <w:t xml:space="preserve">. Where is the possibility of progress in a legal culture that fetishizes an archaic text? My description already suggests an answer. To speak of the hermeneutics of an archaic text is to look in exactly the right direction. The authority of the American constitutional text comes neither from a claim of democratic legitimacy, nor from a claim of justice. The Founding Fathers did not belong to a golden age of scientific insight. They were </w:t>
      </w:r>
      <w:proofErr w:type="gramStart"/>
      <w:r w:rsidRPr="007E1C49">
        <w:rPr>
          <w:sz w:val="16"/>
        </w:rPr>
        <w:t>slave holders</w:t>
      </w:r>
      <w:proofErr w:type="gramEnd"/>
      <w:r w:rsidRPr="007E1C49">
        <w:rPr>
          <w:sz w:val="16"/>
        </w:rPr>
        <w:t xml:space="preserve"> – failing on the moral front – and they were wealthy, white males – failing on the political representation front. None of this matters, because the text they produced is not a text that they authored. Rather, the authority of the constitutional text derives from its appearance as an act of popular sovereignty. This text is the remnant, the evidence, of sovereign presence. </w:t>
      </w:r>
      <w:r w:rsidRPr="007E1C49">
        <w:rPr>
          <w:rStyle w:val="Emphasis"/>
        </w:rPr>
        <w:t>The judicial role has to be seen as a form of ritual: to bring ordinary life into contact with the remnants of sacred presence</w:t>
      </w:r>
      <w:r w:rsidRPr="007E1C49">
        <w:rPr>
          <w:rStyle w:val="StyleUnderline"/>
        </w:rPr>
        <w:t>. The privilege of judging comes from the belief that the source of public meaning in American life comes from that relationship.</w:t>
      </w:r>
      <w:r w:rsidRPr="007E1C49">
        <w:rPr>
          <w:sz w:val="16"/>
        </w:rPr>
        <w:t xml:space="preserve"> Thus, there is no aspect of life to which Americans cannot address the question “Is it constitutional?” They do so all the time. They are bound by what judges say because through their voice Americans are to hear again the voice of the now withdrawn popular sovereign. </w:t>
      </w:r>
      <w:r w:rsidRPr="007E1C49">
        <w:rPr>
          <w:rStyle w:val="StyleUnderline"/>
        </w:rPr>
        <w:t>If they fail to hear that voice, they will not understand why they should listen at all.</w:t>
      </w:r>
      <w:r w:rsidRPr="007E1C49">
        <w:rPr>
          <w:sz w:val="16"/>
        </w:rPr>
        <w:t xml:space="preserve"> American legal theorists are constantly trying to explain how the counter-majoritarian project of judicial review can be legitimate in a democratic system. But this question fails to recognize the structure of the American political imagination. Of American constitutionalism we can say with Saint Anselm “I believe in order to understand.” The Constitution binds because it is the product of the popular sovereign. It continues to bind as long as faith in the popular sovereign survives. Many </w:t>
      </w:r>
      <w:r w:rsidRPr="007E1C49">
        <w:rPr>
          <w:rStyle w:val="Emphasis"/>
        </w:rPr>
        <w:t>Americans continue to live in a sacred space</w:t>
      </w:r>
      <w:r w:rsidRPr="007E1C49">
        <w:rPr>
          <w:sz w:val="16"/>
        </w:rPr>
        <w:t xml:space="preserve"> in which the infinite announces its presence by the displacement of the finite; </w:t>
      </w:r>
      <w:r w:rsidRPr="007E1C49">
        <w:rPr>
          <w:rStyle w:val="Emphasis"/>
        </w:rPr>
        <w:t xml:space="preserve">in which the legitimacy of law is rooted in ritual; and in which the outside world is seen simultaneously as threat and mission. We oscillate between missionary zeal and isolationism. </w:t>
      </w:r>
      <w:r w:rsidRPr="007E1C49">
        <w:rPr>
          <w:sz w:val="16"/>
        </w:rPr>
        <w:t xml:space="preserve">Americans cannot exactly export their law because it is quite literally theirs. But </w:t>
      </w:r>
      <w:r w:rsidRPr="007E1C49">
        <w:rPr>
          <w:rStyle w:val="StyleUnderline"/>
        </w:rPr>
        <w:t>Americans</w:t>
      </w:r>
      <w:r w:rsidRPr="007E1C49">
        <w:rPr>
          <w:sz w:val="16"/>
        </w:rPr>
        <w:t xml:space="preserve"> cannot believe that other states do not have an equal capacity for an authentic act of self-creation through popular sovereignty. They </w:t>
      </w:r>
      <w:r w:rsidRPr="007E1C49">
        <w:rPr>
          <w:rStyle w:val="StyleUnderline"/>
        </w:rPr>
        <w:t xml:space="preserve">cannot help but believe that others want to be like them. </w:t>
      </w:r>
      <w:r w:rsidRPr="007E1C49">
        <w:rPr>
          <w:sz w:val="16"/>
        </w:rPr>
        <w:t xml:space="preserve">Of course, I have drawn my distinctions sharply in order to emphasize the different </w:t>
      </w:r>
      <w:proofErr w:type="gramStart"/>
      <w:r w:rsidRPr="007E1C49">
        <w:rPr>
          <w:sz w:val="16"/>
        </w:rPr>
        <w:t>world views</w:t>
      </w:r>
      <w:proofErr w:type="gramEnd"/>
      <w:r w:rsidRPr="007E1C49">
        <w:rPr>
          <w:sz w:val="16"/>
        </w:rPr>
        <w:t xml:space="preserve"> at stake and to try to pierce some of the misapprehensions of American political practice. The argument may sound like mere apologetics for a political culture that is today driven by the twin sources of Hollywood – standing for unending individual consumption – and the military industrial complex – standing for a rapacious foreign policy. No one can deny the presence of these forces, anymore than one could deny that people of religious faith also pursue their desires and interests. Religion is as much about doubt and sin, as faith and virtue. Similarly, the political-theological argument should not be seen as a rejection of the claims of science and reason more generally. We are not a nation of creationists, fighting against the insights of modern science. We don’t reject reason, but neither can we say that science has convinced us that religious faith is simply false belief. The same is true of political belief and practice: the insights of political theory have to find a place alongside the faith in popular sovereignty. Neither in science nor in interest, however, will we find the fundamental structure of the American political imagination. </w:t>
      </w:r>
      <w:r w:rsidRPr="007E1C49">
        <w:rPr>
          <w:rStyle w:val="Emphasis"/>
        </w:rPr>
        <w:t>A contemporary political theology</w:t>
      </w:r>
      <w:r w:rsidRPr="007E1C49">
        <w:rPr>
          <w:sz w:val="16"/>
        </w:rPr>
        <w:t xml:space="preserve"> </w:t>
      </w:r>
      <w:r w:rsidRPr="007E1C49">
        <w:rPr>
          <w:rStyle w:val="StyleUnderline"/>
        </w:rPr>
        <w:t>makes no metaphysical claims about the nature of the sacred.</w:t>
      </w:r>
      <w:r w:rsidRPr="007E1C49">
        <w:rPr>
          <w:sz w:val="16"/>
        </w:rPr>
        <w:t xml:space="preserve"> </w:t>
      </w:r>
      <w:r w:rsidRPr="007E1C49">
        <w:rPr>
          <w:rStyle w:val="Emphasis"/>
        </w:rPr>
        <w:t xml:space="preserve">Its object of study is the imagination and the world of meaning created and sustained by our collective imaginary. The United States is a political theological project in which the critical terms are popular sovereignty as mystical corpus, sacrifice as the act of self-transcendence, and law as representation of the absent sovereign. </w:t>
      </w:r>
      <w:r w:rsidRPr="007E1C49">
        <w:rPr>
          <w:sz w:val="16"/>
        </w:rPr>
        <w:t xml:space="preserve">This account would be entirely incomplete without making the obvious point that I am describing a community of love. Such a community has an acute sense of its boundaries, both spatial and temporal. </w:t>
      </w:r>
      <w:r w:rsidRPr="007E1C49">
        <w:rPr>
          <w:rStyle w:val="StyleUnderline"/>
        </w:rPr>
        <w:t xml:space="preserve">America is a constant test to itself: will it fail in the faith that sustains the community? </w:t>
      </w:r>
      <w:r w:rsidRPr="007E1C49">
        <w:rPr>
          <w:sz w:val="16"/>
        </w:rPr>
        <w:t xml:space="preserve">That test today comes not just from the attractions of consumption and the sins of power, </w:t>
      </w:r>
      <w:proofErr w:type="gramStart"/>
      <w:r w:rsidRPr="007E1C49">
        <w:rPr>
          <w:sz w:val="16"/>
        </w:rPr>
        <w:t>but</w:t>
      </w:r>
      <w:proofErr w:type="gramEnd"/>
      <w:r w:rsidRPr="007E1C49">
        <w:rPr>
          <w:sz w:val="16"/>
        </w:rPr>
        <w:t xml:space="preserve"> equally from the rise of a global demand for justice. Reason no less than interest poses a threat to love. American exceptionalism is the exceptionalism constitutive of every community of love. I cannot tell anyone whether they should abandon justice for love or love for justice. This is what it means to say that values are incommensurable. All that can be said is that love, like every form of faith, is tenuous. When faith fails, we find that which we did for love seems to us now to be only injustice. Exactly this makes the state so dangerous: what seemed to be sacrifice can suddenly appear to be murder. Yet, justice without love is not likely to strike many people as adequate, for we seek meanings that promise to transcend, not just to order, our finite lives.</w:t>
      </w:r>
    </w:p>
    <w:p w14:paraId="3DAEFC6F" w14:textId="77777777" w:rsidR="005529A4" w:rsidRPr="007E1C49" w:rsidRDefault="005529A4" w:rsidP="005B3019"/>
    <w:p w14:paraId="0CA96158" w14:textId="51F99F47" w:rsidR="00541227" w:rsidRPr="007E1C49" w:rsidRDefault="00541227" w:rsidP="00541227">
      <w:pPr>
        <w:pStyle w:val="Heading4"/>
      </w:pPr>
      <w:r w:rsidRPr="007E1C49">
        <w:t xml:space="preserve">The reduction of sales in arms is not a drawdown of imperial power, but historically part of a religious process of sanctifying a certain type of violence. The 1ac is part of a larger power game that demonizes certain types of weapons to establish the ethicality and humane </w:t>
      </w:r>
      <w:r w:rsidR="00D223C4">
        <w:t>status of</w:t>
      </w:r>
      <w:r w:rsidRPr="007E1C49">
        <w:t xml:space="preserve"> new forms of genteel colonialism</w:t>
      </w:r>
      <w:r w:rsidR="00D223C4">
        <w:t xml:space="preserve"> and just warfare</w:t>
      </w:r>
    </w:p>
    <w:p w14:paraId="5908253D" w14:textId="77777777" w:rsidR="00541227" w:rsidRPr="007E1C49" w:rsidRDefault="00541227" w:rsidP="00541227">
      <w:r w:rsidRPr="007E1C49">
        <w:rPr>
          <w:rStyle w:val="Style13ptBold"/>
          <w:sz w:val="24"/>
          <w:szCs w:val="20"/>
        </w:rPr>
        <w:t xml:space="preserve">Cooper 11. </w:t>
      </w:r>
      <w:r w:rsidRPr="007E1C49">
        <w:t xml:space="preserve">Neil Cooper is a Professor of International Relations and Security Studies &amp; Head of Peace Studies and International Development at the University of Bradford. “Humanitarian Arms Control and Processes of Securitization: Moving Weapons along the Security Continuum.” </w:t>
      </w:r>
    </w:p>
    <w:p w14:paraId="28897ED0" w14:textId="77777777" w:rsidR="00541227" w:rsidRPr="007E1C49" w:rsidRDefault="00541227" w:rsidP="00541227">
      <w:pPr>
        <w:rPr>
          <w:bCs/>
          <w:sz w:val="18"/>
          <w:szCs w:val="14"/>
        </w:rPr>
      </w:pPr>
      <w:r w:rsidRPr="007E1C49">
        <w:rPr>
          <w:bCs/>
          <w:sz w:val="18"/>
          <w:szCs w:val="14"/>
        </w:rPr>
        <w:t xml:space="preserve">My concern then, in the remainder of this article, is not so much to interrogate the success or failure of particular humanitarian arms control initiatives in terms of their ability to produce empirical reductions in the availability and use of the particular weapons categories targeted for control. Rather, it is to question the novelty of the weapons taboos established by the HAC agenda, to examine the factors that facilitate their production, and to interrogate the assumption that taboos and even formal restraints on particular categories of conventional weapons are unambiguously benevolent developments. Instead, I will suggest that the </w:t>
      </w:r>
      <w:r w:rsidRPr="007E1C49">
        <w:rPr>
          <w:rStyle w:val="StyleUnderline"/>
        </w:rPr>
        <w:t>current regime of truth constructed around humanitarian arms control is not only extraordinarily ahistorical but is one that depends on a rather partial understanding of the way the relationship between power, ethics, and specific models of economy have been expressed throughout the history of arms trade regulation</w:t>
      </w:r>
      <w:r w:rsidRPr="007E1C49">
        <w:rPr>
          <w:bCs/>
          <w:sz w:val="18"/>
          <w:szCs w:val="14"/>
        </w:rPr>
        <w:t xml:space="preserve">. This ahistoricism is perhaps most obviously highlighted by the fact that, in contrast to the many claims about the novelty of the post-Cold War HAC agenda, there is in fact a </w:t>
      </w:r>
      <w:r w:rsidRPr="007E1C49">
        <w:rPr>
          <w:rStyle w:val="StyleUnderline"/>
        </w:rPr>
        <w:t>long record of initiatives aimed at eliminating certain pariah weapons or restricting their use in particular contexts. Examples include (but are certainly not limited to) the attempts to impose bans or limits on the use of poison, Greek fire, the crossbow, the gun in 17th and 18th century Japan, dum-dum bullets, and the submarine.</w:t>
      </w:r>
      <w:r w:rsidRPr="007E1C49">
        <w:rPr>
          <w:bCs/>
          <w:sz w:val="18"/>
          <w:szCs w:val="14"/>
        </w:rPr>
        <w:t xml:space="preserve">38 The precise mix of motivations driving these attempts and the record of success has varied according to each particular case. For example, restrictions on the submarine failed to survive the exigencies of total war in World War II39 whilst restrictions on the gun in 17th and 18th century Japan resulted in its almost total disappearance from society, despite the fact that it had originally been quite widespread.40 However, notwithstanding the different mix of motivations and different levels of success, they do illustrate the fact that </w:t>
      </w:r>
      <w:r w:rsidRPr="007E1C49">
        <w:rPr>
          <w:rStyle w:val="StyleUnderline"/>
        </w:rPr>
        <w:t>the attempt to control certain pariah weapons appears with sufficient frequency in history to suggest that the construction of specific types of military technology as particularly odious and therefore deserving of extraordinary measures of control is a quite normal practice in the history of arms regulation.</w:t>
      </w:r>
      <w:r w:rsidRPr="007E1C49">
        <w:rPr>
          <w:bCs/>
          <w:sz w:val="18"/>
          <w:szCs w:val="14"/>
        </w:rPr>
        <w:t xml:space="preserve"> Moreover, </w:t>
      </w:r>
      <w:r w:rsidRPr="007E1C49">
        <w:rPr>
          <w:rStyle w:val="Emphasis"/>
        </w:rPr>
        <w:t>the justification of such measures by appeals to some kind of principled discourse is not unusual.</w:t>
      </w:r>
      <w:r w:rsidRPr="007E1C49">
        <w:rPr>
          <w:rStyle w:val="StyleUnderline"/>
        </w:rPr>
        <w:t xml:space="preserve"> The prohibition on the use of crossbows issued by the Second Lateran Council of 1139 was not only </w:t>
      </w:r>
      <w:r w:rsidRPr="007E1C49">
        <w:rPr>
          <w:rStyle w:val="Emphasis"/>
        </w:rPr>
        <w:t>underpinned by the Church and reinforced by religious sanction (the penalty of anathema), but was represented as a restriction</w:t>
      </w:r>
      <w:r w:rsidRPr="007E1C49">
        <w:rPr>
          <w:rStyle w:val="StyleUnderline"/>
        </w:rPr>
        <w:t xml:space="preserve"> imposed on ‘that deadly and God-detested art of slingers and archers’</w:t>
      </w:r>
      <w:proofErr w:type="gramStart"/>
      <w:r w:rsidRPr="007E1C49">
        <w:rPr>
          <w:bCs/>
          <w:sz w:val="18"/>
          <w:szCs w:val="14"/>
        </w:rPr>
        <w:t>.41</w:t>
      </w:r>
      <w:proofErr w:type="gramEnd"/>
      <w:r w:rsidRPr="007E1C49">
        <w:rPr>
          <w:bCs/>
          <w:sz w:val="18"/>
          <w:szCs w:val="14"/>
        </w:rPr>
        <w:t xml:space="preserve"> Although arguably driven by more realpolitik security considerations, both </w:t>
      </w:r>
      <w:r w:rsidRPr="007E1C49">
        <w:rPr>
          <w:rStyle w:val="StyleUnderline"/>
        </w:rPr>
        <w:t xml:space="preserve">American and British officials justified restrictions on submarine warfare in the inter-war period as a response to an </w:t>
      </w:r>
      <w:r w:rsidRPr="007E1C49">
        <w:rPr>
          <w:rStyle w:val="Emphasis"/>
        </w:rPr>
        <w:t>inhumane</w:t>
      </w:r>
      <w:r w:rsidRPr="007E1C49">
        <w:rPr>
          <w:rStyle w:val="StyleUnderline"/>
        </w:rPr>
        <w:t xml:space="preserve"> weapon</w:t>
      </w:r>
      <w:r w:rsidRPr="007E1C49">
        <w:rPr>
          <w:bCs/>
          <w:sz w:val="18"/>
          <w:szCs w:val="14"/>
        </w:rPr>
        <w:t xml:space="preserve">.42 Similarly, the 1890 </w:t>
      </w:r>
      <w:r w:rsidRPr="007E1C49">
        <w:rPr>
          <w:rStyle w:val="StyleUnderline"/>
        </w:rPr>
        <w:t>Brussels Act (principally an anti-slavery initiative) not only included restrictions on firearms aimed at preventing the slave trade and limiting their ‘pernicious and preponderating part’ in ‘internal wars between the native tribes’</w:t>
      </w:r>
      <w:r w:rsidRPr="007E1C49">
        <w:rPr>
          <w:sz w:val="18"/>
          <w:szCs w:val="18"/>
        </w:rPr>
        <w:t>43</w:t>
      </w:r>
      <w:r w:rsidRPr="007E1C49">
        <w:rPr>
          <w:rStyle w:val="StyleUnderline"/>
        </w:rPr>
        <w:t xml:space="preserve"> but was agreed against the backdrop of a pan-European civil society campaign rooted in </w:t>
      </w:r>
      <w:r w:rsidRPr="007E1C49">
        <w:rPr>
          <w:rStyle w:val="Emphasis"/>
        </w:rPr>
        <w:t>ethical concerns</w:t>
      </w:r>
      <w:r w:rsidRPr="007E1C49">
        <w:rPr>
          <w:rStyle w:val="StyleUnderline"/>
        </w:rPr>
        <w:t xml:space="preserve"> for the colonized that included concern about the effects of the weapons trade on natives</w:t>
      </w:r>
      <w:r w:rsidRPr="007E1C49">
        <w:rPr>
          <w:bCs/>
          <w:sz w:val="18"/>
          <w:szCs w:val="14"/>
        </w:rPr>
        <w:t xml:space="preserve">. Indeed, at one point some 120 memorials from Britain, France, and Switzerland were read out at the Brussels Conference where the Brussels Act was negotiated.44 The eventual outcome was an agreement to restrict the import of firearms (particularly sophisticated weapons) as well as powder and ammunition into an area extending from the middle of the Sahara to present day Namibia and Zimbabwe. </w:t>
      </w:r>
      <w:r w:rsidRPr="007E1C49">
        <w:rPr>
          <w:rStyle w:val="StyleUnderline"/>
        </w:rPr>
        <w:t xml:space="preserve">However, whilst specific examples of </w:t>
      </w:r>
      <w:r w:rsidRPr="007E1C49">
        <w:rPr>
          <w:rStyle w:val="Emphasis"/>
        </w:rPr>
        <w:t>pariah weapons regulation may well have been grounded in an ethical discourse</w:t>
      </w:r>
      <w:r w:rsidRPr="007E1C49">
        <w:rPr>
          <w:rStyle w:val="StyleUnderline"/>
        </w:rPr>
        <w:t xml:space="preserve"> and sometimes also underpinned by vocal support from campaigning groups concerned with the welfare of the human, this </w:t>
      </w:r>
      <w:r w:rsidRPr="007E1C49">
        <w:rPr>
          <w:rStyle w:val="Emphasis"/>
        </w:rPr>
        <w:t>tells us little about the broader system of arms trade regulation they were located in.</w:t>
      </w:r>
      <w:r w:rsidRPr="007E1C49">
        <w:rPr>
          <w:rStyle w:val="StyleUnderline"/>
        </w:rPr>
        <w:t xml:space="preserve"> For example, the passage of the Brussels Act occurred in an era that ‘saw the fewest restraints and regulations on the arms trade in modern history</w:t>
      </w:r>
      <w:r w:rsidRPr="007E1C49">
        <w:rPr>
          <w:bCs/>
          <w:sz w:val="18"/>
          <w:szCs w:val="14"/>
        </w:rPr>
        <w:t>’45 and the general attitude of the times was reflected in the assertion in the 1895 edition of Arms and Explosives that ‘we cannot look... on the trade in munitions of war as being specifically removed from the general condition of ordinary trading’</w:t>
      </w:r>
      <w:proofErr w:type="gramStart"/>
      <w:r w:rsidRPr="007E1C49">
        <w:rPr>
          <w:bCs/>
          <w:sz w:val="18"/>
          <w:szCs w:val="14"/>
        </w:rPr>
        <w:t>.46</w:t>
      </w:r>
      <w:proofErr w:type="gramEnd"/>
      <w:r w:rsidRPr="007E1C49">
        <w:rPr>
          <w:bCs/>
          <w:sz w:val="18"/>
          <w:szCs w:val="14"/>
        </w:rPr>
        <w:t xml:space="preserve"> </w:t>
      </w:r>
      <w:r w:rsidRPr="007E1C49">
        <w:rPr>
          <w:sz w:val="18"/>
          <w:szCs w:val="18"/>
        </w:rPr>
        <w:t>Thus, apparently ethical action on particular categories of arms can take place even in the context of broader systems of arms regulation that are actually highly permissive. The question this raises then is what creates the conditions for ethical appeals for arms restraint to gain traction even in such circumstances, and how can we understand their relationship to the global system of arms regulation? Four factors are crucial: the relationship between arms regulation and the narrow political</w:t>
      </w:r>
      <w:r w:rsidRPr="007E1C49">
        <w:rPr>
          <w:bCs/>
          <w:sz w:val="14"/>
          <w:szCs w:val="10"/>
        </w:rPr>
        <w:t xml:space="preserve"> </w:t>
      </w:r>
      <w:r w:rsidRPr="007E1C49">
        <w:rPr>
          <w:bCs/>
          <w:sz w:val="18"/>
          <w:szCs w:val="14"/>
        </w:rPr>
        <w:t>and material interests of powerful actors; the relationship between pariah weapons and legitimized military technology; the relationship between economic philosophy and the approach to arms regulation; and the relationship between the global system of arms trade regulation and the dominant framing of threats in particular eras. Only by examining the interplay of these factors can we properly reflect on the contemporary role played by global civil society campaigns on the conventional arms trade and consider their effects on broader efforts to promote peace – both globally and in the aftermath of local conflicts.</w:t>
      </w:r>
    </w:p>
    <w:p w14:paraId="3DD2A962" w14:textId="77777777" w:rsidR="00541227" w:rsidRPr="007E1C49" w:rsidRDefault="00541227" w:rsidP="00541227">
      <w:pPr>
        <w:rPr>
          <w:sz w:val="16"/>
          <w:szCs w:val="16"/>
        </w:rPr>
      </w:pPr>
      <w:r w:rsidRPr="007E1C49">
        <w:rPr>
          <w:sz w:val="16"/>
          <w:szCs w:val="16"/>
        </w:rPr>
        <w:t xml:space="preserve">To the extent that </w:t>
      </w:r>
      <w:r w:rsidRPr="007E1C49">
        <w:rPr>
          <w:rStyle w:val="StyleUnderline"/>
        </w:rPr>
        <w:t>power is discussed at all in contemporary accounts of post-Cold War humanitarian arms control, it tends to be incorporated into campaigning narratives in which the power of global civil society acting on behalf of the powerless is pitted against the powerfu</w:t>
      </w:r>
      <w:r w:rsidRPr="007E1C49">
        <w:rPr>
          <w:sz w:val="16"/>
          <w:szCs w:val="16"/>
        </w:rPr>
        <w:t xml:space="preserve">l, principally in the form of a large number of reluctant states. The only exception to this is the emphasis placed in some analyses on the interests of key middle-ranking states such as Canada or Norway in using campaigns on landmines or small arms as a vehicle to maintain their diplomatic status in international fora such as the UN. In this account of contemporary HAC, </w:t>
      </w:r>
      <w:r w:rsidRPr="007E1C49">
        <w:rPr>
          <w:rStyle w:val="StyleUnderline"/>
        </w:rPr>
        <w:t>powerful actors who aim to uphold the status quo principally have a role as agents of resistance to control agendas, not as actors in the production of control regimes</w:t>
      </w:r>
      <w:r w:rsidRPr="007E1C49">
        <w:rPr>
          <w:sz w:val="16"/>
          <w:szCs w:val="16"/>
        </w:rPr>
        <w:t xml:space="preserve">. This certainly reflects important aspects of contemporary campaigns to regulate pariah weapons but, as I suggest below, it offers a rather incomplete account. Moreover, if such accounts did indeed provide a complete understanding of the dynamics underpinning these control agendas it would certainly represent a novel development, not least because the long history of pariah weapons regulation illustrates the way that </w:t>
      </w:r>
      <w:r w:rsidRPr="007E1C49">
        <w:rPr>
          <w:rStyle w:val="Emphasis"/>
        </w:rPr>
        <w:t>weapons taboos frequently reflect the interests of the powerful</w:t>
      </w:r>
      <w:r w:rsidRPr="007E1C49">
        <w:rPr>
          <w:sz w:val="16"/>
          <w:szCs w:val="16"/>
        </w:rPr>
        <w:t xml:space="preserve">. For example, one factor in </w:t>
      </w:r>
      <w:r w:rsidRPr="007E1C49">
        <w:rPr>
          <w:rStyle w:val="StyleUnderline"/>
        </w:rPr>
        <w:t>the virtual eradication of the gun in 17th and 18th century Japan was that it represented a threat to the warrior class when in the hands of the lower classes</w:t>
      </w:r>
      <w:r w:rsidRPr="007E1C49">
        <w:rPr>
          <w:sz w:val="16"/>
          <w:szCs w:val="16"/>
        </w:rPr>
        <w:t xml:space="preserve">.48 The same was true of the rather less successful attempt of the Second Lateran Council to </w:t>
      </w:r>
      <w:r w:rsidRPr="007E1C49">
        <w:rPr>
          <w:rStyle w:val="Emphasis"/>
        </w:rPr>
        <w:t>ban the crossbow – a ban partly motivated by the fact that crossbows could pierce the armour of the knight – and a ban that was notably not extended to use against non-Christians.</w:t>
      </w:r>
      <w:r w:rsidRPr="007E1C49">
        <w:rPr>
          <w:sz w:val="16"/>
          <w:szCs w:val="16"/>
        </w:rPr>
        <w:t xml:space="preserve">49 Similarly, </w:t>
      </w:r>
      <w:r w:rsidRPr="007E1C49">
        <w:rPr>
          <w:rStyle w:val="StyleUnderline"/>
        </w:rPr>
        <w:t>whilst the restrictions on the slave, arms, and liquor trade to Africa</w:t>
      </w:r>
      <w:r w:rsidRPr="007E1C49">
        <w:rPr>
          <w:sz w:val="16"/>
          <w:szCs w:val="16"/>
        </w:rPr>
        <w:t xml:space="preserve"> embodied in the 1890 Brussels Act </w:t>
      </w:r>
      <w:r w:rsidRPr="007E1C49">
        <w:rPr>
          <w:rStyle w:val="StyleUnderline"/>
        </w:rPr>
        <w:t>were certainly grounded in an ethical discourse, the restrictions imposed on the trade in firearms were primarily rooted in concerns about the impact of the trade on colonial order</w:t>
      </w:r>
      <w:r w:rsidRPr="007E1C49">
        <w:rPr>
          <w:sz w:val="16"/>
          <w:szCs w:val="16"/>
        </w:rPr>
        <w:t xml:space="preserve">. As one British colonial official noted at the time, the restrictions on the small arms trade to Africa reflected </w:t>
      </w:r>
      <w:r w:rsidRPr="007E1C49">
        <w:rPr>
          <w:rStyle w:val="StyleUnderline"/>
        </w:rPr>
        <w:t>imperial concern to ‘avoid the development and pacification of this great continent ... [being] carried out in the face of an enormous population, the majority of whom will probably be armed with first-class breechloading rifles</w:t>
      </w:r>
      <w:r w:rsidRPr="007E1C49">
        <w:rPr>
          <w:sz w:val="16"/>
          <w:szCs w:val="16"/>
        </w:rPr>
        <w:t>’</w:t>
      </w:r>
      <w:proofErr w:type="gramStart"/>
      <w:r w:rsidRPr="007E1C49">
        <w:rPr>
          <w:sz w:val="16"/>
          <w:szCs w:val="16"/>
        </w:rPr>
        <w:t>.50</w:t>
      </w:r>
      <w:proofErr w:type="gramEnd"/>
      <w:r w:rsidRPr="007E1C49">
        <w:rPr>
          <w:sz w:val="16"/>
          <w:szCs w:val="16"/>
        </w:rPr>
        <w:t xml:space="preserve"> The history of pariah weapons regulation would therefore appear to demonstrate a </w:t>
      </w:r>
      <w:r w:rsidRPr="007E1C49">
        <w:rPr>
          <w:rStyle w:val="StyleUnderline"/>
        </w:rPr>
        <w:t>persistent link between the material and political interests of states and / or powerful elites and the emergence of pariah weapons regulation</w:t>
      </w:r>
      <w:r w:rsidRPr="007E1C49">
        <w:rPr>
          <w:sz w:val="16"/>
          <w:szCs w:val="16"/>
        </w:rPr>
        <w:t>. To be sure, the material and political interests of the same, or other, powerful actors also provide countervailing pressures – the immediate interests of nobles in winnings wars with crossbows mostly won out over their broader class interests</w:t>
      </w:r>
      <w:proofErr w:type="gramStart"/>
      <w:r w:rsidRPr="007E1C49">
        <w:rPr>
          <w:sz w:val="16"/>
          <w:szCs w:val="16"/>
        </w:rPr>
        <w:t>,51</w:t>
      </w:r>
      <w:proofErr w:type="gramEnd"/>
      <w:r w:rsidRPr="007E1C49">
        <w:rPr>
          <w:sz w:val="16"/>
          <w:szCs w:val="16"/>
        </w:rPr>
        <w:t xml:space="preserve"> whilst colonial competition to secure arms profits and local allies mitigated the impact of the various restrictions on the firearms trade in the late 19th century.52 But the point is that whilst the genesis of earlier attempts at pariah regulation may, in part, be explained by reference to particular securitizing moments of intervention, the impact of such interventions can only be understood by locating them in particular political economies of power. What is surprising therefore about accounts of post-Cold War humanitarian arms control is that this long history has largely failed to prompt consideration of the way in which contemporary regulation might also reflect the interests of powerful states and other actors, albeit in ways that are subject to similar countervailing pressures – an issue that will be taken up below. A further recurring theme in the history of pariah regulation is the way in which </w:t>
      </w:r>
      <w:r w:rsidRPr="007E1C49">
        <w:rPr>
          <w:rStyle w:val="StyleUnderline"/>
        </w:rPr>
        <w:t>restrictions on pariah weapons are often related in some way to the construction of a broad arena of legitimized military technology</w:t>
      </w:r>
      <w:r w:rsidRPr="007E1C49">
        <w:rPr>
          <w:sz w:val="16"/>
          <w:szCs w:val="16"/>
        </w:rPr>
        <w:t xml:space="preserve">. A particularly extreme example of this is the way in which </w:t>
      </w:r>
      <w:r w:rsidRPr="007E1C49">
        <w:rPr>
          <w:rStyle w:val="Emphasis"/>
        </w:rPr>
        <w:t>pariah weapons are sometimes constructed as the antithesis of the ‘heroic weapon’</w:t>
      </w:r>
      <w:r w:rsidRPr="007E1C49">
        <w:rPr>
          <w:rStyle w:val="StyleUnderline"/>
        </w:rPr>
        <w:t xml:space="preserve"> – a weapon deemed to embody positive values such as honour and / or which is deemed central to national defence</w:t>
      </w:r>
      <w:r w:rsidRPr="007E1C49">
        <w:rPr>
          <w:sz w:val="16"/>
          <w:szCs w:val="16"/>
        </w:rPr>
        <w:t xml:space="preserve">. Thus, the series of relatively successful Acts implemented in England between 1508 and 1542 </w:t>
      </w:r>
      <w:r w:rsidRPr="007E1C49">
        <w:rPr>
          <w:rStyle w:val="StyleUnderline"/>
        </w:rPr>
        <w:t>banning crossbows were largely rooted in a concern to preserve the use of the heroic longbow</w:t>
      </w:r>
      <w:r w:rsidRPr="007E1C49">
        <w:rPr>
          <w:sz w:val="16"/>
          <w:szCs w:val="16"/>
        </w:rPr>
        <w:t xml:space="preserve">, deemed central to a long line of English military successes.53 The </w:t>
      </w:r>
      <w:r w:rsidRPr="007E1C49">
        <w:rPr>
          <w:rStyle w:val="StyleUnderline"/>
        </w:rPr>
        <w:t>Japanese ban on the gun was similarly connected to the romanticization of the heroic samurai sword as the visible form of one’s honour, as associated with grace of movement in battle and even its status as a work of art</w:t>
      </w:r>
      <w:r w:rsidRPr="007E1C49">
        <w:rPr>
          <w:sz w:val="16"/>
          <w:szCs w:val="16"/>
        </w:rPr>
        <w:t xml:space="preserve">.54 </w:t>
      </w:r>
      <w:r w:rsidRPr="007E1C49">
        <w:rPr>
          <w:rStyle w:val="StyleUnderline"/>
        </w:rPr>
        <w:t>In effect both the crossbow in 16th century England and the gun in 17th and 18th century Japan became the ‘other’ which defined legitimized military technologies and militarism</w:t>
      </w:r>
      <w:r w:rsidRPr="007E1C49">
        <w:rPr>
          <w:sz w:val="16"/>
          <w:szCs w:val="16"/>
        </w:rPr>
        <w:t xml:space="preserve">. Redford makes much the same point about English attitudes to </w:t>
      </w:r>
      <w:r w:rsidRPr="007E1C49">
        <w:rPr>
          <w:rStyle w:val="StyleUnderline"/>
        </w:rPr>
        <w:t>the submarine, which was constructed as an ‘other’ partly because of the British romanticization of the battleship</w:t>
      </w:r>
      <w:r w:rsidRPr="007E1C49">
        <w:rPr>
          <w:sz w:val="16"/>
          <w:szCs w:val="16"/>
        </w:rPr>
        <w:t xml:space="preserve"> (‘the upper class or </w:t>
      </w:r>
      <w:r w:rsidRPr="007E1C49">
        <w:rPr>
          <w:rStyle w:val="StyleUnderline"/>
        </w:rPr>
        <w:t xml:space="preserve">aristocracy of </w:t>
      </w:r>
      <w:proofErr w:type="gramStart"/>
      <w:r w:rsidRPr="007E1C49">
        <w:rPr>
          <w:rStyle w:val="StyleUnderline"/>
        </w:rPr>
        <w:t>warships’</w:t>
      </w:r>
      <w:r w:rsidRPr="007E1C49">
        <w:rPr>
          <w:sz w:val="16"/>
          <w:szCs w:val="16"/>
        </w:rPr>
        <w:t>)55</w:t>
      </w:r>
      <w:proofErr w:type="gramEnd"/>
      <w:r w:rsidRPr="007E1C49">
        <w:rPr>
          <w:sz w:val="16"/>
          <w:szCs w:val="16"/>
        </w:rPr>
        <w:t xml:space="preserve"> as central to British security and </w:t>
      </w:r>
      <w:r w:rsidRPr="007E1C49">
        <w:rPr>
          <w:rStyle w:val="StyleUnderline"/>
        </w:rPr>
        <w:t>linked to British notions of valour and honour</w:t>
      </w:r>
      <w:r w:rsidRPr="007E1C49">
        <w:rPr>
          <w:sz w:val="16"/>
          <w:szCs w:val="16"/>
        </w:rPr>
        <w:t xml:space="preserve"> in the conduct of war. This highlights the ways in which the security meaning associated with particular sets of weapons technology are not just a function of the framings specific to that technology but are also relational, with the </w:t>
      </w:r>
      <w:r w:rsidRPr="007E1C49">
        <w:rPr>
          <w:rStyle w:val="StyleUnderline"/>
        </w:rPr>
        <w:t>representation of one weapon playing an important role in constituting the meaning of another</w:t>
      </w:r>
      <w:r w:rsidRPr="007E1C49">
        <w:rPr>
          <w:sz w:val="16"/>
          <w:szCs w:val="16"/>
        </w:rPr>
        <w:t xml:space="preserve"> (albeit in sometimes unexpected ways), and vice versa. Not surprisingly perhaps, </w:t>
      </w:r>
      <w:r w:rsidRPr="007E1C49">
        <w:rPr>
          <w:rStyle w:val="StyleUnderline"/>
        </w:rPr>
        <w:t>similar themes also help explain the contemporary taboos constructed around particular sets of military technology such as cluster munitions.</w:t>
      </w:r>
      <w:r w:rsidRPr="007E1C49">
        <w:rPr>
          <w:sz w:val="16"/>
          <w:szCs w:val="16"/>
        </w:rPr>
        <w:t xml:space="preserve"> What is particularly striking about the campaign against cluster munitions is not its success in banning an inhumane weapon but the fact that this </w:t>
      </w:r>
      <w:r w:rsidRPr="007E1C49">
        <w:rPr>
          <w:rStyle w:val="StyleUnderline"/>
        </w:rPr>
        <w:t>success was achieved at a moment in history when</w:t>
      </w:r>
      <w:r w:rsidRPr="007E1C49">
        <w:rPr>
          <w:sz w:val="16"/>
          <w:szCs w:val="16"/>
        </w:rPr>
        <w:t xml:space="preserve">, in absolute terms at least, </w:t>
      </w:r>
      <w:r w:rsidRPr="007E1C49">
        <w:rPr>
          <w:rStyle w:val="StyleUnderline"/>
        </w:rPr>
        <w:t>cluster munitions use had fallen from the peak years of use</w:t>
      </w:r>
      <w:r w:rsidRPr="007E1C49">
        <w:rPr>
          <w:sz w:val="16"/>
          <w:szCs w:val="16"/>
        </w:rPr>
        <w:t xml:space="preserve"> during the Vietnam era (see Table 2). In the latter period cluster bombs such as the CBU-24 represented a ‘major increase in battlefield lethality’ yet its development and deployment was ‘accomplished with no public debate and relatively little subsequent protest’</w:t>
      </w:r>
      <w:proofErr w:type="gramStart"/>
      <w:r w:rsidRPr="007E1C49">
        <w:rPr>
          <w:sz w:val="16"/>
          <w:szCs w:val="16"/>
        </w:rPr>
        <w:t>.56</w:t>
      </w:r>
      <w:proofErr w:type="gramEnd"/>
      <w:r w:rsidRPr="007E1C49">
        <w:rPr>
          <w:sz w:val="16"/>
          <w:szCs w:val="16"/>
        </w:rPr>
        <w:t xml:space="preserve"> Indeed, for the American military, ‘CBUs were categorised as a standard weapon, to be taken off the shelf – “conventional ironmongery”.57 This is not to suggest that American use of cluster munitions in this period went unremarked. There were certainly some critics at the time who argued that such weapons were inhumane.58 There were also attempts, sponsored by the International Committee of the Red Cross (ICRC) and Sweden in particular, to promote restrictions on cluster munitions in negotiations in the 1970s on the Additional Protocols to the 1949 Geneva Conventions.59 The point is however, that these efforts never achieved traction either with diplomats or with a wider public in the way that the issue would 30 years later. The labels attached to cluster munitions and also landmines only changed dramatically as the move into the post-Cold War era occurred when they </w:t>
      </w:r>
      <w:r w:rsidRPr="007E1C49">
        <w:rPr>
          <w:rStyle w:val="Emphasis"/>
        </w:rPr>
        <w:t>moved from being treated as unproblematic elements in global military arsenals to a form of ‘technology non grata’ – weaponry deemed immoral, inhumane, and indiscriminate.</w:t>
      </w:r>
      <w:r w:rsidRPr="007E1C49">
        <w:rPr>
          <w:sz w:val="16"/>
          <w:szCs w:val="16"/>
        </w:rPr>
        <w:t xml:space="preserve"> Crucially, such a successful process of </w:t>
      </w:r>
      <w:r w:rsidRPr="007E1C49">
        <w:rPr>
          <w:rStyle w:val="StyleUnderline"/>
        </w:rPr>
        <w:t>stigmatization was only made feasible in the context of a post-Cold War widening of the security label to incorporate the notion of human security as a referent object; by the turn to casting security interventions in humanitarian terms; and the representation of modern weaponry as humane because of its perceived capacity to better discriminate between civilians and combatants</w:t>
      </w:r>
      <w:r w:rsidRPr="007E1C49">
        <w:rPr>
          <w:sz w:val="16"/>
          <w:szCs w:val="16"/>
        </w:rPr>
        <w:t xml:space="preserve">. The widening and deepening of the security label created the permissive environment necessary for activists to reframe cluster munitions (and APMs) as threats to the human. At the same time, the discussion of intervention in humanitarian terms60 and of precision weapons as instruments of humane warfare61 created a legitimized discursive space into which campaigners could insert a re-representation of landmines and cluster munitions technology as inhumane. Indeed, such a re-representation only exerted a powerful appeal because it was consonant with both the predominant framing of security threats in a postCold War world and a new divide between good and odious military technology. This is not to suggest that such developments reflected some teleology in which security and arms control practice progressively evolved to be more humane. As Krause and Latham have noted, for example, whilst the post-Cold War era concern with the impact of ‘inhumane weapons’ represents a notable shift compared with the Cold War arms control agenda, it does have similarities with the late 19th century when a Western discourse of civilized warfare was also prominent. One corollary of this – then as now – was a concern to specify what constituted an ‘inhumane weapon’62 manifest, for example, in the negotiations in the Hague conferences over problem technologies such as the dum dum bullet. As Michael Howard has suggested though, whilst </w:t>
      </w:r>
      <w:r w:rsidRPr="007E1C49">
        <w:rPr>
          <w:rStyle w:val="StyleUnderline"/>
        </w:rPr>
        <w:t>initiatives such as the Hague conferences</w:t>
      </w:r>
      <w:r w:rsidRPr="007E1C49">
        <w:rPr>
          <w:sz w:val="16"/>
          <w:szCs w:val="16"/>
        </w:rPr>
        <w:t xml:space="preserve"> achieved notable successes, they also </w:t>
      </w:r>
      <w:r w:rsidRPr="007E1C49">
        <w:rPr>
          <w:rStyle w:val="StyleUnderline"/>
        </w:rPr>
        <w:t xml:space="preserve">reflected the fact that </w:t>
      </w:r>
      <w:r w:rsidRPr="007E1C49">
        <w:rPr>
          <w:rStyle w:val="Emphasis"/>
        </w:rPr>
        <w:t>liberal internationalists had ‘abandoned their original objects of preventing war and building peace in favour of making war more humane for those actually fighting it</w:t>
      </w:r>
      <w:r w:rsidRPr="007E1C49">
        <w:rPr>
          <w:rStyle w:val="StyleUnderline"/>
        </w:rPr>
        <w:t>’</w:t>
      </w:r>
      <w:proofErr w:type="gramStart"/>
      <w:r w:rsidRPr="007E1C49">
        <w:rPr>
          <w:sz w:val="16"/>
          <w:szCs w:val="16"/>
        </w:rPr>
        <w:t>.63</w:t>
      </w:r>
      <w:proofErr w:type="gramEnd"/>
      <w:r w:rsidRPr="007E1C49">
        <w:rPr>
          <w:sz w:val="16"/>
          <w:szCs w:val="16"/>
        </w:rPr>
        <w:t xml:space="preserve"> The prohibitions on cluster munitions and also APMs can be understood as similarly ambiguous developments. On the one hand, the </w:t>
      </w:r>
      <w:r w:rsidRPr="007E1C49">
        <w:rPr>
          <w:rStyle w:val="StyleUnderline"/>
        </w:rPr>
        <w:t xml:space="preserve">legitimizing discourse of Western militaries and arms firms was turned against them in order to generate powerful taboos against particular categories of weapons – even in the face of opposition from these militaries. </w:t>
      </w:r>
      <w:r w:rsidRPr="007E1C49">
        <w:rPr>
          <w:rStyle w:val="Emphasis"/>
        </w:rPr>
        <w:t>The language of state security was coopted to promote human security, to preserve life, and prevent threats to its existence. On the other hand, the same prohibitions can ultimately be understood less as progressive initiatives imposed on foot-dragging states by the bottom-up power of global civil society and more as performative acts that simultaneously function to codify aspects of a new set of criteria for judging international respectability in a post-Cold War era, to reinforce the security framings of the era and to legitimize those categories of weapons successfully constructed as precise, discriminate, and thus humane.</w:t>
      </w:r>
      <w:r w:rsidRPr="007E1C49">
        <w:rPr>
          <w:rStyle w:val="StyleUnderline"/>
        </w:rPr>
        <w:t xml:space="preserve"> Indeed, to the extent that states such as the United States have been able to circumscribe their commitments on landmines etc. </w:t>
      </w:r>
      <w:r w:rsidRPr="007E1C49">
        <w:rPr>
          <w:rStyle w:val="Emphasis"/>
        </w:rPr>
        <w:t>they have been able to benefit from the broader legitimizing effects of specific weapons taboos without being unduly constrained by the specific regulatory requirements they have given rise to.</w:t>
      </w:r>
      <w:r w:rsidRPr="007E1C49">
        <w:rPr>
          <w:sz w:val="16"/>
          <w:szCs w:val="16"/>
        </w:rPr>
        <w:t xml:space="preserve"> Moreover, as already noted, </w:t>
      </w:r>
      <w:r w:rsidRPr="007E1C49">
        <w:rPr>
          <w:rStyle w:val="StyleUnderline"/>
        </w:rPr>
        <w:t>the presence of pariah weapons regulation is not necessarily a sign of a more general shift to the tighter regulation of the arms trade – quite the reverse in some cases.</w:t>
      </w:r>
      <w:r w:rsidRPr="007E1C49">
        <w:rPr>
          <w:sz w:val="16"/>
          <w:szCs w:val="16"/>
        </w:rPr>
        <w:t xml:space="preserve"> Thus, any evaluation of the overall impact of such regulation on global and local security also has to take into account the broader system of arms regulation in which it is located, and the relationship that exists between pariah regulation and this broader system. The next two sections will offer some observations on these issues.</w:t>
      </w:r>
    </w:p>
    <w:p w14:paraId="55B8FACE" w14:textId="77777777" w:rsidR="00541227" w:rsidRPr="007E1C49" w:rsidRDefault="00541227" w:rsidP="00541227">
      <w:pPr>
        <w:rPr>
          <w:sz w:val="16"/>
        </w:rPr>
      </w:pPr>
    </w:p>
    <w:p w14:paraId="347A8163" w14:textId="77777777" w:rsidR="00541227" w:rsidRPr="007E1C49" w:rsidRDefault="00541227" w:rsidP="00541227">
      <w:pPr>
        <w:pStyle w:val="Heading4"/>
      </w:pPr>
      <w:r w:rsidRPr="007E1C49">
        <w:t>Voting aff sacralizes the American imperial project justifying exceptional measures and licensing an overall strategy of innoncent domination</w:t>
      </w:r>
    </w:p>
    <w:p w14:paraId="5AC2708E" w14:textId="77777777" w:rsidR="00541227" w:rsidRPr="007E1C49" w:rsidRDefault="00541227" w:rsidP="00541227">
      <w:r w:rsidRPr="007E1C49">
        <w:rPr>
          <w:b/>
        </w:rPr>
        <w:t xml:space="preserve">Pahl 15. </w:t>
      </w:r>
      <w:proofErr w:type="gramStart"/>
      <w:r w:rsidRPr="007E1C49">
        <w:t>Jon the Peter Paul and Elizabeth Hagan Professor of History and Director of MA Programs in The Lutheran Theological Seminary at Philadelphia.</w:t>
      </w:r>
      <w:proofErr w:type="gramEnd"/>
      <w:r w:rsidRPr="007E1C49">
        <w:t xml:space="preserve"> “Empire of Sacrifice: Violence and the Sacred in American Culture.” In Can We Survive Our Origins</w:t>
      </w:r>
      <w:proofErr w:type="gramStart"/>
      <w:r w:rsidRPr="007E1C49">
        <w:t>?:</w:t>
      </w:r>
      <w:proofErr w:type="gramEnd"/>
      <w:r w:rsidRPr="007E1C49">
        <w:t xml:space="preserve"> Readings in René Girard's Theory of Violence and the Sacred (Studies in Violence, Mimesis, &amp; Culture) </w:t>
      </w:r>
    </w:p>
    <w:p w14:paraId="7064DD43" w14:textId="77777777" w:rsidR="00541227" w:rsidRPr="007E1C49" w:rsidRDefault="00541227" w:rsidP="00541227">
      <w:r w:rsidRPr="007E1C49">
        <w:rPr>
          <w:rStyle w:val="StyleUnderline"/>
        </w:rPr>
        <w:t>American self-understanding has been brutally efficient in producing “innocent domination”</w:t>
      </w:r>
      <w:r w:rsidRPr="007E1C49">
        <w:t xml:space="preserve"> (Pahl 2012b). </w:t>
      </w:r>
      <w:r w:rsidRPr="007E1C49">
        <w:rPr>
          <w:rStyle w:val="StyleUnderline"/>
        </w:rPr>
        <w:t xml:space="preserve">Throughout American history, </w:t>
      </w:r>
      <w:r w:rsidRPr="007E1C49">
        <w:rPr>
          <w:rStyle w:val="Emphasis"/>
        </w:rPr>
        <w:t>deathdealing</w:t>
      </w:r>
      <w:r w:rsidRPr="007E1C49">
        <w:rPr>
          <w:rStyle w:val="StyleUnderline"/>
        </w:rPr>
        <w:t xml:space="preserve">, pursued as a matter of public policy, </w:t>
      </w:r>
      <w:r w:rsidRPr="007E1C49">
        <w:rPr>
          <w:rStyle w:val="Emphasis"/>
        </w:rPr>
        <w:t xml:space="preserve">has been cloaked repeatedly in a sacralizing aura of rhetorical innocence. </w:t>
      </w:r>
      <w:r w:rsidRPr="007E1C49">
        <w:rPr>
          <w:rStyle w:val="StyleUnderline"/>
        </w:rPr>
        <w:t>According to this “exceptionalist” narrative</w:t>
      </w:r>
      <w:r w:rsidRPr="007E1C49">
        <w:t xml:space="preserve">, usually asserted in direct contrast to the evidence, </w:t>
      </w:r>
      <w:r w:rsidRPr="007E1C49">
        <w:rPr>
          <w:rStyle w:val="StyleUnderline"/>
        </w:rPr>
        <w:t>killing is an unfortunate accident, “collateral damage” in the otherwise noble history of American progress</w:t>
      </w:r>
      <w:r w:rsidRPr="007E1C49">
        <w:t xml:space="preserve">. </w:t>
      </w:r>
      <w:r w:rsidRPr="007E1C49">
        <w:rPr>
          <w:rStyle w:val="Emphasis"/>
        </w:rPr>
        <w:t>American domination</w:t>
      </w:r>
      <w:r w:rsidRPr="007E1C49">
        <w:t xml:space="preserve">, even and </w:t>
      </w:r>
      <w:r w:rsidRPr="007E1C49">
        <w:rPr>
          <w:rStyle w:val="Emphasis"/>
        </w:rPr>
        <w:t>especially where violently pursued, is innocent</w:t>
      </w:r>
      <w:r w:rsidRPr="007E1C49">
        <w:t xml:space="preserve">. Usually, this </w:t>
      </w:r>
      <w:r w:rsidRPr="007E1C49">
        <w:rPr>
          <w:rStyle w:val="StyleUnderline"/>
        </w:rPr>
        <w:t xml:space="preserve">killing is dressed up as “sacrifice,” i.e., as heroic and costly self-dedication to an ideal </w:t>
      </w:r>
      <w:r w:rsidRPr="007E1C49">
        <w:t xml:space="preserve">or value (Denton-Borhaug 2011). The trope is remarkably mobile—and exceptionally slippery in the semantic ambiguities it generates. </w:t>
      </w:r>
      <w:r w:rsidRPr="007E1C49">
        <w:rPr>
          <w:rStyle w:val="StyleUnderline"/>
        </w:rPr>
        <w:t>The “sacrifice” of others</w:t>
      </w:r>
      <w:r w:rsidRPr="007E1C49">
        <w:t xml:space="preserve"> (and </w:t>
      </w:r>
      <w:r w:rsidRPr="007E1C49">
        <w:rPr>
          <w:rStyle w:val="StyleUnderline"/>
        </w:rPr>
        <w:t>of American “boys”</w:t>
      </w:r>
      <w:r w:rsidRPr="007E1C49">
        <w:t>)—implying their bloody immolation (i.e., sacrifi ce in its archaic and original sense)—</w:t>
      </w:r>
      <w:r w:rsidRPr="007E1C49">
        <w:rPr>
          <w:rStyle w:val="StyleUnderline"/>
        </w:rPr>
        <w:t>has been invoked as necessary across the centuries</w:t>
      </w:r>
      <w:r w:rsidRPr="007E1C49">
        <w:t xml:space="preserve"> (Ebel 2010). </w:t>
      </w:r>
      <w:r w:rsidRPr="007E1C49">
        <w:rPr>
          <w:rStyle w:val="Emphasis"/>
        </w:rPr>
        <w:t xml:space="preserve">The removal of Native Americans, the enslavement of Africans, the conquest of the Spanish in the South of North America, the revolution against the English </w:t>
      </w:r>
      <w:r w:rsidRPr="007E1C49">
        <w:t xml:space="preserve">across the 72 Jon Pahl and James Wellman Atlantic seacoast, and </w:t>
      </w:r>
      <w:r w:rsidRPr="007E1C49">
        <w:rPr>
          <w:rStyle w:val="Emphasis"/>
        </w:rPr>
        <w:t>the pushback of the French to what became Canada were all justified,</w:t>
      </w:r>
      <w:r w:rsidRPr="007E1C49">
        <w:t xml:space="preserve"> already in the seventeenth and eighteenth centuries, </w:t>
      </w:r>
      <w:r w:rsidRPr="007E1C49">
        <w:rPr>
          <w:rStyle w:val="Emphasis"/>
        </w:rPr>
        <w:t>by rhetorics of “sacrifice</w:t>
      </w:r>
      <w:r w:rsidRPr="007E1C49">
        <w:t xml:space="preserve">” </w:t>
      </w:r>
      <w:proofErr w:type="gramStart"/>
      <w:r w:rsidRPr="007E1C49">
        <w:t>( Jewett</w:t>
      </w:r>
      <w:proofErr w:type="gramEnd"/>
      <w:r w:rsidRPr="007E1C49">
        <w:t xml:space="preserve"> 2008). In the nineteenth century, </w:t>
      </w:r>
      <w:proofErr w:type="gramStart"/>
      <w:r w:rsidRPr="007E1C49">
        <w:rPr>
          <w:rStyle w:val="StyleUnderline"/>
        </w:rPr>
        <w:t>the Civil War was described by both sides</w:t>
      </w:r>
      <w:proofErr w:type="gramEnd"/>
      <w:r w:rsidRPr="007E1C49">
        <w:rPr>
          <w:rStyle w:val="StyleUnderline"/>
        </w:rPr>
        <w:t xml:space="preserve"> as a sacrifi cial struggle “upon the altar of the nation,”</w:t>
      </w:r>
      <w:r w:rsidRPr="007E1C49">
        <w:t xml:space="preserve"> as Yale’s Harry Stout has aptly put it (Stout 2006). Most recently, </w:t>
      </w:r>
      <w:r w:rsidRPr="007E1C49">
        <w:rPr>
          <w:rStyle w:val="Emphasis"/>
        </w:rPr>
        <w:t>the dawn of U.S. empire in the Philippines, the (belated) entry into World War I, the “good war” against the Axis Powers in World War II, the “Cold War” against the Soviet Union and Communist China (via proxies in Korea and Vietnam), and the military adventures in Iraq (twice) and in Afghanistan were all shrouded in sacralizing discourses of “sacrifi ce</w:t>
      </w:r>
      <w:r w:rsidRPr="007E1C49">
        <w:t xml:space="preserve">” (Stout 2006). </w:t>
      </w:r>
      <w:r w:rsidRPr="007E1C49">
        <w:rPr>
          <w:rStyle w:val="StyleUnderline"/>
        </w:rPr>
        <w:t>American interventions have thus always been presented as exceptional necessities justifying exceptional measures.</w:t>
      </w:r>
      <w:r w:rsidRPr="007E1C49">
        <w:t xml:space="preserve"> </w:t>
      </w:r>
      <w:r w:rsidRPr="007E1C49">
        <w:rPr>
          <w:rStyle w:val="StyleUnderline"/>
        </w:rPr>
        <w:t>Such violence, no matter how sadistic, “preemptive,” and domination-driven, has been cloaked as “defensive” action, hence as innocent.</w:t>
      </w:r>
      <w:r w:rsidRPr="007E1C49">
        <w:t xml:space="preserve"> </w:t>
      </w:r>
      <w:r w:rsidRPr="007E1C49">
        <w:rPr>
          <w:rStyle w:val="StyleUnderline"/>
        </w:rPr>
        <w:t>Domination</w:t>
      </w:r>
      <w:r w:rsidRPr="007E1C49">
        <w:t xml:space="preserve">, so the exceptionalist narrative goes, </w:t>
      </w:r>
      <w:r w:rsidRPr="007E1C49">
        <w:rPr>
          <w:rStyle w:val="StyleUnderline"/>
        </w:rPr>
        <w:t>is invariably “good” for the peoples Americans have invaded and fought.</w:t>
      </w:r>
      <w:r w:rsidRPr="007E1C49">
        <w:t xml:space="preserve"> </w:t>
      </w:r>
      <w:r w:rsidRPr="007E1C49">
        <w:rPr>
          <w:rStyle w:val="Emphasis"/>
        </w:rPr>
        <w:t>Religion</w:t>
      </w:r>
      <w:r w:rsidRPr="007E1C49">
        <w:t xml:space="preserve"> itself </w:t>
      </w:r>
      <w:r w:rsidRPr="007E1C49">
        <w:rPr>
          <w:rStyle w:val="Emphasis"/>
        </w:rPr>
        <w:t xml:space="preserve">has been pressed into service as a key component in an ongoing rationalization of violence-in-the-name-of-evolutionary-“progress” (progress being understood in racial, economic, nationalist, and gendered terms </w:t>
      </w:r>
      <w:r w:rsidRPr="007E1C49">
        <w:t xml:space="preserve">and marked by potent binaries of “us” versus “them”). Indeed, </w:t>
      </w:r>
      <w:r w:rsidRPr="007E1C49">
        <w:rPr>
          <w:rStyle w:val="Emphasis"/>
        </w:rPr>
        <w:t>the production of sacralizing narratives out of violence tends to institute a civil religion</w:t>
      </w:r>
      <w:r w:rsidRPr="007E1C49">
        <w:t xml:space="preserve"> parallel and </w:t>
      </w:r>
      <w:r w:rsidRPr="007E1C49">
        <w:rPr>
          <w:rStyle w:val="Emphasis"/>
        </w:rPr>
        <w:t>rival to Christianity</w:t>
      </w:r>
      <w:r w:rsidRPr="007E1C49">
        <w:t>, operating essentially with transposed structures of thought and language (</w:t>
      </w:r>
      <w:proofErr w:type="gramStart"/>
      <w:r w:rsidRPr="007E1C49">
        <w:t>mis)appropriated</w:t>
      </w:r>
      <w:proofErr w:type="gramEnd"/>
      <w:r w:rsidRPr="007E1C49">
        <w:t xml:space="preserve"> from it. The thought of René Girard insightfully illuminates this trend in American history, since for </w:t>
      </w:r>
      <w:proofErr w:type="gramStart"/>
      <w:r w:rsidRPr="007E1C49">
        <w:t>Girard,</w:t>
      </w:r>
      <w:proofErr w:type="gramEnd"/>
      <w:r w:rsidRPr="007E1C49">
        <w:t xml:space="preserve"> such phenomena are to be understood most fundamentally as “regressions” characteristic of Christendom and its aftermath, to primitive archaic patterns programmed by our evolutionary history. In his most recent (and probably final) writings, especially I See Satan Fall Like Lightning; Christianity, Truth, and Weakening Faith; Evolution and Conversion; and especially Battling to the End, René Girard has emphasized insistently what he calls his “realist” approach to anthropology, while also taking a decidedly theological turn (Girard 2001, 2008, 2010; Girard and Vattimo 2010). For our purposes, Girard’s emphasis, in particular, on the historical actuality of a “founding murder” at the beginning of human civilization can point us toward a fully “realist” refusal to blink in the face of violence, or be deceived by its sacralizing disguises. Girard’s theological turn too can help us Violence and the Sacred in American Culture 73 to recognize in American history the dynamics of a paradoxical oscillation, of “apocalyptic” tenor, between a “crescendo towards extremes” of violence (producing domination) and what Pierpaolo Antonello has identifi ed as the “containments” of violence (presented as innocence)—a paradox operating via what Girard calls forms of “false transcendence” (Girard 2001, 46, 98–100, 119, 185). Th is “realist theology,” if we may so call it, embodies Girard’s most mature refl ections not only on human nature and Christianity, but also on an American culture that he called “home” for most of his adult life. It is true that the </w:t>
      </w:r>
      <w:r w:rsidRPr="007E1C49">
        <w:rPr>
          <w:rStyle w:val="Emphasis"/>
        </w:rPr>
        <w:t>American empire</w:t>
      </w:r>
      <w:r w:rsidRPr="007E1C49">
        <w:t xml:space="preserve"> (as Hardt and Negri observed [2008]) now </w:t>
      </w:r>
      <w:r w:rsidRPr="007E1C49">
        <w:rPr>
          <w:rStyle w:val="Emphasis"/>
        </w:rPr>
        <w:t>operates as a global regime of transnational corporate power</w:t>
      </w:r>
      <w:r w:rsidRPr="007E1C49">
        <w:t xml:space="preserve"> (one is tempted to say banking power). Yet</w:t>
      </w:r>
      <w:r w:rsidRPr="007E1C49">
        <w:rPr>
          <w:rStyle w:val="Emphasis"/>
        </w:rPr>
        <w:t xml:space="preserve"> the exchanges and flows (of weapons as well as cash) within this system are</w:t>
      </w:r>
      <w:r w:rsidRPr="007E1C49">
        <w:t xml:space="preserve"> no less, for being global, part of </w:t>
      </w:r>
      <w:r w:rsidRPr="007E1C49">
        <w:rPr>
          <w:rStyle w:val="Emphasis"/>
        </w:rPr>
        <w:t>a “sacrifi cial” economy</w:t>
      </w:r>
      <w:r w:rsidRPr="007E1C49">
        <w:t xml:space="preserve"> than they were when tied to the nation-state and its policies (as is, in fact, still largely the case). Even more, </w:t>
      </w:r>
      <w:r w:rsidRPr="007E1C49">
        <w:rPr>
          <w:rStyle w:val="Emphasis"/>
        </w:rPr>
        <w:t>the capacity of these sacrifi cial processes to produce victims has escalated,</w:t>
      </w:r>
      <w:r w:rsidRPr="007E1C49">
        <w:t xml:space="preserve"> as Girard observes throughout Battling to the End—while also being at least </w:t>
      </w:r>
      <w:r w:rsidRPr="007E1C49">
        <w:rPr>
          <w:rStyle w:val="StyleUnderline"/>
        </w:rPr>
        <w:t>temporarily contained in</w:t>
      </w:r>
      <w:r w:rsidRPr="007E1C49">
        <w:t xml:space="preserve"> modern judicial rituals and systems of </w:t>
      </w:r>
      <w:r w:rsidRPr="007E1C49">
        <w:rPr>
          <w:rStyle w:val="StyleUnderline"/>
        </w:rPr>
        <w:t>economic exchange</w:t>
      </w:r>
      <w:r w:rsidRPr="007E1C49">
        <w:t xml:space="preserve">. We have to understand here, however, that </w:t>
      </w:r>
      <w:r w:rsidRPr="007E1C49">
        <w:rPr>
          <w:rStyle w:val="Emphasis"/>
        </w:rPr>
        <w:t xml:space="preserve">when violence is “contained,” for Girard, it is also redistributed and recycled around the body politic. </w:t>
      </w:r>
      <w:r w:rsidRPr="007E1C49">
        <w:t xml:space="preserve">What Girard helps us to realize, then, is that the system of false transcendence that marks American exceptionalism takes two primary forms. First, </w:t>
      </w:r>
      <w:r w:rsidRPr="007E1C49">
        <w:rPr>
          <w:rStyle w:val="StyleUnderline"/>
        </w:rPr>
        <w:t xml:space="preserve">the ideological construct of innocent domination operates through overt, physical warfare rationalized and sanctifi </w:t>
      </w:r>
      <w:proofErr w:type="gramStart"/>
      <w:r w:rsidRPr="007E1C49">
        <w:rPr>
          <w:rStyle w:val="StyleUnderline"/>
        </w:rPr>
        <w:t>ed</w:t>
      </w:r>
      <w:proofErr w:type="gramEnd"/>
      <w:r w:rsidRPr="007E1C49">
        <w:rPr>
          <w:rStyle w:val="StyleUnderline"/>
        </w:rPr>
        <w:t xml:space="preserve"> as (noble) “sacrifi ce”—at which construction Americans have proven themselves to be exceptionally skilled</w:t>
      </w:r>
      <w:r w:rsidRPr="007E1C49">
        <w:t xml:space="preserve">, not least in recent decades. Secondly, </w:t>
      </w:r>
      <w:r w:rsidRPr="007E1C49">
        <w:rPr>
          <w:rStyle w:val="StyleUnderline"/>
        </w:rPr>
        <w:t xml:space="preserve">the “false transcendence” of superordaining necessity and sacralized innocence is deployed in various forms of </w:t>
      </w:r>
      <w:r w:rsidRPr="007E1C49">
        <w:rPr>
          <w:rStyle w:val="Emphasis"/>
        </w:rPr>
        <w:t>“cultural warfare</w:t>
      </w:r>
      <w:r w:rsidRPr="007E1C49">
        <w:rPr>
          <w:rStyle w:val="StyleUnderline"/>
        </w:rPr>
        <w:t>.</w:t>
      </w:r>
      <w:r w:rsidRPr="007E1C49">
        <w:t xml:space="preserve">” Here, </w:t>
      </w:r>
      <w:r w:rsidRPr="007E1C49">
        <w:rPr>
          <w:rStyle w:val="Emphasis"/>
        </w:rPr>
        <w:t>the battle is over symbols or “truth” more than actual physical territory</w:t>
      </w:r>
      <w:r w:rsidRPr="007E1C49">
        <w:t xml:space="preserve">. In these battles, what is “sacrifi ced” is not as evident (perhaps) as an actual human victim, but these ossifi cations of human reasoning that produce both </w:t>
      </w:r>
      <w:r w:rsidRPr="007E1C49">
        <w:rPr>
          <w:rStyle w:val="StyleUnderline"/>
        </w:rPr>
        <w:t>the ideology of American exceptionalism</w:t>
      </w:r>
      <w:r w:rsidRPr="007E1C49">
        <w:t xml:space="preserve"> and the false transcendence it secretes </w:t>
      </w:r>
      <w:r w:rsidRPr="007E1C49">
        <w:rPr>
          <w:rStyle w:val="StyleUnderline"/>
        </w:rPr>
        <w:t>are</w:t>
      </w:r>
      <w:r w:rsidRPr="007E1C49">
        <w:t xml:space="preserve">, in the long run, </w:t>
      </w:r>
      <w:r w:rsidRPr="007E1C49">
        <w:rPr>
          <w:rStyle w:val="StyleUnderline"/>
        </w:rPr>
        <w:t>no less destructive</w:t>
      </w:r>
      <w:r w:rsidRPr="007E1C49">
        <w:t>—are, indeed, perhaps more dangerous—</w:t>
      </w:r>
      <w:r w:rsidRPr="007E1C49">
        <w:rPr>
          <w:rStyle w:val="StyleUnderline"/>
        </w:rPr>
        <w:t>than actual warfare</w:t>
      </w:r>
      <w:r w:rsidRPr="007E1C49">
        <w:t>. For ideological rigor mortis is the exact opposite of devotion to a living God (not to mention devotion to living human beings and commitment to alleviating their suff ering, insofar as possible). Such ideological certainty 74 Jon Pahl and James Wellman (which can have the function of masking a deeper want of assurance) marks a deep-lying strain in American history from its origins to the present. Of course, American history is not to be reduced to any single deconstructionist narrative of anti- or para-Christian American exceptionalism cloaking domination with innocence through the workings of a false transcendence. Th ere is also a deep stratum of trust (what Robert Putnam has identifi ed as “social capital”) manifest in spiritually grounded, pragmatically realistic, nonviolent movements for social change that give some empirical and cultural “heft ” to what Kant long since identifi ed as the conditions for perpetual peace, and that might collectively point (ironically enough) to the prospects for a Pax Americana.1 For the moment, however, we must explore and expand the fruitfulness of the present exercise in the application of Girardian theory. To which end, my colleague and I here present a series of four selected culture-readings, designed to illustrate the logic of sacred and “sacrifi cial” violence. In Guns We Trust: The Origins of American Exceptionalism Jon Pahl “</w:t>
      </w:r>
      <w:r w:rsidRPr="007E1C49">
        <w:rPr>
          <w:rStyle w:val="Emphasis"/>
        </w:rPr>
        <w:t>American” identity,</w:t>
      </w:r>
      <w:r w:rsidRPr="007E1C49">
        <w:t xml:space="preserve"> according to this reading of the culture-story, </w:t>
      </w:r>
      <w:r w:rsidRPr="007E1C49">
        <w:rPr>
          <w:rStyle w:val="Emphasis"/>
        </w:rPr>
        <w:t>originated in murder</w:t>
      </w:r>
      <w:r w:rsidRPr="007E1C49">
        <w:t xml:space="preserve">. From the very beginning of </w:t>
      </w:r>
      <w:r w:rsidRPr="007E1C49">
        <w:rPr>
          <w:rStyle w:val="Emphasis"/>
        </w:rPr>
        <w:t>European settlement,</w:t>
      </w:r>
      <w:r w:rsidRPr="007E1C49">
        <w:t xml:space="preserve"> shifting alliances between indigenous tribal groupings and English settlers produced competing, and largely unresolved, charges of murder and injustice. For instance, in 1636 an English trader named John Oldham was murdered in Massachusetts Bay Colony. Th e English accused various Native Americans of the crimes. Th ese accusations were apparently driven less by the facts of the case than by the benefi ts that accrued to the English from playing on tribal rivalries that pitted the Mohegans and Narragansetts against the Pequots. English-speaking clergy preached repeated sermons demanding that the Pequots punish the murderers of Oldham, and when the Pequots refused and began carrying out raids on English villages, the English escalated the confl ict with an attack on the Pequot village in what is now Mystic, Connecticut, on May 26, 1637. Captain John Mason led a band of ninety English soldiers, accompanied by several hundred friendly Violence and the Sacred in American Culture 75 Narragansetts, and torched the entire village, killing hundreds of Pequots, most of whom were women, children, and the elderly. Commander of the attack John Mason explained the religious rationale for the mass murder aft erwards, claiming that God “laughed his Enemies and the Enemies of his People to scorn making them as a fi ery </w:t>
      </w:r>
      <w:proofErr w:type="gramStart"/>
      <w:r w:rsidRPr="007E1C49">
        <w:t>Oven.</w:t>
      </w:r>
      <w:proofErr w:type="gramEnd"/>
      <w:r w:rsidRPr="007E1C49">
        <w:t xml:space="preserve"> . . . Th us did the Lord </w:t>
      </w:r>
      <w:proofErr w:type="gramStart"/>
      <w:r w:rsidRPr="007E1C49">
        <w:t>judge</w:t>
      </w:r>
      <w:proofErr w:type="gramEnd"/>
      <w:r w:rsidRPr="007E1C49">
        <w:t xml:space="preserve"> among the Heathen, fi lling the Place with dead Bodies!” </w:t>
      </w:r>
      <w:proofErr w:type="gramStart"/>
      <w:r w:rsidRPr="007E1C49">
        <w:t>(Mason 1763, 10).</w:t>
      </w:r>
      <w:proofErr w:type="gramEnd"/>
      <w:r w:rsidRPr="007E1C49">
        <w:t xml:space="preserve"> A few decades later, Nathaniel Morton imagined the scene in vivid terms for readers, and explicitly justifi ed it as a “sacrifi ce”: it “was a fearful sight to see [the Pequots] thus frying in the Fire, and the streams of Blood quenching the Same; and horrible was the stink and scent thereof; but the Victory seemed a sweet Sacrifi ce, and they gave praise thereof to God, who had wrought so wonderfully for them, thus to enclose their Enemies” (Morton 1669, 101). In the coming years, </w:t>
      </w:r>
      <w:r w:rsidRPr="007E1C49">
        <w:rPr>
          <w:rStyle w:val="Emphasis"/>
        </w:rPr>
        <w:t>New England’s Puritan settlers actually secured their dominance by promising free trade with various indigenous peoples in exchange for the severed heads and hands of murdered Pequots as tributes—thus establishing early connections between religion, violence, and commercial exchange in the “New World.”</w:t>
      </w:r>
      <w:r w:rsidRPr="007E1C49">
        <w:t xml:space="preserve"> And lest the theological point be lost—namely, that encouraging the murder and dismembering of an enemy could be an act of love on the part of Christians committed to Enlightened moral values like not killing—William Bradford of Plymouth Plantation opined that “cutting off [Pequot] heads and hands, which the [Indians] sent to the English, [was] a testimony of their love and service” (Lipman 2008). In the decades to come, the English came to specialize in this method of dividing and conquering the fi rst peoples of North America. Th ey did so by using a murder as a pretext for more killing, although of course the killing was also legitimized by inquests, trials, and other legal procedures. Th e case of Sassamon—a “praying Indian” found dead near Plymouth in January of 1675—is the best-studied example. As a Christian, Sassamon was an ally of the English, although he also advised Wampanoag sachem Metacom (King Philip). Th ree Wampanoags were charged with Sassamon’s murder, tried in English courts, and found guilty and sentenced to death. Metacom protested, and eventually began organizing raids against English settlements. Th e confl ict escalated into total war—something Girard comments on with great insight in Battling to the End. Historian Francis Jennings has estimated 76 Jon Pahl and James Wellman that six of seven Native Americans and six of thirteen English in New England died during the war </w:t>
      </w:r>
      <w:proofErr w:type="gramStart"/>
      <w:r w:rsidRPr="007E1C49">
        <w:t>( Jennings</w:t>
      </w:r>
      <w:proofErr w:type="gramEnd"/>
      <w:r w:rsidRPr="007E1C49">
        <w:t xml:space="preserve"> 1976). King Philip’s War, as it came to be called, ended with the death of Metacom in 1677. Aft er being captured by the English, he was fi rst tortured, then beheaded. His head was then displayed on a pole in Plymouth for decades. According to Jill Lepore, the war—triggered by the murder of Sassamon, and ending with the murder of Metacom—rigidifi ed cultural distinctions between “Indians” and “Americans,” and established a dualistic pattern for cultural confl ict that defi ned “American” identity (Lepore 1999). </w:t>
      </w:r>
      <w:r w:rsidRPr="007E1C49">
        <w:rPr>
          <w:rStyle w:val="Emphasis"/>
        </w:rPr>
        <w:t>Murder, war, torture, destruction—the “sacrifice” of some to preserve others— these are the themes with which American history ought rightly to begin.</w:t>
      </w:r>
      <w:r w:rsidRPr="007E1C49">
        <w:t xml:space="preserve"> Throughout the centuries, of course, </w:t>
      </w:r>
      <w:r w:rsidRPr="007E1C49">
        <w:rPr>
          <w:rStyle w:val="Emphasis"/>
        </w:rPr>
        <w:t>Native Americans continued to bear much of the violence</w:t>
      </w:r>
      <w:r w:rsidRPr="007E1C49">
        <w:t xml:space="preserve"> that fl owed from this us-them dualism </w:t>
      </w:r>
      <w:r w:rsidRPr="007E1C49">
        <w:rPr>
          <w:rStyle w:val="Emphasis"/>
        </w:rPr>
        <w:t>and its sacrifi cial operations—from the Sand Creek Massacre of 1864</w:t>
      </w:r>
      <w:r w:rsidRPr="007E1C49">
        <w:t xml:space="preserve"> (led by Colonel [and Methodist Reverend] J. M. Chivington), </w:t>
      </w:r>
      <w:r w:rsidRPr="007E1C49">
        <w:rPr>
          <w:rStyle w:val="Emphasis"/>
        </w:rPr>
        <w:t>to</w:t>
      </w:r>
      <w:r w:rsidRPr="007E1C49">
        <w:t xml:space="preserve"> the </w:t>
      </w:r>
      <w:r w:rsidRPr="007E1C49">
        <w:rPr>
          <w:rStyle w:val="Emphasis"/>
        </w:rPr>
        <w:t>Wounded Kne</w:t>
      </w:r>
      <w:r w:rsidRPr="007E1C49">
        <w:t xml:space="preserve">e Massacre of 1890, </w:t>
      </w:r>
      <w:r w:rsidRPr="007E1C49">
        <w:rPr>
          <w:rStyle w:val="Emphasis"/>
        </w:rPr>
        <w:t>to the repression of the AIM uprising in 1973, to untold murders and crushing poverty down to the present.2 All</w:t>
      </w:r>
      <w:r w:rsidRPr="007E1C49">
        <w:t xml:space="preserve"> of this was done, of course, </w:t>
      </w:r>
      <w:r w:rsidRPr="007E1C49">
        <w:rPr>
          <w:rStyle w:val="Emphasis"/>
        </w:rPr>
        <w:t>in the name of “progress</w:t>
      </w:r>
      <w:r w:rsidRPr="007E1C49">
        <w:t xml:space="preserve">”; in the name of the “modern” (if not putatively “Christian”) renunciation of “primitive” religion and ritual. It would not be diffi cult to trace the way </w:t>
      </w:r>
      <w:r w:rsidRPr="007E1C49">
        <w:rPr>
          <w:rStyle w:val="Emphasis"/>
        </w:rPr>
        <w:t>this initial incident spiraled into ideological trajectories that take us quite directly to Iraq and Abu Ghraib</w:t>
      </w:r>
      <w:r w:rsidRPr="007E1C49">
        <w:t>.3 Instead, however, let us, with Girard’s help, draw out the historical and evolutionary signifi cance of this “founding murder.” He writes: Th e modern shedding of ritual brings to light the psychosocial substratum of ritual phenomena. We cry “scapegoat” to stigmatize all the phenomena of discrimination—political, ethnic, religious, social, racial, etc.—that we observe about us. We are right. We easily see now that scapegoats multiply wherever human groups seek to lock themselves into a given identity— communal, local, national, ideological, racial, religious, and so on. (Girard 2001, 160) It is the mobility and pluriform diversity of the religious phenomenon—the construction, within the gap created by the “secularization” of inherited traditions, of hybrid civil religions and of self-sacralizing “cultural religions” or “identities”—that has marked the modern world. Girard again draws the Violence and the Sacred in American Culture 77 conclusion: “</w:t>
      </w:r>
      <w:r w:rsidRPr="007E1C49">
        <w:rPr>
          <w:rStyle w:val="Emphasis"/>
        </w:rPr>
        <w:t>All discourses on exclusion, discrimination, racism, etc. will remain superfi cial as long as they don’t address the religious foundations of the problems that besiege our society”</w:t>
      </w:r>
      <w:r w:rsidRPr="007E1C49">
        <w:t xml:space="preserve"> (Girard 2001, 210). I have said something of the religious foundations of American violence in this brief excursion on the founding murder(s) in American history. For other case studies in the history of innocent domination, readers are invited to explore my book Empire of Sacrifi ce (2010a), which discusses in turn: the execution of the Quaker Mary Dyer on Boston Common in 1660; the sacrifi ces associated with </w:t>
      </w:r>
      <w:r w:rsidRPr="007E1C49">
        <w:rPr>
          <w:rStyle w:val="Emphasis"/>
        </w:rPr>
        <w:t>slavery in North America</w:t>
      </w:r>
      <w:r w:rsidRPr="007E1C49">
        <w:t xml:space="preserve">, as outlined by Frederick Douglass; </w:t>
      </w:r>
      <w:r w:rsidRPr="007E1C49">
        <w:rPr>
          <w:rStyle w:val="Emphasis"/>
        </w:rPr>
        <w:t>the ruthlessly mimetic “war on drugs” that is, in eff ect, a war on youth and adolescents in American policy; and</w:t>
      </w:r>
      <w:r w:rsidRPr="007E1C49">
        <w:t xml:space="preserve"> (fi nally) </w:t>
      </w:r>
      <w:r w:rsidRPr="007E1C49">
        <w:rPr>
          <w:rStyle w:val="Emphasis"/>
        </w:rPr>
        <w:t>the exclusion of women, gays, and lesbians from full participation in American society</w:t>
      </w:r>
      <w:r w:rsidRPr="007E1C49">
        <w:t xml:space="preserve">, in what I call the “sacrifi ce of sex.” Each of these trajectories off ers an enduring thread, open to a Girardian reading, throughout American history; and </w:t>
      </w:r>
      <w:r w:rsidRPr="007E1C49">
        <w:rPr>
          <w:rStyle w:val="Emphasis"/>
        </w:rPr>
        <w:t>each demonstrates quite real “sacrifi ces” of ritual immolation illustrating America’s ideology of innocent domination,</w:t>
      </w:r>
      <w:r w:rsidRPr="007E1C49">
        <w:t xml:space="preserve"> albeit in forms that are not immediately and evidently identifi able as religious. Other “sacrifi cial” trajectories of reading in American history are explored in my previous book, Shopping Malls and Other Sacred Spaces: Putting God in Place (2003), which tracks the ways shopping malls, Walt Disney World, or the suburban home—and especially domestic sanitation and lawn care—originate</w:t>
      </w:r>
      <w:r w:rsidRPr="007E1C49">
        <w:rPr>
          <w:rStyle w:val="Emphasis"/>
        </w:rPr>
        <w:t xml:space="preserve"> in a “desire to acquire</w:t>
      </w:r>
      <w:r w:rsidRPr="007E1C49">
        <w:t xml:space="preserve">” in America, and </w:t>
      </w:r>
      <w:r w:rsidRPr="007E1C49">
        <w:rPr>
          <w:rStyle w:val="Emphasis"/>
        </w:rPr>
        <w:t>produce</w:t>
      </w:r>
      <w:r w:rsidRPr="007E1C49">
        <w:t xml:space="preserve"> “sacred places” that reinforce what I call the “</w:t>
      </w:r>
      <w:r w:rsidRPr="007E1C49">
        <w:rPr>
          <w:rStyle w:val="Emphasis"/>
        </w:rPr>
        <w:t>violence of banality.”</w:t>
      </w:r>
      <w:r w:rsidRPr="007E1C49">
        <w:t xml:space="preserve"> But too many examples are wearisome. Th e point is the same in any event. </w:t>
      </w:r>
      <w:r w:rsidRPr="007E1C49">
        <w:rPr>
          <w:rStyle w:val="Emphasis"/>
        </w:rPr>
        <w:t>Mimetic rivalries operate contagiously in America, through market and social systems that bear religious signifi cance without appearing to be religious</w:t>
      </w:r>
      <w:r w:rsidRPr="007E1C49">
        <w:t xml:space="preserve">. In other words, </w:t>
      </w:r>
      <w:r w:rsidRPr="007E1C49">
        <w:rPr>
          <w:rStyle w:val="Emphasis"/>
        </w:rPr>
        <w:t>innocent domination stems from a false transcendence</w:t>
      </w:r>
      <w:r w:rsidRPr="007E1C49">
        <w:t xml:space="preserve">, the falsity of which is evidenced by the existence underneath a </w:t>
      </w:r>
      <w:r w:rsidRPr="007E1C49">
        <w:rPr>
          <w:rStyle w:val="Emphasis"/>
        </w:rPr>
        <w:t xml:space="preserve">religious rhetoric of innocence of a brutal, and escalating, system of interrogations, surveillance, torture, prisons, military expansion, and weaponry, </w:t>
      </w:r>
      <w:r w:rsidRPr="007E1C49">
        <w:t>the ballistic capacity of which is matched only by its destructive intent (Bacevich 2010). Unfortunately, the most troubling and insidious of the forms of innocent domination is the way in which truth itself suff ers under the fi xed ideology of American exceptionalism. Th is is the case in the “warfare” between science and religion in America, which has been concentrated, with special heat, on the topic of evolution, and which deserves special attention.</w:t>
      </w:r>
    </w:p>
    <w:p w14:paraId="68893FD5" w14:textId="77777777" w:rsidR="00541227" w:rsidRPr="007E1C49" w:rsidRDefault="00541227" w:rsidP="00541227"/>
    <w:p w14:paraId="161DE213" w14:textId="6E0AC743" w:rsidR="00B462ED" w:rsidRPr="007E1C49" w:rsidRDefault="00B462ED" w:rsidP="00B462ED">
      <w:pPr>
        <w:pStyle w:val="Heading4"/>
      </w:pPr>
      <w:r w:rsidRPr="007E1C49">
        <w:t>In the name of a sacralized American identity everything can be destroyed, protecting the American nation is a project without end. Otherness is relegated ready for sacrifice resulting in concentration camps, factory farms, habitat destruction, disease, just war, North Korea and Libyan conflict and much under the umbrella of humane sacrifice</w:t>
      </w:r>
    </w:p>
    <w:p w14:paraId="1376AAA7" w14:textId="77777777" w:rsidR="00B462ED" w:rsidRPr="007E1C49" w:rsidRDefault="00B462ED" w:rsidP="00B462ED">
      <w:r w:rsidRPr="007E1C49">
        <w:rPr>
          <w:b/>
        </w:rPr>
        <w:t>Judge 18.</w:t>
      </w:r>
      <w:r w:rsidRPr="007E1C49">
        <w:t xml:space="preserve"> Anthony, (Retired) Director of Communications and Research at the Union of International Associations (UIA). He had held this operational position since the 1970s in addition to his formal role as Assistant Secretary-General. Based in Brussels for the century since </w:t>
      </w:r>
      <w:proofErr w:type="gramStart"/>
      <w:r w:rsidRPr="007E1C49">
        <w:t>its</w:t>
      </w:r>
      <w:proofErr w:type="gramEnd"/>
      <w:r w:rsidRPr="007E1C49">
        <w:t xml:space="preserve"> founding in 1907, the UIA has been a self-financed, international, nonprofit, research clearinghouse for information on all international nonprofit organizations and their preoccupations. Schooling in England, Australia and Zimbabwe; Imperial College of Science and Technology (University of London) 1958-1961: B.Sc Engineering (Chemical Engineering) programme at Imperial College, London (not completed); Graduate School of Business (University of Cape Town) 1967-1968: MBA programme. "Fundamental Need for Human Sacrifice by Abrahamic Religions: Vital prerequisite for sustainable global civilization</w:t>
      </w:r>
      <w:proofErr w:type="gramStart"/>
      <w:r w:rsidRPr="007E1C49">
        <w:t>?.</w:t>
      </w:r>
      <w:proofErr w:type="gramEnd"/>
      <w:r w:rsidRPr="007E1C49">
        <w:t>" 22 May (2018).</w:t>
      </w:r>
    </w:p>
    <w:p w14:paraId="4A7D818A" w14:textId="77777777" w:rsidR="00B462ED" w:rsidRPr="007E1C49" w:rsidRDefault="00B462ED" w:rsidP="00B462ED">
      <w:pPr>
        <w:rPr>
          <w:sz w:val="16"/>
        </w:rPr>
      </w:pPr>
      <w:r w:rsidRPr="007E1C49">
        <w:rPr>
          <w:sz w:val="16"/>
        </w:rPr>
        <w:t xml:space="preserve">Part of the challenge would appear to lie in the actual language used to articulate that imagined process. </w:t>
      </w:r>
      <w:proofErr w:type="gramStart"/>
      <w:r w:rsidRPr="007E1C49">
        <w:rPr>
          <w:sz w:val="16"/>
        </w:rPr>
        <w:t>A useful example of distinctive articulation is provided by Paul W. Kahn</w:t>
      </w:r>
      <w:proofErr w:type="gramEnd"/>
      <w:r w:rsidRPr="007E1C49">
        <w:rPr>
          <w:sz w:val="16"/>
        </w:rPr>
        <w:t xml:space="preserve"> (Sacrificial Nation, Utopian, 29 March 2010). He argues with respect to </w:t>
      </w:r>
      <w:r w:rsidRPr="007E1C49">
        <w:rPr>
          <w:rStyle w:val="Emphasis"/>
        </w:rPr>
        <w:t>the USA,</w:t>
      </w:r>
      <w:r w:rsidRPr="007E1C49">
        <w:rPr>
          <w:sz w:val="16"/>
        </w:rPr>
        <w:t xml:space="preserve"> for example, that it </w:t>
      </w:r>
      <w:r w:rsidRPr="007E1C49">
        <w:rPr>
          <w:rStyle w:val="Emphasis"/>
        </w:rPr>
        <w:t>is a political theological project. Popular sovereignty is the mystical corpus, and sacrifice is the act of self-transcendence:</w:t>
      </w:r>
      <w:r w:rsidRPr="007E1C49">
        <w:rPr>
          <w:b/>
          <w:iCs/>
          <w:u w:val="single"/>
        </w:rPr>
        <w:t xml:space="preserve"> </w:t>
      </w:r>
      <w:r w:rsidRPr="007E1C49">
        <w:rPr>
          <w:rStyle w:val="StyleUnderline"/>
        </w:rPr>
        <w:t xml:space="preserve">In speaking of political sacrifice, I am not appealing to metaphor. Sacrifice is a giving up of a finite set of concerns -- located immediately in the </w:t>
      </w:r>
      <w:proofErr w:type="gramStart"/>
      <w:r w:rsidRPr="007E1C49">
        <w:rPr>
          <w:rStyle w:val="StyleUnderline"/>
        </w:rPr>
        <w:t>well-being</w:t>
      </w:r>
      <w:proofErr w:type="gramEnd"/>
      <w:r w:rsidRPr="007E1C49">
        <w:rPr>
          <w:rStyle w:val="StyleUnderline"/>
        </w:rPr>
        <w:t xml:space="preserve"> of the body -- through the act of making present a transcendent value. </w:t>
      </w:r>
      <w:r w:rsidRPr="007E1C49">
        <w:rPr>
          <w:rStyle w:val="Emphasis"/>
        </w:rPr>
        <w:t>This</w:t>
      </w:r>
      <w:r w:rsidRPr="007E1C49">
        <w:rPr>
          <w:rStyle w:val="StyleUnderline"/>
        </w:rPr>
        <w:t xml:space="preserve"> </w:t>
      </w:r>
      <w:r w:rsidRPr="007E1C49">
        <w:rPr>
          <w:sz w:val="16"/>
        </w:rPr>
        <w:t>normative experience of surplusage, which destroys the finite by making present the infinite,</w:t>
      </w:r>
      <w:r w:rsidRPr="007E1C49">
        <w:rPr>
          <w:rStyle w:val="StyleUnderline"/>
        </w:rPr>
        <w:t xml:space="preserve"> </w:t>
      </w:r>
      <w:r w:rsidRPr="007E1C49">
        <w:rPr>
          <w:rStyle w:val="Emphasis"/>
        </w:rPr>
        <w:t xml:space="preserve">is constitutive of the national community. This is the lived meaning of the state as a political-theological project in which national existence is not just one end among others. Rather, it is that for which everything else can be destroyed, and that which has a claim upon everything else. The American nation wants only to be itself without end. </w:t>
      </w:r>
      <w:r w:rsidRPr="007E1C49">
        <w:t>It is, for example, not a step on the path to a cosmopolitan order...</w:t>
      </w:r>
      <w:r w:rsidRPr="007E1C49">
        <w:rPr>
          <w:rStyle w:val="Emphasis"/>
        </w:rPr>
        <w:t>.</w:t>
      </w:r>
      <w:r w:rsidRPr="007E1C49">
        <w:rPr>
          <w:b/>
          <w:iCs/>
          <w:u w:val="single"/>
        </w:rPr>
        <w:t xml:space="preserve"> </w:t>
      </w:r>
      <w:r w:rsidRPr="007E1C49">
        <w:rPr>
          <w:rStyle w:val="StyleUnderline"/>
        </w:rPr>
        <w:t>The sacrificial character of American political experience is largely invisible to outsiders.</w:t>
      </w:r>
      <w:r w:rsidRPr="007E1C49">
        <w:rPr>
          <w:sz w:val="16"/>
        </w:rPr>
        <w:t xml:space="preserve"> </w:t>
      </w:r>
      <w:r w:rsidRPr="007E1C49">
        <w:rPr>
          <w:rStyle w:val="StyleUnderline"/>
        </w:rPr>
        <w:t xml:space="preserve">The connection of sacrifice to popular sovereignty frames the internal imagination, not the external perception of power. </w:t>
      </w:r>
      <w:r w:rsidRPr="007E1C49">
        <w:rPr>
          <w:sz w:val="16"/>
        </w:rPr>
        <w:t xml:space="preserve">That someone is sacrificing himself in the act of threatening violence does not change the appearance of the act to the victim. Internally, however, </w:t>
      </w:r>
      <w:r w:rsidRPr="007E1C49">
        <w:rPr>
          <w:rStyle w:val="StyleUnderline"/>
        </w:rPr>
        <w:t>the popular sovereign exists only as long as, and just so far as, citizens experience the truth of the self through the act of sacrifice.</w:t>
      </w:r>
      <w:r w:rsidRPr="007E1C49">
        <w:rPr>
          <w:sz w:val="16"/>
        </w:rPr>
        <w:t xml:space="preserve"> If they come to view sacrifice as a demand to be measured by any metric outside of itself – whether of future benefits or of justice -- then popular sovereignty as a conception of the sacred will have ceased. We may still vote, but the nation has become a means to ends that voters bring to the political process from outside -- perhaps commercial, perhaps familial, perhaps charitable and global. At that point, the political theological project no longer makes any sense. Other such attempts are required. Requisite reframing: "human", "sacrifice" and "religion"? There is a case for exploring the extent to which the tragic dilemmas of the times derive from what might be termed definitional game-playing or conceptual gerrymandering (Conceptual gerrymandering and definitional game-playing, 2002). Arguably this is a consequence of the primary characteristic shared by the Abrahamic religions, namely their monotheistic belief. Through their acclaimed distinctiveness, this same characteristic readily translates into the exclusiveness whereby each is right and the others necessarily wrong. "Religion" is therefore singular -- there can be only one appropriate belief system. In attempting to deal with complexity, simplisitic "mono-factor" thinking is notably criticized by Edgar Morin (Pour Sortir du XXe Siecle, 1981). It then follows that "</w:t>
      </w:r>
      <w:r w:rsidRPr="007E1C49">
        <w:rPr>
          <w:rStyle w:val="StyleUnderline"/>
        </w:rPr>
        <w:t xml:space="preserve">human" is also singular in a sense, thereby separating the believers from unbelievers and from otherness in general. </w:t>
      </w:r>
      <w:r w:rsidRPr="007E1C49">
        <w:rPr>
          <w:rStyle w:val="Emphasis"/>
        </w:rPr>
        <w:t>This unfortunately frames a context in which otherness is essentially irrelevant and can be only too readily sacrificed, as becomes increasingly evident in the condition of the world -- whether living or nonliving</w:t>
      </w:r>
      <w:r w:rsidRPr="007E1C49">
        <w:rPr>
          <w:sz w:val="16"/>
        </w:rPr>
        <w:t xml:space="preserve">. The Abrahamic religions have yet to engage effectively with their archetypal struggle with femininity -- ironically dating back to their earlier founding myth in the Garden of Eden. Paradise lost? </w:t>
      </w:r>
      <w:r w:rsidRPr="007E1C49">
        <w:rPr>
          <w:rStyle w:val="Emphasis"/>
        </w:rPr>
        <w:t xml:space="preserve">There is a tragic visual resemblance between the concentration camps of the Holocaust and the </w:t>
      </w:r>
      <w:proofErr w:type="gramStart"/>
      <w:r w:rsidRPr="007E1C49">
        <w:rPr>
          <w:rStyle w:val="Emphasis"/>
        </w:rPr>
        <w:t>factory farming</w:t>
      </w:r>
      <w:proofErr w:type="gramEnd"/>
      <w:r w:rsidRPr="007E1C49">
        <w:rPr>
          <w:rStyle w:val="Emphasis"/>
        </w:rPr>
        <w:t xml:space="preserve"> units now required around the world to feed the growing population. </w:t>
      </w:r>
      <w:r w:rsidRPr="007E1C49">
        <w:rPr>
          <w:rStyle w:val="StyleUnderline"/>
        </w:rPr>
        <w:t xml:space="preserve">Whether chickens, pigs or cows, the living conditions are strikingly similar. Both call for the same process </w:t>
      </w:r>
      <w:proofErr w:type="gramStart"/>
      <w:r w:rsidRPr="007E1C49">
        <w:rPr>
          <w:rStyle w:val="StyleUnderline"/>
        </w:rPr>
        <w:t>same</w:t>
      </w:r>
      <w:proofErr w:type="gramEnd"/>
      <w:r w:rsidRPr="007E1C49">
        <w:rPr>
          <w:rStyle w:val="StyleUnderline"/>
        </w:rPr>
        <w:t xml:space="preserve"> management skills.</w:t>
      </w:r>
      <w:r w:rsidRPr="007E1C49">
        <w:rPr>
          <w:sz w:val="16"/>
        </w:rPr>
        <w:t xml:space="preserve"> </w:t>
      </w:r>
      <w:r w:rsidRPr="007E1C49">
        <w:rPr>
          <w:rStyle w:val="Emphasis"/>
        </w:rPr>
        <w:t xml:space="preserve">The concentration camps were a prelude to sacrifice of </w:t>
      </w:r>
      <w:proofErr w:type="gramStart"/>
      <w:r w:rsidRPr="007E1C49">
        <w:rPr>
          <w:rStyle w:val="Emphasis"/>
        </w:rPr>
        <w:t>humans,</w:t>
      </w:r>
      <w:proofErr w:type="gramEnd"/>
      <w:r w:rsidRPr="007E1C49">
        <w:rPr>
          <w:rStyle w:val="Emphasis"/>
        </w:rPr>
        <w:t xml:space="preserve"> just as the farming units are a prelude to sacrifice for humans</w:t>
      </w:r>
      <w:r w:rsidRPr="007E1C49">
        <w:rPr>
          <w:sz w:val="16"/>
        </w:rPr>
        <w:t xml:space="preserve">. </w:t>
      </w:r>
      <w:r w:rsidRPr="007E1C49">
        <w:rPr>
          <w:rStyle w:val="Emphasis"/>
        </w:rPr>
        <w:t xml:space="preserve">Whether understood as "cannon fodder" or otherwise, humans can be readily understood as being "bred for sacrifice" -- if only to feed the "economic machine". </w:t>
      </w:r>
      <w:r w:rsidRPr="007E1C49">
        <w:rPr>
          <w:sz w:val="16"/>
        </w:rPr>
        <w:t xml:space="preserve">However </w:t>
      </w:r>
      <w:r w:rsidRPr="007E1C49">
        <w:rPr>
          <w:rStyle w:val="StyleUnderline"/>
        </w:rPr>
        <w:t xml:space="preserve">it requires little skill in definitional </w:t>
      </w:r>
      <w:proofErr w:type="gramStart"/>
      <w:r w:rsidRPr="007E1C49">
        <w:rPr>
          <w:rStyle w:val="StyleUnderline"/>
        </w:rPr>
        <w:t>game-playing</w:t>
      </w:r>
      <w:proofErr w:type="gramEnd"/>
      <w:r w:rsidRPr="007E1C49">
        <w:rPr>
          <w:rStyle w:val="StyleUnderline"/>
        </w:rPr>
        <w:t xml:space="preserve"> and conceptual gerrymandering to frame such comparisons as meaningless</w:t>
      </w:r>
      <w:r w:rsidRPr="007E1C49">
        <w:rPr>
          <w:sz w:val="16"/>
        </w:rPr>
        <w:t xml:space="preserve">. Humans are not animals? Animals are not human? It has been recently announced that </w:t>
      </w:r>
      <w:r w:rsidRPr="007E1C49">
        <w:rPr>
          <w:rStyle w:val="Emphasis"/>
        </w:rPr>
        <w:t>the planet is in process of a sixth extinction of species -- estimated at 100 to 1,000 times higher than the natural background rate</w:t>
      </w:r>
      <w:r w:rsidRPr="007E1C49">
        <w:rPr>
          <w:sz w:val="16"/>
        </w:rPr>
        <w:t xml:space="preserve"> (as noted above). </w:t>
      </w:r>
      <w:r w:rsidRPr="007E1C49">
        <w:rPr>
          <w:rStyle w:val="Emphasis"/>
        </w:rPr>
        <w:t>This is a consequence of habitat destruction, overexploitation, and disease -- most of which has been enabled by humans reinforced by Abrahamic religion</w:t>
      </w:r>
      <w:r w:rsidRPr="007E1C49">
        <w:rPr>
          <w:rStyle w:val="StyleUnderline"/>
        </w:rPr>
        <w:t>. This process is also readily framed as of little consequence to governance in practice.</w:t>
      </w:r>
      <w:r w:rsidRPr="007E1C49">
        <w:rPr>
          <w:sz w:val="16"/>
        </w:rPr>
        <w:t xml:space="preserve"> Curiously however </w:t>
      </w:r>
      <w:r w:rsidRPr="007E1C49">
        <w:rPr>
          <w:rStyle w:val="Emphasis"/>
        </w:rPr>
        <w:t xml:space="preserve">the wilderness </w:t>
      </w:r>
      <w:proofErr w:type="gramStart"/>
      <w:r w:rsidRPr="007E1C49">
        <w:rPr>
          <w:rStyle w:val="Emphasis"/>
        </w:rPr>
        <w:t>areas which have been destroyed through these processes</w:t>
      </w:r>
      <w:proofErr w:type="gramEnd"/>
      <w:r w:rsidRPr="007E1C49">
        <w:rPr>
          <w:rStyle w:val="Emphasis"/>
        </w:rPr>
        <w:t xml:space="preserve"> were also the habitats of indigenous peoples, often now confined to reservations, if not otherwise marginalized following various forms of ethnic cleansing.</w:t>
      </w:r>
      <w:r w:rsidRPr="007E1C49">
        <w:rPr>
          <w:sz w:val="16"/>
        </w:rPr>
        <w:t xml:space="preserve"> Victims of </w:t>
      </w:r>
      <w:proofErr w:type="gramStart"/>
      <w:r w:rsidRPr="007E1C49">
        <w:rPr>
          <w:sz w:val="16"/>
        </w:rPr>
        <w:t>conceptual gerrymandering</w:t>
      </w:r>
      <w:proofErr w:type="gramEnd"/>
      <w:r w:rsidRPr="007E1C49">
        <w:rPr>
          <w:sz w:val="16"/>
        </w:rPr>
        <w:t xml:space="preserve"> -- in that they were held to be without soul? </w:t>
      </w:r>
      <w:proofErr w:type="gramStart"/>
      <w:r w:rsidRPr="007E1C49">
        <w:rPr>
          <w:rStyle w:val="Emphasis"/>
        </w:rPr>
        <w:t>Homo nullius on Terra nullius?</w:t>
      </w:r>
      <w:proofErr w:type="gramEnd"/>
      <w:r w:rsidRPr="007E1C49">
        <w:rPr>
          <w:rStyle w:val="Emphasis"/>
        </w:rPr>
        <w:t xml:space="preserve"> </w:t>
      </w:r>
      <w:r w:rsidRPr="007E1C49">
        <w:rPr>
          <w:sz w:val="16"/>
        </w:rPr>
        <w:t xml:space="preserve">Could it be said that </w:t>
      </w:r>
      <w:r w:rsidRPr="007E1C49">
        <w:rPr>
          <w:rStyle w:val="StyleUnderline"/>
        </w:rPr>
        <w:t>Abrahamic religions, through their monotheistic disposition, are essentially only capable of juggling one ball</w:t>
      </w:r>
      <w:r w:rsidRPr="007E1C49">
        <w:rPr>
          <w:sz w:val="16"/>
        </w:rPr>
        <w:t xml:space="preserve"> -- when there is a need for each to juggle many more and the potential of juggling even more between those religions? This argument is avoiding that of Stephen Prothero (God Is Not One: The Eight Rival Religions That Run the World -- and Why Their Differences Matter, 2010) or Sarah Voss (What Number Is God? Metaphors, Metaphysics, Metamathematics, and the Nature of Things, 1995). How indeed might the Abrahamic religions progress from one, past two, to three, and then to eight, or more -- as is necessarily implied by the argument from the perspective of cognitive psychology of George Lakoff and Rafael E. Nunez (Where Mathematics Comes From: how the embodied mind brings mathematics into being, 2000)? Given the extensive literature on sacrifice by Abrahamic religions, when have religions sacrificed themselves as a collectivity -- as a belief system? How might such "sacrifice" then be understood? Envisaging collective sacrifice otherwise? Given that great symbolic importance has been variously associated by the Abrahamic religions with a vessel of some kind (the Chalice, the Kiddush, or an Islamic divination bowl), a Zen tale offers one indication: Three disciples of a Zen master were each asked to explain the nature of a beautiful ancient vase of utmost value. The first and the second were each absent a year and returned with complex statements -- which were rejected. The third immediately smashed the vase with one blow -- and thus achieved satori. The tale was used by the "organizing group" of an unusual conference in dissolving itself and any dependence on a detailed program, </w:t>
      </w:r>
      <w:proofErr w:type="gramStart"/>
      <w:r w:rsidRPr="007E1C49">
        <w:rPr>
          <w:sz w:val="16"/>
        </w:rPr>
        <w:t>long-prepared</w:t>
      </w:r>
      <w:proofErr w:type="gramEnd"/>
      <w:r w:rsidRPr="007E1C49">
        <w:rPr>
          <w:sz w:val="16"/>
        </w:rPr>
        <w:t xml:space="preserve"> with great care (A Congress that Dared the Unthinkable, Florence, 1978). Could the Abrahamic religions, individually or together, be understood metaphorically as such a vase? The "vase" might, for example, be usefully imagined in the light of insights into wave theory -- as a </w:t>
      </w:r>
      <w:proofErr w:type="gramStart"/>
      <w:r w:rsidRPr="007E1C49">
        <w:rPr>
          <w:sz w:val="16"/>
        </w:rPr>
        <w:t>wave form</w:t>
      </w:r>
      <w:proofErr w:type="gramEnd"/>
      <w:r w:rsidRPr="007E1C49">
        <w:rPr>
          <w:sz w:val="16"/>
        </w:rPr>
        <w:t xml:space="preserve"> of belief (Encountering Otherness as a Waveform -- in the light of a wave theory of being, 2013). The nature of such "belief" could now be challenged by emerging insights into quantum consciousness, as separately discussed in the light of the arguments of Alexander Wendt (Quantum Mind and Social Science: unifying physical and social ontology, 2015; video; interview) as discussed separately (On being "walking wave functions" in terms of quantum consciousness? 2017). In the current global civilization, is the "globe", as understood, to be recognized as just such a "vase"? The subtlety of the cognitive challenge is exemplified by the understanding of orthodox Islam that any image (whether a vase, a model, or a metaphor) purporting to represent something other than itself is irreconcilable with its central message. In that sense Islam has already "smashed the vase". However, as exemplified by the challenge of Sunni-Shia conflict and its relations with Judaism, Islam as a "container" of a kind has yet to "smash itself" -- consistent with that insight. For the Abrhamic religions in general, what is it that needs to be collectively sacrificed? In a period when waterboarding has been brought back into fashion by Christian governments, and given the early focus on heresy of the Inquisition, how could an Abrahamic religion now put itself to "the question"? </w:t>
      </w:r>
      <w:proofErr w:type="gramStart"/>
      <w:r w:rsidRPr="007E1C49">
        <w:rPr>
          <w:sz w:val="16"/>
        </w:rPr>
        <w:t>The possibility of asking such a question is indicated by a formal statement by a leading bishop</w:t>
      </w:r>
      <w:proofErr w:type="gramEnd"/>
      <w:r w:rsidRPr="007E1C49">
        <w:rPr>
          <w:sz w:val="16"/>
        </w:rPr>
        <w:t>: It could be argued that the greatest obstacle to preaching the gospel today in Scotland is the Catholic Church itself. ('Biggest obstacle to the Catholic Church is itself', claims bishop, BBC News, 17 April 2018). Paradox of containment: Are the Abrahamic religions, individually or collectively, appropriate containers for the mystery they endeavour to communicate? Rather than being essential questions, do Abrahamic religions cultivate the role of being answers or answer containers? Would they be more authentic as questions rather than as answers, as may be explored with respect to individual identity (Am I Question or Answer? Problem or (</w:t>
      </w:r>
      <w:proofErr w:type="gramStart"/>
      <w:r w:rsidRPr="007E1C49">
        <w:rPr>
          <w:sz w:val="16"/>
        </w:rPr>
        <w:t>re)solution</w:t>
      </w:r>
      <w:proofErr w:type="gramEnd"/>
      <w:r w:rsidRPr="007E1C49">
        <w:rPr>
          <w:sz w:val="16"/>
        </w:rPr>
        <w:t xml:space="preserve">? 2006) </w:t>
      </w:r>
      <w:proofErr w:type="gramStart"/>
      <w:r w:rsidRPr="007E1C49">
        <w:rPr>
          <w:sz w:val="16"/>
        </w:rPr>
        <w:t>Are</w:t>
      </w:r>
      <w:proofErr w:type="gramEnd"/>
      <w:r w:rsidRPr="007E1C49">
        <w:rPr>
          <w:sz w:val="16"/>
        </w:rPr>
        <w:t xml:space="preserve"> they to be thought of as containers or as the contents -- or both, or neither? (Containment and authenticity, 2003; Cognitive containers, 2011; Cognitive significance of a con-tainer, </w:t>
      </w:r>
      <w:proofErr w:type="gramStart"/>
      <w:r w:rsidRPr="007E1C49">
        <w:rPr>
          <w:sz w:val="16"/>
        </w:rPr>
        <w:t>2016 )</w:t>
      </w:r>
      <w:proofErr w:type="gramEnd"/>
      <w:r w:rsidRPr="007E1C49">
        <w:rPr>
          <w:sz w:val="16"/>
        </w:rPr>
        <w:t xml:space="preserve">. The latter notes an argument relating to the fundamental global importance of shipping continers by Alexander Klose (The Container Principle: how a box changes the way we think, 2009). In a critical comment Klose notes: Containers represent the impressive dynamics of modern capitalism and its fundamental optimism in the face of every crisis. At the same time, they represent the fears and objections to these dynamics when logistic are organized purely for optimization, forcibly converging and aligning formerly remote parts of the world through an exponential increase in transport and communications processes. The basic materiality of containers, the fact that they can be emptied just as easily as they can be filled, also seems to reveal an effect on the semantic level of stories and images. (p. </w:t>
      </w:r>
      <w:proofErr w:type="gramStart"/>
      <w:r w:rsidRPr="007E1C49">
        <w:rPr>
          <w:sz w:val="16"/>
        </w:rPr>
        <w:t>ix</w:t>
      </w:r>
      <w:proofErr w:type="gramEnd"/>
      <w:r w:rsidRPr="007E1C49">
        <w:rPr>
          <w:sz w:val="16"/>
        </w:rPr>
        <w:t xml:space="preserve">) The argument is appropriately extended by Klose to include the cognitive preoccupations of George Lakoff and Mark Johnson (Metaphors We Live By, 1980) with the container as the primary subspecies in the genus of the ontological metaphor, citing: Each of us is a container, with a bounding surface and an in-out orientation. We project our own in-out orientation onto other physical objects that are bounded by surfaces. Thus we also view them as containers with an inside and an outside. (p. 25) Missing from such framings is how "sacrifice" (of the "vase") might then be understood, especially any paradoxical implication combining self-sacrifice and the sacrifice of otherness. How does one "participate" in a sacrifice -- especially if one is part of the sacrifice? How would any such insight apply collectively and to a religion as a whole? The paradox recalls the purported quest of alchemists for a container to contain a universal solvent (alkahest) that could dissolve the material of any container. Is the transcendental nature of the divine, fundamental to Abrahamic monotheistic beliefs to be understood as such a solvent? Any "smashing" of a "vase" suggests a strange form of discontinuity, too "comfortably" described as a "paradigm shift" when there is fundamental identification with the paradigm subject to transformation, as in the case of each Abrahamic religion. The discontinuity is better understood in terms of a catastrophe -- a higher order catastrophe as suggested by catastrophe theory, and the unfinished work of Niklas Luhmann (A Systems Theory of Religion, 2013). Such a catastrophe could be understood as triggered by an archetypal "deadly question" calling into question the very existence of a pattern of belief (In quest of the most deadly question, 2013; Enabling morphogenesis and transformation through catastrophic questioning, 2013; Conformality of 7 WH-questions to 7 Elementary Catastrophes: an exploration of potential psychosocial implications, 2006). Mathematical theology? Are there more insightful metaphors of "self-sacrifice", as can be separately explored (Metaphors To Die By: correspondences between a collapsing civilization, culture or group, and a dying person, 2013)? It could be considered remarkable that the Abrahamic religions, through their monotheism, all attach a high degree of significance to mathematics and number symbolism. More remarkable, however, is their failure to devote significant resources to the potential of the mathematical </w:t>
      </w:r>
      <w:proofErr w:type="gramStart"/>
      <w:r w:rsidRPr="007E1C49">
        <w:rPr>
          <w:sz w:val="16"/>
        </w:rPr>
        <w:t>theology which</w:t>
      </w:r>
      <w:proofErr w:type="gramEnd"/>
      <w:r w:rsidRPr="007E1C49">
        <w:rPr>
          <w:sz w:val="16"/>
        </w:rPr>
        <w:t xml:space="preserve"> has inspired so many mathematicians of faith. The possibility is argued separately (Mathematical Theology: Future Science of Confidence in Belief Self-reflexive -- global reframing to enable faith-based governance, 2011). Mathematics has the considerable advantage of highly sophisticated insight into higher-dimensional relationships, limits, boundaries and the strange issue of "remainders", as can be otherwise explored (Reintegration of a Remaindered World: cognitive recycling of objects of systemic neglect, 2011). How indeed to engage with unbelief and the "left behind"? How might "evil" be more fruitfully reframed, given the relativity of recognition of "right" and "wrong" from any given (global) perspective? As a form of religion for some, the role of sacrifice in mathematics may indeed offer insights into its role in religion, as indicated by the following: Weyl, as a mathemi1tician, was ready, as any intuitionist, to sacrifice large parts of mathematics in order to justify the rest -- in terms of his extremely high standards of rigour. On the other hand, Weyl, as a physicist, was not ready to sacrifice them, for they are useful tools in physics. He does not explain how some propositions can be useful tools in one science if they are definitely false in another, the very science to which they belong -- as indeed they are, according to Weyl's mathematical views. I hope that future research work in the empirical foundations of matbcmatics will show in which sense propositions rejected by intuitionists can be tested in practice, and in which sense such a testing justifies their application in physics or other sciences. (Problems in the Philosophy of Mathematics, 2011, 203) Curiously the elaboration by George Boole of so-called Boolean logic, so fundamental to the information sciences, resulted in an explanatory text by his wife, Mary Everest Boole, on the "Law of Sacrifice" in mathematics (The Mathematical Psychology of Gratry and Boole, translated from the language of the higher calculus into that of elementary geometry, 1897). Somewhat ironically recent research offers related insights from mathematics -- notably on why complex society may depend on occasionally murdering innocent people (Annalee Newitz, Thanks to math, we can calculate the benefits of human sacrifice, Ars Technica, 5 April 2016). Other mathematical research provides insight into the causes of self-sacrifice in violent conflicts around the world, from holy wars to gangland violence (Researchers test what lies behind the extreme self-sacrifice of fighters, 16 March 2017). How might such approaches offer insights into the benefits from the greater challenge of the self-sacrifice of the Abrahamic religions? Are there insights from seppuku and Buddhist self-immolation (Buddhism and self-immolation: the theology of self-destruction, The Economist, 22 March 2013)</w:t>
      </w:r>
      <w:proofErr w:type="gramStart"/>
      <w:r w:rsidRPr="007E1C49">
        <w:rPr>
          <w:sz w:val="16"/>
        </w:rPr>
        <w:t>.</w:t>
      </w:r>
      <w:proofErr w:type="gramEnd"/>
      <w:r w:rsidRPr="007E1C49">
        <w:rPr>
          <w:sz w:val="16"/>
        </w:rPr>
        <w:t xml:space="preserve"> Is there a multiverse to be imagined otherwise, as can be variously explored (Transcending both scientific and poetic comprehension of multiverse, 2012; Engendering a multiverse through imagining, 2012)? </w:t>
      </w:r>
      <w:proofErr w:type="gramStart"/>
      <w:r w:rsidRPr="007E1C49">
        <w:rPr>
          <w:sz w:val="16"/>
        </w:rPr>
        <w:t>Beyond "just war", "just sacrifice" and "just human"?</w:t>
      </w:r>
      <w:proofErr w:type="gramEnd"/>
      <w:r w:rsidRPr="007E1C49">
        <w:rPr>
          <w:sz w:val="16"/>
        </w:rPr>
        <w:t xml:space="preserve"> </w:t>
      </w:r>
      <w:r w:rsidRPr="007E1C49">
        <w:rPr>
          <w:rStyle w:val="Emphasis"/>
        </w:rPr>
        <w:t>The complicity of the Abrahamic religions in "just war" theory and "just torture" theory was highlighted above in relation to any sense of "just sacrifice".</w:t>
      </w:r>
      <w:r w:rsidRPr="007E1C49">
        <w:rPr>
          <w:sz w:val="16"/>
        </w:rPr>
        <w:t xml:space="preserve"> </w:t>
      </w:r>
      <w:r w:rsidRPr="007E1C49">
        <w:rPr>
          <w:rStyle w:val="Emphasis"/>
        </w:rPr>
        <w:t>The imminent possibility of further "just sacrifice" is currently actively envisaged by the USA -- necessarily under Christian auspices -- with respect to North Korea, following the "Libya model" instigated by a NATO coalition sharing the same inspiration</w:t>
      </w:r>
      <w:r w:rsidRPr="007E1C49">
        <w:rPr>
          <w:sz w:val="16"/>
        </w:rPr>
        <w:t xml:space="preserve"> (Why North Korea Is Angered by ‘Libya Model’ in Nuclear Talks, The New York Times, 16 May 2018; Trump's 'Libya Model' Remark on North Korea Was a Threat and May Sink the June 12 Summit, The Diplomat, 18 May 2018). </w:t>
      </w:r>
      <w:r w:rsidRPr="007E1C49">
        <w:rPr>
          <w:rStyle w:val="Emphasis"/>
        </w:rPr>
        <w:t>The main proponents, Mike Pence and John Bolton, are recognized as giving priority to their extreme Christian beliefs.</w:t>
      </w:r>
      <w:r w:rsidRPr="007E1C49">
        <w:rPr>
          <w:b/>
          <w:iCs/>
          <w:u w:val="single"/>
        </w:rPr>
        <w:t xml:space="preserve"> </w:t>
      </w:r>
      <w:r w:rsidRPr="007E1C49">
        <w:rPr>
          <w:rStyle w:val="Emphasis"/>
        </w:rPr>
        <w:t>The justification for this approach is curiously consistent with an earlier threat to bomb Islamic Pakistan "back to the Stone Age" if it failed to collaborate with a superpower locked into a Christian "Stone Age" mentality (</w:t>
      </w:r>
      <w:r w:rsidRPr="007E1C49">
        <w:rPr>
          <w:sz w:val="16"/>
        </w:rPr>
        <w:t xml:space="preserve">Musharraf: U.S. Threatened to Bomb Pakistan to the Stone Age, Fox News, 22 September 2006; Nick Cullather, Bomb them Back to the Stone Age: An Etymology, History News Network, 5 October 2006). </w:t>
      </w:r>
      <w:proofErr w:type="gramStart"/>
      <w:r w:rsidRPr="007E1C49">
        <w:rPr>
          <w:sz w:val="16"/>
        </w:rPr>
        <w:t>The limitations of this perspective have notably been explored by Edward de Bono</w:t>
      </w:r>
      <w:proofErr w:type="gramEnd"/>
      <w:r w:rsidRPr="007E1C49">
        <w:rPr>
          <w:sz w:val="16"/>
        </w:rPr>
        <w:t xml:space="preserve"> (I Am Right, You Are Wrong: New Renaissance: From Rock Logic to Water Logic, 1990). The question is within what "container" is such a sacrifice to be articulated? If sacrifice is to be understood as essential to salvation in theological terms, there is the curious possibility that a confuson has been unforunately cultivated between "human sacrifice" and "sacrifice of humanity". </w:t>
      </w:r>
      <w:r w:rsidRPr="007E1C49">
        <w:rPr>
          <w:rStyle w:val="StyleUnderline"/>
        </w:rPr>
        <w:t>In the quest for "planetary salvation" through appropriate governance of sustainability and the like, what indeed might need to be sacrificed?</w:t>
      </w:r>
      <w:r w:rsidRPr="007E1C49">
        <w:rPr>
          <w:sz w:val="16"/>
        </w:rPr>
        <w:t xml:space="preserve"> Animality? In the case of the individual human, much is made by theology of transcending man's "animal nature". With respect to global governance, the issue is well-framed by the famous comment by John Maynard Keynes regarding the continuing challenge of "animal spirits" (cf. Robert Shiller (Animal Spirits Depend on Trust, Wall Street Journal, 27 January 2009; George A. Akerlof and Robert J. Shiller, Animal Spirits: how human psychology drives the economy, and why it matters for global capitalism, 2008). More generally, many failures of collective initiative are compassionately excused by reference to "human nature", with people being "just human" -- and necessarily "only human". Presumably </w:t>
      </w:r>
      <w:proofErr w:type="gramStart"/>
      <w:r w:rsidRPr="007E1C49">
        <w:rPr>
          <w:sz w:val="16"/>
        </w:rPr>
        <w:t>this can also be applied to sexual abuse by clergy</w:t>
      </w:r>
      <w:proofErr w:type="gramEnd"/>
      <w:r w:rsidRPr="007E1C49">
        <w:rPr>
          <w:sz w:val="16"/>
        </w:rPr>
        <w:t xml:space="preserve">. Exploiting the play on words, it appears that it is </w:t>
      </w:r>
      <w:r w:rsidRPr="007E1C49">
        <w:rPr>
          <w:rStyle w:val="Emphasis"/>
        </w:rPr>
        <w:t>systematic recourse to the excuse of "just human</w:t>
      </w:r>
      <w:r w:rsidRPr="007E1C49">
        <w:rPr>
          <w:sz w:val="16"/>
        </w:rPr>
        <w:t xml:space="preserve">" that needs to be sacrificed through a more radical understanding of "sacrificing humanity" in its more restrictive and unimaginative sense. </w:t>
      </w:r>
      <w:r w:rsidRPr="007E1C49">
        <w:rPr>
          <w:rStyle w:val="Emphasis"/>
        </w:rPr>
        <w:t>This</w:t>
      </w:r>
      <w:r w:rsidRPr="007E1C49">
        <w:rPr>
          <w:sz w:val="16"/>
        </w:rPr>
        <w:t xml:space="preserve"> mig</w:t>
      </w:r>
      <w:r w:rsidRPr="007E1C49">
        <w:rPr>
          <w:rStyle w:val="Emphasis"/>
        </w:rPr>
        <w:t>ht even suggest the curious notion of "humane sacrifice" -- as applied to humans rather than animals.</w:t>
      </w:r>
      <w:r w:rsidRPr="007E1C49">
        <w:rPr>
          <w:sz w:val="16"/>
        </w:rPr>
        <w:t xml:space="preserve"> Unfortunately it could be argued that "</w:t>
      </w:r>
      <w:r w:rsidRPr="007E1C49">
        <w:rPr>
          <w:rStyle w:val="StyleUnderline"/>
        </w:rPr>
        <w:t>humans" have been only too successful in sacrificing "animals"</w:t>
      </w:r>
      <w:r w:rsidRPr="007E1C49">
        <w:rPr>
          <w:sz w:val="16"/>
        </w:rPr>
        <w:t xml:space="preserve"> -- as indicated above with </w:t>
      </w:r>
      <w:r w:rsidRPr="007E1C49">
        <w:rPr>
          <w:rStyle w:val="StyleUnderline"/>
        </w:rPr>
        <w:t>regard to the extreme loss of biodiversity.</w:t>
      </w:r>
      <w:r w:rsidRPr="007E1C49">
        <w:rPr>
          <w:sz w:val="16"/>
        </w:rPr>
        <w:t xml:space="preserve"> The compassion for the animal in man has not translated into compassion for the animal in nature -- or for </w:t>
      </w:r>
      <w:proofErr w:type="gramStart"/>
      <w:r w:rsidRPr="007E1C49">
        <w:rPr>
          <w:sz w:val="16"/>
        </w:rPr>
        <w:t>those which</w:t>
      </w:r>
      <w:proofErr w:type="gramEnd"/>
      <w:r w:rsidRPr="007E1C49">
        <w:rPr>
          <w:sz w:val="16"/>
        </w:rPr>
        <w:t xml:space="preserve"> are slaughtered. How the animal in man can be appropriately "sacrificed" remains a mystery -- obscured by the sacrifice of animals enabled by Abrahamic religions, whether deliberately through ritual or negligently through the destruction of nature. Similarly, appreciative reference to "human nature" obscures the "inhuman nature" of man -- and the inability for humans to dwell appropriately in "nature".</w:t>
      </w:r>
    </w:p>
    <w:p w14:paraId="4BDF5FCD" w14:textId="77777777" w:rsidR="00B462ED" w:rsidRPr="007E1C49" w:rsidRDefault="00B462ED" w:rsidP="00B462ED"/>
    <w:p w14:paraId="34B8828C" w14:textId="77777777" w:rsidR="00B462ED" w:rsidRPr="007E1C49" w:rsidRDefault="00B462ED" w:rsidP="00541227"/>
    <w:p w14:paraId="25750A6E" w14:textId="77777777" w:rsidR="00B462ED" w:rsidRPr="007E1C49" w:rsidRDefault="00B462ED" w:rsidP="00541227"/>
    <w:p w14:paraId="0DB2FAC5" w14:textId="5C86A6C4" w:rsidR="00541227" w:rsidRPr="007E1C49" w:rsidRDefault="00541227" w:rsidP="00541227">
      <w:pPr>
        <w:pStyle w:val="Heading4"/>
      </w:pPr>
      <w:r w:rsidRPr="007E1C49">
        <w:t>Vote neg to end the American political-theological project by rejecting its attempts to regain righteousness. The alternative is a political ontology of enmity that forces the US to accept political difference and pluralism and removes its ability to identify enemies as enemies of humanity per liberalism</w:t>
      </w:r>
    </w:p>
    <w:p w14:paraId="264B1024" w14:textId="77777777" w:rsidR="00541227" w:rsidRPr="007E1C49" w:rsidRDefault="00541227" w:rsidP="00541227">
      <w:r w:rsidRPr="007E1C49">
        <w:rPr>
          <w:b/>
        </w:rPr>
        <w:t xml:space="preserve">Prozorov 7 </w:t>
      </w:r>
      <w:r w:rsidRPr="007E1C49">
        <w:t xml:space="preserve">[Professor of International Relations, Petrozavodsk State University, Russia, Sergei, “The ethos of insecure life: Reading Carl Schmitt’s existential decisionism as a Foucauldian ethics”, in The International Political thought of Carl Schmitt, </w:t>
      </w:r>
      <w:proofErr w:type="gramStart"/>
      <w:r w:rsidRPr="007E1C49">
        <w:t>eds</w:t>
      </w:r>
      <w:proofErr w:type="gramEnd"/>
      <w:r w:rsidRPr="007E1C49">
        <w:t>. Louiza Osysseos and Fabio Petito, pg. 233-5]</w:t>
      </w:r>
    </w:p>
    <w:p w14:paraId="28B6EDE0" w14:textId="77777777" w:rsidR="00541227" w:rsidRPr="00D36927" w:rsidRDefault="00541227" w:rsidP="00541227">
      <w:pPr>
        <w:rPr>
          <w:sz w:val="12"/>
        </w:rPr>
      </w:pPr>
      <w:r w:rsidRPr="00D36927">
        <w:rPr>
          <w:sz w:val="12"/>
        </w:rPr>
        <w:t xml:space="preserve">The third step in the elaboration of a Schmittian ethics concerns ethical work, those practices in which the subject engages in order to constitute herself and which Foucault unites under the name ‘askesis’ (Foucault 1984a: 355). For our purposes, </w:t>
      </w:r>
      <w:r w:rsidRPr="007E1C49">
        <w:rPr>
          <w:rStyle w:val="CardsUnderlined"/>
          <w:rFonts w:ascii="Georgia" w:hAnsi="Georgia" w:cs="Helvetica"/>
          <w:szCs w:val="26"/>
          <w:u w:val="single"/>
        </w:rPr>
        <w:t xml:space="preserve">the ethical work </w:t>
      </w:r>
      <w:r w:rsidRPr="00D36927">
        <w:rPr>
          <w:sz w:val="12"/>
        </w:rPr>
        <w:t>prescribed by Schmitt’s</w:t>
      </w:r>
      <w:r w:rsidRPr="007E1C49">
        <w:rPr>
          <w:rStyle w:val="CardsUnderlined"/>
          <w:rFonts w:ascii="Georgia" w:hAnsi="Georgia" w:cs="Helvetica"/>
          <w:szCs w:val="26"/>
          <w:u w:val="single"/>
        </w:rPr>
        <w:t xml:space="preserve"> </w:t>
      </w:r>
      <w:r w:rsidRPr="00D36927">
        <w:rPr>
          <w:sz w:val="12"/>
        </w:rPr>
        <w:t>existential decisionism</w:t>
      </w:r>
      <w:r w:rsidRPr="007E1C49">
        <w:rPr>
          <w:rStyle w:val="CardsUnderlined"/>
          <w:rFonts w:ascii="Georgia" w:hAnsi="Georgia" w:cs="Helvetica"/>
          <w:szCs w:val="26"/>
          <w:u w:val="single"/>
        </w:rPr>
        <w:t xml:space="preserve"> consists in the friend–enemy distinction as a practice, the ‘art of making enemies’ as a means to actively fashion the self.</w:t>
      </w:r>
      <w:r w:rsidRPr="00D36927">
        <w:rPr>
          <w:sz w:val="12"/>
        </w:rPr>
        <w:t xml:space="preserve"> </w:t>
      </w:r>
      <w:r w:rsidRPr="007E1C49">
        <w:rPr>
          <w:rStyle w:val="CardsUnderlined"/>
          <w:rFonts w:ascii="Georgia" w:hAnsi="Georgia" w:cs="Helvetica"/>
          <w:szCs w:val="26"/>
          <w:u w:val="single"/>
        </w:rPr>
        <w:t xml:space="preserve">The antagonistic relationship with the </w:t>
      </w:r>
      <w:proofErr w:type="gramStart"/>
      <w:r w:rsidRPr="007E1C49">
        <w:rPr>
          <w:rStyle w:val="CardsUnderlined"/>
          <w:rFonts w:ascii="Georgia" w:hAnsi="Georgia" w:cs="Helvetica"/>
          <w:szCs w:val="26"/>
          <w:u w:val="single"/>
        </w:rPr>
        <w:t>Other</w:t>
      </w:r>
      <w:proofErr w:type="gramEnd"/>
      <w:r w:rsidRPr="007E1C49">
        <w:rPr>
          <w:rStyle w:val="CardsUnderlined"/>
          <w:rFonts w:ascii="Georgia" w:hAnsi="Georgia" w:cs="Helvetica"/>
          <w:szCs w:val="26"/>
          <w:u w:val="single"/>
        </w:rPr>
        <w:t xml:space="preserve"> is contained in the very definition of ethics as a technique of the self. The significance of ethics as a transgressive practice lies in the possibility of ‘self- formation in the face of all the other forces that fashion us’</w:t>
      </w:r>
      <w:r w:rsidRPr="00D36927">
        <w:rPr>
          <w:sz w:val="12"/>
        </w:rPr>
        <w:t xml:space="preserve"> (Simons 1995: 76). </w:t>
      </w:r>
      <w:r w:rsidRPr="007E1C49">
        <w:rPr>
          <w:rStyle w:val="CardsUnderlined"/>
          <w:rFonts w:ascii="Georgia" w:hAnsi="Georgia" w:cs="Helvetica"/>
          <w:szCs w:val="26"/>
          <w:u w:val="single"/>
        </w:rPr>
        <w:t>The art of making enemies</w:t>
      </w:r>
      <w:r w:rsidRPr="00D36927">
        <w:rPr>
          <w:sz w:val="12"/>
        </w:rPr>
        <w:t xml:space="preserve"> thus </w:t>
      </w:r>
      <w:r w:rsidRPr="007E1C49">
        <w:rPr>
          <w:rStyle w:val="CardsUnderlined"/>
          <w:rFonts w:ascii="Georgia" w:hAnsi="Georgia" w:cs="Helvetica"/>
          <w:szCs w:val="26"/>
          <w:u w:val="single"/>
        </w:rPr>
        <w:t>consists in actively pluralising differences, nurturing an antagonistic field, which alone verifies the reality of one’s subjectivity</w:t>
      </w:r>
      <w:r w:rsidRPr="00D36927">
        <w:rPr>
          <w:sz w:val="12"/>
        </w:rPr>
        <w:t xml:space="preserve">. Difference and, more precisely, </w:t>
      </w:r>
      <w:r w:rsidRPr="007E1C49">
        <w:rPr>
          <w:rStyle w:val="CardsUnderlined"/>
          <w:rFonts w:ascii="Georgia" w:hAnsi="Georgia" w:cs="Helvetica"/>
          <w:szCs w:val="26"/>
          <w:u w:val="single"/>
        </w:rPr>
        <w:t>making differences rather than resolving them, become both the condition and the content of the existence of the Schmittian subject. One is reminded at this stage of the very specific function that Schmitt’s political ontology assigns to the figure of the enemy: the political relationship of enmity proceeds from the strictly equal (</w:t>
      </w:r>
      <w:proofErr w:type="gramStart"/>
      <w:r w:rsidRPr="007E1C49">
        <w:rPr>
          <w:rStyle w:val="CardsUnderlined"/>
          <w:rFonts w:ascii="Georgia" w:hAnsi="Georgia" w:cs="Helvetica"/>
          <w:szCs w:val="26"/>
          <w:u w:val="single"/>
        </w:rPr>
        <w:t>in)validity</w:t>
      </w:r>
      <w:proofErr w:type="gramEnd"/>
      <w:r w:rsidRPr="007E1C49">
        <w:rPr>
          <w:rStyle w:val="CardsUnderlined"/>
          <w:rFonts w:ascii="Georgia" w:hAnsi="Georgia" w:cs="Helvetica"/>
          <w:szCs w:val="26"/>
          <w:u w:val="single"/>
        </w:rPr>
        <w:t xml:space="preserve"> of opponents’ claims, in which neither the Self nor the Other may legitimately resort to the language of epistemic and moral certitude</w:t>
      </w:r>
      <w:r w:rsidRPr="00D36927">
        <w:rPr>
          <w:sz w:val="12"/>
        </w:rPr>
        <w:t xml:space="preserve"> (Schmitt 1976, 2003). </w:t>
      </w:r>
      <w:r w:rsidRPr="007E1C49">
        <w:rPr>
          <w:rStyle w:val="CardsUnderlined"/>
          <w:rFonts w:ascii="Georgia" w:hAnsi="Georgia" w:cs="Helvetica"/>
          <w:szCs w:val="26"/>
          <w:u w:val="single"/>
        </w:rPr>
        <w:t>In this setting of antagonis-tic symmetry that resembles a well-regulated duel, the Schmittian enemy loses all ethical privileges of the Levinasian Other but is also spared the unfortunate destiny of the a priori denigrated enemy of liberalism, reduced to the status of a despicable monster to be humiliated and annihilated, rather than merely defeated</w:t>
      </w:r>
      <w:r w:rsidRPr="00D36927">
        <w:rPr>
          <w:sz w:val="12"/>
        </w:rPr>
        <w:t xml:space="preserve"> (see Schmitt 1976: 27–29, 53–54). </w:t>
      </w:r>
    </w:p>
    <w:p w14:paraId="0CD07814" w14:textId="77777777" w:rsidR="00541227" w:rsidRPr="007E1C49" w:rsidRDefault="00541227" w:rsidP="00541227">
      <w:pPr>
        <w:rPr>
          <w:rStyle w:val="CardsUnderlined"/>
          <w:rFonts w:ascii="Georgia" w:hAnsi="Georgia" w:cs="Helvetica"/>
          <w:szCs w:val="26"/>
          <w:u w:val="single"/>
        </w:rPr>
      </w:pPr>
      <w:r w:rsidRPr="007E1C49">
        <w:rPr>
          <w:sz w:val="14"/>
        </w:rPr>
        <w:t xml:space="preserve">Nonetheless, </w:t>
      </w:r>
      <w:r w:rsidRPr="007E1C49">
        <w:rPr>
          <w:rStyle w:val="CardsUnderlined"/>
          <w:rFonts w:ascii="Georgia" w:hAnsi="Georgia" w:cs="Helvetica"/>
          <w:szCs w:val="26"/>
          <w:u w:val="single"/>
        </w:rPr>
        <w:t>one should not exaggerate the ‘friendliness’ of the relationship with the enemy</w:t>
      </w:r>
      <w:r w:rsidRPr="007E1C49">
        <w:rPr>
          <w:sz w:val="14"/>
        </w:rPr>
        <w:t xml:space="preserve">. While both presupposing and effecting a fundamental onto-axi-ological symmetry between the adversaries, </w:t>
      </w:r>
      <w:r w:rsidRPr="007E1C49">
        <w:rPr>
          <w:rStyle w:val="CardsUnderlined"/>
          <w:rFonts w:ascii="Georgia" w:hAnsi="Georgia" w:cs="Helvetica"/>
          <w:szCs w:val="26"/>
          <w:u w:val="single"/>
        </w:rPr>
        <w:t>the friend–enemy distinction utterly devalues a principle central to the liberal ethos in Schmitt’s interpretation: the principle of discussion.</w:t>
      </w:r>
      <w:r w:rsidRPr="007E1C49">
        <w:rPr>
          <w:sz w:val="14"/>
        </w:rPr>
        <w:t xml:space="preserve"> To fully appreciate the irrelevance of discussion to the decisionist ethics we need to specify its relationship with alterity. </w:t>
      </w:r>
      <w:r w:rsidRPr="007E1C49">
        <w:rPr>
          <w:rStyle w:val="CardsUnderlined"/>
          <w:rFonts w:ascii="Georgia" w:hAnsi="Georgia" w:cs="Helvetica"/>
          <w:szCs w:val="26"/>
          <w:u w:val="single"/>
        </w:rPr>
        <w:t>As opposed to the well-known critiques of realist practices of security as stabilising the identity of the self via its authoritative demarcation from the other, the friend–enemy distinction,</w:t>
      </w:r>
      <w:r w:rsidRPr="007E1C49">
        <w:rPr>
          <w:sz w:val="14"/>
        </w:rPr>
        <w:t xml:space="preserve"> in our reading, </w:t>
      </w:r>
      <w:r w:rsidRPr="007E1C49">
        <w:rPr>
          <w:rStyle w:val="CardsUnderlined"/>
          <w:rFonts w:ascii="Georgia" w:hAnsi="Georgia" w:cs="Helvetica"/>
          <w:szCs w:val="26"/>
          <w:u w:val="single"/>
        </w:rPr>
        <w:t>operates in two steps and with two notions of alterity. Simultaneously with any exclusion or authoritative nomination of a positive other</w:t>
      </w:r>
      <w:r w:rsidRPr="007E1C49">
        <w:rPr>
          <w:sz w:val="14"/>
        </w:rPr>
        <w:t xml:space="preserve"> (</w:t>
      </w:r>
      <w:r w:rsidRPr="007E1C49">
        <w:rPr>
          <w:rStyle w:val="CardsUnderlined"/>
          <w:rFonts w:ascii="Georgia" w:hAnsi="Georgia" w:cs="Helvetica"/>
          <w:szCs w:val="26"/>
          <w:u w:val="single"/>
        </w:rPr>
        <w:t>the enemy as something existentially alien to the self</w:t>
      </w:r>
      <w:r w:rsidRPr="007E1C49">
        <w:rPr>
          <w:sz w:val="14"/>
        </w:rPr>
        <w:t xml:space="preserve">), </w:t>
      </w:r>
      <w:r w:rsidRPr="007E1C49">
        <w:rPr>
          <w:rStyle w:val="CardsUnderlined"/>
          <w:rFonts w:ascii="Georgia" w:hAnsi="Georgia" w:cs="Helvetica"/>
          <w:szCs w:val="26"/>
          <w:u w:val="single"/>
        </w:rPr>
        <w:t>the decision on the friend–enemy distinction traverses a space of negative alterity, the void of undecidability, where neither the self nor the other yet exists</w:t>
      </w:r>
      <w:r w:rsidRPr="007E1C49">
        <w:rPr>
          <w:sz w:val="14"/>
        </w:rPr>
        <w:t xml:space="preserve"> (cf. Zˇizˇek 1999a: 19–20). </w:t>
      </w:r>
      <w:r w:rsidRPr="007E1C49">
        <w:rPr>
          <w:rStyle w:val="CardsUnderlined"/>
          <w:rFonts w:ascii="Georgia" w:hAnsi="Georgia" w:cs="Helvetica"/>
          <w:szCs w:val="26"/>
          <w:u w:val="single"/>
        </w:rPr>
        <w:t>It is this radical alterity that is</w:t>
      </w:r>
      <w:r w:rsidRPr="007E1C49">
        <w:rPr>
          <w:sz w:val="14"/>
        </w:rPr>
        <w:t xml:space="preserve"> indeed </w:t>
      </w:r>
      <w:r w:rsidRPr="007E1C49">
        <w:rPr>
          <w:rStyle w:val="CardsUnderlined"/>
          <w:rFonts w:ascii="Georgia" w:hAnsi="Georgia" w:cs="Helvetica"/>
          <w:szCs w:val="26"/>
          <w:u w:val="single"/>
        </w:rPr>
        <w:t>ontologically prior to the self, but it must logically also be prior to any positive figure of the other.</w:t>
      </w:r>
      <w:r w:rsidRPr="007E1C49">
        <w:rPr>
          <w:sz w:val="14"/>
        </w:rPr>
        <w:t xml:space="preserve"> </w:t>
      </w:r>
      <w:r w:rsidRPr="007E1C49">
        <w:rPr>
          <w:rStyle w:val="CardsUnderlined"/>
          <w:rFonts w:ascii="Georgia" w:hAnsi="Georgia" w:cs="Helvetica"/>
          <w:szCs w:val="26"/>
          <w:u w:val="single"/>
        </w:rPr>
        <w:t xml:space="preserve">That which pre- cedes and exceeds the identities of both self and the other is quite literally the void, the ‘background of emptiness’, whose only characteristic is its radical dif- ference from any positivity. </w:t>
      </w:r>
    </w:p>
    <w:p w14:paraId="349B589B" w14:textId="77777777" w:rsidR="00541227" w:rsidRPr="007E1C49" w:rsidRDefault="00541227" w:rsidP="00541227">
      <w:pPr>
        <w:rPr>
          <w:sz w:val="14"/>
        </w:rPr>
      </w:pPr>
      <w:r w:rsidRPr="007E1C49">
        <w:rPr>
          <w:rStyle w:val="CardsUnderlined"/>
          <w:rFonts w:ascii="Georgia" w:hAnsi="Georgia" w:cs="Helvetica"/>
          <w:szCs w:val="26"/>
          <w:u w:val="single"/>
        </w:rPr>
        <w:t>This assumption of negative alterity that must be traversed in a friend–enemy distinction reconfigures the relationship with any positive other into that of existential equality. The existence of the self is no longer owing to the existence of the positive other, since both emerge simultaneously as the twin offspring of the friend–enemy distinction</w:t>
      </w:r>
      <w:r w:rsidRPr="007E1C49">
        <w:rPr>
          <w:sz w:val="14"/>
        </w:rPr>
        <w:t xml:space="preserve">. Yet </w:t>
      </w:r>
      <w:r w:rsidRPr="007E1C49">
        <w:rPr>
          <w:rStyle w:val="CardsUnderlined"/>
          <w:rFonts w:ascii="Georgia" w:hAnsi="Georgia" w:cs="Helvetica"/>
          <w:szCs w:val="26"/>
          <w:u w:val="single"/>
        </w:rPr>
        <w:t>this mutual constitution of oneself and one’s enemy also marks an irreducible caesura between them that functions as the very opposite of the ‘radical interdependence’ emphasised by Levinasian-Derridean ethics</w:t>
      </w:r>
      <w:r w:rsidRPr="007E1C49">
        <w:rPr>
          <w:sz w:val="14"/>
        </w:rPr>
        <w:t xml:space="preserve">. </w:t>
      </w:r>
      <w:r w:rsidRPr="007E1C49">
        <w:rPr>
          <w:rStyle w:val="CardsUnderlined"/>
          <w:rFonts w:ascii="Georgia" w:hAnsi="Georgia" w:cs="Helvetica"/>
          <w:szCs w:val="26"/>
          <w:u w:val="single"/>
        </w:rPr>
        <w:t>While certainly interdependent in the ontological sense, the self and the other only emerge as subjects through the resolution of this interdependence through the act of distinction</w:t>
      </w:r>
      <w:r w:rsidRPr="007E1C49">
        <w:rPr>
          <w:sz w:val="14"/>
        </w:rPr>
        <w:t xml:space="preserve">. In </w:t>
      </w:r>
      <w:proofErr w:type="gramStart"/>
      <w:r w:rsidRPr="007E1C49">
        <w:rPr>
          <w:sz w:val="14"/>
        </w:rPr>
        <w:t>a</w:t>
      </w:r>
      <w:proofErr w:type="gramEnd"/>
      <w:r w:rsidRPr="007E1C49">
        <w:rPr>
          <w:sz w:val="14"/>
        </w:rPr>
        <w:t xml:space="preserve"> Schmittian ethics, </w:t>
      </w:r>
      <w:r w:rsidRPr="007E1C49">
        <w:rPr>
          <w:rStyle w:val="CardsUnderlined"/>
          <w:rFonts w:ascii="Georgia" w:hAnsi="Georgia" w:cs="Helvetica"/>
          <w:szCs w:val="26"/>
          <w:u w:val="single"/>
        </w:rPr>
        <w:t>the Levinasian openness to the advent of alterity is concretised in terms of a vigilant receptivity, which calls for the perpetual activity of differentiating between friends and enemies that defines the social field in terms of intensities of association and dissociation.</w:t>
      </w:r>
      <w:r w:rsidRPr="007E1C49">
        <w:rPr>
          <w:sz w:val="14"/>
        </w:rPr>
        <w:t xml:space="preserve"> In this logic, </w:t>
      </w:r>
      <w:r w:rsidRPr="007E1C49">
        <w:rPr>
          <w:rStyle w:val="CardsUnderlined"/>
          <w:rFonts w:ascii="Georgia" w:hAnsi="Georgia" w:cs="Helvetica"/>
          <w:szCs w:val="26"/>
          <w:u w:val="single"/>
        </w:rPr>
        <w:t>an antagonistic relation with a positive other is a marker that verifies one’s subjectivity that must not be erased in a search for reconciliation or consensus</w:t>
      </w:r>
      <w:r w:rsidRPr="007E1C49">
        <w:rPr>
          <w:sz w:val="14"/>
        </w:rPr>
        <w:t xml:space="preserve">. </w:t>
      </w:r>
    </w:p>
    <w:p w14:paraId="46A2F4C5" w14:textId="77777777" w:rsidR="00541227" w:rsidRPr="007E1C49" w:rsidRDefault="00541227" w:rsidP="00541227">
      <w:pPr>
        <w:rPr>
          <w:sz w:val="14"/>
          <w:szCs w:val="26"/>
        </w:rPr>
      </w:pPr>
      <w:r w:rsidRPr="007E1C49">
        <w:rPr>
          <w:sz w:val="14"/>
          <w:szCs w:val="26"/>
        </w:rPr>
        <w:t xml:space="preserve">Thus, </w:t>
      </w:r>
      <w:r w:rsidRPr="007E1C49">
        <w:rPr>
          <w:rStyle w:val="CardsUnderlined"/>
          <w:rFonts w:ascii="Georgia" w:hAnsi="Georgia" w:cs="Helvetica"/>
          <w:szCs w:val="26"/>
          <w:u w:val="single"/>
        </w:rPr>
        <w:t>the ethos of discussion appears wholly irrelevant to a Schmittian ethics since it replaces the ontogenetic situation of self-creation with an ontological reflection on the questions of truth or morality, presupposing either a teleology of rational consensus or a neutralised conception of truth as an emergent equilibrium</w:t>
      </w:r>
      <w:r w:rsidRPr="007E1C49">
        <w:rPr>
          <w:sz w:val="14"/>
          <w:szCs w:val="26"/>
        </w:rPr>
        <w:t xml:space="preserve"> (see Schmitt 1985b: 35–51). </w:t>
      </w:r>
      <w:r w:rsidRPr="007E1C49">
        <w:rPr>
          <w:rStyle w:val="CardsUnderlined"/>
          <w:rFonts w:ascii="Georgia" w:hAnsi="Georgia" w:cs="Helvetica"/>
          <w:szCs w:val="26"/>
          <w:u w:val="single"/>
        </w:rPr>
        <w:t>Schmitt’s criticism of the Enlightenment ideal of the ‘discussing public’, coupled with a Foucauldian reintroduction of the political into the domain of the epistemic, entails an obvious consequence: nothing is to be gained in discussion. If all that precedes the difference between the self and the other is the brute ‘being-there’ of the indifferent void, then there is little point in attempting to efface this difference to arrive at a more fundamental identity of the Same</w:t>
      </w:r>
      <w:r w:rsidRPr="007E1C49">
        <w:rPr>
          <w:sz w:val="14"/>
          <w:szCs w:val="26"/>
        </w:rPr>
        <w:t xml:space="preserve">. If we are verified as subjects not through identification but through dissociation, then any discussion that seeks to resolve differences does little more than subsume one’s existential singularity under its own teleological or procedural normativity. If truth is a thing of this world, then </w:t>
      </w:r>
      <w:proofErr w:type="gramStart"/>
      <w:r w:rsidRPr="007E1C49">
        <w:rPr>
          <w:sz w:val="14"/>
          <w:szCs w:val="26"/>
        </w:rPr>
        <w:t>any consensus that emerges in discussion will be always already permeated by power relations</w:t>
      </w:r>
      <w:proofErr w:type="gramEnd"/>
      <w:r w:rsidRPr="007E1C49">
        <w:rPr>
          <w:sz w:val="14"/>
          <w:szCs w:val="26"/>
        </w:rPr>
        <w:t xml:space="preserve">; that is, it will always emerge as a result of an unfounded decision, however much the event of the latter is disavowed: </w:t>
      </w:r>
    </w:p>
    <w:p w14:paraId="749507D3" w14:textId="77777777" w:rsidR="00541227" w:rsidRPr="007E1C49" w:rsidRDefault="00541227" w:rsidP="00541227">
      <w:pPr>
        <w:rPr>
          <w:sz w:val="14"/>
          <w:szCs w:val="26"/>
        </w:rPr>
      </w:pPr>
      <w:r w:rsidRPr="007E1C49">
        <w:rPr>
          <w:rStyle w:val="CardsUnderlined"/>
          <w:rFonts w:ascii="Georgia" w:hAnsi="Georgia" w:cs="Helvetica"/>
          <w:szCs w:val="26"/>
          <w:u w:val="single"/>
        </w:rPr>
        <w:t>[</w:t>
      </w:r>
      <w:proofErr w:type="gramStart"/>
      <w:r w:rsidRPr="007E1C49">
        <w:rPr>
          <w:rStyle w:val="CardsUnderlined"/>
          <w:rFonts w:ascii="Georgia" w:hAnsi="Georgia" w:cs="Helvetica"/>
          <w:szCs w:val="26"/>
          <w:u w:val="single"/>
        </w:rPr>
        <w:t>e]very</w:t>
      </w:r>
      <w:proofErr w:type="gramEnd"/>
      <w:r w:rsidRPr="007E1C49">
        <w:rPr>
          <w:rStyle w:val="CardsUnderlined"/>
          <w:rFonts w:ascii="Georgia" w:hAnsi="Georgia" w:cs="Helvetica"/>
          <w:szCs w:val="26"/>
          <w:u w:val="single"/>
        </w:rPr>
        <w:t xml:space="preserve"> consensus, even a ‘free’ one, is somehow motivated and brought into existence. Power produces consensus and often</w:t>
      </w:r>
      <w:r w:rsidRPr="007E1C49">
        <w:rPr>
          <w:sz w:val="14"/>
          <w:szCs w:val="26"/>
        </w:rPr>
        <w:t xml:space="preserve">, to be sure, </w:t>
      </w:r>
      <w:r w:rsidRPr="007E1C49">
        <w:rPr>
          <w:rStyle w:val="CardsUnderlined"/>
          <w:rFonts w:ascii="Georgia" w:hAnsi="Georgia" w:cs="Helvetica"/>
          <w:szCs w:val="26"/>
          <w:u w:val="single"/>
        </w:rPr>
        <w:t>a rational and ethically justified consensus</w:t>
      </w:r>
      <w:r w:rsidRPr="007E1C49">
        <w:rPr>
          <w:sz w:val="14"/>
          <w:szCs w:val="26"/>
        </w:rPr>
        <w:t xml:space="preserve">. Conversely, </w:t>
      </w:r>
      <w:r w:rsidRPr="007E1C49">
        <w:rPr>
          <w:rStyle w:val="CardsUnderlined"/>
          <w:rFonts w:ascii="Georgia" w:hAnsi="Georgia" w:cs="Helvetica"/>
          <w:szCs w:val="26"/>
          <w:u w:val="single"/>
        </w:rPr>
        <w:t>consensus produces power, and then often an irrational and</w:t>
      </w:r>
      <w:r w:rsidRPr="007E1C49">
        <w:rPr>
          <w:sz w:val="14"/>
          <w:szCs w:val="26"/>
        </w:rPr>
        <w:t xml:space="preserve"> – despite the consensus – </w:t>
      </w:r>
      <w:r w:rsidRPr="007E1C49">
        <w:rPr>
          <w:rStyle w:val="CardsUnderlined"/>
          <w:rFonts w:ascii="Georgia" w:hAnsi="Georgia" w:cs="Helvetica"/>
          <w:szCs w:val="26"/>
          <w:u w:val="single"/>
        </w:rPr>
        <w:t>an ethically repugnant one</w:t>
      </w:r>
      <w:r w:rsidRPr="007E1C49">
        <w:rPr>
          <w:sz w:val="14"/>
          <w:szCs w:val="26"/>
        </w:rPr>
        <w:t xml:space="preserve">. (Schmitt 1999: 202) </w:t>
      </w:r>
    </w:p>
    <w:p w14:paraId="145A16D3" w14:textId="77777777" w:rsidR="00541227" w:rsidRPr="007E1C49" w:rsidRDefault="00541227" w:rsidP="00541227">
      <w:pPr>
        <w:rPr>
          <w:rStyle w:val="CardsUnderlined"/>
          <w:rFonts w:ascii="Georgia" w:hAnsi="Georgia" w:cs="Helvetica"/>
          <w:szCs w:val="26"/>
          <w:u w:val="single"/>
        </w:rPr>
      </w:pPr>
      <w:r w:rsidRPr="007E1C49">
        <w:rPr>
          <w:rStyle w:val="CardsUnderlined"/>
          <w:rFonts w:ascii="Georgia" w:hAnsi="Georgia" w:cs="Helvetica"/>
          <w:szCs w:val="26"/>
          <w:u w:val="single"/>
        </w:rPr>
        <w:t>Aware of the eradication of difference inherent in the drive for consensus, a decisionist ethics values difference without a liberal ‘safety mechanism’ of pos- tulating the underlying identity of ‘humanity’, which in Schmitt’s astute obser- vation merely serves to deny the enemy the existential status of being human, reducing him to a ‘total non-value’</w:t>
      </w:r>
      <w:r w:rsidRPr="007E1C49">
        <w:rPr>
          <w:sz w:val="14"/>
        </w:rPr>
        <w:t xml:space="preserve"> (Freund 1995: 19), </w:t>
      </w:r>
      <w:r w:rsidRPr="007E1C49">
        <w:rPr>
          <w:rStyle w:val="CardsUnderlined"/>
          <w:rFonts w:ascii="Georgia" w:hAnsi="Georgia" w:cs="Helvetica"/>
          <w:szCs w:val="26"/>
          <w:u w:val="single"/>
        </w:rPr>
        <w:t>and has ‘incalculable effects [since] a war can thereby be driven to the most extreme inhumanity’</w:t>
      </w:r>
      <w:r w:rsidRPr="007E1C49">
        <w:rPr>
          <w:sz w:val="14"/>
        </w:rPr>
        <w:t xml:space="preserve"> (Schmitt 1976: 54). Just as Schmitt’s political realism on the level of interstate relations affirms pluralism in the domain of the international, while privileging a minimal degree of domestic homogeneity, </w:t>
      </w:r>
      <w:r w:rsidRPr="007E1C49">
        <w:rPr>
          <w:rStyle w:val="CardsUnderlined"/>
          <w:rFonts w:ascii="Georgia" w:hAnsi="Georgia" w:cs="Helvetica"/>
          <w:szCs w:val="26"/>
          <w:u w:val="single"/>
        </w:rPr>
        <w:t>a decisionist ethics emphasises the maintenance of difference in intersubjective relations while simultaneously privileging a resolution of interdependence with the positive other via a clear act of self-distinction and self-delimitation.</w:t>
      </w:r>
      <w:r w:rsidRPr="007E1C49">
        <w:rPr>
          <w:sz w:val="14"/>
        </w:rPr>
        <w:t xml:space="preserve"> In this manner, </w:t>
      </w:r>
      <w:r w:rsidRPr="007E1C49">
        <w:rPr>
          <w:rStyle w:val="CardsUnderlined"/>
          <w:rFonts w:ascii="Georgia" w:hAnsi="Georgia" w:cs="Helvetica"/>
          <w:szCs w:val="26"/>
          <w:u w:val="single"/>
        </w:rPr>
        <w:t xml:space="preserve">a decisionist ethics posits a telos of sovereign subjectivity. </w:t>
      </w:r>
    </w:p>
    <w:p w14:paraId="04A97B39" w14:textId="77777777" w:rsidR="00541227" w:rsidRPr="007E1C49" w:rsidRDefault="00541227" w:rsidP="009D7621"/>
    <w:p w14:paraId="64E24967" w14:textId="77777777" w:rsidR="007E1C49" w:rsidRDefault="007E1C49" w:rsidP="007E1C49">
      <w:pPr>
        <w:pStyle w:val="Heading3"/>
      </w:pPr>
    </w:p>
    <w:p w14:paraId="18C4972F" w14:textId="46FB6AC1" w:rsidR="004D3961" w:rsidRPr="007E1C49" w:rsidRDefault="00142860" w:rsidP="001258FA">
      <w:pPr>
        <w:pStyle w:val="Heading2"/>
      </w:pPr>
      <w:r w:rsidRPr="007E1C49">
        <w:t>FW</w:t>
      </w:r>
    </w:p>
    <w:p w14:paraId="4B89D135" w14:textId="15C2AE40" w:rsidR="00600569" w:rsidRPr="007E1C49" w:rsidRDefault="00102AFF" w:rsidP="004B03AC">
      <w:pPr>
        <w:pStyle w:val="Heading3"/>
      </w:pPr>
      <w:r w:rsidRPr="007E1C49">
        <w:t>1nc alternate</w:t>
      </w:r>
      <w:r w:rsidR="00CE13D2" w:rsidRPr="007E1C49">
        <w:t>s</w:t>
      </w:r>
      <w:r w:rsidRPr="007E1C49">
        <w:t>: political</w:t>
      </w:r>
      <w:r w:rsidR="00FC78C8" w:rsidRPr="007E1C49">
        <w:t xml:space="preserve"> theology</w:t>
      </w:r>
    </w:p>
    <w:p w14:paraId="012BB686" w14:textId="77777777" w:rsidR="00600569" w:rsidRPr="007E1C49" w:rsidRDefault="00600569" w:rsidP="00600569">
      <w:pPr>
        <w:pStyle w:val="Heading4"/>
      </w:pPr>
      <w:r w:rsidRPr="007E1C49">
        <w:t>The political economy is dominated by secularized theological concepts – liberalism’s intent on incorporating all life imbues transcendent notions of “life, liberty, and happiness” with an immanent strategy of intervention.</w:t>
      </w:r>
    </w:p>
    <w:p w14:paraId="0505E51C" w14:textId="77777777" w:rsidR="00600569" w:rsidRPr="007E1C49" w:rsidRDefault="00600569" w:rsidP="00600569">
      <w:proofErr w:type="gramStart"/>
      <w:r w:rsidRPr="007E1C49">
        <w:rPr>
          <w:rStyle w:val="Style13ptBold"/>
        </w:rPr>
        <w:t>Evans 16</w:t>
      </w:r>
      <w:r w:rsidRPr="007E1C49">
        <w:t xml:space="preserve"> – Brad Evans, University of Bristol.</w:t>
      </w:r>
      <w:proofErr w:type="gramEnd"/>
      <w:r w:rsidRPr="007E1C49">
        <w:t xml:space="preserve"> [“Liberal Violence: From the Benjaminian Divine to the Angels of History,” Theory &amp; Event, Volume 19, Issue 1. Johns Hopkins University Press, 2016.] MYLES</w:t>
      </w:r>
    </w:p>
    <w:p w14:paraId="4E332004" w14:textId="77777777" w:rsidR="00600569" w:rsidRPr="007E1C49" w:rsidRDefault="00600569" w:rsidP="00600569">
      <w:pPr>
        <w:jc w:val="both"/>
        <w:rPr>
          <w:rStyle w:val="StyleUnderline"/>
        </w:rPr>
      </w:pPr>
      <w:r w:rsidRPr="007E1C49">
        <w:rPr>
          <w:sz w:val="16"/>
        </w:rPr>
        <w:t xml:space="preserve">At the beginning of the Critique, </w:t>
      </w:r>
      <w:r w:rsidRPr="007E1C49">
        <w:rPr>
          <w:rStyle w:val="Emphasis"/>
        </w:rPr>
        <w:t>Benjamin argued that ‘a cause, however effective, becomes violent</w:t>
      </w:r>
      <w:r w:rsidRPr="007E1C49">
        <w:rPr>
          <w:sz w:val="16"/>
        </w:rPr>
        <w:t xml:space="preserve">, in the precise sense of the word, </w:t>
      </w:r>
      <w:r w:rsidRPr="007E1C49">
        <w:rPr>
          <w:rStyle w:val="Emphasis"/>
        </w:rPr>
        <w:t>only when it enters into moral relations’.</w:t>
      </w:r>
      <w:r w:rsidRPr="007E1C49">
        <w:rPr>
          <w:sz w:val="16"/>
        </w:rPr>
        <w:t xml:space="preserve"> </w:t>
      </w:r>
      <w:r w:rsidRPr="007E1C49">
        <w:rPr>
          <w:rStyle w:val="Emphasis"/>
        </w:rPr>
        <w:t>Morality</w:t>
      </w:r>
      <w:r w:rsidRPr="007E1C49">
        <w:rPr>
          <w:sz w:val="16"/>
        </w:rPr>
        <w:t xml:space="preserve"> as it appears for Benjamin here </w:t>
      </w:r>
      <w:r w:rsidRPr="007E1C49">
        <w:rPr>
          <w:rStyle w:val="Emphasis"/>
        </w:rPr>
        <w:t>is inextricably linked to questions of political theology.</w:t>
      </w:r>
      <w:r w:rsidRPr="007E1C49">
        <w:rPr>
          <w:sz w:val="16"/>
        </w:rPr>
        <w:t xml:space="preserve"> Indeed, it is only by focusing more intently on the relations between morality, violence, and political theology that the Critique holds any conceptual value for us. That </w:t>
      </w:r>
      <w:r w:rsidRPr="007E1C49">
        <w:rPr>
          <w:rStyle w:val="StyleUnderline"/>
        </w:rPr>
        <w:t>the idea of Sovereignty reveals powerful theological traces akin to</w:t>
      </w:r>
      <w:r w:rsidRPr="007E1C49">
        <w:rPr>
          <w:sz w:val="16"/>
        </w:rPr>
        <w:t xml:space="preserve"> the </w:t>
      </w:r>
      <w:r w:rsidRPr="007E1C49">
        <w:rPr>
          <w:rStyle w:val="StyleUnderline"/>
        </w:rPr>
        <w:t>mythological contours</w:t>
      </w:r>
      <w:r w:rsidRPr="007E1C49">
        <w:rPr>
          <w:sz w:val="16"/>
        </w:rPr>
        <w:t xml:space="preserve"> put forward by Benjamin is now well established. </w:t>
      </w:r>
      <w:proofErr w:type="gramStart"/>
      <w:r w:rsidRPr="007E1C49">
        <w:rPr>
          <w:sz w:val="16"/>
        </w:rPr>
        <w:t xml:space="preserve">As Carl Schmitt asserted </w:t>
      </w:r>
      <w:r w:rsidRPr="007E1C49">
        <w:rPr>
          <w:rStyle w:val="Emphasis"/>
        </w:rPr>
        <w:t>‘All significant concepts of</w:t>
      </w:r>
      <w:r w:rsidRPr="007E1C49">
        <w:rPr>
          <w:sz w:val="16"/>
        </w:rPr>
        <w:t xml:space="preserve"> the modern theory of </w:t>
      </w:r>
      <w:r w:rsidRPr="007E1C49">
        <w:rPr>
          <w:rStyle w:val="Emphasis"/>
        </w:rPr>
        <w:t>the state are secularised theological concepts</w:t>
      </w:r>
      <w:r w:rsidRPr="007E1C49">
        <w:rPr>
          <w:sz w:val="16"/>
        </w:rPr>
        <w:t>’</w:t>
      </w:r>
      <w:bookmarkStart w:id="1" w:name="f18-text"/>
      <w:r w:rsidRPr="007E1C49">
        <w:rPr>
          <w:sz w:val="16"/>
        </w:rPr>
        <w:fldChar w:fldCharType="begin"/>
      </w:r>
      <w:r w:rsidRPr="007E1C49">
        <w:rPr>
          <w:sz w:val="16"/>
        </w:rPr>
        <w:instrText xml:space="preserve"> HYPERLINK "https://muse-jhu-edu.proxy.lib.umich.edu/article/607272" \l "f18" </w:instrText>
      </w:r>
      <w:r w:rsidRPr="007E1C49">
        <w:rPr>
          <w:sz w:val="16"/>
        </w:rPr>
      </w:r>
      <w:r w:rsidRPr="007E1C49">
        <w:rPr>
          <w:sz w:val="16"/>
        </w:rPr>
        <w:fldChar w:fldCharType="separate"/>
      </w:r>
      <w:r w:rsidRPr="007E1C49">
        <w:rPr>
          <w:rStyle w:val="Hyperlink"/>
          <w:sz w:val="16"/>
        </w:rPr>
        <w:t>18</w:t>
      </w:r>
      <w:r w:rsidRPr="007E1C49">
        <w:rPr>
          <w:sz w:val="16"/>
        </w:rPr>
        <w:fldChar w:fldCharType="end"/>
      </w:r>
      <w:bookmarkEnd w:id="1"/>
      <w:r w:rsidRPr="007E1C49">
        <w:rPr>
          <w:sz w:val="16"/>
        </w:rPr>
        <w:t>.</w:t>
      </w:r>
      <w:proofErr w:type="gramEnd"/>
      <w:r w:rsidRPr="007E1C49">
        <w:rPr>
          <w:sz w:val="16"/>
        </w:rPr>
        <w:t xml:space="preserve"> Such appreciation has led James Martel to observe that ‘Schmitt articulates exactly how </w:t>
      </w:r>
      <w:r w:rsidRPr="007E1C49">
        <w:rPr>
          <w:rStyle w:val="StyleUnderline"/>
        </w:rPr>
        <w:t>this notion of a break itself disguises the crucial (and theological) continuities with medieval and Christian notions of sovereignty</w:t>
      </w:r>
      <w:r w:rsidRPr="007E1C49">
        <w:rPr>
          <w:sz w:val="16"/>
        </w:rPr>
        <w:t xml:space="preserve">… In this way, </w:t>
      </w:r>
      <w:r w:rsidRPr="007E1C49">
        <w:rPr>
          <w:rStyle w:val="Emphasis"/>
        </w:rPr>
        <w:t>modernity has a new “political theology”, one that serves to disguise both the</w:t>
      </w:r>
      <w:r w:rsidRPr="007E1C49">
        <w:rPr>
          <w:sz w:val="16"/>
        </w:rPr>
        <w:t xml:space="preserve"> more </w:t>
      </w:r>
      <w:r w:rsidRPr="007E1C49">
        <w:rPr>
          <w:rStyle w:val="Emphasis"/>
        </w:rPr>
        <w:t>traditional Christian inheritance of the modern state as well as the fact that the</w:t>
      </w:r>
      <w:r w:rsidRPr="007E1C49">
        <w:rPr>
          <w:sz w:val="16"/>
        </w:rPr>
        <w:t xml:space="preserve"> modern </w:t>
      </w:r>
      <w:r w:rsidRPr="007E1C49">
        <w:rPr>
          <w:rStyle w:val="Emphasis"/>
        </w:rPr>
        <w:t>sovereign</w:t>
      </w:r>
      <w:r w:rsidRPr="007E1C49">
        <w:rPr>
          <w:sz w:val="16"/>
        </w:rPr>
        <w:t xml:space="preserve">, like the Christian God, </w:t>
      </w:r>
      <w:r w:rsidRPr="007E1C49">
        <w:rPr>
          <w:rStyle w:val="Emphasis"/>
        </w:rPr>
        <w:t>continues to decide upon the exception’.</w:t>
      </w:r>
      <w:bookmarkStart w:id="2" w:name="f19-text"/>
      <w:r w:rsidRPr="007E1C49">
        <w:rPr>
          <w:sz w:val="16"/>
        </w:rPr>
        <w:fldChar w:fldCharType="begin"/>
      </w:r>
      <w:r w:rsidRPr="007E1C49">
        <w:rPr>
          <w:sz w:val="16"/>
        </w:rPr>
        <w:instrText xml:space="preserve"> HYPERLINK "https://muse-jhu-edu.proxy.lib.umich.edu/article/607272" \l "f19" </w:instrText>
      </w:r>
      <w:r w:rsidRPr="007E1C49">
        <w:rPr>
          <w:sz w:val="16"/>
        </w:rPr>
      </w:r>
      <w:r w:rsidRPr="007E1C49">
        <w:rPr>
          <w:sz w:val="16"/>
        </w:rPr>
        <w:fldChar w:fldCharType="separate"/>
      </w:r>
      <w:r w:rsidRPr="007E1C49">
        <w:rPr>
          <w:rStyle w:val="Hyperlink"/>
          <w:sz w:val="16"/>
        </w:rPr>
        <w:t>19</w:t>
      </w:r>
      <w:r w:rsidRPr="007E1C49">
        <w:rPr>
          <w:sz w:val="16"/>
        </w:rPr>
        <w:fldChar w:fldCharType="end"/>
      </w:r>
      <w:bookmarkEnd w:id="2"/>
      <w:r w:rsidRPr="007E1C49">
        <w:rPr>
          <w:sz w:val="16"/>
        </w:rPr>
        <w:t xml:space="preserve">This concern with sovereignty as a political extension or sophisticated adaption of theology (both as a metaphysical and ontological phenomenon) equally resonated with Jacques Derrida. </w:t>
      </w:r>
      <w:r w:rsidRPr="007E1C49">
        <w:rPr>
          <w:rStyle w:val="Emphasis"/>
        </w:rPr>
        <w:t>Sovereignty</w:t>
      </w:r>
      <w:r w:rsidRPr="007E1C49">
        <w:rPr>
          <w:sz w:val="16"/>
        </w:rPr>
        <w:t xml:space="preserve">, he argued, </w:t>
      </w:r>
      <w:r w:rsidRPr="007E1C49">
        <w:rPr>
          <w:rStyle w:val="Emphasis"/>
        </w:rPr>
        <w:t>evidences a</w:t>
      </w:r>
      <w:r w:rsidRPr="007E1C49">
        <w:rPr>
          <w:sz w:val="16"/>
        </w:rPr>
        <w:t xml:space="preserve"> kind of “</w:t>
      </w:r>
      <w:proofErr w:type="gramStart"/>
      <w:r w:rsidRPr="007E1C49">
        <w:rPr>
          <w:sz w:val="16"/>
        </w:rPr>
        <w:t>ipsocentric[</w:t>
      </w:r>
      <w:proofErr w:type="gramEnd"/>
      <w:r w:rsidRPr="007E1C49">
        <w:rPr>
          <w:sz w:val="16"/>
        </w:rPr>
        <w:t xml:space="preserve">ism]” which points to a </w:t>
      </w:r>
      <w:r w:rsidRPr="007E1C49">
        <w:rPr>
          <w:rStyle w:val="Emphasis"/>
        </w:rPr>
        <w:t>long cycle of political theology that is at once paternalistic and patriarchal,</w:t>
      </w:r>
      <w:r w:rsidRPr="007E1C49">
        <w:rPr>
          <w:sz w:val="16"/>
        </w:rPr>
        <w:t xml:space="preserve"> and </w:t>
      </w:r>
      <w:r w:rsidRPr="007E1C49">
        <w:rPr>
          <w:rStyle w:val="Emphasis"/>
        </w:rPr>
        <w:t>thus masculine, in the filiation of father-son-brother’</w:t>
      </w:r>
      <w:bookmarkStart w:id="3" w:name="f20-text"/>
      <w:r w:rsidRPr="007E1C49">
        <w:rPr>
          <w:sz w:val="16"/>
        </w:rPr>
        <w:fldChar w:fldCharType="begin"/>
      </w:r>
      <w:r w:rsidRPr="007E1C49">
        <w:rPr>
          <w:sz w:val="16"/>
        </w:rPr>
        <w:instrText xml:space="preserve"> HYPERLINK "https://muse-jhu-edu.proxy.lib.umich.edu/article/607272" \l "f20" </w:instrText>
      </w:r>
      <w:r w:rsidRPr="007E1C49">
        <w:rPr>
          <w:sz w:val="16"/>
        </w:rPr>
      </w:r>
      <w:r w:rsidRPr="007E1C49">
        <w:rPr>
          <w:sz w:val="16"/>
        </w:rPr>
        <w:fldChar w:fldCharType="separate"/>
      </w:r>
      <w:r w:rsidRPr="007E1C49">
        <w:rPr>
          <w:rStyle w:val="Hyperlink"/>
          <w:sz w:val="16"/>
        </w:rPr>
        <w:t>20</w:t>
      </w:r>
      <w:r w:rsidRPr="007E1C49">
        <w:rPr>
          <w:sz w:val="16"/>
        </w:rPr>
        <w:fldChar w:fldCharType="end"/>
      </w:r>
      <w:bookmarkEnd w:id="3"/>
      <w:r w:rsidRPr="007E1C49">
        <w:rPr>
          <w:sz w:val="16"/>
        </w:rPr>
        <w:t xml:space="preserve">. </w:t>
      </w:r>
      <w:r w:rsidRPr="007E1C49">
        <w:rPr>
          <w:rStyle w:val="StyleUnderline"/>
        </w:rPr>
        <w:t>Such ipsocentricism is ‘revived or taken over’ by a newer version of itself, moving from the overtly religious and monarchic</w:t>
      </w:r>
      <w:r w:rsidRPr="007E1C49">
        <w:rPr>
          <w:sz w:val="16"/>
        </w:rPr>
        <w:t xml:space="preserve"> forms of </w:t>
      </w:r>
      <w:r w:rsidRPr="007E1C49">
        <w:rPr>
          <w:rStyle w:val="StyleUnderline"/>
        </w:rPr>
        <w:t>sovereignty to ‘the unavowed political theology… of the sovereignty of the people</w:t>
      </w:r>
      <w:r w:rsidRPr="007E1C49">
        <w:rPr>
          <w:sz w:val="16"/>
        </w:rPr>
        <w:t xml:space="preserve">, that is of </w:t>
      </w:r>
      <w:r w:rsidRPr="007E1C49">
        <w:rPr>
          <w:rStyle w:val="StyleUnderline"/>
        </w:rPr>
        <w:t>democratic sovereignty’.</w:t>
      </w:r>
      <w:r w:rsidRPr="007E1C49">
        <w:rPr>
          <w:sz w:val="16"/>
        </w:rPr>
        <w:t xml:space="preserve"> The implications being, as Leo Strauss once observed, ‘</w:t>
      </w:r>
      <w:r w:rsidRPr="007E1C49">
        <w:rPr>
          <w:rStyle w:val="Emphasis"/>
        </w:rPr>
        <w:t>What presents itself as the “secularisation” of theological concepts will have to be understood</w:t>
      </w:r>
      <w:r w:rsidRPr="007E1C49">
        <w:rPr>
          <w:sz w:val="16"/>
        </w:rPr>
        <w:t xml:space="preserve">, in the last analysis, </w:t>
      </w:r>
      <w:r w:rsidRPr="007E1C49">
        <w:rPr>
          <w:rStyle w:val="Emphasis"/>
        </w:rPr>
        <w:t>as an adaptation of traditional theology to the intellectual climate produced by modern philosophy or science</w:t>
      </w:r>
      <w:r w:rsidRPr="007E1C49">
        <w:rPr>
          <w:sz w:val="16"/>
        </w:rPr>
        <w:t xml:space="preserve"> both </w:t>
      </w:r>
      <w:r w:rsidRPr="007E1C49">
        <w:rPr>
          <w:rStyle w:val="Emphasis"/>
        </w:rPr>
        <w:t>natural and political</w:t>
      </w:r>
      <w:r w:rsidRPr="007E1C49">
        <w:rPr>
          <w:sz w:val="16"/>
        </w:rPr>
        <w:t>’</w:t>
      </w:r>
      <w:bookmarkStart w:id="4" w:name="f21-text"/>
      <w:r w:rsidRPr="007E1C49">
        <w:rPr>
          <w:sz w:val="16"/>
        </w:rPr>
        <w:fldChar w:fldCharType="begin"/>
      </w:r>
      <w:r w:rsidRPr="007E1C49">
        <w:rPr>
          <w:sz w:val="16"/>
        </w:rPr>
        <w:instrText xml:space="preserve"> HYPERLINK "https://muse-jhu-edu.proxy.lib.umich.edu/article/607272" \l "f21" </w:instrText>
      </w:r>
      <w:r w:rsidRPr="007E1C49">
        <w:rPr>
          <w:sz w:val="16"/>
        </w:rPr>
      </w:r>
      <w:r w:rsidRPr="007E1C49">
        <w:rPr>
          <w:sz w:val="16"/>
        </w:rPr>
        <w:fldChar w:fldCharType="separate"/>
      </w:r>
      <w:r w:rsidRPr="007E1C49">
        <w:rPr>
          <w:rStyle w:val="Hyperlink"/>
          <w:sz w:val="16"/>
        </w:rPr>
        <w:t>21</w:t>
      </w:r>
      <w:r w:rsidRPr="007E1C49">
        <w:rPr>
          <w:sz w:val="16"/>
        </w:rPr>
        <w:fldChar w:fldCharType="end"/>
      </w:r>
      <w:bookmarkEnd w:id="4"/>
      <w:r w:rsidRPr="007E1C49">
        <w:rPr>
          <w:sz w:val="16"/>
        </w:rPr>
        <w:t>. So if ‘</w:t>
      </w:r>
      <w:r w:rsidRPr="007E1C49">
        <w:rPr>
          <w:rStyle w:val="StyleUnderline"/>
        </w:rPr>
        <w:t>modern politics is a chapter in the history of religion</w:t>
      </w:r>
      <w:r w:rsidRPr="007E1C49">
        <w:rPr>
          <w:sz w:val="16"/>
        </w:rPr>
        <w:t>’</w:t>
      </w:r>
      <w:bookmarkStart w:id="5" w:name="f22-text"/>
      <w:r w:rsidRPr="007E1C49">
        <w:rPr>
          <w:sz w:val="16"/>
        </w:rPr>
        <w:fldChar w:fldCharType="begin"/>
      </w:r>
      <w:r w:rsidRPr="007E1C49">
        <w:rPr>
          <w:sz w:val="16"/>
        </w:rPr>
        <w:instrText xml:space="preserve"> HYPERLINK "https://muse-jhu-edu.proxy.lib.umich.edu/article/607272" \l "f22" </w:instrText>
      </w:r>
      <w:r w:rsidRPr="007E1C49">
        <w:rPr>
          <w:sz w:val="16"/>
        </w:rPr>
      </w:r>
      <w:r w:rsidRPr="007E1C49">
        <w:rPr>
          <w:sz w:val="16"/>
        </w:rPr>
        <w:fldChar w:fldCharType="separate"/>
      </w:r>
      <w:r w:rsidRPr="007E1C49">
        <w:rPr>
          <w:rStyle w:val="Hyperlink"/>
          <w:sz w:val="16"/>
        </w:rPr>
        <w:t>22</w:t>
      </w:r>
      <w:r w:rsidRPr="007E1C49">
        <w:rPr>
          <w:sz w:val="16"/>
        </w:rPr>
        <w:fldChar w:fldCharType="end"/>
      </w:r>
      <w:bookmarkEnd w:id="5"/>
      <w:r w:rsidRPr="007E1C49">
        <w:rPr>
          <w:sz w:val="16"/>
        </w:rPr>
        <w:t xml:space="preserve"> as John Gray maintains, </w:t>
      </w:r>
      <w:r w:rsidRPr="007E1C49">
        <w:rPr>
          <w:rStyle w:val="StyleUnderline"/>
        </w:rPr>
        <w:t>how are we to grapple with</w:t>
      </w:r>
      <w:r w:rsidRPr="007E1C49">
        <w:rPr>
          <w:sz w:val="16"/>
        </w:rPr>
        <w:t xml:space="preserve"> the complexity and meaning of the term </w:t>
      </w:r>
      <w:r w:rsidRPr="007E1C49">
        <w:rPr>
          <w:rStyle w:val="StyleUnderline"/>
        </w:rPr>
        <w:t xml:space="preserve">“political theology” without simply referring to something that is </w:t>
      </w:r>
      <w:r w:rsidRPr="007E1C49">
        <w:rPr>
          <w:sz w:val="16"/>
        </w:rPr>
        <w:t xml:space="preserve">altogether </w:t>
      </w:r>
      <w:r w:rsidRPr="007E1C49">
        <w:rPr>
          <w:rStyle w:val="StyleUnderline"/>
        </w:rPr>
        <w:t>elusive or beyond apprehension</w:t>
      </w:r>
      <w:r w:rsidRPr="007E1C49">
        <w:rPr>
          <w:sz w:val="16"/>
        </w:rPr>
        <w:t xml:space="preserve"> in any verifiable sense of the term? And </w:t>
      </w:r>
      <w:r w:rsidRPr="007E1C49">
        <w:rPr>
          <w:rStyle w:val="StyleUnderline"/>
        </w:rPr>
        <w:t>how may we further link this to our concern with the theological dimensions to contemporary liberal violence?</w:t>
      </w:r>
    </w:p>
    <w:p w14:paraId="1A600B4F" w14:textId="77777777" w:rsidR="00600569" w:rsidRPr="007E1C49" w:rsidRDefault="00600569" w:rsidP="00600569">
      <w:pPr>
        <w:jc w:val="both"/>
        <w:rPr>
          <w:sz w:val="16"/>
        </w:rPr>
      </w:pPr>
      <w:r w:rsidRPr="007E1C49">
        <w:rPr>
          <w:sz w:val="16"/>
        </w:rPr>
        <w:t xml:space="preserve">Although </w:t>
      </w:r>
      <w:r w:rsidRPr="007E1C49">
        <w:rPr>
          <w:rStyle w:val="Emphasis"/>
        </w:rPr>
        <w:t>the theological is profoundly metaphysical</w:t>
      </w:r>
      <w:r w:rsidRPr="007E1C49">
        <w:rPr>
          <w:sz w:val="16"/>
        </w:rPr>
        <w:t xml:space="preserve"> as </w:t>
      </w:r>
      <w:r w:rsidRPr="007E1C49">
        <w:rPr>
          <w:rStyle w:val="StyleUnderline"/>
        </w:rPr>
        <w:t xml:space="preserve">it connects questions of the infinitely unknowable </w:t>
      </w:r>
      <w:r w:rsidRPr="007E1C49">
        <w:rPr>
          <w:sz w:val="16"/>
        </w:rPr>
        <w:t xml:space="preserve">with worldly redemption, </w:t>
      </w:r>
      <w:r w:rsidRPr="007E1C49">
        <w:rPr>
          <w:rStyle w:val="Emphasis"/>
        </w:rPr>
        <w:t>it only gains tangible political purchase if it manages to reconcile ideas of salvation with the normative question of what it means to live authentically.</w:t>
      </w:r>
      <w:r w:rsidRPr="007E1C49">
        <w:rPr>
          <w:sz w:val="16"/>
        </w:rPr>
        <w:t xml:space="preserve"> While it should be apparent that salvation is </w:t>
      </w:r>
      <w:r w:rsidRPr="007E1C49">
        <w:rPr>
          <w:rStyle w:val="StyleUnderline"/>
        </w:rPr>
        <w:t>central to all monotheistic religions, which offer heavenly reward for earthly obedience, it has proven to be</w:t>
      </w:r>
      <w:r w:rsidRPr="007E1C49">
        <w:rPr>
          <w:sz w:val="16"/>
        </w:rPr>
        <w:t xml:space="preserve"> no less </w:t>
      </w:r>
      <w:r w:rsidRPr="007E1C49">
        <w:rPr>
          <w:rStyle w:val="StyleUnderline"/>
        </w:rPr>
        <w:t>compatible with secular visions of the “good life”.</w:t>
      </w:r>
      <w:r w:rsidRPr="007E1C49">
        <w:rPr>
          <w:sz w:val="16"/>
        </w:rPr>
        <w:t xml:space="preserve"> </w:t>
      </w:r>
      <w:r w:rsidRPr="007E1C49">
        <w:rPr>
          <w:rStyle w:val="Emphasis"/>
        </w:rPr>
        <w:t>Political theology doesn’t simply relate in this regard to a belief in the omnipotence of God and</w:t>
      </w:r>
      <w:r w:rsidRPr="007E1C49">
        <w:rPr>
          <w:sz w:val="16"/>
        </w:rPr>
        <w:t xml:space="preserve"> its </w:t>
      </w:r>
      <w:r w:rsidRPr="007E1C49">
        <w:rPr>
          <w:rStyle w:val="Emphasis"/>
        </w:rPr>
        <w:t>unitary demands of “Oneness”.</w:t>
      </w:r>
      <w:r w:rsidRPr="007E1C49">
        <w:rPr>
          <w:sz w:val="16"/>
        </w:rPr>
        <w:t xml:space="preserve"> </w:t>
      </w:r>
      <w:r w:rsidRPr="007E1C49">
        <w:rPr>
          <w:rStyle w:val="Emphasis"/>
        </w:rPr>
        <w:t>It is actually possible to trace</w:t>
      </w:r>
      <w:r w:rsidRPr="007E1C49">
        <w:rPr>
          <w:sz w:val="16"/>
        </w:rPr>
        <w:t xml:space="preserve"> the </w:t>
      </w:r>
      <w:r w:rsidRPr="007E1C49">
        <w:rPr>
          <w:rStyle w:val="Emphasis"/>
        </w:rPr>
        <w:t>remnants of theological reasoning to earthly/secularised conceptions of the politics, sovereignty, and justice.</w:t>
      </w:r>
      <w:r w:rsidRPr="007E1C49">
        <w:rPr>
          <w:sz w:val="16"/>
        </w:rPr>
        <w:t xml:space="preserve"> What is more, as Agamben points out in his The Kingdom and the Glory (whose cover image detailing the apse mosaic at Basilica Papale di San Paolo furore le Mura, Rome projects the unsettling image of the empty throne), </w:t>
      </w:r>
      <w:r w:rsidRPr="007E1C49">
        <w:rPr>
          <w:rStyle w:val="StyleUnderline"/>
        </w:rPr>
        <w:t>while sovereignty represents important conceptual reworking</w:t>
      </w:r>
      <w:r w:rsidRPr="007E1C49">
        <w:rPr>
          <w:sz w:val="16"/>
        </w:rPr>
        <w:t xml:space="preserve"> of a distinct theological paradigms of the modern, </w:t>
      </w:r>
      <w:r w:rsidRPr="007E1C49">
        <w:rPr>
          <w:rStyle w:val="StyleUnderline"/>
        </w:rPr>
        <w:t>it is also possible to reveal a different theological genealogy of the modern that is more economic</w:t>
      </w:r>
      <w:r w:rsidRPr="007E1C49">
        <w:rPr>
          <w:sz w:val="16"/>
        </w:rPr>
        <w:t xml:space="preserve"> – hence dynamic and productive in its modus operandi: </w:t>
      </w:r>
      <w:r w:rsidRPr="007E1C49">
        <w:rPr>
          <w:rStyle w:val="Emphasis"/>
        </w:rPr>
        <w:t>‘our concept of history has been formed according to the theological paradigm of</w:t>
      </w:r>
      <w:r w:rsidRPr="007E1C49">
        <w:rPr>
          <w:sz w:val="16"/>
        </w:rPr>
        <w:t xml:space="preserve"> the revelation of </w:t>
      </w:r>
      <w:r w:rsidRPr="007E1C49">
        <w:rPr>
          <w:rStyle w:val="Emphasis"/>
        </w:rPr>
        <w:t>a “mystery” that is, at the same time, an “economy”,</w:t>
      </w:r>
      <w:r w:rsidRPr="007E1C49">
        <w:rPr>
          <w:sz w:val="16"/>
        </w:rPr>
        <w:t xml:space="preserve"> an organisation, and </w:t>
      </w:r>
      <w:r w:rsidRPr="007E1C49">
        <w:rPr>
          <w:rStyle w:val="Emphasis"/>
        </w:rPr>
        <w:t>a “dispensation” of divine and human life…</w:t>
      </w:r>
      <w:r w:rsidRPr="007E1C49">
        <w:rPr>
          <w:sz w:val="16"/>
        </w:rPr>
        <w:t xml:space="preserve"> [What is more] </w:t>
      </w:r>
      <w:r w:rsidRPr="007E1C49">
        <w:rPr>
          <w:rStyle w:val="StyleUnderline"/>
        </w:rPr>
        <w:t>from the beginning theology conceives divine life and the history of humanity as an oikonomia,</w:t>
      </w:r>
      <w:r w:rsidRPr="007E1C49">
        <w:rPr>
          <w:sz w:val="16"/>
        </w:rPr>
        <w:t xml:space="preserve"> that is, that </w:t>
      </w:r>
      <w:r w:rsidRPr="007E1C49">
        <w:rPr>
          <w:rStyle w:val="Emphasis"/>
        </w:rPr>
        <w:t>theology is itself “economic” and did not simply become so at a later time through secularisation.’</w:t>
      </w:r>
      <w:bookmarkStart w:id="6" w:name="f23-text"/>
      <w:r w:rsidRPr="007E1C49">
        <w:rPr>
          <w:sz w:val="16"/>
        </w:rPr>
        <w:fldChar w:fldCharType="begin"/>
      </w:r>
      <w:r w:rsidRPr="007E1C49">
        <w:rPr>
          <w:sz w:val="16"/>
        </w:rPr>
        <w:instrText xml:space="preserve"> HYPERLINK "https://muse-jhu-edu.proxy.lib.umich.edu/article/607272" \l "f23" </w:instrText>
      </w:r>
      <w:r w:rsidRPr="007E1C49">
        <w:rPr>
          <w:sz w:val="16"/>
        </w:rPr>
      </w:r>
      <w:r w:rsidRPr="007E1C49">
        <w:rPr>
          <w:sz w:val="16"/>
        </w:rPr>
        <w:fldChar w:fldCharType="separate"/>
      </w:r>
      <w:r w:rsidRPr="007E1C49">
        <w:rPr>
          <w:rStyle w:val="Hyperlink"/>
          <w:sz w:val="16"/>
        </w:rPr>
        <w:t>23</w:t>
      </w:r>
      <w:r w:rsidRPr="007E1C49">
        <w:rPr>
          <w:sz w:val="16"/>
        </w:rPr>
        <w:fldChar w:fldCharType="end"/>
      </w:r>
      <w:bookmarkEnd w:id="6"/>
    </w:p>
    <w:p w14:paraId="719EA5B8" w14:textId="77777777" w:rsidR="00600569" w:rsidRPr="007E1C49" w:rsidRDefault="00600569" w:rsidP="00600569">
      <w:pPr>
        <w:jc w:val="both"/>
        <w:rPr>
          <w:sz w:val="16"/>
        </w:rPr>
      </w:pPr>
      <w:r w:rsidRPr="007E1C49">
        <w:rPr>
          <w:rStyle w:val="StyleUnderline"/>
        </w:rPr>
        <w:t>Agamben traces</w:t>
      </w:r>
      <w:r w:rsidRPr="007E1C49">
        <w:rPr>
          <w:sz w:val="16"/>
        </w:rPr>
        <w:t xml:space="preserve"> here </w:t>
      </w:r>
      <w:r w:rsidRPr="007E1C49">
        <w:rPr>
          <w:rStyle w:val="StyleUnderline"/>
        </w:rPr>
        <w:t>the idea of a “divine economy” back to a decisive moment in</w:t>
      </w:r>
      <w:r w:rsidRPr="007E1C49">
        <w:rPr>
          <w:sz w:val="16"/>
        </w:rPr>
        <w:t xml:space="preserve"> the history of </w:t>
      </w:r>
      <w:r w:rsidRPr="007E1C49">
        <w:rPr>
          <w:rStyle w:val="StyleUnderline"/>
        </w:rPr>
        <w:t>Christian theology in which questions pertaining to the Holy Trinity found practical meaning.</w:t>
      </w:r>
      <w:r w:rsidRPr="007E1C49">
        <w:rPr>
          <w:sz w:val="16"/>
        </w:rPr>
        <w:t xml:space="preserve"> Hence, </w:t>
      </w:r>
      <w:r w:rsidRPr="007E1C49">
        <w:rPr>
          <w:rStyle w:val="Emphasis"/>
        </w:rPr>
        <w:t>for Agamben, it is possible to derive from Christianity a ‘political theology, which founds the transcendence of sovereign power on the single God, and economic theology, which replaces this transcendence with the idea of an oikonomia, conceived as an immanent ordering</w:t>
      </w:r>
      <w:r w:rsidRPr="007E1C49">
        <w:rPr>
          <w:sz w:val="16"/>
        </w:rPr>
        <w:t xml:space="preserve"> – domestic and not political in a strict sense – </w:t>
      </w:r>
      <w:r w:rsidRPr="007E1C49">
        <w:rPr>
          <w:rStyle w:val="Emphasis"/>
        </w:rPr>
        <w:t>of both divine and human life</w:t>
      </w:r>
      <w:r w:rsidRPr="007E1C49">
        <w:rPr>
          <w:sz w:val="16"/>
        </w:rPr>
        <w:t>’</w:t>
      </w:r>
      <w:bookmarkStart w:id="7" w:name="f24-text"/>
      <w:r w:rsidRPr="007E1C49">
        <w:rPr>
          <w:sz w:val="16"/>
        </w:rPr>
        <w:fldChar w:fldCharType="begin"/>
      </w:r>
      <w:r w:rsidRPr="007E1C49">
        <w:rPr>
          <w:sz w:val="16"/>
        </w:rPr>
        <w:instrText xml:space="preserve"> HYPERLINK "https://muse-jhu-edu.proxy.lib.umich.edu/article/607272" \l "f24" </w:instrText>
      </w:r>
      <w:r w:rsidRPr="007E1C49">
        <w:rPr>
          <w:sz w:val="16"/>
        </w:rPr>
      </w:r>
      <w:r w:rsidRPr="007E1C49">
        <w:rPr>
          <w:sz w:val="16"/>
        </w:rPr>
        <w:fldChar w:fldCharType="separate"/>
      </w:r>
      <w:r w:rsidRPr="007E1C49">
        <w:rPr>
          <w:rStyle w:val="Hyperlink"/>
          <w:sz w:val="16"/>
        </w:rPr>
        <w:t>24</w:t>
      </w:r>
      <w:r w:rsidRPr="007E1C49">
        <w:rPr>
          <w:sz w:val="16"/>
        </w:rPr>
        <w:fldChar w:fldCharType="end"/>
      </w:r>
      <w:bookmarkEnd w:id="7"/>
      <w:r w:rsidRPr="007E1C49">
        <w:rPr>
          <w:sz w:val="16"/>
        </w:rPr>
        <w:t xml:space="preserve">. From this perspective, </w:t>
      </w:r>
      <w:r w:rsidRPr="007E1C49">
        <w:rPr>
          <w:rStyle w:val="Emphasis"/>
        </w:rPr>
        <w:t>the economy is a ‘synonym for the providential unfolding of history according to eschatological design’</w:t>
      </w:r>
      <w:bookmarkStart w:id="8" w:name="f25-text"/>
      <w:r w:rsidRPr="007E1C49">
        <w:rPr>
          <w:sz w:val="16"/>
        </w:rPr>
        <w:fldChar w:fldCharType="begin"/>
      </w:r>
      <w:r w:rsidRPr="007E1C49">
        <w:rPr>
          <w:sz w:val="16"/>
        </w:rPr>
        <w:instrText xml:space="preserve"> HYPERLINK "https://muse-jhu-edu.proxy.lib.umich.edu/article/607272" \l "f25" </w:instrText>
      </w:r>
      <w:r w:rsidRPr="007E1C49">
        <w:rPr>
          <w:sz w:val="16"/>
        </w:rPr>
      </w:r>
      <w:r w:rsidRPr="007E1C49">
        <w:rPr>
          <w:sz w:val="16"/>
        </w:rPr>
        <w:fldChar w:fldCharType="separate"/>
      </w:r>
      <w:r w:rsidRPr="007E1C49">
        <w:rPr>
          <w:rStyle w:val="Hyperlink"/>
          <w:sz w:val="16"/>
        </w:rPr>
        <w:t>25</w:t>
      </w:r>
      <w:r w:rsidRPr="007E1C49">
        <w:rPr>
          <w:sz w:val="16"/>
        </w:rPr>
        <w:fldChar w:fldCharType="end"/>
      </w:r>
      <w:bookmarkEnd w:id="8"/>
      <w:r w:rsidRPr="007E1C49">
        <w:rPr>
          <w:sz w:val="16"/>
        </w:rPr>
        <w:t xml:space="preserve">. </w:t>
      </w:r>
      <w:r w:rsidRPr="007E1C49">
        <w:rPr>
          <w:rStyle w:val="StyleUnderline"/>
        </w:rPr>
        <w:t>Such a divinity does not propose any natural foundation for being.</w:t>
      </w:r>
      <w:r w:rsidRPr="007E1C49">
        <w:rPr>
          <w:sz w:val="16"/>
        </w:rPr>
        <w:t xml:space="preserve"> </w:t>
      </w:r>
      <w:r w:rsidRPr="007E1C49">
        <w:rPr>
          <w:rStyle w:val="StyleUnderline"/>
        </w:rPr>
        <w:t>It overcomes the history of being as a metaphysical praxis.</w:t>
      </w:r>
      <w:r w:rsidRPr="007E1C49">
        <w:rPr>
          <w:sz w:val="16"/>
        </w:rPr>
        <w:t xml:space="preserve"> What is therefore commonly termed </w:t>
      </w:r>
      <w:r w:rsidRPr="007E1C49">
        <w:rPr>
          <w:rStyle w:val="Emphasis"/>
        </w:rPr>
        <w:t>biopolitics,</w:t>
      </w:r>
      <w:r w:rsidRPr="007E1C49">
        <w:rPr>
          <w:sz w:val="16"/>
        </w:rPr>
        <w:t xml:space="preserve"> he believes, especially today, </w:t>
      </w:r>
      <w:r w:rsidRPr="007E1C49">
        <w:rPr>
          <w:rStyle w:val="Emphasis"/>
        </w:rPr>
        <w:t>remains concerned with the “divine governance” of peoples according to some interventionist plan for earthly salvation.</w:t>
      </w:r>
      <w:r w:rsidRPr="007E1C49">
        <w:rPr>
          <w:sz w:val="16"/>
        </w:rPr>
        <w:t xml:space="preserve"> As Agamben writes elsewhere, </w:t>
      </w:r>
      <w:r w:rsidRPr="007E1C49">
        <w:rPr>
          <w:rStyle w:val="StyleUnderline"/>
        </w:rPr>
        <w:t>‘Rather than the proclaimed end of history, we are</w:t>
      </w:r>
      <w:r w:rsidRPr="007E1C49">
        <w:rPr>
          <w:sz w:val="16"/>
        </w:rPr>
        <w:t xml:space="preserve">, in fact, </w:t>
      </w:r>
      <w:r w:rsidRPr="007E1C49">
        <w:rPr>
          <w:rStyle w:val="StyleUnderline"/>
        </w:rPr>
        <w:t>witnessing the incessant though aimless motion of this machine, which, in a sort of colossal parody of theological oikonomia, has assumed the legacy of the providential governance of the world</w:t>
      </w:r>
      <w:r w:rsidRPr="007E1C49">
        <w:rPr>
          <w:sz w:val="16"/>
        </w:rPr>
        <w:t xml:space="preserve">, </w:t>
      </w:r>
      <w:r w:rsidRPr="007E1C49">
        <w:rPr>
          <w:rStyle w:val="Emphasis"/>
        </w:rPr>
        <w:t>this machine</w:t>
      </w:r>
      <w:r w:rsidRPr="007E1C49">
        <w:rPr>
          <w:sz w:val="16"/>
        </w:rPr>
        <w:t xml:space="preserve"> (true to the original eschatological vocation of providence) </w:t>
      </w:r>
      <w:r w:rsidRPr="007E1C49">
        <w:rPr>
          <w:rStyle w:val="Emphasis"/>
        </w:rPr>
        <w:t>is leading us to catastrophe</w:t>
      </w:r>
      <w:r w:rsidRPr="007E1C49">
        <w:rPr>
          <w:sz w:val="16"/>
        </w:rPr>
        <w:t>’</w:t>
      </w:r>
      <w:bookmarkStart w:id="9" w:name="f26-text"/>
      <w:r w:rsidRPr="007E1C49">
        <w:rPr>
          <w:sz w:val="16"/>
        </w:rPr>
        <w:fldChar w:fldCharType="begin"/>
      </w:r>
      <w:r w:rsidRPr="007E1C49">
        <w:rPr>
          <w:sz w:val="16"/>
        </w:rPr>
        <w:instrText xml:space="preserve"> HYPERLINK "https://muse-jhu-edu.proxy.lib.umich.edu/article/607272" \l "f26" </w:instrText>
      </w:r>
      <w:r w:rsidRPr="007E1C49">
        <w:rPr>
          <w:sz w:val="16"/>
        </w:rPr>
      </w:r>
      <w:r w:rsidRPr="007E1C49">
        <w:rPr>
          <w:sz w:val="16"/>
        </w:rPr>
        <w:fldChar w:fldCharType="separate"/>
      </w:r>
      <w:r w:rsidRPr="007E1C49">
        <w:rPr>
          <w:rStyle w:val="Hyperlink"/>
          <w:sz w:val="16"/>
        </w:rPr>
        <w:t>26</w:t>
      </w:r>
      <w:r w:rsidRPr="007E1C49">
        <w:rPr>
          <w:sz w:val="16"/>
        </w:rPr>
        <w:fldChar w:fldCharType="end"/>
      </w:r>
      <w:bookmarkEnd w:id="9"/>
      <w:r w:rsidRPr="007E1C49">
        <w:rPr>
          <w:sz w:val="16"/>
        </w:rPr>
        <w:t xml:space="preserve">. According to Antonio Negri, </w:t>
      </w:r>
      <w:r w:rsidRPr="007E1C49">
        <w:rPr>
          <w:rStyle w:val="Emphasis"/>
        </w:rPr>
        <w:t>this attempt to bring economy, political theology, and biopolitics into close relation is significant</w:t>
      </w:r>
      <w:r w:rsidRPr="007E1C49">
        <w:rPr>
          <w:sz w:val="16"/>
        </w:rPr>
        <w:t xml:space="preserve"> as it enables Agamben to nuance (indeed overcome) the limits of his juridical paradigm; </w:t>
      </w:r>
      <w:r w:rsidRPr="007E1C49">
        <w:rPr>
          <w:rStyle w:val="Emphasis"/>
        </w:rPr>
        <w:t>‘showing how economy becomes a simple agency of theological-political power: an exercise, thus, in the worldly reproduction of social life’</w:t>
      </w:r>
      <w:bookmarkStart w:id="10" w:name="f27-text"/>
      <w:r w:rsidRPr="007E1C49">
        <w:rPr>
          <w:sz w:val="16"/>
        </w:rPr>
        <w:fldChar w:fldCharType="begin"/>
      </w:r>
      <w:r w:rsidRPr="007E1C49">
        <w:rPr>
          <w:sz w:val="16"/>
        </w:rPr>
        <w:instrText xml:space="preserve"> HYPERLINK "https://muse-jhu-edu.proxy.lib.umich.edu/article/607272" \l "f27" </w:instrText>
      </w:r>
      <w:r w:rsidRPr="007E1C49">
        <w:rPr>
          <w:sz w:val="16"/>
        </w:rPr>
      </w:r>
      <w:r w:rsidRPr="007E1C49">
        <w:rPr>
          <w:sz w:val="16"/>
        </w:rPr>
        <w:fldChar w:fldCharType="separate"/>
      </w:r>
      <w:r w:rsidRPr="007E1C49">
        <w:rPr>
          <w:rStyle w:val="Hyperlink"/>
          <w:sz w:val="16"/>
        </w:rPr>
        <w:t>27</w:t>
      </w:r>
      <w:r w:rsidRPr="007E1C49">
        <w:rPr>
          <w:sz w:val="16"/>
        </w:rPr>
        <w:fldChar w:fldCharType="end"/>
      </w:r>
      <w:bookmarkEnd w:id="10"/>
      <w:r w:rsidRPr="007E1C49">
        <w:rPr>
          <w:sz w:val="16"/>
        </w:rPr>
        <w:t xml:space="preserve">. Echoing Agamben’s theological concerns, </w:t>
      </w:r>
      <w:r w:rsidRPr="007E1C49">
        <w:rPr>
          <w:rStyle w:val="StyleUnderline"/>
        </w:rPr>
        <w:t>what therefore becomes “the true problem” is ‘not sovereignty but government, not the king but the minister,</w:t>
      </w:r>
      <w:r w:rsidRPr="007E1C49">
        <w:rPr>
          <w:sz w:val="16"/>
        </w:rPr>
        <w:t xml:space="preserve"> </w:t>
      </w:r>
      <w:r w:rsidRPr="007E1C49">
        <w:rPr>
          <w:rStyle w:val="Emphasis"/>
        </w:rPr>
        <w:t>not the law but the police force,</w:t>
      </w:r>
      <w:r w:rsidRPr="007E1C49">
        <w:rPr>
          <w:sz w:val="16"/>
        </w:rPr>
        <w:t xml:space="preserve"> that is, </w:t>
      </w:r>
      <w:r w:rsidRPr="007E1C49">
        <w:rPr>
          <w:rStyle w:val="Emphasis"/>
        </w:rPr>
        <w:t>the state machine that they form and keep in motion”</w:t>
      </w:r>
      <w:bookmarkStart w:id="11" w:name="f28-text"/>
      <w:r w:rsidRPr="007E1C49">
        <w:rPr>
          <w:sz w:val="16"/>
        </w:rPr>
        <w:fldChar w:fldCharType="begin"/>
      </w:r>
      <w:r w:rsidRPr="007E1C49">
        <w:rPr>
          <w:sz w:val="16"/>
        </w:rPr>
        <w:instrText xml:space="preserve"> HYPERLINK "https://muse-jhu-edu.proxy.lib.umich.edu/article/607272" \l "f28" </w:instrText>
      </w:r>
      <w:r w:rsidRPr="007E1C49">
        <w:rPr>
          <w:sz w:val="16"/>
        </w:rPr>
      </w:r>
      <w:r w:rsidRPr="007E1C49">
        <w:rPr>
          <w:sz w:val="16"/>
        </w:rPr>
        <w:fldChar w:fldCharType="separate"/>
      </w:r>
      <w:r w:rsidRPr="007E1C49">
        <w:rPr>
          <w:rStyle w:val="Hyperlink"/>
          <w:sz w:val="16"/>
        </w:rPr>
        <w:t>28</w:t>
      </w:r>
      <w:r w:rsidRPr="007E1C49">
        <w:rPr>
          <w:sz w:val="16"/>
        </w:rPr>
        <w:fldChar w:fldCharType="end"/>
      </w:r>
      <w:bookmarkEnd w:id="11"/>
      <w:r w:rsidRPr="007E1C49">
        <w:rPr>
          <w:sz w:val="16"/>
        </w:rPr>
        <w:t>.</w:t>
      </w:r>
    </w:p>
    <w:p w14:paraId="432DB51C" w14:textId="77777777" w:rsidR="00600569" w:rsidRPr="007E1C49" w:rsidRDefault="00600569" w:rsidP="001D6BBC"/>
    <w:p w14:paraId="48E89DF8" w14:textId="77777777" w:rsidR="004D3961" w:rsidRPr="007E1C49" w:rsidRDefault="004D3961" w:rsidP="004D3961">
      <w:pPr>
        <w:pStyle w:val="Heading4"/>
      </w:pPr>
      <w:r w:rsidRPr="007E1C49">
        <w:t>The whole of the modern legal system is premised on secularized theological concepts. The original sacrificial system has been subsumed into the juridico-political order which wherein the law assumes the status of a new transcendent God and the values of western liberalism triumph again. The implication is twofold: first that the aff's implicit invocation of a set of values functions now to legitimize the violent removal of sacrificial victims and enemies of the political order in order to ensure it’s smooth functioning. Second this creates a renewed sacrificial crisis, where the god of western values legitimizes unending further sacrifice in the form of a perpetual war divorced from ethics and critical reasoning, justified by desire to appease the divine law of American constitutionalism</w:t>
      </w:r>
    </w:p>
    <w:p w14:paraId="1F012044" w14:textId="77777777" w:rsidR="004D3961" w:rsidRPr="007E1C49" w:rsidRDefault="004D3961" w:rsidP="004D3961">
      <w:r w:rsidRPr="007E1C49">
        <w:rPr>
          <w:b/>
        </w:rPr>
        <w:t>Mensch 18.</w:t>
      </w:r>
      <w:r w:rsidRPr="007E1C49">
        <w:t xml:space="preserve"> James, </w:t>
      </w:r>
      <w:r w:rsidRPr="007E1C49">
        <w:rPr>
          <w:rFonts w:hint="eastAsia"/>
        </w:rPr>
        <w:t>Faculty of Humanities, Charles University, Prague 5-Jinonice, Czech</w:t>
      </w:r>
      <w:r w:rsidRPr="007E1C49">
        <w:t xml:space="preserve"> Republic. “Violence and the return of the religious.” Springer Science+Business Media B.V., part of Springer Nature 2018. </w:t>
      </w:r>
    </w:p>
    <w:p w14:paraId="093F9D22" w14:textId="77777777" w:rsidR="004D3961" w:rsidRPr="007E1C49" w:rsidRDefault="004D3961" w:rsidP="004D3961">
      <w:pPr>
        <w:rPr>
          <w:sz w:val="16"/>
        </w:rPr>
      </w:pPr>
      <w:r w:rsidRPr="007E1C49">
        <w:rPr>
          <w:sz w:val="16"/>
        </w:rPr>
        <w:t xml:space="preserve">Rene </w:t>
      </w:r>
      <w:r w:rsidRPr="007E1C49">
        <w:rPr>
          <w:rStyle w:val="StyleUnderline"/>
        </w:rPr>
        <w:t>Girard speaks of the return of the religious as a ‘‘return of the sacred… in the form of violence</w:t>
      </w:r>
      <w:r w:rsidRPr="007E1C49">
        <w:rPr>
          <w:sz w:val="16"/>
        </w:rPr>
        <w:t xml:space="preserve">.’’ </w:t>
      </w:r>
      <w:r w:rsidRPr="007E1C49">
        <w:rPr>
          <w:rStyle w:val="StyleUnderline"/>
        </w:rPr>
        <w:t>This violence was inherent in the original ‘‘sacrificial system,’’ which deflected communal violence onto the victim.</w:t>
      </w:r>
      <w:r w:rsidRPr="007E1C49">
        <w:rPr>
          <w:sz w:val="16"/>
        </w:rPr>
        <w:t xml:space="preserve"> In this article, I argue that there is a double return of the sacred. </w:t>
      </w:r>
      <w:r w:rsidRPr="007E1C49">
        <w:rPr>
          <w:rStyle w:val="Emphasis"/>
        </w:rPr>
        <w:t>With the collapse of the original sacrificial system, the sacred first reappears in the legal order.</w:t>
      </w:r>
      <w:r w:rsidRPr="007E1C49">
        <w:rPr>
          <w:sz w:val="16"/>
        </w:rPr>
        <w:t xml:space="preserve"> </w:t>
      </w:r>
      <w:r w:rsidRPr="007E1C49">
        <w:rPr>
          <w:rStyle w:val="Emphasis"/>
        </w:rPr>
        <w:t>When this loses its binding claim, it reappears in the political order.</w:t>
      </w:r>
      <w:r w:rsidRPr="007E1C49">
        <w:rPr>
          <w:sz w:val="16"/>
        </w:rPr>
        <w:t xml:space="preserve"> Here, my claim will be that Carl Schmitt’s conception of the political is not simply structurally similar to Girard’s conception of the sacrificial system. It is actually a manifestation of this. </w:t>
      </w:r>
      <w:r w:rsidRPr="007E1C49">
        <w:rPr>
          <w:rStyle w:val="Emphasis"/>
        </w:rPr>
        <w:t>In this political return of the religious, the religious and the political systems are conflated.</w:t>
      </w:r>
      <w:r w:rsidRPr="007E1C49">
        <w:rPr>
          <w:sz w:val="16"/>
        </w:rPr>
        <w:t xml:space="preserve"> What prevents us from seeing this is the self-concealment that is essential to the sacrificial act, a self-concealment that also characterizes its twofold return.</w:t>
      </w:r>
    </w:p>
    <w:p w14:paraId="687BDF51" w14:textId="77777777" w:rsidR="004D3961" w:rsidRPr="007E1C49" w:rsidRDefault="004D3961" w:rsidP="004D3961">
      <w:pPr>
        <w:rPr>
          <w:sz w:val="16"/>
        </w:rPr>
      </w:pPr>
      <w:r w:rsidRPr="007E1C49">
        <w:rPr>
          <w:sz w:val="16"/>
        </w:rPr>
        <w:t xml:space="preserve">The debates on the return of the religious have a curious quality. It is not as if, viewed on a global scale, religions had departed and are now, somehow, returning. The puzzlement is rather, </w:t>
      </w:r>
      <w:proofErr w:type="gramStart"/>
      <w:r w:rsidRPr="007E1C49">
        <w:rPr>
          <w:sz w:val="16"/>
        </w:rPr>
        <w:t>Why</w:t>
      </w:r>
      <w:proofErr w:type="gramEnd"/>
      <w:r w:rsidRPr="007E1C49">
        <w:rPr>
          <w:sz w:val="16"/>
        </w:rPr>
        <w:t xml:space="preserve"> has the force behind them not disappeared? Why has it not succumbed to the various critiques—particularly those of science— directed against it? Nietzsche, for example, expressed the impact that Darwin’s Descent of Man had on contemporary culture by writing, ‘‘Formerly one tried to get a feel for the majesty of human beings by pointing backward toward their divine descent, this has now become a forbidden path, because before its gate stands the ape.’’1 Given this dismissal of the Biblical standpoint, what is behind the persistence of the ‘‘religions of the book’’? What have such critiques missed? With these questions comes the suspicion that </w:t>
      </w:r>
      <w:r w:rsidRPr="007E1C49">
        <w:rPr>
          <w:rStyle w:val="StyleUnderline"/>
        </w:rPr>
        <w:t>we do not understand the religious or the sacred</w:t>
      </w:r>
      <w:r w:rsidRPr="007E1C49">
        <w:rPr>
          <w:sz w:val="16"/>
        </w:rPr>
        <w:t xml:space="preserve">, that it is somehow outside or beyond the division between the rational and the irrational. As such, </w:t>
      </w:r>
      <w:proofErr w:type="gramStart"/>
      <w:r w:rsidRPr="007E1C49">
        <w:rPr>
          <w:rStyle w:val="StyleUnderline"/>
        </w:rPr>
        <w:t>it cannot be dismissed by calling it ‘‘irrational.’’</w:t>
      </w:r>
      <w:proofErr w:type="gramEnd"/>
      <w:r w:rsidRPr="007E1C49">
        <w:rPr>
          <w:sz w:val="16"/>
        </w:rPr>
        <w:t xml:space="preserve"> But, if it is not some error that can be corrected by providing the correct information, </w:t>
      </w:r>
      <w:r w:rsidRPr="007E1C49">
        <w:rPr>
          <w:rStyle w:val="StyleUnderline"/>
        </w:rPr>
        <w:t xml:space="preserve">what, in fact, is it? </w:t>
      </w:r>
      <w:r w:rsidRPr="007E1C49">
        <w:rPr>
          <w:sz w:val="16"/>
        </w:rPr>
        <w:t>A look at the hermeneutical context of the discussions regarding the return is instructive. The context is that of t</w:t>
      </w:r>
      <w:r w:rsidRPr="007E1C49">
        <w:rPr>
          <w:rStyle w:val="StyleUnderline"/>
        </w:rPr>
        <w:t>he violence perpetrated in religion’s name</w:t>
      </w:r>
      <w:r w:rsidRPr="007E1C49">
        <w:rPr>
          <w:rStyle w:val="Emphasis"/>
        </w:rPr>
        <w:t>. Since the World Trade Center attacks, such violence has been prominent in the news.</w:t>
      </w:r>
      <w:r w:rsidRPr="007E1C49">
        <w:rPr>
          <w:sz w:val="16"/>
        </w:rPr>
        <w:t xml:space="preserve"> </w:t>
      </w:r>
      <w:r w:rsidRPr="007E1C49">
        <w:rPr>
          <w:rStyle w:val="Emphasis"/>
        </w:rPr>
        <w:t>It appears in the accounts of the ShiaSunni conflicts that continue to consume the Middle East, the Isis inspired attacks in the West, the ongoing sectarian tensions that mark the Hindu–Muslim divide, and the Burmese Buddhists’ ethnic cleansing of the Muslim Rohingyas.</w:t>
      </w:r>
      <w:r w:rsidRPr="007E1C49">
        <w:rPr>
          <w:sz w:val="16"/>
        </w:rPr>
        <w:t xml:space="preserve"> </w:t>
      </w:r>
      <w:r w:rsidRPr="007E1C49">
        <w:rPr>
          <w:rStyle w:val="Emphasis"/>
        </w:rPr>
        <w:t xml:space="preserve">In the West, such cases recall the religious wars that consumed Europe at the end of the Renaissance. </w:t>
      </w:r>
      <w:r w:rsidRPr="007E1C49">
        <w:rPr>
          <w:sz w:val="16"/>
        </w:rPr>
        <w:t xml:space="preserve">They also bring to the fore the fact that </w:t>
      </w:r>
      <w:r w:rsidRPr="007E1C49">
        <w:rPr>
          <w:rStyle w:val="Emphasis"/>
        </w:rPr>
        <w:t>such conflicts are not just religious but also political. There is, in each case, a blurring of the divide between religious and political authority.</w:t>
      </w:r>
      <w:r w:rsidRPr="007E1C49">
        <w:rPr>
          <w:sz w:val="16"/>
        </w:rPr>
        <w:t xml:space="preserve"> As the philosopher, Gary Gutting, has written, to the point that </w:t>
      </w:r>
      <w:r w:rsidRPr="007E1C49">
        <w:rPr>
          <w:rStyle w:val="StyleUnderline"/>
        </w:rPr>
        <w:t>the claims of religion exceed those of normal human understanding they become a matter of faith rather than discussion</w:t>
      </w:r>
      <w:r w:rsidRPr="007E1C49">
        <w:rPr>
          <w:sz w:val="16"/>
        </w:rPr>
        <w:t xml:space="preserve">. There exists a division, unbridgeable by reason, between those who believe in such claims and those who do not. </w:t>
      </w:r>
      <w:r w:rsidRPr="007E1C49">
        <w:rPr>
          <w:rStyle w:val="StyleUnderline"/>
        </w:rPr>
        <w:t>When these claims become political, then religious exclusion becomes political. The excluded are deprived of civil and political rights. At this point, they become an excluded minority, open to violence</w:t>
      </w:r>
      <w:r w:rsidRPr="007E1C49">
        <w:rPr>
          <w:sz w:val="16"/>
        </w:rPr>
        <w:t>.2</w:t>
      </w:r>
    </w:p>
    <w:p w14:paraId="73330894" w14:textId="77777777" w:rsidR="004D3961" w:rsidRPr="007E1C49" w:rsidRDefault="004D3961" w:rsidP="004D3961">
      <w:pPr>
        <w:rPr>
          <w:sz w:val="16"/>
        </w:rPr>
      </w:pPr>
      <w:r w:rsidRPr="007E1C49">
        <w:rPr>
          <w:sz w:val="16"/>
        </w:rPr>
        <w:t xml:space="preserve">Is there, then, an inner connection between the political and the religious? On the surface, there does not seem to be such. Politics, it is often said, is the art of compromise. It is based on the fact that, as Aristotle writes, a single individual ‘‘may be compared to an isolated piece at draughts.’’3 Apart from the board and the other pieces, the piece has no sense. This is because </w:t>
      </w:r>
      <w:r w:rsidRPr="007E1C49">
        <w:rPr>
          <w:rStyle w:val="StyleUnderline"/>
        </w:rPr>
        <w:t>humans have to cooperate. Our embodiment brings with it needs for food, shelter, clothing and so on. Yet we are incapable individually of fulfilling all these needs.</w:t>
      </w:r>
      <w:r w:rsidRPr="007E1C49">
        <w:rPr>
          <w:sz w:val="16"/>
        </w:rPr>
        <w:t xml:space="preserve"> Given this, we have to specialize and share the results of our individual labors. We also need to work together on the joint projects that preserve the community. </w:t>
      </w:r>
      <w:r w:rsidRPr="007E1C49">
        <w:rPr>
          <w:rStyle w:val="StyleUnderline"/>
        </w:rPr>
        <w:t>This does not just necessitate communication. It also involves a process of continuous negotiation, where we attempt to balance the needs of individuals, competing groups, and those of the community taken as a whole</w:t>
      </w:r>
      <w:r w:rsidRPr="007E1C49">
        <w:rPr>
          <w:sz w:val="16"/>
        </w:rPr>
        <w:t xml:space="preserve">. The political order, in Hannah Arendt’s view, arises when discussion replaces violence in such decisions.4 </w:t>
      </w:r>
      <w:proofErr w:type="gramStart"/>
      <w:r w:rsidRPr="007E1C49">
        <w:rPr>
          <w:sz w:val="16"/>
        </w:rPr>
        <w:t>There</w:t>
      </w:r>
      <w:proofErr w:type="gramEnd"/>
      <w:r w:rsidRPr="007E1C49">
        <w:rPr>
          <w:sz w:val="16"/>
        </w:rPr>
        <w:t xml:space="preserve"> is, of course, a different view of the political. It is expressed by a tradition stretching from Plato’s Thrasymachus to Thomas Hobbes and Carl Schmitt. In their view, </w:t>
      </w:r>
      <w:r w:rsidRPr="007E1C49">
        <w:rPr>
          <w:rStyle w:val="Emphasis"/>
        </w:rPr>
        <w:t>humans are competitive rather than co-operative.</w:t>
      </w:r>
      <w:r w:rsidRPr="007E1C49">
        <w:rPr>
          <w:sz w:val="16"/>
        </w:rPr>
        <w:t xml:space="preserve"> </w:t>
      </w:r>
      <w:r w:rsidRPr="007E1C49">
        <w:rPr>
          <w:rStyle w:val="Emphasis"/>
        </w:rPr>
        <w:t>Our natural condition,</w:t>
      </w:r>
      <w:r w:rsidRPr="007E1C49">
        <w:rPr>
          <w:sz w:val="16"/>
        </w:rPr>
        <w:t xml:space="preserve"> as Hobbes wrote, </w:t>
      </w:r>
      <w:r w:rsidRPr="007E1C49">
        <w:rPr>
          <w:rStyle w:val="Emphasis"/>
        </w:rPr>
        <w:t>is</w:t>
      </w:r>
      <w:r w:rsidRPr="007E1C49">
        <w:rPr>
          <w:sz w:val="16"/>
        </w:rPr>
        <w:t xml:space="preserve"> that of a ‘‘</w:t>
      </w:r>
      <w:r w:rsidRPr="007E1C49">
        <w:rPr>
          <w:rStyle w:val="Emphasis"/>
        </w:rPr>
        <w:t>war of every man against every man.</w:t>
      </w:r>
      <w:r w:rsidRPr="007E1C49">
        <w:rPr>
          <w:sz w:val="16"/>
        </w:rPr>
        <w:t xml:space="preserve">’’5 </w:t>
      </w:r>
      <w:r w:rsidRPr="007E1C49">
        <w:rPr>
          <w:rStyle w:val="StyleUnderline"/>
        </w:rPr>
        <w:t xml:space="preserve">The political order regulates, but does not eliminate this natural violence. It preserves it in its institutions. The police and the penalties that the state imposes on infractions exhibit its presence. </w:t>
      </w:r>
      <w:r w:rsidRPr="007E1C49">
        <w:rPr>
          <w:sz w:val="16"/>
        </w:rPr>
        <w:t xml:space="preserve">What is the relation of such ‘‘natural’’ violence to the violence associated with religion? To answer this, scholars have recently focussed on the theories of Schmitt and Rene´ Girard, who are united in seeing </w:t>
      </w:r>
      <w:r w:rsidRPr="007E1C49">
        <w:rPr>
          <w:rStyle w:val="StyleUnderline"/>
        </w:rPr>
        <w:t>violence as endemic to humanity</w:t>
      </w:r>
      <w:r w:rsidRPr="007E1C49">
        <w:rPr>
          <w:sz w:val="16"/>
        </w:rPr>
        <w:t xml:space="preserve">.6 Both claim that </w:t>
      </w:r>
      <w:r w:rsidRPr="007E1C49">
        <w:rPr>
          <w:rStyle w:val="Emphasis"/>
        </w:rPr>
        <w:t>it can only be restrained by redirecting it towards a determined minority—the ‘‘enemy’’ for Schmitt, the ‘‘sacrificial victim’’ for Girard</w:t>
      </w:r>
      <w:r w:rsidRPr="007E1C49">
        <w:rPr>
          <w:sz w:val="16"/>
        </w:rPr>
        <w:t xml:space="preserve">. In Salvatore’s ‘‘parallel reading’’ of </w:t>
      </w:r>
      <w:r w:rsidRPr="007E1C49">
        <w:rPr>
          <w:rStyle w:val="Emphasis"/>
        </w:rPr>
        <w:t xml:space="preserve">these authors, they </w:t>
      </w:r>
      <w:r w:rsidRPr="007E1C49">
        <w:rPr>
          <w:sz w:val="16"/>
        </w:rPr>
        <w:t>are</w:t>
      </w:r>
      <w:r w:rsidRPr="007E1C49">
        <w:rPr>
          <w:rStyle w:val="Emphasis"/>
        </w:rPr>
        <w:t xml:space="preserve"> united in their focus ‘‘on the structural relationship between political stabilization and social exclusion</w:t>
      </w:r>
      <w:r w:rsidRPr="007E1C49">
        <w:rPr>
          <w:sz w:val="16"/>
        </w:rPr>
        <w:t xml:space="preserve">.’’7 </w:t>
      </w:r>
      <w:r w:rsidRPr="007E1C49">
        <w:rPr>
          <w:rStyle w:val="StyleUnderline"/>
        </w:rPr>
        <w:t>For both, ‘‘exclusion is a structural, and thus, unavoidable side effect of any form of political organization.’’</w:t>
      </w:r>
      <w:r w:rsidRPr="007E1C49">
        <w:rPr>
          <w:sz w:val="16"/>
        </w:rPr>
        <w:t xml:space="preserve">8 </w:t>
      </w:r>
      <w:r w:rsidRPr="007E1C49">
        <w:rPr>
          <w:rStyle w:val="Emphasis"/>
        </w:rPr>
        <w:t>It expresses itself in the religious exclusion of the ‘‘victim’’ or the political elimination of the ‘‘enemy.’’</w:t>
      </w:r>
      <w:r w:rsidRPr="007E1C49">
        <w:rPr>
          <w:sz w:val="16"/>
        </w:rPr>
        <w:t xml:space="preserve"> The question that remains, however, is that of the conflation of the two, the situation where </w:t>
      </w:r>
      <w:r w:rsidRPr="007E1C49">
        <w:rPr>
          <w:rStyle w:val="StyleUnderline"/>
        </w:rPr>
        <w:t xml:space="preserve">the sacrificial victim becomes the political enemy. </w:t>
      </w:r>
      <w:r w:rsidRPr="007E1C49">
        <w:rPr>
          <w:sz w:val="16"/>
        </w:rPr>
        <w:t>This can be put in terms of the return of the religious understood as the return of violence. Girard writes, regarding this return, ‘‘</w:t>
      </w:r>
      <w:r w:rsidRPr="007E1C49">
        <w:rPr>
          <w:rStyle w:val="StyleUnderline"/>
        </w:rPr>
        <w:t>After having extricated ourselves from the sacred somewhat more successfully than other societies have done, to the point of ‘forgetting’ the founding violence, of losing all sight of it</w:t>
      </w:r>
      <w:r w:rsidRPr="007E1C49">
        <w:rPr>
          <w:rStyle w:val="Emphasis"/>
        </w:rPr>
        <w:t>, we are now about to rediscover it. The essential violence returns to us in a spectacular fashion</w:t>
      </w:r>
      <w:r w:rsidRPr="007E1C49">
        <w:rPr>
          <w:sz w:val="16"/>
        </w:rPr>
        <w:t xml:space="preserve">—not only with regard to history but also with regard to knowledge.’’9 </w:t>
      </w:r>
      <w:r w:rsidRPr="007E1C49">
        <w:rPr>
          <w:rStyle w:val="StyleUnderline"/>
        </w:rPr>
        <w:t xml:space="preserve">What we face is a ‘‘surreptitious return of the sacred, in a form that is not transcendent but immanent.’’ </w:t>
      </w:r>
      <w:r w:rsidRPr="007E1C49">
        <w:rPr>
          <w:rStyle w:val="Emphasis"/>
        </w:rPr>
        <w:t xml:space="preserve">It is a return ‘‘in the form of violence and </w:t>
      </w:r>
      <w:proofErr w:type="gramStart"/>
      <w:r w:rsidRPr="007E1C49">
        <w:rPr>
          <w:rStyle w:val="Emphasis"/>
        </w:rPr>
        <w:t>a knowledge</w:t>
      </w:r>
      <w:proofErr w:type="gramEnd"/>
      <w:r w:rsidRPr="007E1C49">
        <w:rPr>
          <w:rStyle w:val="Emphasis"/>
        </w:rPr>
        <w:t xml:space="preserve"> of violence.’’</w:t>
      </w:r>
      <w:r w:rsidRPr="007E1C49">
        <w:rPr>
          <w:sz w:val="16"/>
        </w:rPr>
        <w:t xml:space="preserve"> He adds, </w:t>
      </w:r>
      <w:proofErr w:type="gramStart"/>
      <w:r w:rsidRPr="007E1C49">
        <w:rPr>
          <w:sz w:val="16"/>
        </w:rPr>
        <w:t>‘‘The</w:t>
      </w:r>
      <w:proofErr w:type="gramEnd"/>
      <w:r w:rsidRPr="007E1C49">
        <w:rPr>
          <w:sz w:val="16"/>
        </w:rPr>
        <w:t xml:space="preserve"> thought which moves away indefinitely from the violent origin approaches it again, but without its knowledge, for this thought is never conscious of changing its direction.’’10 Implicit here is the thought that the element missed by the rational critiques of religion—the element that prevents religion from being dismissed as </w:t>
      </w:r>
      <w:proofErr w:type="gramStart"/>
      <w:r w:rsidRPr="007E1C49">
        <w:rPr>
          <w:sz w:val="16"/>
        </w:rPr>
        <w:t>an ‘</w:t>
      </w:r>
      <w:proofErr w:type="gramEnd"/>
      <w:r w:rsidRPr="007E1C49">
        <w:rPr>
          <w:sz w:val="16"/>
        </w:rPr>
        <w:t xml:space="preserve">‘error’’—is the violence at the heart of the sacred. This violence remains even when, in its return, the religious or the sacred changes its direction. In what follows, I shall argue that, in fact, there is a double return of the sacred. </w:t>
      </w:r>
      <w:r w:rsidRPr="007E1C49">
        <w:rPr>
          <w:rStyle w:val="Emphasis"/>
        </w:rPr>
        <w:t>With the collapse of the ‘‘sacrificial system,’’ the sacred reappears in the legal order.</w:t>
      </w:r>
      <w:r w:rsidRPr="007E1C49">
        <w:rPr>
          <w:sz w:val="16"/>
        </w:rPr>
        <w:t xml:space="preserve"> </w:t>
      </w:r>
      <w:r w:rsidRPr="007E1C49">
        <w:rPr>
          <w:rStyle w:val="Emphasis"/>
        </w:rPr>
        <w:t xml:space="preserve">When this loses its binding claim, the change in direction is towards the political. </w:t>
      </w:r>
      <w:r w:rsidRPr="007E1C49">
        <w:rPr>
          <w:sz w:val="16"/>
        </w:rPr>
        <w:t xml:space="preserve">Here, my claim will be that Schmitt’s conception of </w:t>
      </w:r>
      <w:r w:rsidRPr="007E1C49">
        <w:rPr>
          <w:rStyle w:val="Emphasis"/>
        </w:rPr>
        <w:t>the political is</w:t>
      </w:r>
      <w:r w:rsidRPr="007E1C49">
        <w:rPr>
          <w:sz w:val="16"/>
        </w:rPr>
        <w:t xml:space="preserve"> not simply structurally similar to Girard’s conception of </w:t>
      </w:r>
      <w:r w:rsidRPr="007E1C49">
        <w:rPr>
          <w:rStyle w:val="Emphasis"/>
        </w:rPr>
        <w:t>the sacrificial system.</w:t>
      </w:r>
      <w:r w:rsidRPr="007E1C49">
        <w:rPr>
          <w:sz w:val="16"/>
        </w:rPr>
        <w:t xml:space="preserve"> It is actually a contemporary manifestation of this. </w:t>
      </w:r>
      <w:r w:rsidRPr="007E1C49">
        <w:rPr>
          <w:rStyle w:val="Emphasis"/>
        </w:rPr>
        <w:t xml:space="preserve">In the political return of the religious, the sacrificial victim becomes the political enemy. </w:t>
      </w:r>
      <w:r w:rsidRPr="007E1C49">
        <w:rPr>
          <w:rStyle w:val="StyleUnderline"/>
        </w:rPr>
        <w:t>What prevents us from seeing this is the self-concealment that is essential to the sacrificial act,</w:t>
      </w:r>
      <w:r w:rsidRPr="007E1C49">
        <w:rPr>
          <w:sz w:val="16"/>
        </w:rPr>
        <w:t xml:space="preserve"> a self-concealment that also characterizes its twofold return.</w:t>
      </w:r>
    </w:p>
    <w:p w14:paraId="07DD1406" w14:textId="77777777" w:rsidR="004D3961" w:rsidRPr="007E1C49" w:rsidRDefault="004D3961" w:rsidP="004D3961">
      <w:pPr>
        <w:rPr>
          <w:sz w:val="16"/>
        </w:rPr>
      </w:pPr>
      <w:r w:rsidRPr="007E1C49">
        <w:rPr>
          <w:sz w:val="16"/>
        </w:rPr>
        <w:t xml:space="preserve">1 The sacrificial system Girard and Thomas Hobbes both point to equality as the root of violence. There is, however, a difference in their understanding of equality. For Hobbes, equality is natural. He writes, ‘‘Nature has made men so equal’’ that no one ‘‘can … claim to himself any benefit, to which another may not pretend, as well as he.’’11 Since both see themselves as entitled to what ‘‘they cannot both enjoy … they become enemies … and endeavor to destroy or subdue one another.’’12 In this description, the object is prior and the conflict arises because both desire it. Girard, focussing on our innate tendency to imitate one another, reverses this relation. He writes, ‘‘Rivalry does not arise because of the fortuitous convergence of two desires on a single object; rather, the subject desires the object because the rival desires it.’’13 His point is that </w:t>
      </w:r>
      <w:r w:rsidRPr="007E1C49">
        <w:rPr>
          <w:rStyle w:val="Emphasis"/>
        </w:rPr>
        <w:t>we are social animals because of our imitative behavior.</w:t>
      </w:r>
      <w:r w:rsidRPr="007E1C49">
        <w:rPr>
          <w:rStyle w:val="StyleUnderline"/>
        </w:rPr>
        <w:t xml:space="preserve"> This is what allows us to learn from one another</w:t>
      </w:r>
      <w:r w:rsidRPr="007E1C49">
        <w:rPr>
          <w:sz w:val="16"/>
        </w:rPr>
        <w:t>.14 The equality that Hobbes points to is, for Girard, as much a matter of imitation as it is of personal features. As a result</w:t>
      </w:r>
      <w:r w:rsidRPr="007E1C49">
        <w:rPr>
          <w:rStyle w:val="StyleUnderline"/>
        </w:rPr>
        <w:t>, we do not just compete out of a sense of equal entitlement. We come into conflict because our imitation of another’s behavior extends to the desires exhibited in such behavior.</w:t>
      </w:r>
      <w:r w:rsidRPr="007E1C49">
        <w:rPr>
          <w:sz w:val="16"/>
        </w:rPr>
        <w:t xml:space="preserve"> According to Girard, </w:t>
      </w:r>
      <w:r w:rsidRPr="007E1C49">
        <w:rPr>
          <w:rStyle w:val="StyleUnderline"/>
        </w:rPr>
        <w:t>there is a kind of ‘‘positive feedback’’ here, the conflict of desires feeds on itself, with each participant feeling his desire increasing as he is thwarted by his rival.</w:t>
      </w:r>
      <w:r w:rsidRPr="007E1C49">
        <w:rPr>
          <w:sz w:val="16"/>
        </w:rPr>
        <w:t xml:space="preserve">15 </w:t>
      </w:r>
      <w:r w:rsidRPr="007E1C49">
        <w:rPr>
          <w:rStyle w:val="Emphasis"/>
        </w:rPr>
        <w:t xml:space="preserve">The result is a growing violence that threatens to undermine the relations that we need to survive. It becomes contagious when the losers in the competitive struggle seek revenge. </w:t>
      </w:r>
      <w:r w:rsidRPr="007E1C49">
        <w:rPr>
          <w:sz w:val="16"/>
        </w:rPr>
        <w:t>‘‘</w:t>
      </w:r>
      <w:r w:rsidRPr="007E1C49">
        <w:rPr>
          <w:rStyle w:val="StyleUnderline"/>
        </w:rPr>
        <w:t>Vengeance</w:t>
      </w:r>
      <w:r w:rsidRPr="007E1C49">
        <w:rPr>
          <w:sz w:val="16"/>
        </w:rPr>
        <w:t>,’’ Girard writes, ‘‘…</w:t>
      </w:r>
      <w:r w:rsidRPr="007E1C49">
        <w:rPr>
          <w:rStyle w:val="StyleUnderline"/>
        </w:rPr>
        <w:t>is an interminable, infinitely repetitive process. Every time it turns up in some part of the community, it threatens to involve the whole social body</w:t>
      </w:r>
      <w:r w:rsidRPr="007E1C49">
        <w:rPr>
          <w:sz w:val="16"/>
        </w:rPr>
        <w:t xml:space="preserve">.16 </w:t>
      </w:r>
      <w:proofErr w:type="gramStart"/>
      <w:r w:rsidRPr="007E1C49">
        <w:rPr>
          <w:rStyle w:val="Emphasis"/>
        </w:rPr>
        <w:t>It</w:t>
      </w:r>
      <w:proofErr w:type="gramEnd"/>
      <w:r w:rsidRPr="007E1C49">
        <w:rPr>
          <w:rStyle w:val="Emphasis"/>
        </w:rPr>
        <w:t xml:space="preserve"> is at this point that the community turns to religion. </w:t>
      </w:r>
      <w:r w:rsidRPr="007E1C49">
        <w:rPr>
          <w:sz w:val="16"/>
        </w:rPr>
        <w:t>According to Girard, ‘‘Religion shelters us from violence just as violence seeks shelter in religion.’’17 Their intimate connection arises from the attempt to limit violence</w:t>
      </w:r>
      <w:r w:rsidRPr="007E1C49">
        <w:rPr>
          <w:rStyle w:val="Emphasis"/>
        </w:rPr>
        <w:t>. The community uses the sacrifices that religion institutes to deflect the violence that threatens to consume it.</w:t>
      </w:r>
      <w:r w:rsidRPr="007E1C49">
        <w:rPr>
          <w:sz w:val="16"/>
        </w:rPr>
        <w:t xml:space="preserve"> </w:t>
      </w:r>
      <w:r w:rsidRPr="007E1C49">
        <w:rPr>
          <w:rStyle w:val="StyleUnderline"/>
        </w:rPr>
        <w:t>As for the sacrificial victims, there is no question of their guilt or innocence, ‘‘no question of ‘expiation.’’’</w:t>
      </w:r>
      <w:r w:rsidRPr="007E1C49">
        <w:rPr>
          <w:sz w:val="16"/>
        </w:rPr>
        <w:t xml:space="preserve"> </w:t>
      </w:r>
      <w:r w:rsidRPr="007E1C49">
        <w:rPr>
          <w:rStyle w:val="Emphasis"/>
        </w:rPr>
        <w:t xml:space="preserve">At issue is </w:t>
      </w:r>
      <w:proofErr w:type="gramStart"/>
      <w:r w:rsidRPr="007E1C49">
        <w:rPr>
          <w:rStyle w:val="Emphasis"/>
        </w:rPr>
        <w:t>society’s</w:t>
      </w:r>
      <w:proofErr w:type="gramEnd"/>
      <w:r w:rsidRPr="007E1C49">
        <w:rPr>
          <w:rStyle w:val="Emphasis"/>
        </w:rPr>
        <w:t xml:space="preserve"> attempt ‘‘to deflect upon a relatively indifferent victim, a ‘sacrificeable’ victim, the violence that would otherwise be vented on its own members, the people it most desires to protect.</w:t>
      </w:r>
      <w:r w:rsidRPr="007E1C49">
        <w:rPr>
          <w:sz w:val="16"/>
        </w:rPr>
        <w:t xml:space="preserve">’’18 The reason for the lack of qualities—the indifference—of the victim is that the </w:t>
      </w:r>
      <w:proofErr w:type="gramStart"/>
      <w:r w:rsidRPr="007E1C49">
        <w:rPr>
          <w:sz w:val="16"/>
        </w:rPr>
        <w:t>guilt for the violence is shared by the members of community</w:t>
      </w:r>
      <w:proofErr w:type="gramEnd"/>
      <w:r w:rsidRPr="007E1C49">
        <w:rPr>
          <w:sz w:val="16"/>
        </w:rPr>
        <w:t xml:space="preserve">. The violence is </w:t>
      </w:r>
      <w:proofErr w:type="gramStart"/>
      <w:r w:rsidRPr="007E1C49">
        <w:rPr>
          <w:sz w:val="16"/>
        </w:rPr>
        <w:t>their own</w:t>
      </w:r>
      <w:proofErr w:type="gramEnd"/>
      <w:r w:rsidRPr="007E1C49">
        <w:rPr>
          <w:sz w:val="16"/>
        </w:rPr>
        <w:t xml:space="preserve">. So is their susceptibility to violence—i.e., their liability to be victimized by it. </w:t>
      </w:r>
      <w:r w:rsidRPr="007E1C49">
        <w:rPr>
          <w:rStyle w:val="StyleUnderline"/>
        </w:rPr>
        <w:t xml:space="preserve">The victim, in other words, stands in for both sides of the situation.19 On the one hand, he bears the guilt for the communal violence; on the other, </w:t>
      </w:r>
      <w:proofErr w:type="gramStart"/>
      <w:r w:rsidRPr="007E1C49">
        <w:rPr>
          <w:rStyle w:val="StyleUnderline"/>
        </w:rPr>
        <w:t>he</w:t>
      </w:r>
      <w:proofErr w:type="gramEnd"/>
      <w:r w:rsidRPr="007E1C49">
        <w:rPr>
          <w:rStyle w:val="StyleUnderline"/>
        </w:rPr>
        <w:t xml:space="preserve"> is the victim of this violence. For his sacrifice to be effective, however, the community must conceal from itself </w:t>
      </w:r>
      <w:r w:rsidRPr="007E1C49">
        <w:rPr>
          <w:rStyle w:val="Emphasis"/>
        </w:rPr>
        <w:t>this ‘‘displacement of violence</w:t>
      </w:r>
      <w:r w:rsidRPr="007E1C49">
        <w:rPr>
          <w:sz w:val="16"/>
        </w:rPr>
        <w:t>.’’ It is in terms of this concealment that we can speak of violence seeking ‘‘shelter in religion.’’ According to Girard, ‘‘</w:t>
      </w:r>
      <w:r w:rsidRPr="007E1C49">
        <w:rPr>
          <w:rStyle w:val="Emphasis"/>
        </w:rPr>
        <w:t>Religion in its broadest sense’’ is ‘‘another term for that obscurity that surrounds man’s efforts to defend himself by curative or preventative means against his own violence</w:t>
      </w:r>
      <w:r w:rsidRPr="007E1C49">
        <w:rPr>
          <w:sz w:val="16"/>
        </w:rPr>
        <w:t xml:space="preserve">.’’20 </w:t>
      </w:r>
      <w:r w:rsidRPr="007E1C49">
        <w:rPr>
          <w:rStyle w:val="Emphasis"/>
        </w:rPr>
        <w:t>In the theological interpretation it offers, it ‘‘is the god who supposedly demands the victims</w:t>
      </w:r>
      <w:proofErr w:type="gramStart"/>
      <w:r w:rsidRPr="007E1C49">
        <w:rPr>
          <w:rStyle w:val="Emphasis"/>
        </w:rPr>
        <w:t>;</w:t>
      </w:r>
      <w:proofErr w:type="gramEnd"/>
      <w:r w:rsidRPr="007E1C49">
        <w:rPr>
          <w:rStyle w:val="Emphasis"/>
        </w:rPr>
        <w:t xml:space="preserve"> [</w:t>
      </w:r>
      <w:r w:rsidRPr="007E1C49">
        <w:rPr>
          <w:sz w:val="16"/>
        </w:rPr>
        <w:t xml:space="preserve">it is] he alone, in principle, who savors the smoke from the altars and requisitions the slaughtered flesh. It is to appease his anger that the killing goes on, that the victims multiply.’’21 </w:t>
      </w:r>
      <w:r w:rsidRPr="007E1C49">
        <w:rPr>
          <w:rStyle w:val="Emphasis"/>
        </w:rPr>
        <w:t>Here, we project upon God our own violence, thereby concealing it</w:t>
      </w:r>
      <w:r w:rsidRPr="007E1C49">
        <w:rPr>
          <w:sz w:val="16"/>
        </w:rPr>
        <w:t>. There is, in fact, a double concealment</w:t>
      </w:r>
      <w:r w:rsidRPr="007E1C49">
        <w:rPr>
          <w:rStyle w:val="Emphasis"/>
        </w:rPr>
        <w:t>. We collectively conceal from ourselves not just our authorship of violence,</w:t>
      </w:r>
      <w:r w:rsidRPr="007E1C49">
        <w:rPr>
          <w:sz w:val="16"/>
        </w:rPr>
        <w:t xml:space="preserve"> but also the fact of our being the victims of the same violence. Christianity exhibits this sacrificial system in a double projection. In its case, concealment demands that we project on God not only our own violence, but also our victimhood. Thus, God, Himself, in the form of his Son, is for Christians the sacrificial victim, the very victim demanded by God the Father. In the sacrificial system, the victims must display a crucial characteristic—one that is independent of their possessing any specific qualities. This is their inability to exact revenge. While they have to bear some resemblance to the members of the community, they must stand outside of it. They must be unable to avail themselves of its resources so as to retaliate against their persecutors. In Girard’s words, ‘‘between these victims and the community a crucial social link is missing, so they can be exposed to violence without fear of reprisal.’’22 The victims, then, are composed of ‘‘exterior or marginal individuals, incapable of establishing or sharing the social bonds that link the rest of the inhabitants.’’ They are ‘‘foreigners or enemies’’ or those in a ‘‘servile condition,’’ incapable of ‘‘fully integrating themselves into the community.’’23 As a result, ‘‘they can be exposed to violence without fear of reprisal.’’24 Based on these conditions, the black victims of lynchings and the marginalized Jews of Nazi Germany can count as sacrificial victims. To see them as such, however, we have to move from the initial relation of religion and violence to its concealed returns.</w:t>
      </w:r>
    </w:p>
    <w:p w14:paraId="4755E034" w14:textId="77777777" w:rsidR="004D3961" w:rsidRPr="007E1C49" w:rsidRDefault="004D3961" w:rsidP="004D3961">
      <w:pPr>
        <w:rPr>
          <w:sz w:val="16"/>
        </w:rPr>
      </w:pPr>
      <w:r w:rsidRPr="007E1C49">
        <w:rPr>
          <w:sz w:val="16"/>
        </w:rPr>
        <w:t xml:space="preserve">2 Sacrifice and the judicial system </w:t>
      </w:r>
      <w:proofErr w:type="gramStart"/>
      <w:r w:rsidRPr="007E1C49">
        <w:rPr>
          <w:sz w:val="16"/>
        </w:rPr>
        <w:t>The</w:t>
      </w:r>
      <w:proofErr w:type="gramEnd"/>
      <w:r w:rsidRPr="007E1C49">
        <w:rPr>
          <w:sz w:val="16"/>
        </w:rPr>
        <w:t xml:space="preserve"> first return occurs with the replacement of the sacrificial system. According to Girard, </w:t>
      </w:r>
      <w:proofErr w:type="gramStart"/>
      <w:r w:rsidRPr="007E1C49">
        <w:rPr>
          <w:sz w:val="16"/>
        </w:rPr>
        <w:t>‘‘When</w:t>
      </w:r>
      <w:proofErr w:type="gramEnd"/>
      <w:r w:rsidRPr="007E1C49">
        <w:rPr>
          <w:sz w:val="16"/>
        </w:rPr>
        <w:t xml:space="preserve"> … the judicial system appears, sacrifice disappears.’’25 This is because it performs the same function, which is ‘‘to prevent the contagion of violence.’’ It takes the vengeance that is at the heart of this contagion and ‘‘effectively limits it to a single act of reprisal,’’ that performed by the courts.26 As Girard also expresses this, the ‘‘judicial system rationalizes revenge.’’ It ‘‘succeeds in limiting and isolating its effects in accordance with social demands.’’27 As such remarks indicate</w:t>
      </w:r>
      <w:proofErr w:type="gramStart"/>
      <w:r w:rsidRPr="007E1C49">
        <w:rPr>
          <w:sz w:val="16"/>
        </w:rPr>
        <w:t>,</w:t>
      </w:r>
      <w:proofErr w:type="gramEnd"/>
      <w:r w:rsidRPr="007E1C49">
        <w:rPr>
          <w:sz w:val="16"/>
        </w:rPr>
        <w:t xml:space="preserve"> the judicial system shares a number of features with the system it replaces. </w:t>
      </w:r>
      <w:r w:rsidRPr="007E1C49">
        <w:rPr>
          <w:rStyle w:val="Emphasis"/>
        </w:rPr>
        <w:t>The violence that sheltered in the religious, sacrificial system now finds shelter in the judicial processes. Thus, neither the sacrificial system nor the judicial processes are ‘‘strangers to the ways of violence.’’28 The concealment that the sacrificial system offered to violence is now taken over by the judicial system.</w:t>
      </w:r>
      <w:r w:rsidRPr="007E1C49">
        <w:rPr>
          <w:sz w:val="16"/>
        </w:rPr>
        <w:t xml:space="preserve"> In Girard’s words, ‘‘</w:t>
      </w:r>
      <w:r w:rsidRPr="007E1C49">
        <w:rPr>
          <w:rStyle w:val="StyleUnderline"/>
        </w:rPr>
        <w:t>Like sacrifice, it conceals—even as it also reveals—its resemblance to vengeance.’’29</w:t>
      </w:r>
      <w:r w:rsidRPr="007E1C49">
        <w:rPr>
          <w:sz w:val="16"/>
        </w:rPr>
        <w:t xml:space="preserve"> </w:t>
      </w:r>
      <w:r w:rsidRPr="007E1C49">
        <w:rPr>
          <w:rStyle w:val="StyleUnderline"/>
        </w:rPr>
        <w:t>The concealment arises from its being ‘‘imbued with religious concepts</w:t>
      </w:r>
      <w:r w:rsidRPr="007E1C49">
        <w:rPr>
          <w:sz w:val="16"/>
        </w:rPr>
        <w:t xml:space="preserve">.’’30 </w:t>
      </w:r>
      <w:r w:rsidRPr="007E1C49">
        <w:rPr>
          <w:rStyle w:val="Emphasis"/>
        </w:rPr>
        <w:t>The judicial system also claims to be ‘‘a violence that is holy, legal, and legitimate,’’ a violence ‘‘successfully opposed to a violence that is unjust, illegal, and illegitimate.</w:t>
      </w:r>
      <w:r w:rsidRPr="007E1C49">
        <w:rPr>
          <w:sz w:val="16"/>
        </w:rPr>
        <w:t xml:space="preserve">’’ </w:t>
      </w:r>
      <w:r w:rsidRPr="007E1C49">
        <w:rPr>
          <w:rStyle w:val="StyleUnderline"/>
        </w:rPr>
        <w:t xml:space="preserve">As ‘‘a sanctified, legitimate form of violence,’’ it avoids ‘‘becoming an object of disputes and recriminations.’’ </w:t>
      </w:r>
      <w:r w:rsidRPr="007E1C49">
        <w:rPr>
          <w:sz w:val="16"/>
        </w:rPr>
        <w:t>It escapes being trapped by ‘‘the vicious circle of revenge.’’</w:t>
      </w:r>
      <w:proofErr w:type="gramStart"/>
      <w:r w:rsidRPr="007E1C49">
        <w:rPr>
          <w:sz w:val="16"/>
        </w:rPr>
        <w:t xml:space="preserve">31 Thus, </w:t>
      </w:r>
      <w:r w:rsidRPr="007E1C49">
        <w:rPr>
          <w:rStyle w:val="Emphasis"/>
        </w:rPr>
        <w:t>if before the god demanded the killing of the victim, now the judicial system makes this demand.</w:t>
      </w:r>
      <w:proofErr w:type="gramEnd"/>
      <w:r w:rsidRPr="007E1C49">
        <w:rPr>
          <w:rStyle w:val="Emphasis"/>
        </w:rPr>
        <w:t xml:space="preserve"> Doing so, it takes the place of the god. Its authority and impartiality are those of the divinity it has replaced. It assumes the god’s transcendence.32 As such, it appears as ‘‘beholden to no one … at the disposal of everyone’’ and is ‘‘universally respected.’’33 </w:t>
      </w:r>
      <w:r w:rsidRPr="007E1C49">
        <w:rPr>
          <w:sz w:val="16"/>
        </w:rPr>
        <w:t xml:space="preserve">What happens when this assumption of transcendence and impartiality is no longer accepted? Girard writes, ‘‘As soon as the essential quality of transcendence— religious, humanistic, or whatever—is lost, there are no longer any terms by which to define the legitimate form of violence … The definition of legitimate and illegitimate forms then becomes a matter of mere opinion.’’34 </w:t>
      </w:r>
      <w:r w:rsidRPr="007E1C49">
        <w:rPr>
          <w:rStyle w:val="Emphasis"/>
        </w:rPr>
        <w:t>The result is a renewal of the original ‘‘sacrificial crisis,’’ which occurred with ‘‘the disappearance of the sacrificial rites’’ and, with this, ‘‘the disappearance of the difference between impure violence and purifying violence.’’</w:t>
      </w:r>
      <w:r w:rsidRPr="007E1C49">
        <w:rPr>
          <w:sz w:val="16"/>
        </w:rPr>
        <w:t xml:space="preserve"> The former is the violence of revenge, the latter that of sacrifice. </w:t>
      </w:r>
      <w:r w:rsidRPr="007E1C49">
        <w:rPr>
          <w:rStyle w:val="Emphasis"/>
        </w:rPr>
        <w:t>The point of sacrifice was to control the intercommunal violence that, in the form of vengeance, threatened to consume the community. With the loss of its efficacy, the distinction between the pure and the impure disappears ‘‘and impure, contagious, reciprocal violence spreads throughout the community</w:t>
      </w:r>
      <w:r w:rsidRPr="007E1C49">
        <w:rPr>
          <w:sz w:val="16"/>
        </w:rPr>
        <w:t xml:space="preserve">.’’ The original sacrificial crisis, thus, was ‘‘a crisis of distinctions.’’35 As such, it was ‘‘a crisis affecting the cultural order,’’ which is itself ‘‘nothing more than a regulated system of distinctions.’’36 What brought about this crisis was the breakdown of the religious concealment that is essential to sacrifice. People no longer believed that it was ‘‘the god’’ who demanded the victims. The decision regarding victims lost its transcendence and, hence, its impartial, ‘‘holy, legal, and legitimate’’ quality. The result was ‘‘a threat to the very basis of the community, to the principles on which its social harmony and equilibrium depend.’’37 The same points hold with regard to </w:t>
      </w:r>
      <w:r w:rsidRPr="007E1C49">
        <w:rPr>
          <w:rStyle w:val="StyleUnderline"/>
        </w:rPr>
        <w:t>the judicial system when, through the politicization of its processes and decisions, it loses its claim to impartiality and transcendence. Its breakdown also threatens the cultural order.</w:t>
      </w:r>
      <w:r w:rsidRPr="007E1C49">
        <w:rPr>
          <w:sz w:val="16"/>
        </w:rPr>
        <w:t xml:space="preserve"> </w:t>
      </w:r>
      <w:r w:rsidRPr="007E1C49">
        <w:rPr>
          <w:rStyle w:val="StyleUnderline"/>
        </w:rPr>
        <w:t>Again there is a crisis of distinctions and the threat of all-consuming violence.</w:t>
      </w:r>
      <w:r w:rsidRPr="007E1C49">
        <w:rPr>
          <w:sz w:val="16"/>
        </w:rPr>
        <w:t xml:space="preserve"> </w:t>
      </w:r>
      <w:r w:rsidRPr="007E1C49">
        <w:rPr>
          <w:rStyle w:val="StyleUnderline"/>
        </w:rPr>
        <w:t>If the judicial system represents the return of the religious as sheltering and being sheltered by violence, its breakdown can be understood as calling for a further return</w:t>
      </w:r>
      <w:r w:rsidRPr="007E1C49">
        <w:rPr>
          <w:sz w:val="16"/>
        </w:rPr>
        <w:t xml:space="preserve">. As before, this return can be understood as involving </w:t>
      </w:r>
      <w:proofErr w:type="gramStart"/>
      <w:r w:rsidRPr="007E1C49">
        <w:rPr>
          <w:sz w:val="16"/>
        </w:rPr>
        <w:t>a concealment</w:t>
      </w:r>
      <w:proofErr w:type="gramEnd"/>
      <w:r w:rsidRPr="007E1C49">
        <w:rPr>
          <w:sz w:val="16"/>
        </w:rPr>
        <w:t xml:space="preserve">. As with the judicial system, </w:t>
      </w:r>
      <w:r w:rsidRPr="007E1C49">
        <w:rPr>
          <w:rStyle w:val="StyleUnderline"/>
        </w:rPr>
        <w:t>it need not be recognized as explicitly religious. It can involve a transformation of the political, one that seeks within it the transcendence claimed by the religious.</w:t>
      </w:r>
    </w:p>
    <w:p w14:paraId="4487034E" w14:textId="77777777" w:rsidR="004D3961" w:rsidRPr="007E1C49" w:rsidRDefault="004D3961" w:rsidP="004D3961">
      <w:pPr>
        <w:rPr>
          <w:rStyle w:val="StyleUnderline"/>
          <w:sz w:val="16"/>
        </w:rPr>
      </w:pPr>
      <w:r w:rsidRPr="007E1C49">
        <w:rPr>
          <w:sz w:val="16"/>
        </w:rPr>
        <w:t xml:space="preserve">3 The political system According to Carl Schmitt, </w:t>
      </w:r>
      <w:proofErr w:type="gramStart"/>
      <w:r w:rsidRPr="007E1C49">
        <w:rPr>
          <w:sz w:val="16"/>
        </w:rPr>
        <w:t>‘‘The</w:t>
      </w:r>
      <w:proofErr w:type="gramEnd"/>
      <w:r w:rsidRPr="007E1C49">
        <w:rPr>
          <w:sz w:val="16"/>
        </w:rPr>
        <w:t xml:space="preserve"> specific political distinction to which political actions and motives can be reduced is that between friend and enemy.’’38 In Schmitt’s political system, the enemy takes the place of the sacrificial victim. Just as the victim’s quality is a matter of indifference, so, in his account, ‘‘the political enemy’’ appears without any special features. As Schmitt writes, he ‘‘need not be morally evil or aesthetically ugly; he need not appear as an economic competitor, and it may even be advantageous to engage with him in business transactions.’’39 What distinguishes him is, first of all, his marginal quality. In Schmitt’s words, he is ‘‘the other, the stranger,’’ that is, ‘‘existentially something different and alien.’’40 Like Girard’s victim, he lacks the social bonds that would make him a part of society. He is also distinguished by his sacrificial quality—i.e., his readiness to be killed. Discussing the concept of the enemy, Schmitt asserts that </w:t>
      </w:r>
      <w:proofErr w:type="gramStart"/>
      <w:r w:rsidRPr="007E1C49">
        <w:rPr>
          <w:sz w:val="16"/>
        </w:rPr>
        <w:t>its</w:t>
      </w:r>
      <w:proofErr w:type="gramEnd"/>
      <w:r w:rsidRPr="007E1C49">
        <w:rPr>
          <w:sz w:val="16"/>
        </w:rPr>
        <w:t xml:space="preserve"> ‘‘real meaning’’ refers to ‘‘the real possibility of physical killing.’’41 </w:t>
      </w:r>
      <w:r w:rsidRPr="007E1C49">
        <w:rPr>
          <w:rStyle w:val="StyleUnderline"/>
        </w:rPr>
        <w:t>In Girard’s sacrificial system, the point</w:t>
      </w:r>
      <w:r w:rsidRPr="007E1C49">
        <w:rPr>
          <w:sz w:val="16"/>
        </w:rPr>
        <w:t xml:space="preserve"> of such killing </w:t>
      </w:r>
      <w:r w:rsidRPr="007E1C49">
        <w:rPr>
          <w:rStyle w:val="StyleUnderline"/>
        </w:rPr>
        <w:t xml:space="preserve">is to restore social order. </w:t>
      </w:r>
      <w:r w:rsidRPr="007E1C49">
        <w:rPr>
          <w:rStyle w:val="Emphasis"/>
        </w:rPr>
        <w:t>At stake is the existential survival of the community</w:t>
      </w:r>
      <w:r w:rsidRPr="007E1C49">
        <w:rPr>
          <w:sz w:val="16"/>
        </w:rPr>
        <w:t>. In Schmitt’s system, such survival is at issue in the ‘‘state of exemption.’’</w:t>
      </w:r>
      <w:r w:rsidRPr="007E1C49">
        <w:rPr>
          <w:rStyle w:val="Emphasis"/>
        </w:rPr>
        <w:t xml:space="preserve"> This ‘‘case of extreme peril,’’ of ‘‘danger to the existence of the state,’’ appears in the failure of the legal, judicial system.</w:t>
      </w:r>
      <w:r w:rsidRPr="007E1C49">
        <w:rPr>
          <w:sz w:val="16"/>
        </w:rPr>
        <w:t xml:space="preserve">42 Thus, the exception ‘‘appears when a situation in which legal prescriptions can be valid must first be brought about. Every general norm demands a normal, everyday frame of life to which it can be factually applied and which is subjected to its regulations … There exists no norm that is applicable to chaos.’’43 </w:t>
      </w:r>
      <w:r w:rsidRPr="007E1C49">
        <w:rPr>
          <w:rStyle w:val="Emphasis"/>
        </w:rPr>
        <w:t>For Schmitt, the enemy assumes the restorative role</w:t>
      </w:r>
      <w:r w:rsidRPr="007E1C49">
        <w:rPr>
          <w:sz w:val="16"/>
        </w:rPr>
        <w:t xml:space="preserve"> that Girard assigns to the victim. </w:t>
      </w:r>
      <w:r w:rsidRPr="007E1C49">
        <w:rPr>
          <w:rStyle w:val="Emphasis"/>
        </w:rPr>
        <w:t>His presence unifies it and ensures its cohesion. If no external enemy is present, then an internal one must found.</w:t>
      </w:r>
      <w:r w:rsidRPr="007E1C49">
        <w:rPr>
          <w:sz w:val="16"/>
        </w:rPr>
        <w:t xml:space="preserve"> In Schmitt’s words, ‘‘</w:t>
      </w:r>
      <w:r w:rsidRPr="007E1C49">
        <w:rPr>
          <w:rStyle w:val="StyleUnderline"/>
        </w:rPr>
        <w:t>this requirement for internal peace compels it in critical situations to decide also upon the domestic enemy. Every state provides, therefore, some kind of formula for the declaration of an internal enemy.’’44</w:t>
      </w:r>
    </w:p>
    <w:p w14:paraId="0A96AE11" w14:textId="77777777" w:rsidR="004D3961" w:rsidRPr="007E1C49" w:rsidRDefault="004D3961" w:rsidP="004D3961">
      <w:pPr>
        <w:rPr>
          <w:rStyle w:val="Emphasis"/>
          <w:b w:val="0"/>
          <w:iCs w:val="0"/>
          <w:sz w:val="16"/>
        </w:rPr>
      </w:pPr>
      <w:r w:rsidRPr="007E1C49">
        <w:rPr>
          <w:sz w:val="16"/>
        </w:rPr>
        <w:t xml:space="preserve">4 Transcendence and sovereignty </w:t>
      </w:r>
      <w:proofErr w:type="gramStart"/>
      <w:r w:rsidRPr="007E1C49">
        <w:rPr>
          <w:sz w:val="16"/>
        </w:rPr>
        <w:t>How</w:t>
      </w:r>
      <w:proofErr w:type="gramEnd"/>
      <w:r w:rsidRPr="007E1C49">
        <w:rPr>
          <w:sz w:val="16"/>
        </w:rPr>
        <w:t xml:space="preserve"> does the declaration of the enemy restore the legal order? The crisis of this order, according to Girard, was caused by the loss of its sense of transcendence. To function, he writes, the system requires ‘‘the recognition of the sovereignty and independence of the judiciary, whose decisions no group, not even the collectivity as a body, can challenge.’’45 The judicial system, in other words, must have an authority transcending all these. For Schmitt, this authority is found in the sovereign. He decides on the exception.46 He also determines who is to count as an enemy.47 </w:t>
      </w:r>
      <w:proofErr w:type="gramStart"/>
      <w:r w:rsidRPr="007E1C49">
        <w:rPr>
          <w:sz w:val="16"/>
        </w:rPr>
        <w:t>In</w:t>
      </w:r>
      <w:proofErr w:type="gramEnd"/>
      <w:r w:rsidRPr="007E1C49">
        <w:rPr>
          <w:sz w:val="16"/>
        </w:rPr>
        <w:t xml:space="preserve"> both of these cases, he has an absolute authority. This authority, in fact, is such that he transcends the legal order. In Schmitt’s words, </w:t>
      </w:r>
      <w:proofErr w:type="gramStart"/>
      <w:r w:rsidRPr="007E1C49">
        <w:rPr>
          <w:sz w:val="16"/>
        </w:rPr>
        <w:t>‘‘The</w:t>
      </w:r>
      <w:proofErr w:type="gramEnd"/>
      <w:r w:rsidRPr="007E1C49">
        <w:rPr>
          <w:sz w:val="16"/>
        </w:rPr>
        <w:t xml:space="preserve"> decision [that a state of exception exists] frees itself from all normative ties and becomes in the true sense absolute.’’ The decision that the conditions for legality no longer exist is one that, if correct, is by definition not bound by such conditions. It is, in this sense, absolute. Thus, with ‘‘the suspension of the entire existing order,’’ the sovereign acts with ‘‘principally unlimited authority.’’ ‘‘In such a situation,’’ Schmitt adds, ‘‘it is clear that the state remains, whereas law recedes.’’48 What remains, in fact, is the sovereign as a transcendent principle. Like the god, who demanded sacrifice, he is both within and yet outside the human order. In Schmitt’s words, ‘‘He decides whether there is an extreme emergency as well as what must be done to eliminate it. Although he stands outside the normally valid legal system, he nevertheless belongs to it, for it is he who must decide whether the constitution needs to be suspended in its entirety.’’49 This being both inside and outside the legal system means that the sovereign has complete authority with regard to it. Being himself unconstrained by its norms or rules, he nonetheless acts within it, i.e., has its forces at his command. Thus, under the sovereign, ‘‘order in the juristic sense still prevails even if it is not of the ordinary kind.’’50 The order now comes from the sovereign will, what the sovereign decides becomes law. This means that ‘‘[</w:t>
      </w:r>
      <w:proofErr w:type="gramStart"/>
      <w:r w:rsidRPr="007E1C49">
        <w:rPr>
          <w:sz w:val="16"/>
        </w:rPr>
        <w:t>t]he</w:t>
      </w:r>
      <w:proofErr w:type="gramEnd"/>
      <w:r w:rsidRPr="007E1C49">
        <w:rPr>
          <w:sz w:val="16"/>
        </w:rPr>
        <w:t xml:space="preserve"> sovereign produces and guarantees the situation in its totality.’’51 Standing outside of the legal framework, he belongs to it by founding and enforcing it. Thus, his ‘‘authority proves that to produce law it need not be based on law.’’52 For Schmitt, then, the sovereign will replaces that of ‘‘the god.’’ In producing law, the sovereign provides its transcendent principle. According to Schmitt, the decision of the sovereign is ‘‘absolute and independent of the correctness of its content.’’53 There is nothing behind it. In fact, ‘‘[</w:t>
      </w:r>
      <w:proofErr w:type="gramStart"/>
      <w:r w:rsidRPr="007E1C49">
        <w:rPr>
          <w:sz w:val="16"/>
        </w:rPr>
        <w:t>l]ooked</w:t>
      </w:r>
      <w:proofErr w:type="gramEnd"/>
      <w:r w:rsidRPr="007E1C49">
        <w:rPr>
          <w:sz w:val="16"/>
        </w:rPr>
        <w:t xml:space="preserve"> at normatively, the decision emanates from nothingness.’’54 It is simply an act of the pure spontaneity of his will. It is an act of unconditioned freedom.55 As such, it can no more be questioned than the will of the god. The law that the sovereign produces thus regains its required transcendence. As for the violence that, in the system of sacrifice, was directed against the victim and, in the judicial system, was directed against the offender, its force now falls on the enemy. As in the original system, there is no question of his guilt or innocence. At issue, is not </w:t>
      </w:r>
      <w:proofErr w:type="gramStart"/>
      <w:r w:rsidRPr="007E1C49">
        <w:rPr>
          <w:sz w:val="16"/>
        </w:rPr>
        <w:t>‘‘expiation.’’</w:t>
      </w:r>
      <w:proofErr w:type="gramEnd"/>
      <w:r w:rsidRPr="007E1C49">
        <w:rPr>
          <w:sz w:val="16"/>
        </w:rPr>
        <w:t xml:space="preserve"> The enemy, like the victim, is simply defined by his functioning in the system. He cannot step out of his role, since he is defined in terms of it. Thus, there was nothing that the Jew in the Nazi system could do to expiate his guilt. The </w:t>
      </w:r>
      <w:proofErr w:type="gramStart"/>
      <w:r w:rsidRPr="007E1C49">
        <w:rPr>
          <w:sz w:val="16"/>
        </w:rPr>
        <w:t>system</w:t>
      </w:r>
      <w:proofErr w:type="gramEnd"/>
      <w:r w:rsidRPr="007E1C49">
        <w:rPr>
          <w:sz w:val="16"/>
        </w:rPr>
        <w:t xml:space="preserve"> for which Carl Schmitt served as a legal theorist, required him and other similar internal enemies, for its internal cohesion. Like the sovereign, the chosen enemy was both inside and outside of the social order. Marginalized, he stood outside. Yet, as a victim, he was within, essential to its functioning. 5 Violence and the suspension of the ethical Denis de Rougement wrote of attending a Hitler rally in 1935, ‘‘I thought I was participating in a mass meeting, a political rally. But they were celebrating their cult. A liturgy was being celebrated, the great sacred ceremony of a religion that I was not a member of and that rolled over me and forcefully pushed me back’’ like a wave. The force he experienced was greater than the mere ‘‘physical force’’ of ‘‘all those terribly tightly packed bodies.’’56 It was religious. In fact, as he reports, Hitler’s followers had an essentially religious relation to him.57 This relation gave them license to behave in ways that were morally repugnant. Under Hitler, the violence they perpetrated against ‘‘enemies’’ reached enormous proportions. For Girard, as we have seen, </w:t>
      </w:r>
      <w:r w:rsidRPr="007E1C49">
        <w:rPr>
          <w:rStyle w:val="Emphasis"/>
        </w:rPr>
        <w:t>violence is essential to religion. This violence, however, acts as social remedy. It serves to deflect the intercommunal strife that threatens the social order.</w:t>
      </w:r>
      <w:r w:rsidRPr="007E1C49">
        <w:rPr>
          <w:sz w:val="16"/>
        </w:rPr>
        <w:t xml:space="preserve"> But the violence of Hitler’s followers went beyond all social constraints. </w:t>
      </w:r>
      <w:r w:rsidRPr="007E1C49">
        <w:rPr>
          <w:rStyle w:val="Emphasis"/>
        </w:rPr>
        <w:t>Resulting in war, it worked to destroy the social order</w:t>
      </w:r>
      <w:r w:rsidRPr="007E1C49">
        <w:rPr>
          <w:sz w:val="16"/>
        </w:rPr>
        <w:t xml:space="preserve">. </w:t>
      </w:r>
      <w:r w:rsidRPr="007E1C49">
        <w:rPr>
          <w:rStyle w:val="StyleUnderline"/>
        </w:rPr>
        <w:t>The same can be said of Shia–Sunni violence that followed the American invasion of Iraq and the Hindu–Muslim violence, which accompanied the partition of India</w:t>
      </w:r>
      <w:r w:rsidRPr="007E1C49">
        <w:rPr>
          <w:sz w:val="16"/>
        </w:rPr>
        <w:t xml:space="preserve">. The question such examples raise is whether the relation of religion to violence is such that violence exceeds its social function of insuring cohesion through exclusion. According to Girard, religion performs its role through the transcendence it offers. The transcendence of the god reappears in each of its returns. What is the relation of violence to this transcendence? Carl Schmitt, in linking sovereignty to the state of exception, quotes Kierkegaard saying, </w:t>
      </w:r>
      <w:proofErr w:type="gramStart"/>
      <w:r w:rsidRPr="007E1C49">
        <w:rPr>
          <w:sz w:val="16"/>
        </w:rPr>
        <w:t>‘‘The</w:t>
      </w:r>
      <w:proofErr w:type="gramEnd"/>
      <w:r w:rsidRPr="007E1C49">
        <w:rPr>
          <w:sz w:val="16"/>
        </w:rPr>
        <w:t xml:space="preserve"> exception explains the general and itself. And if one wants to study the general correctly, one only needs to look around for a true exception. It reveals everything more clearly than does the general.’’58 For Schmitt, the exception is the situation where the legal order no longer obtains. It shows that the origin of law is the sovereign decision. Such a decision, as ‘‘absolute and independent of the correctness of its content,’’ is not based on knowledge, but on an act of the will. Now, for Kierkegaard, this act is crucial to becoming a Christian. This is because the object of Christian faith unites the contradictories of the eternal and the temporal. It sees the non-worldly, non-temporal God as present in the historical figure, Jesus.59 Since it involves a contradiction, its object transcends reason. As a result, Christian </w:t>
      </w:r>
      <w:r w:rsidRPr="007E1C49">
        <w:rPr>
          <w:rStyle w:val="Emphasis"/>
        </w:rPr>
        <w:t>faith is a matter of will rather than of understanding.</w:t>
      </w:r>
      <w:r w:rsidRPr="007E1C49">
        <w:rPr>
          <w:sz w:val="16"/>
        </w:rPr>
        <w:t xml:space="preserve">60 </w:t>
      </w:r>
      <w:r w:rsidRPr="007E1C49">
        <w:rPr>
          <w:rStyle w:val="Emphasis"/>
        </w:rPr>
        <w:t>This priority of the will shows itself in</w:t>
      </w:r>
      <w:r w:rsidRPr="007E1C49">
        <w:rPr>
          <w:sz w:val="16"/>
        </w:rPr>
        <w:t xml:space="preserve"> what Kierkegaard calls </w:t>
      </w:r>
      <w:r w:rsidRPr="007E1C49">
        <w:rPr>
          <w:rStyle w:val="Emphasis"/>
        </w:rPr>
        <w:t>‘‘the teleological suspension of the ethical,’’ which occurs when we face the transcendent God.</w:t>
      </w:r>
      <w:r w:rsidRPr="007E1C49">
        <w:rPr>
          <w:sz w:val="16"/>
        </w:rPr>
        <w:t xml:space="preserve"> </w:t>
      </w:r>
      <w:r w:rsidRPr="007E1C49">
        <w:rPr>
          <w:rStyle w:val="Emphasis"/>
        </w:rPr>
        <w:t>As the story of Abraham and Isaac shows, God can demand an action that cannot be ethically defended.</w:t>
      </w:r>
      <w:r w:rsidRPr="007E1C49">
        <w:rPr>
          <w:sz w:val="16"/>
        </w:rPr>
        <w:t xml:space="preserve"> </w:t>
      </w:r>
      <w:r w:rsidRPr="007E1C49">
        <w:rPr>
          <w:rStyle w:val="StyleUnderline"/>
        </w:rPr>
        <w:t>Seen in the light of faith, Abraham’s willingness to kill Isaac appears as a ‘‘sacrifice.’’</w:t>
      </w:r>
      <w:r w:rsidRPr="007E1C49">
        <w:rPr>
          <w:sz w:val="16"/>
        </w:rPr>
        <w:t xml:space="preserve"> </w:t>
      </w:r>
      <w:r w:rsidRPr="007E1C49">
        <w:rPr>
          <w:rStyle w:val="Emphasis"/>
        </w:rPr>
        <w:t>Grasped in terms of ethics, it appears as ‘‘murder</w:t>
      </w:r>
      <w:r w:rsidRPr="007E1C49">
        <w:rPr>
          <w:sz w:val="16"/>
        </w:rPr>
        <w:t xml:space="preserve">.’’61 Which is it? According to Kierkegaard, we confront a paradox. In his words, </w:t>
      </w:r>
      <w:proofErr w:type="gramStart"/>
      <w:r w:rsidRPr="007E1C49">
        <w:rPr>
          <w:sz w:val="16"/>
        </w:rPr>
        <w:t>The</w:t>
      </w:r>
      <w:proofErr w:type="gramEnd"/>
      <w:r w:rsidRPr="007E1C49">
        <w:rPr>
          <w:sz w:val="16"/>
        </w:rPr>
        <w:t xml:space="preserve"> paradox of faith is this, that the individual is higher than the universal, that the individual … determines his relation to the universal [that is, to the ethical] by his relation to the absolute, not his relation to the absolute by his relation to the universal. The paradox can also be expressed by saying that </w:t>
      </w:r>
      <w:r w:rsidRPr="007E1C49">
        <w:rPr>
          <w:rStyle w:val="StyleUnderline"/>
        </w:rPr>
        <w:t>there is an absolute duty toward God; for, in this relationship of duty the individual as an individual stands related absolutely to the absolute</w:t>
      </w:r>
      <w:r w:rsidRPr="007E1C49">
        <w:rPr>
          <w:sz w:val="16"/>
        </w:rPr>
        <w:t xml:space="preserve">.62 The sentiment expressed here is the opposite of Kant’s. For Kant, the universal is higher than the individual. The universal, as expressed in a moral ideal, is, in fact, that by which we recognize the absolute. Thus, for Kant, ‘‘Even the holy one of the Gospel must first be compared with our ideal of moral perfection before he is recognized as such.’’63 Jesus, in other words, is simply an example of moral perfection. It is our conception of the ideal that allows us to recognize him. In Kant’s view, we grasp the ethical ideal by universalizing the principle or ‘‘maxim’’ of our actions. Thus, if I want to know if it is moral to make a false promise—for example, promise to repay a debt when I cannot—I ask, what would happen if everyone did this? Could I universalize the maxim that it is permissible to make a false promise to get out of financial difficulties? Doing so, I see that nobody would believe this promise and, hence, a universal law with this as its content is impossible.64 </w:t>
      </w:r>
      <w:proofErr w:type="gramStart"/>
      <w:r w:rsidRPr="007E1C49">
        <w:rPr>
          <w:sz w:val="16"/>
        </w:rPr>
        <w:t>The</w:t>
      </w:r>
      <w:proofErr w:type="gramEnd"/>
      <w:r w:rsidRPr="007E1C49">
        <w:rPr>
          <w:sz w:val="16"/>
        </w:rPr>
        <w:t xml:space="preserve"> crucial point here is that </w:t>
      </w:r>
      <w:r w:rsidRPr="007E1C49">
        <w:rPr>
          <w:rStyle w:val="StyleUnderline"/>
        </w:rPr>
        <w:t>we employ reason when we universalize our maxims.</w:t>
      </w:r>
      <w:r w:rsidRPr="007E1C49">
        <w:rPr>
          <w:sz w:val="16"/>
        </w:rPr>
        <w:t xml:space="preserve"> The conclusion follows logically from the universalization. </w:t>
      </w:r>
      <w:r w:rsidRPr="007E1C49">
        <w:rPr>
          <w:rStyle w:val="Emphasis"/>
        </w:rPr>
        <w:t>Such strategy, however, is unavailable when we assume the transcendence of the absolute</w:t>
      </w:r>
      <w:r w:rsidRPr="007E1C49">
        <w:rPr>
          <w:sz w:val="16"/>
        </w:rPr>
        <w:t xml:space="preserve">. </w:t>
      </w:r>
      <w:r w:rsidRPr="007E1C49">
        <w:rPr>
          <w:rStyle w:val="Emphasis"/>
        </w:rPr>
        <w:t>At this point, God’s will supersedes understanding. We are no longer within the realm of ethics understood as a set of universal rules accessible to rational subjects</w:t>
      </w:r>
      <w:r w:rsidRPr="007E1C49">
        <w:rPr>
          <w:sz w:val="16"/>
        </w:rPr>
        <w:t xml:space="preserve">. In fact, </w:t>
      </w:r>
      <w:r w:rsidRPr="007E1C49">
        <w:rPr>
          <w:rStyle w:val="StyleUnderline"/>
        </w:rPr>
        <w:t>to the point that God’s transcendence is absolute, he is beyond all the moral strictures that stem from the common experience of mankind</w:t>
      </w:r>
      <w:r w:rsidRPr="007E1C49">
        <w:rPr>
          <w:sz w:val="16"/>
        </w:rPr>
        <w:t xml:space="preserve">. </w:t>
      </w:r>
      <w:r w:rsidRPr="007E1C49">
        <w:rPr>
          <w:rStyle w:val="StyleUnderline"/>
        </w:rPr>
        <w:t xml:space="preserve">This, then, is what allows the violence </w:t>
      </w:r>
      <w:proofErr w:type="gramStart"/>
      <w:r w:rsidRPr="007E1C49">
        <w:rPr>
          <w:rStyle w:val="StyleUnderline"/>
        </w:rPr>
        <w:t>that shelters</w:t>
      </w:r>
      <w:proofErr w:type="gramEnd"/>
      <w:r w:rsidRPr="007E1C49">
        <w:rPr>
          <w:rStyle w:val="StyleUnderline"/>
        </w:rPr>
        <w:t xml:space="preserve"> in religion to exceed its social function.</w:t>
      </w:r>
      <w:r w:rsidRPr="007E1C49">
        <w:rPr>
          <w:sz w:val="16"/>
        </w:rPr>
        <w:t xml:space="preserve"> As Girard shows, </w:t>
      </w:r>
      <w:r w:rsidRPr="007E1C49">
        <w:rPr>
          <w:rStyle w:val="Emphasis"/>
        </w:rPr>
        <w:t>the transcendence of the divine secures the acceptance of the act of sacrifice; it also underpins the consent given to judicial order</w:t>
      </w:r>
      <w:r w:rsidRPr="007E1C49">
        <w:rPr>
          <w:sz w:val="16"/>
        </w:rPr>
        <w:t xml:space="preserve">. For Schmitt, </w:t>
      </w:r>
      <w:r w:rsidRPr="007E1C49">
        <w:rPr>
          <w:rStyle w:val="StyleUnderline"/>
        </w:rPr>
        <w:t xml:space="preserve">transcendence is essential to the </w:t>
      </w:r>
      <w:r w:rsidRPr="007E1C49">
        <w:rPr>
          <w:sz w:val="16"/>
        </w:rPr>
        <w:t xml:space="preserve">sovereign’s absolute authority to produce </w:t>
      </w:r>
      <w:r w:rsidRPr="007E1C49">
        <w:rPr>
          <w:rStyle w:val="StyleUnderline"/>
        </w:rPr>
        <w:t>law. Such transcendence, however, can also leave us in a moral vacuum</w:t>
      </w:r>
      <w:r w:rsidRPr="007E1C49">
        <w:rPr>
          <w:sz w:val="16"/>
        </w:rPr>
        <w:t xml:space="preserve">. </w:t>
      </w:r>
      <w:r w:rsidRPr="007E1C49">
        <w:rPr>
          <w:rStyle w:val="Emphasis"/>
        </w:rPr>
        <w:t xml:space="preserve">At this point, the violence that shelters in religion exceeds its initial purpose of ensuring social cohesion. It can itself become </w:t>
      </w:r>
      <w:proofErr w:type="gramStart"/>
      <w:r w:rsidRPr="007E1C49">
        <w:rPr>
          <w:rStyle w:val="Emphasis"/>
        </w:rPr>
        <w:t>all-consuming</w:t>
      </w:r>
      <w:proofErr w:type="gramEnd"/>
      <w:r w:rsidRPr="007E1C49">
        <w:rPr>
          <w:rStyle w:val="Emphasis"/>
        </w:rPr>
        <w:t>.</w:t>
      </w:r>
    </w:p>
    <w:p w14:paraId="51A076C6" w14:textId="77777777" w:rsidR="004D3961" w:rsidRPr="007E1C49" w:rsidRDefault="004D3961" w:rsidP="004D3961">
      <w:pPr>
        <w:rPr>
          <w:rStyle w:val="Emphasis"/>
          <w:b w:val="0"/>
          <w:iCs w:val="0"/>
          <w:sz w:val="16"/>
        </w:rPr>
      </w:pPr>
      <w:r w:rsidRPr="007E1C49">
        <w:rPr>
          <w:sz w:val="16"/>
        </w:rPr>
        <w:t xml:space="preserve">6 The current sacrificial crisis </w:t>
      </w:r>
      <w:proofErr w:type="gramStart"/>
      <w:r w:rsidRPr="007E1C49">
        <w:rPr>
          <w:sz w:val="16"/>
        </w:rPr>
        <w:t>It</w:t>
      </w:r>
      <w:proofErr w:type="gramEnd"/>
      <w:r w:rsidRPr="007E1C49">
        <w:rPr>
          <w:sz w:val="16"/>
        </w:rPr>
        <w:t xml:space="preserve"> is important to note that this analysis of the return of the religious in the form of the political holds under two conditions. The first is that we accept the tradition of Hobbes and Schmitt, which claims that </w:t>
      </w:r>
      <w:r w:rsidRPr="007E1C49">
        <w:rPr>
          <w:rStyle w:val="StyleUnderline"/>
        </w:rPr>
        <w:t>the political order regulates, but does not eliminate our natural violence.</w:t>
      </w:r>
      <w:r w:rsidRPr="007E1C49">
        <w:rPr>
          <w:sz w:val="16"/>
        </w:rPr>
        <w:t xml:space="preserve"> In their view, </w:t>
      </w:r>
      <w:r w:rsidRPr="007E1C49">
        <w:rPr>
          <w:rStyle w:val="StyleUnderline"/>
        </w:rPr>
        <w:t xml:space="preserve">war is the natural condition of mankind. </w:t>
      </w:r>
      <w:r w:rsidRPr="007E1C49">
        <w:rPr>
          <w:sz w:val="16"/>
        </w:rPr>
        <w:t>This implies, in Foucault’s words, ‘‘</w:t>
      </w:r>
      <w:r w:rsidRPr="007E1C49">
        <w:rPr>
          <w:rStyle w:val="StyleUnderline"/>
        </w:rPr>
        <w:t>politics itself is a continuation of war by other means.</w:t>
      </w:r>
      <w:r w:rsidRPr="007E1C49">
        <w:rPr>
          <w:sz w:val="16"/>
        </w:rPr>
        <w:t xml:space="preserve">’’65 Arendt, for one, would certainly oppose this condition. For her, the political involves negotiation and compromise. As such, it seeks to replace violence with persuasive discourse. Such discourse, however, can become corrupted. It can be replaced by what Foucault calls </w:t>
      </w:r>
      <w:r w:rsidRPr="007E1C49">
        <w:rPr>
          <w:rStyle w:val="StyleUnderline"/>
        </w:rPr>
        <w:t xml:space="preserve">the ‘‘discourse of </w:t>
      </w:r>
      <w:r w:rsidRPr="007E1C49">
        <w:rPr>
          <w:rStyle w:val="Emphasis"/>
        </w:rPr>
        <w:t>perpetual war.’’</w:t>
      </w:r>
      <w:r w:rsidRPr="007E1C49">
        <w:rPr>
          <w:rStyle w:val="StyleUnderline"/>
        </w:rPr>
        <w:t xml:space="preserve"> This is ‘‘a discourse in which truth functions exclusively as a weapon that is used to win an exclusively partisan victory.’</w:t>
      </w:r>
      <w:r w:rsidRPr="007E1C49">
        <w:rPr>
          <w:sz w:val="16"/>
        </w:rPr>
        <w:t xml:space="preserve">’66 Here, ‘‘truth is no longer the universal truth of the philosopher.’’ It is, rather, ‘‘a </w:t>
      </w:r>
      <w:r w:rsidRPr="007E1C49">
        <w:rPr>
          <w:rStyle w:val="StyleUnderline"/>
        </w:rPr>
        <w:t>truth that can be deployed only from its combat position, from the perspective of the sought-for victory</w:t>
      </w:r>
      <w:r w:rsidRPr="007E1C49">
        <w:rPr>
          <w:sz w:val="16"/>
        </w:rPr>
        <w:t xml:space="preserve">.’’67 </w:t>
      </w:r>
      <w:r w:rsidRPr="007E1C49">
        <w:rPr>
          <w:rStyle w:val="Emphasis"/>
        </w:rPr>
        <w:t xml:space="preserve">In such a situation, decisions regarding the political, constitutional </w:t>
      </w:r>
      <w:proofErr w:type="gramStart"/>
      <w:r w:rsidRPr="007E1C49">
        <w:rPr>
          <w:rStyle w:val="Emphasis"/>
        </w:rPr>
        <w:t>order,</w:t>
      </w:r>
      <w:proofErr w:type="gramEnd"/>
      <w:r w:rsidRPr="007E1C49">
        <w:rPr>
          <w:rStyle w:val="Emphasis"/>
        </w:rPr>
        <w:t xml:space="preserve"> are matters of combat rather than discussion.</w:t>
      </w:r>
      <w:r w:rsidRPr="007E1C49">
        <w:rPr>
          <w:sz w:val="16"/>
        </w:rPr>
        <w:t xml:space="preserve"> </w:t>
      </w:r>
      <w:r w:rsidRPr="007E1C49">
        <w:rPr>
          <w:rStyle w:val="Emphasis"/>
        </w:rPr>
        <w:t xml:space="preserve">To gain the control of the organs of government—the police, the court, the legislative assembly—is to gain the instruments of oppression. </w:t>
      </w:r>
      <w:r w:rsidRPr="007E1C49">
        <w:rPr>
          <w:sz w:val="16"/>
        </w:rPr>
        <w:t xml:space="preserve">The second condition for the analysis involves Girard’s hopes for the redemptive message of Christianity. In Girard’s view, Jesus did not die ‘‘as a sacrifice, but in order that there may be no more sacrifices.’’68 The real meaning of his Passion is that ‘‘of subverting sacrifice and barring it from working ever again by forcing the founding mechanism out into the open.’’69 This happens because Jesus, in the Gospels, is the innocent victim, par excellence. His sacrifice reveals that the violence that condemns him is our own. The difficulty with this view, as Salvatore remarks, is that it positions the Gospel’s message as both ‘‘a brake and accelerator.’’ On the one hand, it contributes ‘‘to curtail the different forms of scapegoating perpetrated around the world inasmuch as potential killers become aware of the perverse mechanism that operates behind their backs.’’ Yet, the unmasking of the sacrificial mechanism leaves social actors without a reliable way to eliminate violence from their community.70 </w:t>
      </w:r>
      <w:proofErr w:type="gramStart"/>
      <w:r w:rsidRPr="007E1C49">
        <w:rPr>
          <w:sz w:val="16"/>
        </w:rPr>
        <w:t>Given</w:t>
      </w:r>
      <w:proofErr w:type="gramEnd"/>
      <w:r w:rsidRPr="007E1C49">
        <w:rPr>
          <w:sz w:val="16"/>
        </w:rPr>
        <w:t xml:space="preserve"> this, the unmasking appears as part of the ‘‘sacrificial crisis.’’ As such, it opens the way to the judicial and the political returns of the religious. Here, the condition for our analysis is the waning of the Gospel message of redemption and, hence, its action as a brake. People no longer grasp its point, which is that salvation occurs, not through violent sacrifice, but rather through selfless love. Given these conditions, we can say that the contemporary return of the religious can assume two forms. The first occurs when the religious absorbs the political. Here, the government takes on an explicitly theocratic cast. It claims an authority that transcends normal human understanding. It can then issue decrees guarding the faith—such as those concerning blasphemy—and persecute non-believers to prevent them from corrupting believers. In the second, the political absorbs the religious. Assuming its transcendence, it also claims an authority that exceeds human understanding. This claim becomes that of the sovereign, who appears as a charismatic leader, i.e., a leader who has an absolute or ‘‘one-to-one’’ relation with his followers. Here, the priority of the will over the understanding becomes the priority of the leader’s will. Examples can be found of both forms of return. In terms of their causes, one can point to the existence of globalization, without a corresponding, adequate legal order. On the one hand, the world has grown more interconnected. On the other, there is no correlative juridical system to channel the violence that the sacrificial process once contained. The return of the religious in the form of a transcendent legal order is, in other words, absent on the global level. Beyond this, there is a lack of faith in the limited order that obtains. </w:t>
      </w:r>
      <w:r w:rsidRPr="007E1C49">
        <w:rPr>
          <w:rStyle w:val="Emphasis"/>
        </w:rPr>
        <w:t>The politization of this order, its rendering by an increasingly narrow nationalism, points to the present version of the sacrificial crisis.</w:t>
      </w:r>
      <w:r w:rsidRPr="007E1C49">
        <w:rPr>
          <w:sz w:val="16"/>
        </w:rPr>
        <w:t xml:space="preserve">71 So do the failures to assure cohesion by appealing to the transcendent. In the past century, both communism and capitalism have made transcendent claims. They both asserted the absolute and universal validity of their respective legal systems. Communism, in the traditional sense, has largely disappeared, while few unquestionably accept the claims of capitalism. In such a situation, </w:t>
      </w:r>
      <w:r w:rsidRPr="007E1C49">
        <w:rPr>
          <w:rStyle w:val="StyleUnderline"/>
        </w:rPr>
        <w:t>we can speak of the return of the religious as a return of the repressed in the Freudian sense</w:t>
      </w:r>
      <w:r w:rsidRPr="007E1C49">
        <w:rPr>
          <w:sz w:val="16"/>
        </w:rPr>
        <w:t xml:space="preserve">.72 Such a return is impglicit in Girard’s claim that </w:t>
      </w:r>
      <w:r w:rsidRPr="007E1C49">
        <w:rPr>
          <w:rStyle w:val="Emphasis"/>
        </w:rPr>
        <w:t>having come ‘‘to the point of ‘forgetting’ the founding violence, of losing all sight of it, we are now about to rediscover it. The essential violence returns to us in a spectacular fashion.</w:t>
      </w:r>
      <w:r w:rsidRPr="007E1C49">
        <w:rPr>
          <w:sz w:val="16"/>
        </w:rPr>
        <w:t>’’73 Like all returns of the repressed it is, as Freud teaches, a return in a distorted form.</w:t>
      </w:r>
      <w:r w:rsidRPr="007E1C49">
        <w:rPr>
          <w:rStyle w:val="Emphasis"/>
        </w:rPr>
        <w:t xml:space="preserve"> It presently appears in the guise of the political and the sacrifices demanded by this.</w:t>
      </w:r>
    </w:p>
    <w:p w14:paraId="13F97767" w14:textId="77777777" w:rsidR="004D3961" w:rsidRPr="007E1C49" w:rsidRDefault="004D3961" w:rsidP="004D3961"/>
    <w:p w14:paraId="21FF15EB" w14:textId="77777777" w:rsidR="00FC78C8" w:rsidRPr="007E1C49" w:rsidRDefault="00FC78C8" w:rsidP="004D3961"/>
    <w:p w14:paraId="0EC187A5" w14:textId="77777777" w:rsidR="00CE13D2" w:rsidRPr="007E1C49" w:rsidRDefault="00F5750B" w:rsidP="00CE13D2">
      <w:pPr>
        <w:pStyle w:val="Heading4"/>
      </w:pPr>
      <w:r w:rsidRPr="007E1C49">
        <w:t>The aff’s political theology is the legacy of American Calvinism – a mixture of religion and politics constituted by a desire for dominance in the world, our belief in our superior ability to manage the world, attempts to overcome past grievances by new purifying actions, a belief in the idea that we can be redeemed by sacred objects like the plan</w:t>
      </w:r>
    </w:p>
    <w:p w14:paraId="4484FDB8" w14:textId="317D859B" w:rsidR="00FC78C8" w:rsidRPr="007E1C49" w:rsidRDefault="00FC78C8" w:rsidP="00FC78C8">
      <w:r w:rsidRPr="007E1C49">
        <w:rPr>
          <w:b/>
        </w:rPr>
        <w:t xml:space="preserve">Wellman 15. </w:t>
      </w:r>
      <w:r w:rsidRPr="007E1C49">
        <w:t>James, Professor and Chair of Comparative Religion at the Jackson School of International Studies, University of Washington. “Empire of Sacrifice: Violence and the Sacred in American Culture.” In Can We Survive Our Origins</w:t>
      </w:r>
      <w:proofErr w:type="gramStart"/>
      <w:r w:rsidRPr="007E1C49">
        <w:t>?:</w:t>
      </w:r>
      <w:proofErr w:type="gramEnd"/>
      <w:r w:rsidRPr="007E1C49">
        <w:t xml:space="preserve"> Readings in René Girard's Theory of Violence and the Sacred (Studies in Violence, Mimesis, &amp; Culture) </w:t>
      </w:r>
    </w:p>
    <w:p w14:paraId="3D0650BD" w14:textId="77777777" w:rsidR="00FC78C8" w:rsidRPr="007E1C49" w:rsidRDefault="00FC78C8" w:rsidP="00FC78C8">
      <w:pPr>
        <w:rPr>
          <w:rStyle w:val="Emphasis"/>
        </w:rPr>
      </w:pPr>
      <w:r w:rsidRPr="007E1C49">
        <w:t xml:space="preserve">Continuing to explore and diversify Jon Pahl’s theme, I will argue that </w:t>
      </w:r>
      <w:r w:rsidRPr="007E1C49">
        <w:rPr>
          <w:rStyle w:val="StyleUnderline"/>
        </w:rPr>
        <w:t>the seed of American preemption (i.e., the myth of American preeminence, insofar as it rests on violence—“containing” it, but also recycling it in the guise of</w:t>
      </w:r>
      <w:r w:rsidRPr="007E1C49">
        <w:t xml:space="preserve"> </w:t>
      </w:r>
      <w:r w:rsidRPr="007E1C49">
        <w:rPr>
          <w:rStyle w:val="Emphasis"/>
        </w:rPr>
        <w:t>preemptive aggression</w:t>
      </w:r>
      <w:r w:rsidRPr="007E1C49">
        <w:t xml:space="preserve"> at home or abroad) </w:t>
      </w:r>
      <w:r w:rsidRPr="007E1C49">
        <w:rPr>
          <w:rStyle w:val="Emphasis"/>
        </w:rPr>
        <w:t>lies in a form of religious sadism</w:t>
      </w:r>
      <w:r w:rsidRPr="007E1C49">
        <w:t xml:space="preserve">. Girard, by virtue of the defi nition of desire given in Deceit, Desire, and the Novel, argues that </w:t>
      </w:r>
      <w:r w:rsidRPr="007E1C49">
        <w:rPr>
          <w:rStyle w:val="StyleUnderline"/>
        </w:rPr>
        <w:t>the driving force of culture is, at its heart, “metaphysical desire.”</w:t>
      </w:r>
      <w:r w:rsidRPr="007E1C49">
        <w:t xml:space="preserve"> He suggests that “</w:t>
      </w:r>
      <w:r w:rsidRPr="007E1C49">
        <w:rPr>
          <w:rStyle w:val="StyleUnderline"/>
        </w:rPr>
        <w:t>mimetic desire,” whereby humans imitate the desire of the other and then use this mediator-model as a motivating source</w:t>
      </w:r>
      <w:r w:rsidRPr="007E1C49">
        <w:t xml:space="preserve">, 82 Jon Pahl and James Wellman </w:t>
      </w:r>
      <w:r w:rsidRPr="007E1C49">
        <w:rPr>
          <w:rStyle w:val="StyleUnderline"/>
        </w:rPr>
        <w:t xml:space="preserve">are seeking to borrow from him godlike qualities and the power to exist in a </w:t>
      </w:r>
      <w:r w:rsidRPr="007E1C49">
        <w:rPr>
          <w:rStyle w:val="Emphasis"/>
        </w:rPr>
        <w:t>godlike mode</w:t>
      </w:r>
      <w:r w:rsidRPr="007E1C49">
        <w:t xml:space="preserve">. Of course, for Girard, </w:t>
      </w:r>
      <w:r w:rsidRPr="007E1C49">
        <w:rPr>
          <w:rStyle w:val="StyleUnderline"/>
        </w:rPr>
        <w:t>this ferocious need always “ends in enslavement, failure, and shame</w:t>
      </w:r>
      <w:r w:rsidRPr="007E1C49">
        <w:t xml:space="preserve">” (1961, 176). </w:t>
      </w:r>
      <w:r w:rsidRPr="007E1C49">
        <w:rPr>
          <w:rStyle w:val="Emphasis"/>
        </w:rPr>
        <w:t>Since these desires are always just beyond reach, so that desire is thwarted and rivalries form, which in the end produce confl ict and violence, and eventuate in scapegoating</w:t>
      </w:r>
      <w:r w:rsidRPr="007E1C49">
        <w:rPr>
          <w:rStyle w:val="StyleUnderline"/>
        </w:rPr>
        <w:t>. Blood is shed, and through these confl icts, the archaic process of sacralizing the victim produces a new—if fragile and provisional—glow of unity and potential prosperity.</w:t>
      </w:r>
      <w:r w:rsidRPr="007E1C49">
        <w:t xml:space="preserve"> </w:t>
      </w:r>
      <w:r w:rsidRPr="007E1C49">
        <w:rPr>
          <w:rStyle w:val="StyleUnderline"/>
        </w:rPr>
        <w:t>The cycle of violence contained by sacrifice continues as a natural fl ow of cultural construction</w:t>
      </w:r>
      <w:r w:rsidRPr="007E1C49">
        <w:t xml:space="preserve">. We might protest against this bloody dynamic of history, but as Walter Benjamin remarked, “Th ere is no document of civilization which is not at the same time a document of barbarism” (Benjamin 1968, 256). Indeed, Girard argues that </w:t>
      </w:r>
      <w:r w:rsidRPr="007E1C49">
        <w:rPr>
          <w:rStyle w:val="Emphasis"/>
        </w:rPr>
        <w:t xml:space="preserve">the sacralizing process is precisely the way in which this barbarism is transmogrifi </w:t>
      </w:r>
      <w:proofErr w:type="gramStart"/>
      <w:r w:rsidRPr="007E1C49">
        <w:rPr>
          <w:rStyle w:val="Emphasis"/>
        </w:rPr>
        <w:t>ed</w:t>
      </w:r>
      <w:proofErr w:type="gramEnd"/>
      <w:r w:rsidRPr="007E1C49">
        <w:rPr>
          <w:rStyle w:val="Emphasis"/>
        </w:rPr>
        <w:t xml:space="preserve"> into myth, so that the community’s “founding murder” becomes the community’s project of salvation</w:t>
      </w:r>
      <w:r w:rsidRPr="007E1C49">
        <w:t xml:space="preserve">. </w:t>
      </w:r>
      <w:r w:rsidRPr="007E1C49">
        <w:rPr>
          <w:rStyle w:val="Emphasis"/>
        </w:rPr>
        <w:t>In America, the ongoing violence (against Native peoples, slaves, women, and minorities of every kind) has been authorized by a specific type of Christianity—an American Calvinism, which is enrolled and mobilized in the process of sacralizing and rationalizing forms of preemptive war, thus producing a myth that vindicates American forms of exceptionalist nationalism, and justifi es steps taken in pursuit of world domination</w:t>
      </w:r>
      <w:r w:rsidRPr="007E1C49">
        <w:t xml:space="preserve">. </w:t>
      </w:r>
      <w:r w:rsidRPr="007E1C49">
        <w:rPr>
          <w:rStyle w:val="StyleUnderline"/>
        </w:rPr>
        <w:t>This particular species of American Calvinism</w:t>
      </w:r>
      <w:r w:rsidRPr="007E1C49">
        <w:t xml:space="preserve">, I will argue, </w:t>
      </w:r>
      <w:r w:rsidRPr="007E1C49">
        <w:rPr>
          <w:rStyle w:val="Emphasis"/>
        </w:rPr>
        <w:t>acts as a seedbed for this desire for dominance, arising out of a metaphysical craving to mimic the mediator and become the divine sadist, whose dominance American leaders both seek and suffer from</w:t>
      </w:r>
      <w:r w:rsidRPr="007E1C49">
        <w:t xml:space="preserve">. Girard writes in Deceit, Desire, and the Novel: We know that </w:t>
      </w:r>
      <w:r w:rsidRPr="007E1C49">
        <w:rPr>
          <w:rStyle w:val="StyleUnderline"/>
        </w:rPr>
        <w:t>all victims of metaphysical desire seek to appropriate their mediator’s being by imitating him.</w:t>
      </w:r>
      <w:r w:rsidRPr="007E1C49">
        <w:t xml:space="preserve"> </w:t>
      </w:r>
      <w:r w:rsidRPr="007E1C49">
        <w:rPr>
          <w:rStyle w:val="Emphasis"/>
        </w:rPr>
        <w:t xml:space="preserve">The sadist wants to persuade himself that he has already attained his goal; he tries to take the place of the mediator and see the world through his eyes, in the hope that the play will gradually turn into reality. </w:t>
      </w:r>
      <w:r w:rsidRPr="007E1C49">
        <w:rPr>
          <w:rStyle w:val="StyleUnderline"/>
        </w:rPr>
        <w:t>The sadist’s violence is yet another effort to attain divinity</w:t>
      </w:r>
      <w:r w:rsidRPr="007E1C49">
        <w:t xml:space="preserve">. (1961, 185) </w:t>
      </w:r>
      <w:r w:rsidRPr="007E1C49">
        <w:rPr>
          <w:rStyle w:val="StyleUnderline"/>
        </w:rPr>
        <w:t>The empirical evidence for this peculiar American DNA is everywhere in plain sight</w:t>
      </w:r>
      <w:r w:rsidRPr="007E1C49">
        <w:t xml:space="preserve">. The Calvinist creed of the obligation of rebelling against unjust Violence and the Sacred in American Culture 83 tyranny is well documented in David Hackett Fischer’s Albion’s Seed: Four British Folkways in America (1989). Fischer paints a picture of the four primary folk cultures making up American culture. Fischer never describes them as religious cultures per se, but simply as “cultures”; and yet in each case, </w:t>
      </w:r>
      <w:r w:rsidRPr="007E1C49">
        <w:rPr>
          <w:rStyle w:val="Emphasis"/>
        </w:rPr>
        <w:t>the heart of this civilization is the sacralization of revenge, and a desire to overcome past grievances—using the ferocity of the Calvinist God as a motive force for moving forward and dominating one’s rivals.</w:t>
      </w:r>
      <w:r w:rsidRPr="007E1C49">
        <w:t xml:space="preserve"> Thus each culture in its own way uses theories of Reformed Calvinism to fi ght against forms of real or felt tyranny: </w:t>
      </w:r>
      <w:r w:rsidRPr="007E1C49">
        <w:rPr>
          <w:rStyle w:val="Emphasis"/>
        </w:rPr>
        <w:t>the Puritans</w:t>
      </w:r>
      <w:r w:rsidRPr="007E1C49">
        <w:t xml:space="preserve"> resisting the British; the </w:t>
      </w:r>
      <w:r w:rsidRPr="007E1C49">
        <w:rPr>
          <w:rStyle w:val="Emphasis"/>
        </w:rPr>
        <w:t>Anglicans</w:t>
      </w:r>
      <w:r w:rsidRPr="007E1C49">
        <w:t xml:space="preserve"> holding down the Catholics; the </w:t>
      </w:r>
      <w:r w:rsidRPr="007E1C49">
        <w:rPr>
          <w:rStyle w:val="Emphasis"/>
        </w:rPr>
        <w:t>Quakers</w:t>
      </w:r>
      <w:r w:rsidRPr="007E1C49">
        <w:t xml:space="preserve"> struggling against almost everyone; and the </w:t>
      </w:r>
      <w:r w:rsidRPr="007E1C49">
        <w:rPr>
          <w:rStyle w:val="Emphasis"/>
        </w:rPr>
        <w:t>Scots-Irish</w:t>
      </w:r>
      <w:r w:rsidRPr="007E1C49">
        <w:t xml:space="preserve"> against anyone not ScotsIrish. Th is latter group put it best: “</w:t>
      </w:r>
      <w:r w:rsidRPr="007E1C49">
        <w:rPr>
          <w:rStyle w:val="Emphasis"/>
        </w:rPr>
        <w:t>The best enemy is a dead enemy.”</w:t>
      </w:r>
      <w:r w:rsidRPr="007E1C49">
        <w:t xml:space="preserve"> </w:t>
      </w:r>
      <w:r w:rsidRPr="007E1C49">
        <w:rPr>
          <w:rStyle w:val="StyleUnderline"/>
        </w:rPr>
        <w:t>Each group carries a strain of Calvinist theology</w:t>
      </w:r>
      <w:r w:rsidRPr="007E1C49">
        <w:t xml:space="preserve"> that promoted the fi ght against tyranny </w:t>
      </w:r>
      <w:r w:rsidRPr="007E1C49">
        <w:rPr>
          <w:rStyle w:val="StyleUnderline"/>
        </w:rPr>
        <w:t>and yearned</w:t>
      </w:r>
      <w:r w:rsidRPr="007E1C49">
        <w:t xml:space="preserve">, in one form or another, </w:t>
      </w:r>
      <w:r w:rsidRPr="007E1C49">
        <w:rPr>
          <w:rStyle w:val="StyleUnderline"/>
        </w:rPr>
        <w:t>to dominate in the name of this God.</w:t>
      </w:r>
      <w:r w:rsidRPr="007E1C49">
        <w:t xml:space="preserve"> And this Calvinist God (the one orthodox Calvinists worship and believe in) is indeed a ferocious and even sadistic god. Conservative evangelical theologians themselves—i.e., those defending strict Puritanevangelical theologies—admit the vengeful nature of this god. In fact, if they argue against it, they do so precisely because this theology “impugns the good character of God” (Olson 2011, 179). Roger Olson, speaking directly to the recent rise of an American-based younger generation of New Calvinists, describes their view of God as a picture in which God “ordains, designs, controls, and renders certain the most egregious evil acts such as the kidnapping, rape, and murder of a small child and genocidal slaughter of hundreds of thousands in Rwanda” (178). Olson warns against this image of God, but to no avail. For these “young, restless and Reformed Calvinists glory in a God who takes no prisoners—quite literally—proudly proclaiming a God that . . . only saves some when he could save all” (179). Many would blanch at these images, but the core texts of Calvinism, at least in the most extreme and unrevised versions, depict a sadistic—and impenitently Old Testament—</w:t>
      </w:r>
      <w:r w:rsidRPr="007E1C49">
        <w:rPr>
          <w:rStyle w:val="StyleUnderline"/>
        </w:rPr>
        <w:t>God who arbitrarily commits acts of global genocide, whether in time or beyond time</w:t>
      </w:r>
      <w:r w:rsidRPr="007E1C49">
        <w:t>. As Girard argues: “</w:t>
      </w:r>
      <w:r w:rsidRPr="007E1C49">
        <w:rPr>
          <w:rStyle w:val="StyleUnderline"/>
        </w:rPr>
        <w:t>Divine punishment is demystified by the gospels; its only place nowadays is in mythic imagination</w:t>
      </w:r>
      <w:r w:rsidRPr="007E1C49">
        <w:t xml:space="preserve">, to which modern scepticism remains strangely attached” (1987 [2003]: 195). </w:t>
      </w:r>
      <w:r w:rsidRPr="007E1C49">
        <w:rPr>
          <w:rStyle w:val="Emphasis"/>
        </w:rPr>
        <w:t>We are curiously faithful in part because our primary metaphysical desire, mimetically enhanced, is to</w:t>
      </w:r>
      <w:r w:rsidRPr="007E1C49">
        <w:t xml:space="preserve"> 84 Jon Pahl and James Wellman </w:t>
      </w:r>
      <w:r w:rsidRPr="007E1C49">
        <w:rPr>
          <w:rStyle w:val="Emphasis"/>
        </w:rPr>
        <w:t>sacralize our violence as a way of maintaining our dominance and as a way of rationalizing the motive force of American exceptionalism</w:t>
      </w:r>
      <w:r w:rsidRPr="007E1C49">
        <w:t xml:space="preserve">. But more than that, </w:t>
      </w:r>
      <w:r w:rsidRPr="007E1C49">
        <w:rPr>
          <w:rStyle w:val="StyleUnderline"/>
        </w:rPr>
        <w:t>the god desired is a god who is arbitrarily violent and who needs no justifi cation for his violence.</w:t>
      </w:r>
      <w:r w:rsidRPr="007E1C49">
        <w:t xml:space="preserve"> This god makes commands, chooses whom he wants, destroys whom he wants, using whatever means are necessary to get what he wants. </w:t>
      </w:r>
      <w:r w:rsidRPr="007E1C49">
        <w:rPr>
          <w:rStyle w:val="Emphasis"/>
        </w:rPr>
        <w:t>Seen through this lens, a domestic or foreign policy that imitates these kinds of arbitrary divine rigor makes absolute sense</w:t>
      </w:r>
      <w:r w:rsidRPr="007E1C49">
        <w:t xml:space="preserve">. Thus, forms of </w:t>
      </w:r>
      <w:r w:rsidRPr="007E1C49">
        <w:rPr>
          <w:rStyle w:val="Emphasis"/>
        </w:rPr>
        <w:t>violence and torture are normal and to be expected from such culturegenerated forms of mimesis: this is the way of the god</w:t>
      </w:r>
      <w:r w:rsidRPr="007E1C49">
        <w:t xml:space="preserve">. Early American fi gures in this form of Calvinism give us quintessential and spectacular exemplars of the movement. Th e eighteenth-century Reformed thinker and Calvinist Jonathan Edwards, the revivalist minister who spearheaded the First Great Awakening, who is oft en lauded as the greatest American theologian, and who is a hero to many of the New Calvinists, oft en chastised his fellow ministers that it was their duty to scare the hell out of their people—literally.10 Edwards famously did this by preaching “Sinners in the Hands of an Angry God,” which literally imagined a god who would dangle the sinner over the fi res of hell, waiting for repentance from the sinner. In Edwards’s classic Religious Affections, he argued that even the devil can mimic the aff ections of conversion, further putting his congregation in a state of terror about that state of their salvation (Edwards 2009). How does one know if one is saved? In fact, Edwards, as well as his fellow ministers, terrifi ed their congregations to such an extent that suicides were reported across the Northeast region—a man in Edwards’s own congregation took his life. Not long aft erwards, the revival plateaued, at least in part because congregations had had enough of the manipulation. Edwards was shortly thereaft er dismissed from his pulpit. We see in this example a form of terror, </w:t>
      </w:r>
      <w:proofErr w:type="gramStart"/>
      <w:r w:rsidRPr="007E1C49">
        <w:t>a religious</w:t>
      </w:r>
      <w:proofErr w:type="gramEnd"/>
      <w:r w:rsidRPr="007E1C49">
        <w:t xml:space="preserve"> sadism, a way of coercing consent by dangling the possibility of arbitrary violence from which one has only one outlet—to give in to the same god who is simultaneously the source of the threat. In his chapter “Masochism and Sadism,” Girard, quite intentionally, puts masochism as the fi rst term of the two. He argues that the sadist “persecutes because he feels he is being persecuted.” Th e masochist becomes a sadist because he realizes “the key to the enchanted garden appears to be in the hands of the tormentor” (1961, 185). Th e tormentor in this case is “Yahweh, the God of revenge,” who condemns whom he wishes and saves Violence and the Sacred in American Culture 85 whomever he wants. This god legitimates an arbitrary form of terror, which the sadist seeks to mirror and model, in part to overcome his own fear and in part to express his sense of revenge. Th us, Girard makes clear that these characters are neither essentially good nor evil, but damaged persons, victims of their own metaphysical desire. He quotes Dostoevsky: “Do not hate the atheists, the professors of evil, the materialists, or even the wicked among them, for many are good, especially in our time” (190). Moral illumination means understanding the terror that haunts sadists, even in the midst of their persecution. </w:t>
      </w:r>
      <w:r w:rsidRPr="007E1C49">
        <w:rPr>
          <w:rStyle w:val="Emphasis"/>
        </w:rPr>
        <w:t>We are, then, identifying Calvinism as the bulwark religion of America: a sadistic and sacrifi cial religion where one’s success is a marker of blessing and a providential promise of sacred acceptance. American exceptionalism is legitimated through sacral and sacrifi cial forms, and its arbitrary nature is hidden behind paeans raised to the glory of its promise, and to all who bow to its power. Disciplined moral action demands that one have victory; one must not be a victim, because this is the mark of defeat, both morally and in respect of one’s salvation. Grace is limited in this system and thus it must be sought, even though one can’t earn it, and yet one’s success is a sign of it, as are the sobriety and iron will of those who follow the creed</w:t>
      </w:r>
      <w:r w:rsidRPr="007E1C49">
        <w:t xml:space="preserve">. The warp and woof of masochism and sadism keeps many in its grip—another kind of Weberian “iron cage.” </w:t>
      </w:r>
      <w:proofErr w:type="gramStart"/>
      <w:r w:rsidRPr="007E1C49">
        <w:rPr>
          <w:rStyle w:val="StyleUnderline"/>
        </w:rPr>
        <w:t>Preemptive aggression is thus a natural extension of this creed—when in doubt, act fi rst</w:t>
      </w:r>
      <w:proofErr w:type="gramEnd"/>
      <w:r w:rsidRPr="007E1C49">
        <w:rPr>
          <w:rStyle w:val="StyleUnderline"/>
        </w:rPr>
        <w:t xml:space="preserve">, </w:t>
      </w:r>
      <w:proofErr w:type="gramStart"/>
      <w:r w:rsidRPr="007E1C49">
        <w:rPr>
          <w:rStyle w:val="StyleUnderline"/>
        </w:rPr>
        <w:t>ask for forgiveness later</w:t>
      </w:r>
      <w:proofErr w:type="gramEnd"/>
      <w:r w:rsidRPr="007E1C49">
        <w:t xml:space="preserve">. Scots-Irish culture simply takes the victor’s right to an extreme, in an ethic of radical freedom whereby </w:t>
      </w:r>
      <w:r w:rsidRPr="007E1C49">
        <w:rPr>
          <w:rStyle w:val="StyleUnderline"/>
        </w:rPr>
        <w:t>contests over scarce resources create an ecstasy of battle</w:t>
      </w:r>
      <w:r w:rsidRPr="007E1C49">
        <w:t xml:space="preserve">—as illustrated by the violence in American football and in military academies, and by the anger of Second Amendment rights groups. Scott Appleby’s “ecstatic asceticism” in which one’s joy is founded in solidarity with </w:t>
      </w:r>
      <w:r w:rsidRPr="007E1C49">
        <w:rPr>
          <w:rStyle w:val="Emphasis"/>
        </w:rPr>
        <w:t>the power of the state, triumphant over all enemies, is a further extension of this sacrificial ethic</w:t>
      </w:r>
      <w:r w:rsidRPr="007E1C49">
        <w:t xml:space="preserve"> (Appleby 1999). </w:t>
      </w:r>
      <w:r w:rsidRPr="007E1C49">
        <w:rPr>
          <w:rStyle w:val="StyleUnderline"/>
        </w:rPr>
        <w:t xml:space="preserve">To sacrifice one’s life for this power sacralizes not only one’s own life </w:t>
      </w:r>
      <w:proofErr w:type="gramStart"/>
      <w:r w:rsidRPr="007E1C49">
        <w:rPr>
          <w:rStyle w:val="StyleUnderline"/>
        </w:rPr>
        <w:t>but</w:t>
      </w:r>
      <w:proofErr w:type="gramEnd"/>
      <w:r w:rsidRPr="007E1C49">
        <w:rPr>
          <w:rStyle w:val="StyleUnderline"/>
        </w:rPr>
        <w:t xml:space="preserve"> the life of the nation. Violence becomes a sacrament by which one wins glory for oneself, one’s family, and the state</w:t>
      </w:r>
      <w:r w:rsidRPr="007E1C49">
        <w:t xml:space="preserve">.11 </w:t>
      </w:r>
      <w:r w:rsidRPr="007E1C49">
        <w:rPr>
          <w:rStyle w:val="Emphasis"/>
        </w:rPr>
        <w:t>This</w:t>
      </w:r>
      <w:r w:rsidRPr="007E1C49">
        <w:t xml:space="preserve"> ecstatic asceticism </w:t>
      </w:r>
      <w:r w:rsidRPr="007E1C49">
        <w:rPr>
          <w:rStyle w:val="Emphasis"/>
        </w:rPr>
        <w:t>reigns supreme in the ethic of the American military</w:t>
      </w:r>
      <w:r w:rsidRPr="007E1C49">
        <w:t xml:space="preserve">—deeply entrenched in the South and Midwest—which carries on the legacy of their Scots-Irish heritage. The Navy </w:t>
      </w:r>
      <w:r w:rsidRPr="007E1C49">
        <w:rPr>
          <w:rStyle w:val="Emphasis"/>
        </w:rPr>
        <w:t>Seal 6 team</w:t>
      </w:r>
      <w:r w:rsidRPr="007E1C49">
        <w:t xml:space="preserve"> that </w:t>
      </w:r>
      <w:r w:rsidRPr="007E1C49">
        <w:rPr>
          <w:rStyle w:val="Emphasis"/>
        </w:rPr>
        <w:t>was able to</w:t>
      </w:r>
      <w:r w:rsidRPr="007E1C49">
        <w:t xml:space="preserve"> find and “</w:t>
      </w:r>
      <w:r w:rsidRPr="007E1C49">
        <w:rPr>
          <w:rStyle w:val="Emphasis"/>
        </w:rPr>
        <w:t>take out”</w:t>
      </w:r>
      <w:r w:rsidRPr="007E1C49">
        <w:t xml:space="preserve"> Osama </w:t>
      </w:r>
      <w:r w:rsidRPr="007E1C49">
        <w:rPr>
          <w:rStyle w:val="Emphasis"/>
        </w:rPr>
        <w:t>bin Laden code-named their target “Geronimo</w:t>
      </w:r>
      <w:r w:rsidRPr="007E1C49">
        <w:t xml:space="preserve">”—thus 86 Jon Pahl and James Wellman </w:t>
      </w:r>
      <w:r w:rsidRPr="007E1C49">
        <w:rPr>
          <w:rStyle w:val="Emphasis"/>
        </w:rPr>
        <w:t>rehearsing an early episode of American Indian scapegoating involved in America’s “winning” of the West.</w:t>
      </w:r>
      <w:r w:rsidRPr="007E1C49">
        <w:t xml:space="preserve"> Following this murder (in its own way, a founding murder), scenes were shown of various American military academies; cameras panned the literal dance of ecstasy, in which soldiers chanted together, “u.s.a</w:t>
      </w:r>
      <w:proofErr w:type="gramStart"/>
      <w:r w:rsidRPr="007E1C49">
        <w:t>.,</w:t>
      </w:r>
      <w:proofErr w:type="gramEnd"/>
      <w:r w:rsidRPr="007E1C49">
        <w:t xml:space="preserve"> u.s.a., u.s.a.” Th e fervency of this sacramental ritual was as powerful as any I have ever witnessed. One might, once again, say: </w:t>
      </w:r>
      <w:r w:rsidRPr="007E1C49">
        <w:rPr>
          <w:rStyle w:val="Emphasis"/>
        </w:rPr>
        <w:t>this is a kind of inverted gospel—in which the one who comes in peace and in the name of the Lord only arrives in and through the act of murder.</w:t>
      </w:r>
      <w:r w:rsidRPr="007E1C49">
        <w:t xml:space="preserve"> And, of course, </w:t>
      </w:r>
      <w:r w:rsidRPr="007E1C49">
        <w:rPr>
          <w:rStyle w:val="StyleUnderline"/>
        </w:rPr>
        <w:t xml:space="preserve">the model is not </w:t>
      </w:r>
      <w:r w:rsidRPr="007E1C49">
        <w:t xml:space="preserve">the </w:t>
      </w:r>
      <w:r w:rsidRPr="007E1C49">
        <w:rPr>
          <w:rStyle w:val="StyleUnderline"/>
        </w:rPr>
        <w:t>Jesus</w:t>
      </w:r>
      <w:r w:rsidRPr="007E1C49">
        <w:t xml:space="preserve"> of the Sermon on the Mount or of the </w:t>
      </w:r>
      <w:proofErr w:type="gramStart"/>
      <w:r w:rsidRPr="007E1C49">
        <w:t>Cross,</w:t>
      </w:r>
      <w:proofErr w:type="gramEnd"/>
      <w:r w:rsidRPr="007E1C49">
        <w:t xml:space="preserve"> bu</w:t>
      </w:r>
      <w:r w:rsidRPr="007E1C49">
        <w:rPr>
          <w:rStyle w:val="Emphasis"/>
        </w:rPr>
        <w:t>t rather the apocalyptic Christ from the Book of Revelation, who comes on a white horse and tramples his enemies underfoo</w:t>
      </w:r>
      <w:r w:rsidRPr="007E1C49">
        <w:t xml:space="preserve">t. </w:t>
      </w:r>
      <w:r w:rsidRPr="007E1C49">
        <w:rPr>
          <w:rStyle w:val="Emphasis"/>
        </w:rPr>
        <w:t>This god is then interpreted as a Sovereign War God, a sadistic Master—and, of course, one who can and should be imitated in the pulpit</w:t>
      </w:r>
      <w:r w:rsidRPr="007E1C49">
        <w:t xml:space="preserve">, whether </w:t>
      </w:r>
      <w:r w:rsidRPr="007E1C49">
        <w:rPr>
          <w:rStyle w:val="Emphasis"/>
        </w:rPr>
        <w:t>in church or in the White House.</w:t>
      </w:r>
      <w:r w:rsidRPr="007E1C49">
        <w:t xml:space="preserve"> And, to be sure, there are many masochists who love this god, who love this kind of leadership, and who take pleasure in the demanding nature of this gospel. Again, </w:t>
      </w:r>
      <w:r w:rsidRPr="007E1C49">
        <w:rPr>
          <w:rStyle w:val="Emphasis"/>
        </w:rPr>
        <w:t>we see an inverted gospel of peace—a powerful culture-construct (and cultureconstructing) god who motivates a righteous and unrelenting violence, as effi cient as it is arbitrary.</w:t>
      </w:r>
    </w:p>
    <w:p w14:paraId="51F8A433" w14:textId="77777777" w:rsidR="00FC78C8" w:rsidRPr="007E1C49" w:rsidRDefault="00FC78C8" w:rsidP="004D3961"/>
    <w:p w14:paraId="35925D7E" w14:textId="77777777" w:rsidR="000E080A" w:rsidRPr="007E1C49" w:rsidRDefault="000E080A" w:rsidP="000E080A"/>
    <w:p w14:paraId="1F50FD05" w14:textId="77777777" w:rsidR="000E080A" w:rsidRPr="007E1C49" w:rsidRDefault="000E080A" w:rsidP="000E080A"/>
    <w:p w14:paraId="06E79B90" w14:textId="53C62365" w:rsidR="00A15D81" w:rsidRPr="007E1C49" w:rsidRDefault="00C514AA" w:rsidP="00C514AA">
      <w:pPr>
        <w:pStyle w:val="Heading3"/>
      </w:pPr>
      <w:r w:rsidRPr="007E1C49">
        <w:t>2nc r</w:t>
      </w:r>
      <w:r w:rsidR="00A15D81" w:rsidRPr="007E1C49">
        <w:t>eligion key</w:t>
      </w:r>
    </w:p>
    <w:p w14:paraId="7E479DE8" w14:textId="77777777" w:rsidR="00A15D81" w:rsidRPr="007E1C49" w:rsidRDefault="00A15D81" w:rsidP="00C514AA">
      <w:pPr>
        <w:pStyle w:val="Heading4"/>
      </w:pPr>
      <w:r w:rsidRPr="007E1C49">
        <w:t>Sacrifice not social contract reframes how you understand the United States. The political order is not democratic process, but a source of meaning with religious resonances, meaning we need a new political theology that traces the origins and patterns of belief</w:t>
      </w:r>
    </w:p>
    <w:p w14:paraId="1C81BFC4" w14:textId="77777777" w:rsidR="00A15D81" w:rsidRPr="007E1C49" w:rsidRDefault="00A15D81" w:rsidP="00A15D81">
      <w:r w:rsidRPr="007E1C49">
        <w:rPr>
          <w:b/>
        </w:rPr>
        <w:t>Kahn 12.</w:t>
      </w:r>
      <w:r w:rsidRPr="007E1C49">
        <w:t xml:space="preserve"> Paul W., Robert W. Winner Professor of Law and the Humanities at Yale Law School. </w:t>
      </w:r>
      <w:proofErr w:type="gramStart"/>
      <w:r w:rsidRPr="007E1C49">
        <w:t>Political Theology Four New Chapters on the Concept of Sovereignty.</w:t>
      </w:r>
      <w:proofErr w:type="gramEnd"/>
      <w:r w:rsidRPr="007E1C49">
        <w:t xml:space="preserve"> </w:t>
      </w:r>
      <w:proofErr w:type="gramStart"/>
      <w:r w:rsidRPr="007E1C49">
        <w:t>Columbia University Press.</w:t>
      </w:r>
      <w:proofErr w:type="gramEnd"/>
      <w:r w:rsidRPr="007E1C49">
        <w:t xml:space="preserve"> PUB DATE: May 2012</w:t>
      </w:r>
    </w:p>
    <w:p w14:paraId="38A67B86" w14:textId="77777777" w:rsidR="00A15D81" w:rsidRPr="007E1C49" w:rsidRDefault="00A15D81" w:rsidP="00A15D81">
      <w:pPr>
        <w:rPr>
          <w:rStyle w:val="StyleUnderline"/>
        </w:rPr>
      </w:pPr>
      <w:r w:rsidRPr="007E1C49">
        <w:rPr>
          <w:rStyle w:val="StyleUnderline"/>
        </w:rPr>
        <w:t>For countless Americans, sovereignty remains the critical element of their conception of the source and meaning of political life.</w:t>
      </w:r>
      <w:r w:rsidRPr="007E1C49">
        <w:t xml:space="preserve"> </w:t>
      </w:r>
      <w:r w:rsidRPr="007E1C49">
        <w:rPr>
          <w:rStyle w:val="StyleUnderline"/>
        </w:rPr>
        <w:t xml:space="preserve">The popular sovereign brought itself into being through a violent act of self-creation: </w:t>
      </w:r>
      <w:r w:rsidRPr="007E1C49">
        <w:t xml:space="preserve">the Revolution. </w:t>
      </w:r>
      <w:r w:rsidRPr="007E1C49">
        <w:rPr>
          <w:rStyle w:val="Emphasis"/>
        </w:rPr>
        <w:t xml:space="preserve">The Constitution appears as a product of that sovereign actor, </w:t>
      </w:r>
      <w:proofErr w:type="gramStart"/>
      <w:r w:rsidRPr="007E1C49">
        <w:rPr>
          <w:rStyle w:val="Emphasis"/>
        </w:rPr>
        <w:t>We</w:t>
      </w:r>
      <w:proofErr w:type="gramEnd"/>
      <w:r w:rsidRPr="007E1C49">
        <w:rPr>
          <w:rStyle w:val="Emphasis"/>
        </w:rPr>
        <w:t xml:space="preserve"> the People. The popular sovereign sustained itself through the Civil War, and will continue to defend </w:t>
      </w:r>
      <w:proofErr w:type="gramStart"/>
      <w:r w:rsidRPr="007E1C49">
        <w:rPr>
          <w:rStyle w:val="Emphasis"/>
        </w:rPr>
        <w:t>itself</w:t>
      </w:r>
      <w:proofErr w:type="gramEnd"/>
      <w:r w:rsidRPr="007E1C49">
        <w:rPr>
          <w:rStyle w:val="Emphasis"/>
        </w:rPr>
        <w:t xml:space="preserve"> against enemies. The popular sovereign is understood as a collective, transtemporal subject in </w:t>
      </w:r>
      <w:proofErr w:type="gramStart"/>
      <w:r w:rsidRPr="007E1C49">
        <w:rPr>
          <w:rStyle w:val="Emphasis"/>
        </w:rPr>
        <w:t>which</w:t>
      </w:r>
      <w:proofErr w:type="gramEnd"/>
      <w:r w:rsidRPr="007E1C49">
        <w:rPr>
          <w:rStyle w:val="Emphasis"/>
        </w:rPr>
        <w:t xml:space="preserve"> all participate. It is the mystical corpus of the state, the source of ultimate meaning for citizens. </w:t>
      </w:r>
      <w:r w:rsidRPr="007E1C49">
        <w:rPr>
          <w:rStyle w:val="StyleUnderline"/>
        </w:rPr>
        <w:t xml:space="preserve">The popular sovereign can always demand a life; it can demand of citizens that they kill and be killed for the state. </w:t>
      </w:r>
      <w:r w:rsidRPr="007E1C49">
        <w:rPr>
          <w:rStyle w:val="Emphasis"/>
        </w:rPr>
        <w:t>The fundamental character of the relationship of citizen to sovereign is not contract—as in the social contract—but sacrifice.</w:t>
      </w:r>
      <w:r w:rsidRPr="007E1C49">
        <w:t xml:space="preserve"> </w:t>
      </w:r>
      <w:r w:rsidRPr="007E1C49">
        <w:rPr>
          <w:rStyle w:val="StyleUnderline"/>
        </w:rPr>
        <w:t>To be a citizen is to imagine the possibility of the sacrificial act.</w:t>
      </w:r>
      <w:r w:rsidRPr="007E1C49">
        <w:t xml:space="preserve"> This is affirmed in the Pledge. </w:t>
      </w:r>
      <w:r w:rsidRPr="007E1C49">
        <w:rPr>
          <w:rStyle w:val="StyleUnderline"/>
        </w:rPr>
        <w:t>The sacrificial moment appears as a kind of sacred violence: a force that realizes a transcendent meaning.</w:t>
      </w:r>
      <w:r w:rsidRPr="007E1C49">
        <w:t xml:space="preserve">40 </w:t>
      </w:r>
      <w:r w:rsidRPr="007E1C49">
        <w:rPr>
          <w:rStyle w:val="Emphasis"/>
        </w:rPr>
        <w:t>Liberal theory simply misses the phenomenon of the political as it informs the life practices and beliefs of ordinary Americans; it misses their understanding of their relationship to national history and destiny. Only the state, not the church, can demand sacrifice of the person in the modern age.</w:t>
      </w:r>
      <w:r w:rsidRPr="007E1C49">
        <w:t xml:space="preserve"> The structure of sacrifice as a giving up of the finite and taking on of the infinite remains just what it has always been. </w:t>
      </w:r>
      <w:r w:rsidRPr="007E1C49">
        <w:rPr>
          <w:rStyle w:val="Emphasis"/>
        </w:rPr>
        <w:t>We don’t experience the political order as merely the application of general laws arrived at through a democratic process. We also experience it as a source of ultimate meanings and a potential demand on life.</w:t>
      </w:r>
      <w:r w:rsidRPr="007E1C49">
        <w:t xml:space="preserve"> At that moment, we see the decision for the exception, not the rule of law. Arguably, </w:t>
      </w:r>
      <w:r w:rsidRPr="007E1C49">
        <w:rPr>
          <w:rStyle w:val="StyleUnderline"/>
        </w:rPr>
        <w:t>we live at a moment when this set of beliefs is becoming more, not less, prevalent</w:t>
      </w:r>
      <w:r w:rsidRPr="007E1C49">
        <w:t xml:space="preserve">. </w:t>
      </w:r>
      <w:r w:rsidRPr="007E1C49">
        <w:rPr>
          <w:rStyle w:val="StyleUnderline"/>
        </w:rPr>
        <w:t>The symbolic message of the terrorist is that political identity in and of itself is a matter of life and death. We can respond by appealing to concepts of sovereignty and sacrifice because these beliefs are available within the long history of Western practice.</w:t>
      </w:r>
    </w:p>
    <w:p w14:paraId="65DD9BCB" w14:textId="77777777" w:rsidR="00A15D81" w:rsidRPr="007E1C49" w:rsidRDefault="00A15D81" w:rsidP="00A15D81">
      <w:r w:rsidRPr="007E1C49">
        <w:rPr>
          <w:rStyle w:val="Emphasis"/>
        </w:rPr>
        <w:t>Taking them up, we take up as well their religious resonances.</w:t>
      </w:r>
      <w:r w:rsidRPr="007E1C49">
        <w:t xml:space="preserve"> These conceptual materials are deployed in relationship to other concepts, that is, they are situated in new webs of meanings. </w:t>
      </w:r>
      <w:r w:rsidRPr="007E1C49">
        <w:rPr>
          <w:rStyle w:val="Emphasis"/>
        </w:rPr>
        <w:t>The concepts are democratized and historicized; they are located in an historical narrative of colonial liberation and self-government. American political order, moreover, must link sovereignty to law, for whatever we believe about the sacrificial demand, we are equally committed to the idea that ours is a nation under law.</w:t>
      </w:r>
      <w:r w:rsidRPr="007E1C49">
        <w:t xml:space="preserve"> This combination of ideas puts immense strain on the concept of the exception. </w:t>
      </w:r>
      <w:r w:rsidRPr="007E1C49">
        <w:rPr>
          <w:rStyle w:val="Emphasis"/>
        </w:rPr>
        <w:t xml:space="preserve">To negotiate the relationship of law and exception becomes not just a problem for law </w:t>
      </w:r>
      <w:proofErr w:type="gramStart"/>
      <w:r w:rsidRPr="007E1C49">
        <w:rPr>
          <w:rStyle w:val="Emphasis"/>
        </w:rPr>
        <w:t>but</w:t>
      </w:r>
      <w:proofErr w:type="gramEnd"/>
      <w:r w:rsidRPr="007E1C49">
        <w:rPr>
          <w:rStyle w:val="Emphasis"/>
        </w:rPr>
        <w:t xml:space="preserve"> a problem for our understanding of ourselves in our relationship to the meaning of the political</w:t>
      </w:r>
      <w:r w:rsidRPr="007E1C49">
        <w:t xml:space="preserve">. There is no simple answer to this question. </w:t>
      </w:r>
      <w:r w:rsidRPr="007E1C49">
        <w:rPr>
          <w:rStyle w:val="StyleUnderline"/>
        </w:rPr>
        <w:t xml:space="preserve">Liberal theory, however, fails even to see the problem. </w:t>
      </w:r>
      <w:r w:rsidRPr="007E1C49">
        <w:t xml:space="preserve">Precisely here, </w:t>
      </w:r>
      <w:r w:rsidRPr="007E1C49">
        <w:rPr>
          <w:rStyle w:val="Emphasis"/>
        </w:rPr>
        <w:t xml:space="preserve">we need a political theology that traces the relationships— genealogical and analogical—among our patterns of belief. </w:t>
      </w:r>
      <w:r w:rsidRPr="007E1C49">
        <w:rPr>
          <w:rStyle w:val="StyleUnderline"/>
        </w:rPr>
        <w:t xml:space="preserve">Americans continue to maintain a set of beliefs not so different from </w:t>
      </w:r>
      <w:r w:rsidRPr="007E1C49">
        <w:t xml:space="preserve">those that Schmitt cites from Tocqueville’s observations of </w:t>
      </w:r>
      <w:r w:rsidRPr="007E1C49">
        <w:rPr>
          <w:rStyle w:val="StyleUnderline"/>
        </w:rPr>
        <w:t>nineteenth-century America: “in democratic thought the people hover about the entire political life of the state, just as God does above the world, as the cause and the end of all things, as the point from which everything emanates and to which everything returns</w:t>
      </w:r>
      <w:r w:rsidRPr="007E1C49">
        <w:t xml:space="preserve">” (49). Schmitt thought the clock was running out on these ideas: “It is true . . . that for some time the aftereffects of the idea of God remained recognizable” (49). About this, he was either too pessimistic or too optimistic. Political theology is not a normative enterprise that can tell us in which direction the mistake lay, although it can tell us that he was mistaken. </w:t>
      </w:r>
      <w:r w:rsidRPr="007E1C49">
        <w:rPr>
          <w:rStyle w:val="Emphasis"/>
        </w:rPr>
        <w:t>The popular sovereign remains the efficient and the final cause</w:t>
      </w:r>
      <w:r w:rsidRPr="007E1C49">
        <w:t>—and I would say the formal and material cause—</w:t>
      </w:r>
      <w:r w:rsidRPr="007E1C49">
        <w:rPr>
          <w:rStyle w:val="Emphasis"/>
        </w:rPr>
        <w:t>of American political identity</w:t>
      </w:r>
      <w:r w:rsidRPr="007E1C49">
        <w:t xml:space="preserve">.41 </w:t>
      </w:r>
      <w:proofErr w:type="gramStart"/>
      <w:r w:rsidRPr="007E1C49">
        <w:rPr>
          <w:rStyle w:val="Emphasis"/>
        </w:rPr>
        <w:t>A</w:t>
      </w:r>
      <w:proofErr w:type="gramEnd"/>
      <w:r w:rsidRPr="007E1C49">
        <w:rPr>
          <w:rStyle w:val="Emphasis"/>
        </w:rPr>
        <w:t xml:space="preserve"> politics that is complete in itself, that wants only to realize its own truth, touches on the sacred</w:t>
      </w:r>
      <w:r w:rsidRPr="007E1C49">
        <w:t>.</w:t>
      </w:r>
    </w:p>
    <w:p w14:paraId="1B896A2F" w14:textId="77777777" w:rsidR="00A15D81" w:rsidRPr="007E1C49" w:rsidRDefault="00A15D81" w:rsidP="00A15D81"/>
    <w:p w14:paraId="3C3BF30B" w14:textId="77777777" w:rsidR="00F849BE" w:rsidRPr="007E1C49" w:rsidRDefault="00F849BE" w:rsidP="00F849BE">
      <w:pPr>
        <w:pStyle w:val="Heading4"/>
      </w:pPr>
      <w:r w:rsidRPr="007E1C49">
        <w:t>The influence of religion in Western politics makes the values that the 1AC is based off of, liberal values like freedom and democracy, ambiguous and meaningless</w:t>
      </w:r>
    </w:p>
    <w:p w14:paraId="62E7BA2C" w14:textId="77777777" w:rsidR="00F849BE" w:rsidRPr="007E1C49" w:rsidRDefault="00F849BE" w:rsidP="00F849BE">
      <w:pPr>
        <w:rPr>
          <w:rStyle w:val="Style13ptBold"/>
          <w:b w:val="0"/>
        </w:rPr>
      </w:pPr>
      <w:r w:rsidRPr="007E1C49">
        <w:rPr>
          <w:rStyle w:val="Style13ptBold"/>
        </w:rPr>
        <w:t>Groys 09</w:t>
      </w:r>
      <w:r w:rsidRPr="007E1C49">
        <w:t xml:space="preserve"> (Boris Efimovich Groys is an art critic, media theorist, and philosopher. He is currently a Global Distinguished Professor of Russian and Slavic Studies at New York University and Senior Research Fellow at the Karlsruhe University of Arts and Design in Karlsruhe, Germany</w:t>
      </w:r>
      <w:proofErr w:type="gramStart"/>
      <w:r w:rsidRPr="007E1C49">
        <w:t>.,</w:t>
      </w:r>
      <w:proofErr w:type="gramEnd"/>
      <w:r w:rsidRPr="007E1C49">
        <w:t xml:space="preserve"> “Religion in the Age of Digital Reproduction” </w:t>
      </w:r>
      <w:hyperlink r:id="rId6" w:history="1">
        <w:r w:rsidRPr="007E1C49">
          <w:t>https://www.e-flux.com/journal/04/68569/religion-in-the-age-of-digital-reproduction/</w:t>
        </w:r>
      </w:hyperlink>
      <w:r w:rsidRPr="007E1C49">
        <w:t>, VR)</w:t>
      </w:r>
    </w:p>
    <w:p w14:paraId="6EDE0744" w14:textId="77777777" w:rsidR="00F849BE" w:rsidRPr="007E1C49" w:rsidRDefault="00F849BE" w:rsidP="00F849BE">
      <w:pPr>
        <w:rPr>
          <w:sz w:val="18"/>
          <w:szCs w:val="18"/>
        </w:rPr>
      </w:pPr>
      <w:r w:rsidRPr="007E1C49">
        <w:rPr>
          <w:sz w:val="18"/>
          <w:szCs w:val="18"/>
        </w:rPr>
        <w:t xml:space="preserve">The general consensus of the contemporary mass media is that the return of </w:t>
      </w:r>
      <w:r w:rsidRPr="007E1C49">
        <w:rPr>
          <w:rStyle w:val="StyleUnderline"/>
        </w:rPr>
        <w:t xml:space="preserve">religion has emerged as the most important factor in global politics </w:t>
      </w:r>
      <w:r w:rsidRPr="007E1C49">
        <w:rPr>
          <w:sz w:val="18"/>
          <w:szCs w:val="18"/>
        </w:rPr>
        <w:t xml:space="preserve">and culture today. Now, those who currently refer to a revival of religion clearly do not mean anything like the second coming of the Messiah or the appearance of new gods and prophets. What they are referring to rather is that </w:t>
      </w:r>
      <w:r w:rsidRPr="007E1C49">
        <w:rPr>
          <w:rStyle w:val="StyleUnderline"/>
        </w:rPr>
        <w:t>religious attitudes have moved from culturally marginal zones into the mainstream</w:t>
      </w:r>
      <w:r w:rsidRPr="007E1C49">
        <w:rPr>
          <w:sz w:val="18"/>
          <w:szCs w:val="18"/>
        </w:rPr>
        <w:t xml:space="preserve">. If this is the case, and statistics would seem to corroborate the claim, the question then arises as to what may have caused religious attitudes to become mainstream. </w:t>
      </w:r>
      <w:proofErr w:type="gramStart"/>
      <w:r w:rsidRPr="007E1C49">
        <w:rPr>
          <w:sz w:val="18"/>
          <w:szCs w:val="18"/>
        </w:rPr>
        <w:t>The survival and dissemination of opinions on the global information market is regulated by a law formulated by Charles Darwin, namely, the survival of the fittest</w:t>
      </w:r>
      <w:proofErr w:type="gramEnd"/>
      <w:r w:rsidRPr="007E1C49">
        <w:rPr>
          <w:sz w:val="18"/>
          <w:szCs w:val="18"/>
        </w:rPr>
        <w:t>. Those opinions that best adapt to the conditions under which they are disseminated will, as a matter of course, have the best odds of becoming mainstream. Today’s opinions market, however, is clearly characterized by reproduction, repetition, and tautology. The widespread understanding of contemporary civilization holds that, over the course of the modern age, theology has been replaced by philosophy, an orientation toward the past by an orientation toward the future, traditional teachings by subjective evidence, fidelity to origins by innovation, and so on. In fact, however, the m</w:t>
      </w:r>
      <w:r w:rsidRPr="007E1C49">
        <w:rPr>
          <w:rStyle w:val="StyleUnderline"/>
        </w:rPr>
        <w:t xml:space="preserve">odern age has not been the age in which the sacred has been abolished but rather the age of its dissemination in profane space, its democratization, </w:t>
      </w:r>
      <w:proofErr w:type="gramStart"/>
      <w:r w:rsidRPr="007E1C49">
        <w:rPr>
          <w:rStyle w:val="StyleUnderline"/>
        </w:rPr>
        <w:t>its</w:t>
      </w:r>
      <w:proofErr w:type="gramEnd"/>
      <w:r w:rsidRPr="007E1C49">
        <w:rPr>
          <w:rStyle w:val="StyleUnderline"/>
        </w:rPr>
        <w:t xml:space="preserve"> globalization. </w:t>
      </w:r>
      <w:r w:rsidRPr="007E1C49">
        <w:rPr>
          <w:sz w:val="18"/>
          <w:szCs w:val="18"/>
        </w:rPr>
        <w:t xml:space="preserve">Ritual, repetition, and reproduction were hitherto matters of religion; they were practiced in isolated, sacred places. </w:t>
      </w:r>
      <w:r w:rsidRPr="007E1C49">
        <w:rPr>
          <w:rStyle w:val="StyleUnderline"/>
        </w:rPr>
        <w:t>In the modern age, ritual, repetition, and reproduction have become the fate of the entire world, of the entire culture. Everything reproduces itself—capital, commodities, technology, and art. Ultimately, even progress is reproductive; it consists in a constantly repeated destruction of everything that cannot be reproduced quickly and effectively. Under such conditions it should come as no surprise that religion—in all its various manifestations—has become increasingly successful.</w:t>
      </w:r>
      <w:r w:rsidRPr="007E1C49">
        <w:rPr>
          <w:sz w:val="18"/>
          <w:szCs w:val="18"/>
        </w:rPr>
        <w:t xml:space="preserve"> Religion operates through media channels that are, from the outset, products of the extension and secularization of traditional religious practices. Let us now turn to an investigation of some of the aspects of this extension and secularization that seem especially relevant to the survival and success of religions in the contemporary world. 1. The Internet and the Freedom of Faith </w:t>
      </w:r>
      <w:r w:rsidRPr="007E1C49">
        <w:rPr>
          <w:rStyle w:val="StyleUnderline"/>
        </w:rPr>
        <w:t>The regime under which religion—any religion—functions in contemporary Western secular democratic societies is freedom of faith</w:t>
      </w:r>
      <w:r w:rsidRPr="007E1C49">
        <w:rPr>
          <w:sz w:val="18"/>
          <w:szCs w:val="18"/>
        </w:rPr>
        <w:t xml:space="preserve">. Freedom of faith means that </w:t>
      </w:r>
      <w:r w:rsidRPr="007E1C49">
        <w:rPr>
          <w:rStyle w:val="StyleUnderline"/>
        </w:rPr>
        <w:t>all are free to believe what they choose to believe and that all are free to organize their personal and private lives according to these beliefs</w:t>
      </w:r>
      <w:r w:rsidRPr="007E1C49">
        <w:rPr>
          <w:sz w:val="18"/>
          <w:szCs w:val="18"/>
        </w:rPr>
        <w:t>. At the same time, however</w:t>
      </w:r>
      <w:r w:rsidRPr="007E1C49">
        <w:rPr>
          <w:rStyle w:val="StyleUnderline"/>
        </w:rPr>
        <w:t>, this also means that the imposition of one’s own faith on others in public life and state institutions</w:t>
      </w:r>
      <w:r w:rsidRPr="007E1C49">
        <w:rPr>
          <w:sz w:val="18"/>
          <w:szCs w:val="18"/>
        </w:rPr>
        <w:t xml:space="preserve">, including atheism as a form of faith, </w:t>
      </w:r>
      <w:r w:rsidRPr="007E1C49">
        <w:rPr>
          <w:rStyle w:val="StyleUnderline"/>
        </w:rPr>
        <w:t>cannot be tolerated.</w:t>
      </w:r>
      <w:r w:rsidRPr="007E1C49">
        <w:rPr>
          <w:sz w:val="18"/>
          <w:szCs w:val="18"/>
        </w:rPr>
        <w:t xml:space="preserve"> The significance of the Enlightenment was not so much that it resulted in the complete disappearance of religion, but that religion became a matter of private choice, which then resulted in the withdrawal of religion into the private sphere. In the contemporary world, religion has become a matter of private taste, functioning in much the same way as do art and design. Naturally, this is not to suggest that religion is precluded in public discussion. However, the place of religion in relation to public discussion is reminiscent of the place of art as outlined by Immanuel Kant in The Critique of Judgment: religion may be publicly discussed, but such a discussion cannot result in any conclusion that would become obligatory, either for the participants of this discussion or for society as a whole. Commitment to one religious faith or another is a matter of sovereign, private choice that cannot be dictated by any public authority—including any democratically legitimized authority. Even more importantly, such a decision—as in the case of art—need not be publicly argued and legitimized, but </w:t>
      </w:r>
      <w:proofErr w:type="gramStart"/>
      <w:r w:rsidRPr="007E1C49">
        <w:rPr>
          <w:sz w:val="18"/>
          <w:szCs w:val="18"/>
        </w:rPr>
        <w:t>rather</w:t>
      </w:r>
      <w:proofErr w:type="gramEnd"/>
      <w:r w:rsidRPr="007E1C49">
        <w:rPr>
          <w:sz w:val="18"/>
          <w:szCs w:val="18"/>
        </w:rPr>
        <w:t xml:space="preserve"> publicly accepted without further discussion. The </w:t>
      </w:r>
      <w:r w:rsidRPr="007E1C49">
        <w:rPr>
          <w:rStyle w:val="StyleUnderline"/>
        </w:rPr>
        <w:t>legitimacy of personal faith is based not on the degree of its power of persuasion, but on the sovereign right of the individual to be committed to this faith</w:t>
      </w:r>
      <w:r w:rsidRPr="007E1C49">
        <w:rPr>
          <w:sz w:val="18"/>
          <w:szCs w:val="18"/>
        </w:rPr>
        <w:t xml:space="preserve">. </w:t>
      </w:r>
      <w:r w:rsidRPr="007E1C49">
        <w:rPr>
          <w:rStyle w:val="StyleUnderline"/>
        </w:rPr>
        <w:t>In this respect, freedom of faith is fundamentally different from</w:t>
      </w:r>
      <w:r w:rsidRPr="007E1C49">
        <w:rPr>
          <w:sz w:val="18"/>
          <w:szCs w:val="18"/>
        </w:rPr>
        <w:t xml:space="preserve">, let’s say, the kind of freedom represented in </w:t>
      </w:r>
      <w:r w:rsidRPr="007E1C49">
        <w:rPr>
          <w:rStyle w:val="StyleUnderline"/>
        </w:rPr>
        <w:t>scientific research</w:t>
      </w:r>
      <w:r w:rsidRPr="007E1C49">
        <w:rPr>
          <w:sz w:val="18"/>
          <w:szCs w:val="18"/>
        </w:rPr>
        <w:t xml:space="preserve">. In the context of a scientific discussion every opinion can be argued for or against, but each opinion must also be substantiated by certain facts and verified according to fixed rules. Every participant in such a discussion is undoubtedly free—at least theoretically—to formulate his or her position and to argue in its favor. However, one may not insist on a scientific opinion that is not subject to justification, and that would contravene all proof and evidence to the contrary, without introducing any argument that would otherwise make one’s position plausible and persuasive to others. Such unyielding resistance to the obvious, such blindness toward the facts, to logic and common sense, would be regarded as bordering on the insane. </w:t>
      </w:r>
      <w:r w:rsidRPr="007E1C49">
        <w:rPr>
          <w:rStyle w:val="StyleUnderline"/>
        </w:rPr>
        <w:t>If someone were to refer to his sovereign right to insist on a certain scientific opinion without being able to legitimize this insistence by rational argument, he or she would be excluded from the scientific community</w:t>
      </w:r>
      <w:r w:rsidRPr="007E1C49">
        <w:rPr>
          <w:sz w:val="18"/>
          <w:szCs w:val="18"/>
        </w:rPr>
        <w:t xml:space="preserve">. What this means is that our contemporary, </w:t>
      </w:r>
      <w:r w:rsidRPr="007E1C49">
        <w:rPr>
          <w:rStyle w:val="StyleUnderline"/>
        </w:rPr>
        <w:t>Western notion of freedom is deeply ambiguous</w:t>
      </w:r>
      <w:r w:rsidRPr="007E1C49">
        <w:rPr>
          <w:sz w:val="18"/>
          <w:szCs w:val="18"/>
        </w:rPr>
        <w:t xml:space="preserve">. In fact, </w:t>
      </w:r>
      <w:r w:rsidRPr="007E1C49">
        <w:rPr>
          <w:rStyle w:val="StyleUnderline"/>
        </w:rPr>
        <w:t>discourse on freedom always pivots on two radical types of freedom: an unconditional freedom of faith, that sovereign freedom permitting us to make personal choices beyond all public explanation and justification, and the conditional, institutional freedom of scientific opinion, which depends on the subject’s ability to justify and legitimize this opinion in accordance with pre-determined, publicly established rules. Thus, it is easy to show that our notion of democratic, free society is also ambiguous</w:t>
      </w:r>
      <w:r w:rsidRPr="007E1C49">
        <w:rPr>
          <w:sz w:val="18"/>
          <w:szCs w:val="18"/>
        </w:rPr>
        <w:t>. The contemporary notion of political freedom can be interpreted in part as sovereign, in part as institutional: in part as the sovereign freedom of political commitment, and in part as the institutional freedom of political discussion. But whatever may be said about the contemporary global political field in general, one thing remains certain: this field is becoming increasingly influenced, or even defined, by the Internet as the primary medium of global communication. And the Internet favors private, unconditional, sovereign freedom over scientific, conditional, institutional freedom.</w:t>
      </w:r>
    </w:p>
    <w:p w14:paraId="1BAD84FE" w14:textId="77777777" w:rsidR="00B805C2" w:rsidRPr="007E1C49" w:rsidRDefault="00B805C2" w:rsidP="00F849BE">
      <w:pPr>
        <w:rPr>
          <w:sz w:val="18"/>
          <w:szCs w:val="18"/>
        </w:rPr>
      </w:pPr>
    </w:p>
    <w:p w14:paraId="5BE5FCC0" w14:textId="77777777" w:rsidR="00B805C2" w:rsidRPr="007E1C49" w:rsidRDefault="00B805C2" w:rsidP="00B805C2">
      <w:pPr>
        <w:pStyle w:val="Heading4"/>
        <w:rPr>
          <w:rStyle w:val="Emphasis"/>
          <w:b/>
          <w:u w:val="none"/>
        </w:rPr>
      </w:pPr>
      <w:r w:rsidRPr="007E1C49">
        <w:rPr>
          <w:rStyle w:val="Emphasis"/>
          <w:b/>
          <w:u w:val="none"/>
        </w:rPr>
        <w:t xml:space="preserve">Religious attitudes structure global politics   </w:t>
      </w:r>
    </w:p>
    <w:p w14:paraId="211E3B54" w14:textId="77777777" w:rsidR="00B805C2" w:rsidRPr="007E1C49" w:rsidRDefault="00B805C2" w:rsidP="00B805C2">
      <w:r w:rsidRPr="007E1C49">
        <w:rPr>
          <w:b/>
        </w:rPr>
        <w:t xml:space="preserve">Groys 9 </w:t>
      </w:r>
      <w:r w:rsidRPr="007E1C49">
        <w:t xml:space="preserve">(Boris, Professor of Aesthetics, Art History, and Media Theory at the Center for Art and Media Karlsruhe and Global Distinguished Professor at New York University “Religion in the Age of Digital Reproduction,” march 2009, </w:t>
      </w:r>
      <w:hyperlink r:id="rId7" w:history="1">
        <w:r w:rsidRPr="007E1C49">
          <w:rPr>
            <w:rStyle w:val="Hyperlink"/>
          </w:rPr>
          <w:t>https://www.e-flux.com/journal/04/68569/religion-in-the-age-of-digital-reproduction/)</w:t>
        </w:r>
      </w:hyperlink>
      <w:r w:rsidRPr="007E1C49">
        <w:t xml:space="preserve"> </w:t>
      </w:r>
    </w:p>
    <w:p w14:paraId="1FD6B65F" w14:textId="77777777" w:rsidR="00B805C2" w:rsidRPr="007E1C49" w:rsidRDefault="00B805C2" w:rsidP="00B805C2">
      <w:pPr>
        <w:pStyle w:val="NoSpacing"/>
        <w:rPr>
          <w:rStyle w:val="Emphasis"/>
          <w:b w:val="0"/>
          <w:u w:val="none"/>
        </w:rPr>
      </w:pPr>
      <w:r w:rsidRPr="007E1C49">
        <w:rPr>
          <w:rStyle w:val="StyleUnderline"/>
        </w:rPr>
        <w:t xml:space="preserve">The general consensus of the contemporary mass media is that </w:t>
      </w:r>
      <w:r w:rsidRPr="007E1C49">
        <w:rPr>
          <w:rStyle w:val="Emphasis"/>
        </w:rPr>
        <w:t>the return of religion has emerged as the most important factor in global politics and culture today</w:t>
      </w:r>
      <w:r w:rsidRPr="007E1C49">
        <w:rPr>
          <w:rStyle w:val="StyleUnderline"/>
        </w:rPr>
        <w:t>.</w:t>
      </w:r>
      <w:r w:rsidRPr="007E1C49">
        <w:rPr>
          <w:rStyle w:val="Emphasis"/>
          <w:b w:val="0"/>
          <w:u w:val="none"/>
        </w:rPr>
        <w:t xml:space="preserve"> Now, those who currently refer to a revival of religion clearly do not mean anything like the second coming of the Messiah or the appearance of new gods and prophets. What they are referring to rather is that </w:t>
      </w:r>
      <w:r w:rsidRPr="007E1C49">
        <w:rPr>
          <w:rStyle w:val="Emphasis"/>
        </w:rPr>
        <w:t>religious attitudes have moved</w:t>
      </w:r>
      <w:r w:rsidRPr="007E1C49">
        <w:rPr>
          <w:rStyle w:val="StyleUnderline"/>
        </w:rPr>
        <w:t xml:space="preserve"> from culturally marginal zones </w:t>
      </w:r>
      <w:r w:rsidRPr="007E1C49">
        <w:rPr>
          <w:rStyle w:val="Emphasis"/>
        </w:rPr>
        <w:t>into the mainstream</w:t>
      </w:r>
      <w:r w:rsidRPr="007E1C49">
        <w:rPr>
          <w:rStyle w:val="Emphasis"/>
          <w:b w:val="0"/>
          <w:u w:val="none"/>
        </w:rPr>
        <w:t>. If this is the case, and statistics would seem to corroborate the claim, the question then arises as to what may have caused religious attitudes to become mainstream.</w:t>
      </w:r>
    </w:p>
    <w:p w14:paraId="0B1F1E7A" w14:textId="77777777" w:rsidR="00B805C2" w:rsidRPr="007E1C49" w:rsidRDefault="00B805C2" w:rsidP="00B805C2">
      <w:pPr>
        <w:pStyle w:val="NoSpacing"/>
        <w:rPr>
          <w:rStyle w:val="Emphasis"/>
          <w:b w:val="0"/>
          <w:u w:val="none"/>
        </w:rPr>
      </w:pPr>
    </w:p>
    <w:p w14:paraId="43E0D821" w14:textId="77777777" w:rsidR="00B805C2" w:rsidRPr="007E1C49" w:rsidRDefault="00B805C2" w:rsidP="00B805C2">
      <w:pPr>
        <w:pStyle w:val="NoSpacing"/>
      </w:pPr>
      <w:proofErr w:type="gramStart"/>
      <w:r w:rsidRPr="007E1C49">
        <w:rPr>
          <w:rStyle w:val="Emphasis"/>
          <w:b w:val="0"/>
          <w:u w:val="none"/>
        </w:rPr>
        <w:t>The survival and dissemination of opinions on the global information market is regulated by a law formulated by Charles Darwin, namely, the survival of the fittest</w:t>
      </w:r>
      <w:proofErr w:type="gramEnd"/>
      <w:r w:rsidRPr="007E1C49">
        <w:rPr>
          <w:rStyle w:val="Emphasis"/>
          <w:b w:val="0"/>
          <w:u w:val="none"/>
        </w:rPr>
        <w:t xml:space="preserve">. Those opinions that best adapt to the conditions under which they are disseminated will, as a matter of course, have the best odds of becoming mainstream. </w:t>
      </w:r>
      <w:r w:rsidRPr="007E1C49">
        <w:rPr>
          <w:rStyle w:val="StyleUnderline"/>
        </w:rPr>
        <w:t>Today’s opinions market, however, is clearly characterized by reproduction, repetition, and tautology.</w:t>
      </w:r>
      <w:r w:rsidRPr="007E1C49">
        <w:rPr>
          <w:rStyle w:val="Emphasis"/>
          <w:b w:val="0"/>
          <w:u w:val="none"/>
        </w:rPr>
        <w:t xml:space="preserve"> The widespread understanding of contemporary civilization holds that, over the course of the modern age, theology has been replaced by philosophy, an orientation toward the past by an orientation toward the future, traditional teachings by subjective evidence, fidelity to origins by innovation, and so on. In fact, however, </w:t>
      </w:r>
      <w:r w:rsidRPr="007E1C49">
        <w:rPr>
          <w:rStyle w:val="StyleUnderline"/>
        </w:rPr>
        <w:t xml:space="preserve">the modern age has not been the age in which the sacred has been abolished but rather the age of its dissemination in profane space, its democratization, </w:t>
      </w:r>
      <w:proofErr w:type="gramStart"/>
      <w:r w:rsidRPr="007E1C49">
        <w:rPr>
          <w:rStyle w:val="StyleUnderline"/>
        </w:rPr>
        <w:t>its</w:t>
      </w:r>
      <w:proofErr w:type="gramEnd"/>
      <w:r w:rsidRPr="007E1C49">
        <w:rPr>
          <w:rStyle w:val="StyleUnderline"/>
        </w:rPr>
        <w:t xml:space="preserve"> globalization.</w:t>
      </w:r>
      <w:r w:rsidRPr="007E1C49">
        <w:rPr>
          <w:rStyle w:val="Emphasis"/>
          <w:b w:val="0"/>
          <w:u w:val="none"/>
        </w:rPr>
        <w:t xml:space="preserve"> Ritual, repetition, and reproduction were hitherto matters of religion; they were practiced in isolated, sacred places. </w:t>
      </w:r>
      <w:r w:rsidRPr="007E1C49">
        <w:rPr>
          <w:rStyle w:val="StyleUnderline"/>
        </w:rPr>
        <w:t>In the modern age, ritual, repetition, and reproduction have become the fate of the entire world, of the entire culture. Everything reproduces itself—capital, commodities, technology, and art</w:t>
      </w:r>
      <w:r w:rsidRPr="007E1C49">
        <w:rPr>
          <w:rStyle w:val="Emphasis"/>
          <w:b w:val="0"/>
          <w:u w:val="none"/>
        </w:rPr>
        <w:t xml:space="preserve">. Ultimately, even progress is reproductive; it consists in a constantly repeated destruction of everything that cannot be reproduced quickly and effectively. Under such conditions it should come as no surprise that </w:t>
      </w:r>
      <w:r w:rsidRPr="007E1C49">
        <w:rPr>
          <w:rStyle w:val="StyleUnderline"/>
        </w:rPr>
        <w:t>religion</w:t>
      </w:r>
      <w:r w:rsidRPr="007E1C49">
        <w:rPr>
          <w:rStyle w:val="Emphasis"/>
          <w:b w:val="0"/>
          <w:u w:val="none"/>
        </w:rPr>
        <w:t>—in all its various manifestations—</w:t>
      </w:r>
      <w:r w:rsidRPr="007E1C49">
        <w:rPr>
          <w:rStyle w:val="StyleUnderline"/>
        </w:rPr>
        <w:t>has become increasingly successful</w:t>
      </w:r>
      <w:r w:rsidRPr="007E1C49">
        <w:rPr>
          <w:rStyle w:val="Emphasis"/>
          <w:b w:val="0"/>
          <w:u w:val="none"/>
        </w:rPr>
        <w:t xml:space="preserve">. </w:t>
      </w:r>
      <w:r w:rsidRPr="007E1C49">
        <w:rPr>
          <w:rStyle w:val="Emphasis"/>
        </w:rPr>
        <w:t>Religion operates through media channels</w:t>
      </w:r>
      <w:r w:rsidRPr="007E1C49">
        <w:rPr>
          <w:rStyle w:val="StyleUnderline"/>
        </w:rPr>
        <w:t xml:space="preserve"> </w:t>
      </w:r>
      <w:r w:rsidRPr="007E1C49">
        <w:rPr>
          <w:rStyle w:val="Emphasis"/>
        </w:rPr>
        <w:t>that are</w:t>
      </w:r>
      <w:r w:rsidRPr="007E1C49">
        <w:rPr>
          <w:rStyle w:val="Emphasis"/>
          <w:b w:val="0"/>
          <w:u w:val="none"/>
        </w:rPr>
        <w:t xml:space="preserve">, from the outset, </w:t>
      </w:r>
      <w:r w:rsidRPr="007E1C49">
        <w:rPr>
          <w:rStyle w:val="Emphasis"/>
        </w:rPr>
        <w:t>products of the extension and secularization of traditional religious practices</w:t>
      </w:r>
      <w:r w:rsidRPr="007E1C49">
        <w:rPr>
          <w:rStyle w:val="StyleUnderline"/>
        </w:rPr>
        <w:t>.</w:t>
      </w:r>
      <w:r w:rsidRPr="007E1C49">
        <w:rPr>
          <w:rStyle w:val="Emphasis"/>
          <w:b w:val="0"/>
          <w:u w:val="none"/>
        </w:rPr>
        <w:t xml:space="preserve"> Let us now turn to an investigation of some of the aspects of this extension and secularization that seem especially relevant to the survival and success of religions in the contemporary world.</w:t>
      </w:r>
      <w:r w:rsidRPr="007E1C49">
        <w:t xml:space="preserve"> </w:t>
      </w:r>
    </w:p>
    <w:p w14:paraId="6AD3D6D8" w14:textId="77777777" w:rsidR="00B805C2" w:rsidRPr="007E1C49" w:rsidRDefault="00B805C2" w:rsidP="00F849BE">
      <w:pPr>
        <w:rPr>
          <w:sz w:val="18"/>
          <w:szCs w:val="18"/>
        </w:rPr>
      </w:pPr>
    </w:p>
    <w:p w14:paraId="2FB48AC2" w14:textId="77777777" w:rsidR="00F849BE" w:rsidRPr="007E1C49" w:rsidRDefault="00F849BE" w:rsidP="00A15D81"/>
    <w:p w14:paraId="3219E88F" w14:textId="1CE77D20" w:rsidR="00741361" w:rsidRPr="007E1C49" w:rsidRDefault="00741361" w:rsidP="00AB4EF3">
      <w:pPr>
        <w:pStyle w:val="Heading3"/>
      </w:pPr>
      <w:r w:rsidRPr="007E1C49">
        <w:t>2nc oikonomia</w:t>
      </w:r>
    </w:p>
    <w:p w14:paraId="77B7F18A" w14:textId="017E3D2F" w:rsidR="00741361" w:rsidRPr="007E1C49" w:rsidRDefault="00741361" w:rsidP="00FE39BA">
      <w:pPr>
        <w:pStyle w:val="Heading4"/>
      </w:pPr>
      <w:r w:rsidRPr="007E1C49">
        <w:t>The aff is an instance of oikonomia – a fiction of governmental control enshroud in the economy of the theologi</w:t>
      </w:r>
      <w:r w:rsidR="00A33C98" w:rsidRPr="007E1C49">
        <w:t>cal structure of the sovereign</w:t>
      </w:r>
    </w:p>
    <w:p w14:paraId="66BA2ED2" w14:textId="77777777" w:rsidR="00741361" w:rsidRPr="007E1C49" w:rsidRDefault="00741361" w:rsidP="00741361">
      <w:pPr>
        <w:rPr>
          <w:sz w:val="24"/>
        </w:rPr>
      </w:pPr>
      <w:r w:rsidRPr="007E1C49">
        <w:rPr>
          <w:rStyle w:val="Heading4Char"/>
        </w:rPr>
        <w:t>Agamben 9</w:t>
      </w:r>
      <w:r w:rsidRPr="007E1C49">
        <w:rPr>
          <w:sz w:val="24"/>
        </w:rPr>
        <w:t xml:space="preserve"> (Giorgio Agamben, “WHAT IS AN APPARATUS</w:t>
      </w:r>
      <w:proofErr w:type="gramStart"/>
      <w:r w:rsidRPr="007E1C49">
        <w:rPr>
          <w:sz w:val="24"/>
        </w:rPr>
        <w:t>?,</w:t>
      </w:r>
      <w:proofErr w:type="gramEnd"/>
      <w:r w:rsidRPr="007E1C49">
        <w:rPr>
          <w:sz w:val="24"/>
        </w:rPr>
        <w:t>” PG 8-10, 2009)</w:t>
      </w:r>
    </w:p>
    <w:p w14:paraId="0FA31984" w14:textId="77777777" w:rsidR="00741361" w:rsidRPr="007E1C49" w:rsidRDefault="00741361" w:rsidP="00741361">
      <w:pPr>
        <w:rPr>
          <w:rStyle w:val="StyleUnderline"/>
        </w:rPr>
      </w:pPr>
      <w:r w:rsidRPr="007E1C49">
        <w:rPr>
          <w:sz w:val="16"/>
        </w:rPr>
        <w:t>Over the past three years, I have found myself in</w:t>
      </w:r>
      <w:r w:rsidRPr="007E1C49">
        <w:rPr>
          <w:rFonts w:ascii="Malgun Gothic" w:eastAsia="Malgun Gothic" w:hAnsi="Malgun Gothic" w:cs="Malgun Gothic"/>
          <w:sz w:val="16"/>
        </w:rPr>
        <w:t>�</w:t>
      </w:r>
      <w:r w:rsidRPr="007E1C49">
        <w:rPr>
          <w:sz w:val="16"/>
        </w:rPr>
        <w:t xml:space="preserve"> creasingly involved in an investigation that is only now beginning to come (0 its end, </w:t>
      </w:r>
      <w:r w:rsidRPr="007E1C49">
        <w:rPr>
          <w:rStyle w:val="StyleUnderline"/>
        </w:rPr>
        <w:t>one that I can roughly define as a theological genealogy of economy</w:t>
      </w:r>
      <w:r w:rsidRPr="007E1C49">
        <w:rPr>
          <w:sz w:val="16"/>
        </w:rPr>
        <w:t xml:space="preserve">. In the first centuries of Church history-let's say, between the second and sixth centuries </w:t>
      </w:r>
      <w:proofErr w:type="gramStart"/>
      <w:r w:rsidRPr="007E1C49">
        <w:rPr>
          <w:sz w:val="16"/>
        </w:rPr>
        <w:t>c.E</w:t>
      </w:r>
      <w:proofErr w:type="gramEnd"/>
      <w:r w:rsidRPr="007E1C49">
        <w:rPr>
          <w:sz w:val="16"/>
        </w:rPr>
        <w:t xml:space="preserve">.-the Greek term </w:t>
      </w:r>
      <w:r w:rsidRPr="007E1C49">
        <w:rPr>
          <w:rStyle w:val="StyleUnderline"/>
        </w:rPr>
        <w:t>oikonomia develops a decisive theological function</w:t>
      </w:r>
      <w:r w:rsidRPr="007E1C49">
        <w:rPr>
          <w:sz w:val="16"/>
        </w:rPr>
        <w:t xml:space="preserve">. In Greek, </w:t>
      </w:r>
      <w:r w:rsidRPr="007E1C49">
        <w:rPr>
          <w:rStyle w:val="StyleUnderline"/>
        </w:rPr>
        <w:t>oikonomia signifies the administration of the oikos (the home) and, more general ly, management.</w:t>
      </w:r>
      <w:r w:rsidRPr="007E1C49">
        <w:rPr>
          <w:sz w:val="16"/>
        </w:rPr>
        <w:t xml:space="preserve"> We are deal ing here, as Aristotle says (Politics 1155b21), not with an epistemic paradigm, but </w:t>
      </w:r>
      <w:r w:rsidRPr="007E1C49">
        <w:rPr>
          <w:rStyle w:val="StyleUnderline"/>
        </w:rPr>
        <w:t xml:space="preserve">with </w:t>
      </w:r>
      <w:proofErr w:type="gramStart"/>
      <w:r w:rsidRPr="007E1C49">
        <w:rPr>
          <w:rStyle w:val="StyleUnderline"/>
        </w:rPr>
        <w:t>a praxis</w:t>
      </w:r>
      <w:proofErr w:type="gramEnd"/>
      <w:r w:rsidRPr="007E1C49">
        <w:rPr>
          <w:rStyle w:val="StyleUnderline"/>
        </w:rPr>
        <w:t>, with a practical activity that must face a problem and a particular situation each and every time.</w:t>
      </w:r>
      <w:r w:rsidRPr="007E1C49">
        <w:rPr>
          <w:sz w:val="16"/>
        </w:rPr>
        <w:t xml:space="preserve"> Why, then, did the Fathers of the Church feel the need to introduce this term into theological discourse? How did they come to speak about a "divine economy"? What is at issue here, to be precise, is an extremely delicate and vital problem, perhaps the decisive question in the history of Christian theology: the Trinity. When the Fathers of the Church bega n to argue during the second century about the threefold nature of the divine figure (the Father, the Son, and the Holy Spirit), there was, as one can </w:t>
      </w:r>
      <w:proofErr w:type="gramStart"/>
      <w:r w:rsidRPr="007E1C49">
        <w:rPr>
          <w:sz w:val="16"/>
        </w:rPr>
        <w:t>imagine ,</w:t>
      </w:r>
      <w:proofErr w:type="gramEnd"/>
      <w:r w:rsidRPr="007E1C49">
        <w:rPr>
          <w:sz w:val="16"/>
        </w:rPr>
        <w:t xml:space="preserve"> </w:t>
      </w:r>
      <w:r w:rsidRPr="007E1C49">
        <w:rPr>
          <w:rStyle w:val="StyleUnderline"/>
        </w:rPr>
        <w:t>a powerful resistance from reasonable-minded people in the Church who were horrified at the prospect of reintroducing polytheism and paganism to the Christian faith</w:t>
      </w:r>
      <w:r w:rsidRPr="007E1C49">
        <w:rPr>
          <w:sz w:val="16"/>
        </w:rPr>
        <w:t xml:space="preserve">. In order to convince those stubborn adversaries (who were later called "monarchiam," that is, promoters of the government of a single God), </w:t>
      </w:r>
      <w:r w:rsidRPr="007E1C49">
        <w:rPr>
          <w:rStyle w:val="StyleUnderline"/>
        </w:rPr>
        <w:t>theologians such as Tertullian, Irenaeus, Hippolytus, and many others</w:t>
      </w:r>
      <w:r w:rsidRPr="007E1C49">
        <w:rPr>
          <w:sz w:val="16"/>
        </w:rPr>
        <w:t xml:space="preserve"> </w:t>
      </w:r>
      <w:r w:rsidRPr="007E1C49">
        <w:rPr>
          <w:rStyle w:val="StyleUnderline"/>
        </w:rPr>
        <w:t>could not find a better term to serve their need than the Greek oikonomia.</w:t>
      </w:r>
      <w:r w:rsidRPr="007E1C49">
        <w:rPr>
          <w:sz w:val="16"/>
        </w:rPr>
        <w:t xml:space="preserve"> </w:t>
      </w:r>
      <w:r w:rsidRPr="007E1C49">
        <w:rPr>
          <w:rStyle w:val="StyleUnderline"/>
        </w:rPr>
        <w:t>Their argument went something like this: "God, insofar as his being and substance is concerned, is certainly one; but as to his oikonomia-that is to say the way in which he administers</w:t>
      </w:r>
      <w:r w:rsidRPr="007E1C49">
        <w:rPr>
          <w:sz w:val="16"/>
        </w:rPr>
        <w:t xml:space="preserve"> his home, his life, and the world that he created-he is, rather, triple. </w:t>
      </w:r>
      <w:r w:rsidRPr="007E1C49">
        <w:rPr>
          <w:rStyle w:val="StyleUnderline"/>
        </w:rPr>
        <w:t>JUSt as a good father can entrust to his son the execution of cenain functions and duties without in so doing losing his power and his unity, so God entrusts to Christ the 'economy,' the administration a nd government of human history</w:t>
      </w:r>
      <w:r w:rsidRPr="007E1C49">
        <w:rPr>
          <w:sz w:val="16"/>
        </w:rPr>
        <w:t xml:space="preserve">." </w:t>
      </w:r>
      <w:r w:rsidRPr="007E1C49">
        <w:rPr>
          <w:rStyle w:val="StyleUnderline"/>
        </w:rPr>
        <w:t>Oikonomia therefore became a specialized term signifying in particular the incarnation of the Son, together with the economy of redemption and salvation</w:t>
      </w:r>
      <w:r w:rsidRPr="007E1C49">
        <w:rPr>
          <w:sz w:val="16"/>
        </w:rPr>
        <w:t xml:space="preserve"> (this is the reason why in Gnostic sects, </w:t>
      </w:r>
      <w:r w:rsidRPr="007E1C49">
        <w:rPr>
          <w:rStyle w:val="StyleUnderline"/>
        </w:rPr>
        <w:t>Christ is called "the man of economy,"</w:t>
      </w:r>
      <w:r w:rsidRPr="007E1C49">
        <w:rPr>
          <w:sz w:val="16"/>
        </w:rPr>
        <w:t xml:space="preserve"> ho anthropos tes oikonomias). The theologians slowly got accustomed to distinguishing between a "discourse-or logos-of theology" and a "logos of economy." </w:t>
      </w:r>
      <w:r w:rsidRPr="007E1C49">
        <w:rPr>
          <w:rStyle w:val="StyleUnderline"/>
        </w:rPr>
        <w:t xml:space="preserve">Oikonomia became thereafter an apparatus through which the Trinitarian dogma and the idea of a divine providential governance of the world were introduced into the Christian faith. </w:t>
      </w:r>
      <w:r w:rsidRPr="007E1C49">
        <w:rPr>
          <w:sz w:val="16"/>
        </w:rPr>
        <w:t xml:space="preserve">But, as often happens, </w:t>
      </w:r>
      <w:r w:rsidRPr="007E1C49">
        <w:rPr>
          <w:rStyle w:val="StyleUnderline"/>
        </w:rPr>
        <w:t>the fracture that the theologians had sought to avoid by removing it from the plane of God's being, reappeared in the form of a caesura that separated in Him being and action, ontology and praxis</w:t>
      </w:r>
      <w:r w:rsidRPr="007E1C49">
        <w:rPr>
          <w:sz w:val="16"/>
        </w:rPr>
        <w:t>.</w:t>
      </w:r>
      <w:r w:rsidRPr="007E1C49">
        <w:rPr>
          <w:rStyle w:val="StyleUnderline"/>
        </w:rPr>
        <w:t xml:space="preserve"> Action (economy, but also politics) has no foundation in being: this is the schizophrenia that the theological doct rine of oikonomia left as its legacy to Western culture.</w:t>
      </w:r>
    </w:p>
    <w:p w14:paraId="26FB9748" w14:textId="77777777" w:rsidR="00741361" w:rsidRPr="007E1C49" w:rsidRDefault="00741361" w:rsidP="00741361"/>
    <w:p w14:paraId="5693383C" w14:textId="1810E79A" w:rsidR="00606A4B" w:rsidRPr="007E1C49" w:rsidRDefault="00606A4B" w:rsidP="00AB4EF3">
      <w:pPr>
        <w:pStyle w:val="Heading3"/>
      </w:pPr>
      <w:r w:rsidRPr="007E1C49">
        <w:t xml:space="preserve">2nc </w:t>
      </w:r>
      <w:r w:rsidR="00BC0EEC" w:rsidRPr="007E1C49">
        <w:t>myth key to empire</w:t>
      </w:r>
      <w:r w:rsidRPr="007E1C49">
        <w:t xml:space="preserve"> </w:t>
      </w:r>
    </w:p>
    <w:p w14:paraId="68C65EAB" w14:textId="77777777" w:rsidR="00606A4B" w:rsidRPr="007E1C49" w:rsidRDefault="00606A4B" w:rsidP="00606A4B">
      <w:pPr>
        <w:pStyle w:val="Heading4"/>
      </w:pPr>
      <w:r w:rsidRPr="007E1C49">
        <w:t>Empire is sustained by mythic attitudes about war, rhetorical cyclings through victim rituals like the affs and the corresponding sacrifice of scapegoats. The cultural and political legitimacy of empire depends on an image of American democracy that is consumable and at the same time diminishes life and renders the polity entirely robotic. This ossification makes violence inevitable</w:t>
      </w:r>
    </w:p>
    <w:p w14:paraId="1D2AB731" w14:textId="77777777" w:rsidR="00606A4B" w:rsidRPr="007E1C49" w:rsidRDefault="00606A4B" w:rsidP="00606A4B">
      <w:proofErr w:type="gramStart"/>
      <w:r w:rsidRPr="007E1C49">
        <w:rPr>
          <w:b/>
        </w:rPr>
        <w:t>Ivie and Giner 2015.</w:t>
      </w:r>
      <w:proofErr w:type="gramEnd"/>
      <w:r w:rsidRPr="007E1C49">
        <w:rPr>
          <w:b/>
        </w:rPr>
        <w:t xml:space="preserve"> </w:t>
      </w:r>
      <w:r w:rsidRPr="007E1C49">
        <w:t xml:space="preserve">Robert, professor Emeritus, Indiana University, Department of Communication and Culture, Oscar, Arizona State University, “Mythic Incantations of American Empire” Issue on War Rhetoric 2/2015 </w:t>
      </w:r>
      <w:hyperlink r:id="rId8" w:history="1">
        <w:r w:rsidRPr="007E1C49">
          <w:rPr>
            <w:rStyle w:val="Hyperlink"/>
          </w:rPr>
          <w:t>http://www.resrhetorica.com/index.php/RR/article/viewFile/2015_2_1/47</w:t>
        </w:r>
      </w:hyperlink>
    </w:p>
    <w:p w14:paraId="0AC289F4" w14:textId="77777777" w:rsidR="00606A4B" w:rsidRPr="007E1C49" w:rsidRDefault="00606A4B" w:rsidP="00606A4B"/>
    <w:p w14:paraId="6432FD20" w14:textId="77777777" w:rsidR="00606A4B" w:rsidRPr="007E1C49" w:rsidRDefault="00606A4B" w:rsidP="00606A4B">
      <w:r w:rsidRPr="007E1C49">
        <w:rPr>
          <w:rStyle w:val="Emphasis"/>
        </w:rPr>
        <w:t>American empire is sustained by the mythic incantations of rhetorical rituals constituting an attitude of war.</w:t>
      </w:r>
      <w:r w:rsidRPr="007E1C49">
        <w:t xml:space="preserve"> </w:t>
      </w:r>
      <w:r w:rsidRPr="007E1C49">
        <w:rPr>
          <w:rStyle w:val="StyleUnderline"/>
        </w:rPr>
        <w:t>The discourse of empire consists of dead metaphors that lend a sense of necessity and inevitability to war by depicting it as rhythmical, timeless, migratory, clean, and heroic</w:t>
      </w:r>
      <w:r w:rsidRPr="007E1C49">
        <w:t xml:space="preserve">. It is a persistent but declining discourse. </w:t>
      </w:r>
      <w:r w:rsidRPr="007E1C49">
        <w:rPr>
          <w:rStyle w:val="Emphasis"/>
        </w:rPr>
        <w:t xml:space="preserve">Its totalizing worldview resists critique, leaving it politically moribund and exposed to transformation by tricksters. </w:t>
      </w:r>
      <w:r w:rsidRPr="007E1C49">
        <w:rPr>
          <w:rStyle w:val="StyleUnderline"/>
        </w:rPr>
        <w:t>The geography of empire’s dead metaphors is a petrified landscape in which dreams of greatness come to rest in a soldier’s grave</w:t>
      </w:r>
      <w:r w:rsidRPr="007E1C49">
        <w:t xml:space="preserve">. </w:t>
      </w:r>
      <w:r w:rsidRPr="007E1C49">
        <w:rPr>
          <w:rStyle w:val="Emphasis"/>
        </w:rPr>
        <w:t xml:space="preserve">Its capital city is a wasteland of illusions </w:t>
      </w:r>
      <w:r w:rsidRPr="007E1C49">
        <w:t xml:space="preserve">that do not fade. </w:t>
      </w:r>
      <w:r w:rsidRPr="007E1C49">
        <w:rPr>
          <w:rStyle w:val="StyleUnderline"/>
        </w:rPr>
        <w:t>The young and the old walk the streets without clear purpose or star.</w:t>
      </w:r>
      <w:r w:rsidRPr="007E1C49">
        <w:t xml:space="preserve"> </w:t>
      </w:r>
      <w:r w:rsidRPr="007E1C49">
        <w:rPr>
          <w:rStyle w:val="StyleUnderline"/>
        </w:rPr>
        <w:t>Guided by the logic of realism, a crowd of living corpses greets the passage of a knight’s skeleton, encased in armor, riding a chestnut warhorse</w:t>
      </w:r>
      <w:r w:rsidRPr="007E1C49">
        <w:t xml:space="preserve">. </w:t>
      </w:r>
      <w:r w:rsidRPr="007E1C49">
        <w:rPr>
          <w:rStyle w:val="Emphasis"/>
        </w:rPr>
        <w:t>Citizens cheer even after losing all their children to the business of war</w:t>
      </w:r>
      <w:r w:rsidRPr="007E1C49">
        <w:t xml:space="preserve">. A bishop with staff and miter bows his head in adoration of old gods, the prophet is slain in the monk’s cold cell. Ancient, venerable buildings are covered with thorns and brambles. As the prophet warned, they have become a court for owls and a residence for dragons. </w:t>
      </w:r>
      <w:r w:rsidRPr="007E1C49">
        <w:rPr>
          <w:rStyle w:val="StyleUnderline"/>
        </w:rPr>
        <w:t xml:space="preserve">Such is the moribund discourse of empire, </w:t>
      </w:r>
      <w:r w:rsidRPr="007E1C49">
        <w:rPr>
          <w:rStyle w:val="Emphasis"/>
        </w:rPr>
        <w:t>viewed from a mythic standpoint</w:t>
      </w:r>
      <w:r w:rsidRPr="007E1C49">
        <w:rPr>
          <w:rStyle w:val="StyleUnderline"/>
        </w:rPr>
        <w:t xml:space="preserve">. </w:t>
      </w:r>
      <w:r w:rsidRPr="007E1C49">
        <w:rPr>
          <w:rStyle w:val="Emphasis"/>
        </w:rPr>
        <w:t>It is a discourse that encompasses the static vision of a death struggle between civilization and savagery sustained by the mythic incantations of rhetorical rituals that naturalize and rigidify an attitude of war.</w:t>
      </w:r>
      <w:r w:rsidRPr="007E1C49">
        <w:t xml:space="preserve"> Like any orthodoxy, </w:t>
      </w:r>
      <w:r w:rsidRPr="007E1C49">
        <w:rPr>
          <w:rStyle w:val="Emphasis"/>
        </w:rPr>
        <w:t>empire overreaches when closed off to critique.</w:t>
      </w:r>
      <w:r w:rsidRPr="007E1C49">
        <w:t xml:space="preserve"> </w:t>
      </w:r>
      <w:r w:rsidRPr="007E1C49">
        <w:rPr>
          <w:rStyle w:val="StyleUnderline"/>
        </w:rPr>
        <w:t>The ruling order is rendered insensible, unresponsive, and ultimately vulnerable to the dynamic forces of pluralism and self-determination.</w:t>
      </w:r>
      <w:r w:rsidRPr="007E1C49">
        <w:t xml:space="preserve"> </w:t>
      </w:r>
      <w:r w:rsidRPr="007E1C49">
        <w:rPr>
          <w:rStyle w:val="Emphasis"/>
        </w:rPr>
        <w:t>Empire’s rhetorical inertia</w:t>
      </w:r>
      <w:r w:rsidRPr="007E1C49">
        <w:t xml:space="preserve">, we suggest, prefigures a nonconforming corrective. 1. </w:t>
      </w:r>
      <w:r w:rsidRPr="007E1C49">
        <w:rPr>
          <w:rStyle w:val="StyleUnderline"/>
        </w:rPr>
        <w:t xml:space="preserve">Imperial Orthodoxy Empire is a woolly concept for a multifarious condition of political, economic, cultural, and military hegemony. It designates a preponderance of power, a degree of influence and authority comprising </w:t>
      </w:r>
      <w:r w:rsidRPr="007E1C49">
        <w:rPr>
          <w:rStyle w:val="Emphasis"/>
        </w:rPr>
        <w:t>a state of domination expressed as a hierarchy of relations.</w:t>
      </w:r>
      <w:r w:rsidRPr="007E1C49">
        <w:t xml:space="preserve"> </w:t>
      </w:r>
      <w:r w:rsidRPr="007E1C49">
        <w:rPr>
          <w:rStyle w:val="StyleUnderline"/>
        </w:rPr>
        <w:t>It represents itself in reified images as the natural order of things.</w:t>
      </w:r>
      <w:r w:rsidRPr="007E1C49">
        <w:t xml:space="preserve"> </w:t>
      </w:r>
      <w:r w:rsidRPr="007E1C49">
        <w:rPr>
          <w:rStyle w:val="StyleUnderline"/>
        </w:rPr>
        <w:t xml:space="preserve">Its reigning </w:t>
      </w:r>
      <w:r w:rsidRPr="007E1C49">
        <w:rPr>
          <w:rStyle w:val="Emphasis"/>
        </w:rPr>
        <w:t>symbols</w:t>
      </w:r>
      <w:r w:rsidRPr="007E1C49">
        <w:rPr>
          <w:rStyle w:val="StyleUnderline"/>
        </w:rPr>
        <w:t xml:space="preserve"> are figures of speech made so routine and conventional by everyday use that they sound flat, appear literal, turn rigid, and lose their symbolic resonance.</w:t>
      </w:r>
      <w:r w:rsidRPr="007E1C49">
        <w:t xml:space="preserve"> </w:t>
      </w:r>
      <w:r w:rsidRPr="007E1C49">
        <w:rPr>
          <w:rStyle w:val="Emphasis"/>
          <w:sz w:val="26"/>
          <w:szCs w:val="26"/>
        </w:rPr>
        <w:t>Empire</w:t>
      </w:r>
      <w:r w:rsidRPr="007E1C49">
        <w:rPr>
          <w:sz w:val="26"/>
          <w:szCs w:val="26"/>
        </w:rPr>
        <w:t xml:space="preserve">, by this reckoning, </w:t>
      </w:r>
      <w:r w:rsidRPr="007E1C49">
        <w:rPr>
          <w:rStyle w:val="Emphasis"/>
          <w:sz w:val="26"/>
          <w:szCs w:val="26"/>
        </w:rPr>
        <w:t xml:space="preserve">is the rule of politically enervated imagery, a regime of gestures no longer vital or </w:t>
      </w:r>
      <w:proofErr w:type="gramStart"/>
      <w:r w:rsidRPr="007E1C49">
        <w:rPr>
          <w:rStyle w:val="Emphasis"/>
          <w:sz w:val="26"/>
          <w:szCs w:val="26"/>
        </w:rPr>
        <w:t>flexible</w:t>
      </w:r>
      <w:proofErr w:type="gramEnd"/>
      <w:r w:rsidRPr="007E1C49">
        <w:rPr>
          <w:rStyle w:val="Emphasis"/>
          <w:sz w:val="26"/>
          <w:szCs w:val="26"/>
        </w:rPr>
        <w:t xml:space="preserve"> enough to adapt to a dynamic world, an order maintained by </w:t>
      </w:r>
      <w:r w:rsidRPr="007E1C49">
        <w:rPr>
          <w:rStyle w:val="StyleUnderline"/>
          <w:b/>
          <w:sz w:val="26"/>
          <w:szCs w:val="26"/>
        </w:rPr>
        <w:t>violence.</w:t>
      </w:r>
      <w:r w:rsidRPr="007E1C49">
        <w:t xml:space="preserve"> In view of the world militarization that both preceded and followed World War II, George Orwell (1972, 433) warned that </w:t>
      </w:r>
      <w:r w:rsidRPr="007E1C49">
        <w:rPr>
          <w:rStyle w:val="StyleUnderline"/>
        </w:rPr>
        <w:t>a debased language produced a “reduced state of consciousness,” which was “favorable to political conformity.”</w:t>
      </w:r>
      <w:r w:rsidRPr="007E1C49">
        <w:t xml:space="preserve"> Three years before the publication of 1984, he wrote: “</w:t>
      </w:r>
      <w:r w:rsidRPr="007E1C49">
        <w:rPr>
          <w:rStyle w:val="StyleUnderline"/>
        </w:rPr>
        <w:t>Orthodoxy, of whatever color, seems to demand a lifeless, imitative style.</w:t>
      </w:r>
      <w:r w:rsidRPr="007E1C49">
        <w:t xml:space="preserve">” Friedrich </w:t>
      </w:r>
      <w:r w:rsidRPr="007E1C49">
        <w:rPr>
          <w:rStyle w:val="StyleUnderline"/>
        </w:rPr>
        <w:t>Nietzsche</w:t>
      </w:r>
      <w:r w:rsidRPr="007E1C49">
        <w:t xml:space="preserve"> (1999, 84-85) captured the essence of metaphors-reduced-to-reified-concepts when he </w:t>
      </w:r>
      <w:r w:rsidRPr="007E1C49">
        <w:rPr>
          <w:rStyle w:val="StyleUnderline"/>
        </w:rPr>
        <w:t xml:space="preserve">defined truth as “a movable host of metaphors, metonymies, and anthropomorphisms: in short, a sum of human relations which have been poetically and rhetorically intensifi </w:t>
      </w:r>
      <w:proofErr w:type="gramStart"/>
      <w:r w:rsidRPr="007E1C49">
        <w:rPr>
          <w:rStyle w:val="StyleUnderline"/>
        </w:rPr>
        <w:t>ed</w:t>
      </w:r>
      <w:proofErr w:type="gramEnd"/>
      <w:r w:rsidRPr="007E1C49">
        <w:rPr>
          <w:rStyle w:val="StyleUnderline"/>
        </w:rPr>
        <w:t xml:space="preserve">, transferred, and embellished, and which, after long usage, seem to a people to be fi xed, canonical, and binding.” </w:t>
      </w:r>
      <w:r w:rsidRPr="007E1C49">
        <w:t xml:space="preserve">Socalled </w:t>
      </w:r>
      <w:r w:rsidRPr="007E1C49">
        <w:rPr>
          <w:rStyle w:val="Emphasis"/>
        </w:rPr>
        <w:t>truths</w:t>
      </w:r>
      <w:r w:rsidRPr="007E1C49">
        <w:t>, he observed, “</w:t>
      </w:r>
      <w:proofErr w:type="gramStart"/>
      <w:r w:rsidRPr="007E1C49">
        <w:rPr>
          <w:rStyle w:val="Emphasis"/>
        </w:rPr>
        <w:t>are</w:t>
      </w:r>
      <w:proofErr w:type="gramEnd"/>
      <w:r w:rsidRPr="007E1C49">
        <w:rPr>
          <w:rStyle w:val="Emphasis"/>
        </w:rPr>
        <w:t xml:space="preserve"> metaphors that have become worn out and have been drained of sensuous force</w:t>
      </w:r>
      <w:r w:rsidRPr="007E1C49">
        <w:t xml:space="preserve">.” Concepts, and the logics they entail, are the “residue of a metaphor.” </w:t>
      </w:r>
      <w:r w:rsidRPr="007E1C49">
        <w:rPr>
          <w:rStyle w:val="Emphasis"/>
        </w:rPr>
        <w:t>Imperial nations are prone to literalizing metaphors into truths</w:t>
      </w:r>
      <w:r w:rsidRPr="007E1C49">
        <w:t xml:space="preserve">. Vico’s New Science, contra Descartes, understood the cycle of cultural innovation and decline as a process of insight followed by development leading to decay. </w:t>
      </w:r>
      <w:r w:rsidRPr="007E1C49">
        <w:rPr>
          <w:rStyle w:val="StyleUnderline"/>
        </w:rPr>
        <w:t>Metaphor</w:t>
      </w:r>
      <w:r w:rsidRPr="007E1C49">
        <w:t xml:space="preserve">, in Vico’s model, is the linguistic vehicle of ingenium, the human faculty for seeing similarities among differences. </w:t>
      </w:r>
      <w:r w:rsidRPr="007E1C49">
        <w:rPr>
          <w:rStyle w:val="StyleUnderline"/>
        </w:rPr>
        <w:t>As a creative act of knowledge, an exercise of imagination, it produces fresh insights</w:t>
      </w:r>
      <w:r w:rsidRPr="007E1C49">
        <w:t xml:space="preserve">. </w:t>
      </w:r>
      <w:r w:rsidRPr="007E1C49">
        <w:rPr>
          <w:rStyle w:val="StyleUnderline"/>
        </w:rPr>
        <w:t>As a rhetorical act, it fi nds and draws on images that function as topoi to invent arguments and build logics into socio-cultural constructs that resist critique and demand conformity in the name of truth</w:t>
      </w:r>
      <w:r w:rsidRPr="007E1C49">
        <w:t xml:space="preserve">. </w:t>
      </w:r>
      <w:r w:rsidRPr="007E1C49">
        <w:rPr>
          <w:rStyle w:val="Emphasis"/>
        </w:rPr>
        <w:t>Society rigidifies and crumbles as it loses touch with its mythic origins. It fails to recognize that its concepts were founded on dynamic metaphors, themselves myths in miniature, visions that evoke narratives</w:t>
      </w:r>
      <w:r w:rsidRPr="007E1C49">
        <w:t xml:space="preserve">. Understanding society as a cyclical process of symbolic action brings into focus the relationship of rhetoric and reality to myth and ritual. Kenneth Burke provocatively explains how </w:t>
      </w:r>
      <w:r w:rsidRPr="007E1C49">
        <w:rPr>
          <w:rStyle w:val="Emphasis"/>
        </w:rPr>
        <w:t xml:space="preserve">rhetoric cycles through the victimage ritual to sustain hierarchies by sacrificing scapegoats. </w:t>
      </w:r>
      <w:proofErr w:type="gramStart"/>
      <w:r w:rsidRPr="007E1C49">
        <w:rPr>
          <w:rStyle w:val="Emphasis"/>
        </w:rPr>
        <w:t>The governing order is ritually redeemed “by blaming all its many troubles on the other.”</w:t>
      </w:r>
      <w:proofErr w:type="gramEnd"/>
      <w:r w:rsidRPr="007E1C49">
        <w:t xml:space="preserve"> </w:t>
      </w:r>
      <w:proofErr w:type="gramStart"/>
      <w:r w:rsidRPr="007E1C49">
        <w:t>Hence, the imperial “Cult of the Kill” (Burke 1970, 5, 236).</w:t>
      </w:r>
      <w:proofErr w:type="gramEnd"/>
      <w:r w:rsidRPr="007E1C49">
        <w:t xml:space="preserve"> In the 19th century, José Martí warned that </w:t>
      </w:r>
      <w:r w:rsidRPr="007E1C49">
        <w:rPr>
          <w:rStyle w:val="StyleUnderline"/>
        </w:rPr>
        <w:t xml:space="preserve">no empire is innocent of </w:t>
      </w:r>
      <w:r w:rsidRPr="007E1C49">
        <w:t xml:space="preserve">what Burke (1969, 265) called </w:t>
      </w:r>
      <w:r w:rsidRPr="007E1C49">
        <w:rPr>
          <w:rStyle w:val="StyleUnderline"/>
        </w:rPr>
        <w:t xml:space="preserve">the “exaltation” of sacrificial human offerings: </w:t>
      </w:r>
      <w:r w:rsidRPr="007E1C49">
        <w:t xml:space="preserve">[Among </w:t>
      </w:r>
      <w:r w:rsidRPr="007E1C49">
        <w:rPr>
          <w:rStyle w:val="StyleUnderline"/>
        </w:rPr>
        <w:t>American Indians]</w:t>
      </w:r>
      <w:r w:rsidRPr="007E1C49">
        <w:t xml:space="preserve"> there are </w:t>
      </w:r>
      <w:r w:rsidRPr="007E1C49">
        <w:rPr>
          <w:rStyle w:val="StyleUnderline"/>
        </w:rPr>
        <w:t xml:space="preserve">sacrifices of </w:t>
      </w:r>
      <w:r w:rsidRPr="007E1C49">
        <w:t xml:space="preserve">beautiful </w:t>
      </w:r>
      <w:r w:rsidRPr="007E1C49">
        <w:rPr>
          <w:rStyle w:val="StyleUnderline"/>
        </w:rPr>
        <w:t>young maidens</w:t>
      </w:r>
      <w:r w:rsidRPr="007E1C49">
        <w:t xml:space="preserve"> made to invisible gods in Heaven just as </w:t>
      </w:r>
      <w:r w:rsidRPr="007E1C49">
        <w:rPr>
          <w:rStyle w:val="StyleUnderline"/>
        </w:rPr>
        <w:t>in Greece</w:t>
      </w:r>
      <w:r w:rsidRPr="007E1C49">
        <w:t xml:space="preserve">, where often </w:t>
      </w:r>
      <w:r w:rsidRPr="007E1C49">
        <w:rPr>
          <w:rStyle w:val="StyleUnderline"/>
        </w:rPr>
        <w:t>there were so many sacrifices that there was no need to build altars</w:t>
      </w:r>
      <w:r w:rsidRPr="007E1C49">
        <w:t xml:space="preserve"> for new ceremonies, </w:t>
      </w:r>
      <w:r w:rsidRPr="007E1C49">
        <w:rPr>
          <w:rStyle w:val="StyleUnderline"/>
        </w:rPr>
        <w:t>because</w:t>
      </w:r>
      <w:r w:rsidRPr="007E1C49">
        <w:t xml:space="preserve"> the pile of ashes of </w:t>
      </w:r>
      <w:r w:rsidRPr="007E1C49">
        <w:rPr>
          <w:rStyle w:val="StyleUnderline"/>
        </w:rPr>
        <w:t>the last burn was so high</w:t>
      </w:r>
      <w:r w:rsidRPr="007E1C49">
        <w:t xml:space="preserve"> that the priests could lay their sacrificial victims on them; there were human sacrifices like the one by </w:t>
      </w:r>
      <w:r w:rsidRPr="007E1C49">
        <w:rPr>
          <w:rStyle w:val="StyleUnderline"/>
        </w:rPr>
        <w:t xml:space="preserve">Abraham </w:t>
      </w:r>
      <w:r w:rsidRPr="007E1C49">
        <w:t xml:space="preserve">the Hebrew, who tied </w:t>
      </w:r>
      <w:r w:rsidRPr="007E1C49">
        <w:rPr>
          <w:rStyle w:val="StyleUnderline"/>
        </w:rPr>
        <w:t>Isaac</w:t>
      </w:r>
      <w:r w:rsidRPr="007E1C49">
        <w:t xml:space="preserve"> over the wood pile to kill him with his own hands because he thought he heard voices from Heaven which ordered him to plunge his knife into his son, so that his blood would satiate his god; there were </w:t>
      </w:r>
      <w:r w:rsidRPr="007E1C49">
        <w:rPr>
          <w:rStyle w:val="StyleUnderline"/>
        </w:rPr>
        <w:t>public sacrifices in the Plaza Mayor in Spain, in front of bishops and kings</w:t>
      </w:r>
      <w:r w:rsidRPr="007E1C49">
        <w:t xml:space="preserve">, when </w:t>
      </w:r>
      <w:r w:rsidRPr="007E1C49">
        <w:rPr>
          <w:rStyle w:val="StyleUnderline"/>
        </w:rPr>
        <w:t>the Inquisition burned men alive</w:t>
      </w:r>
      <w:r w:rsidRPr="007E1C49">
        <w:t xml:space="preserve">, with pomp and circumstance, while the Madrid ladies observed the burning from their balconies. Ignorance and superstition turn human beings into barbarians in all nations. And </w:t>
      </w:r>
      <w:r w:rsidRPr="007E1C49">
        <w:rPr>
          <w:rStyle w:val="StyleUnderline"/>
        </w:rPr>
        <w:t>about the Indians</w:t>
      </w:r>
      <w:r w:rsidRPr="007E1C49">
        <w:t xml:space="preserve"> more than is just has been said about these things by </w:t>
      </w:r>
      <w:r w:rsidRPr="007E1C49">
        <w:rPr>
          <w:rStyle w:val="StyleUnderline"/>
        </w:rPr>
        <w:t>the victorious Spaniards</w:t>
      </w:r>
      <w:r w:rsidRPr="007E1C49">
        <w:t xml:space="preserve">, who </w:t>
      </w:r>
      <w:r w:rsidRPr="007E1C49">
        <w:rPr>
          <w:rStyle w:val="StyleUnderline"/>
        </w:rPr>
        <w:t>exaggerated and invented the defects of the defeated race, so that their own cruelty would appear just and convenient to the world.</w:t>
      </w:r>
      <w:r w:rsidRPr="007E1C49">
        <w:t xml:space="preserve"> (Martí 1995, 116. Trans Oscar Giner) Mark Twain (1992, 479) once lamented that a handful of Missouri lynchers had “given us a character and labeled us with a name,” making </w:t>
      </w:r>
      <w:r w:rsidRPr="007E1C49">
        <w:rPr>
          <w:rStyle w:val="StyleUnderline"/>
        </w:rPr>
        <w:t>the U.S. known globally as the “United States of Lyncherdom</w:t>
      </w:r>
      <w:r w:rsidRPr="007E1C49">
        <w:t xml:space="preserve">.” 2. </w:t>
      </w:r>
      <w:r w:rsidRPr="007E1C49">
        <w:rPr>
          <w:rStyle w:val="StyleUnderline"/>
        </w:rPr>
        <w:t>Empire’s Resistance to</w:t>
      </w:r>
      <w:r w:rsidRPr="007E1C49">
        <w:t xml:space="preserve"> Critique Comic </w:t>
      </w:r>
      <w:r w:rsidRPr="007E1C49">
        <w:rPr>
          <w:rStyle w:val="StyleUnderline"/>
        </w:rPr>
        <w:t>correctives</w:t>
      </w:r>
      <w:r w:rsidRPr="007E1C49">
        <w:t xml:space="preserve">, in Kenneth Burke’s (1984, 166-75; 1969, 19-23) sense of the term, </w:t>
      </w:r>
      <w:r w:rsidRPr="007E1C49">
        <w:rPr>
          <w:rStyle w:val="StyleUnderline"/>
        </w:rPr>
        <w:t>are required to deflect the tragic trajectory of victimage</w:t>
      </w:r>
      <w:r w:rsidRPr="007E1C49">
        <w:t>, to bridge the human divide, and t</w:t>
      </w:r>
      <w:r w:rsidRPr="007E1C49">
        <w:rPr>
          <w:rStyle w:val="StyleUnderline"/>
        </w:rPr>
        <w:t>o reduce the imperial impulse to dominate and kill</w:t>
      </w:r>
      <w:r w:rsidRPr="007E1C49">
        <w:rPr>
          <w:rStyle w:val="Emphasis"/>
        </w:rPr>
        <w:t>. Empire is devoid of a comic perspective. Acknowledging and retrieving dead metaphors would be destabilizing.</w:t>
      </w:r>
      <w:r w:rsidRPr="007E1C49">
        <w:t xml:space="preserve"> </w:t>
      </w:r>
      <w:r w:rsidRPr="007E1C49">
        <w:rPr>
          <w:rStyle w:val="Emphasis"/>
          <w:sz w:val="24"/>
        </w:rPr>
        <w:t>Instead, the cultural and political legitimacy of American empire rests precariously on a lifeless image of democracy</w:t>
      </w:r>
      <w:r w:rsidRPr="007E1C49">
        <w:rPr>
          <w:rStyle w:val="Emphasis"/>
        </w:rPr>
        <w:t>. It exists in a state of symbolic denial</w:t>
      </w:r>
      <w:r w:rsidRPr="007E1C49">
        <w:t xml:space="preserve">. </w:t>
      </w:r>
      <w:r w:rsidRPr="007E1C49">
        <w:rPr>
          <w:rStyle w:val="Emphasis"/>
        </w:rPr>
        <w:t xml:space="preserve">All that remains of democracy in the imperial image is an empty gesture, a simulacrum, </w:t>
      </w:r>
      <w:proofErr w:type="gramStart"/>
      <w:r w:rsidRPr="007E1C49">
        <w:rPr>
          <w:rStyle w:val="Emphasis"/>
        </w:rPr>
        <w:t>a</w:t>
      </w:r>
      <w:proofErr w:type="gramEnd"/>
      <w:r w:rsidRPr="007E1C49">
        <w:rPr>
          <w:rStyle w:val="Emphasis"/>
        </w:rPr>
        <w:t xml:space="preserve"> trace of collective self-governance</w:t>
      </w:r>
      <w:r w:rsidRPr="007E1C49">
        <w:t>. In 1922, H.L. Mencken (2010, 303-304, 333) asked himself the question “Why am I still here?” after American artists and intellectuals had departed—and called others to depart—U.S. shores for “fairer lands” in Europe. Mencken’s essay</w:t>
      </w:r>
      <w:r w:rsidRPr="007E1C49">
        <w:rPr>
          <w:rStyle w:val="StyleUnderline"/>
        </w:rPr>
        <w:t>, “On Being an American</w:t>
      </w:r>
      <w:r w:rsidRPr="007E1C49">
        <w:t xml:space="preserve">,” stands as an engaging critique of American exceptionalism: Here, more than anywhere else that I know of or have heard of, </w:t>
      </w:r>
      <w:r w:rsidRPr="007E1C49">
        <w:rPr>
          <w:rStyle w:val="StyleUnderline"/>
        </w:rPr>
        <w:t xml:space="preserve">the daily panorama of human existence, of private and communal folly—the unending procession of governmental extortions and chicaneries, of commercial brigandages and throat-slittings, of theological buffooneries, of aesthetic ribaldries, of legal swindles and harlotries, of miscellaneous rogueries, villainies, imbecilities, grotesqueries, and extravagances—is so inordinately gross and preposterous, </w:t>
      </w:r>
      <w:r w:rsidRPr="007E1C49">
        <w:t xml:space="preserve">so perfectly brought up to the highest conceivable amperage, so steadily enriched with an almost fabulous daring and originality, that only the man who was born with a petrified diaphragm can fail to laugh himself to sleep every night, and to awake every morning with all the eager, unflagging expectation of a Sunday-school superintendent touring the Paris peep shows. Almost a century later, one might conclude that </w:t>
      </w:r>
      <w:r w:rsidRPr="007E1C49">
        <w:rPr>
          <w:rStyle w:val="StyleUnderline"/>
        </w:rPr>
        <w:t>the glaring flaws of the nation’s political system are not a particular idiosyncrasy, but rather a central element of North American culture</w:t>
      </w:r>
      <w:r w:rsidRPr="007E1C49">
        <w:t>. “</w:t>
      </w:r>
      <w:r w:rsidRPr="007E1C49">
        <w:rPr>
          <w:rStyle w:val="StyleUnderline"/>
        </w:rPr>
        <w:t>Here in the very citadel of democracy,</w:t>
      </w:r>
      <w:r w:rsidRPr="007E1C49">
        <w:t>” Mencken writes, “</w:t>
      </w:r>
      <w:proofErr w:type="gramStart"/>
      <w:r w:rsidRPr="007E1C49">
        <w:rPr>
          <w:rStyle w:val="StyleUnderline"/>
        </w:rPr>
        <w:t>we</w:t>
      </w:r>
      <w:proofErr w:type="gramEnd"/>
      <w:r w:rsidRPr="007E1C49">
        <w:rPr>
          <w:rStyle w:val="StyleUnderline"/>
        </w:rPr>
        <w:t xml:space="preserve"> found and cherish a clown dynasty!</w:t>
      </w:r>
      <w:r w:rsidRPr="007E1C49">
        <w:t xml:space="preserve">” Mencken’s (2010, 303-304, 333) characterization is the product of the vision of a trickster prophet. Like Babylon, </w:t>
      </w:r>
      <w:r w:rsidRPr="007E1C49">
        <w:rPr>
          <w:rStyle w:val="StyleUnderline"/>
        </w:rPr>
        <w:t>the Republic has “glorified herself</w:t>
      </w:r>
      <w:r w:rsidRPr="007E1C49">
        <w:t>,” and her citizens—</w:t>
      </w:r>
      <w:r w:rsidRPr="007E1C49">
        <w:rPr>
          <w:rStyle w:val="StyleUnderline"/>
        </w:rPr>
        <w:t>plagued by the worms of belief in a manifest destiny</w:t>
      </w:r>
      <w:r w:rsidRPr="007E1C49">
        <w:t xml:space="preserve">—have become biblical scribes and Pharisees: “whited sepulchres,” beautiful outside, but “within full of dead men’s bones, and of all uncleanness” (Holy Bible 1984, Revelation 18:7; Matthew 23:27). In the entrails of empire, overrun by the weight of dead metaphors, trickster’s howl is not heard and trickster’s humor is ignored. Prophets are killed, scourged or crucifi </w:t>
      </w:r>
      <w:proofErr w:type="gramStart"/>
      <w:r w:rsidRPr="007E1C49">
        <w:t>ed</w:t>
      </w:r>
      <w:proofErr w:type="gramEnd"/>
      <w:r w:rsidRPr="007E1C49">
        <w:t xml:space="preserve"> only when they threaten empires. </w:t>
      </w:r>
      <w:r w:rsidRPr="007E1C49">
        <w:rPr>
          <w:rStyle w:val="Emphasis"/>
        </w:rPr>
        <w:t>Imperial rule is lethal, but it is also rhetorically moribund</w:t>
      </w:r>
      <w:r w:rsidRPr="007E1C49">
        <w:t xml:space="preserve">. </w:t>
      </w:r>
      <w:r w:rsidRPr="007E1C49">
        <w:rPr>
          <w:rStyle w:val="StyleUnderline"/>
        </w:rPr>
        <w:t>A worn regime of exclusion, surveillance, and coercion displaces the spirited politics of inclusion and contestation</w:t>
      </w:r>
      <w:r w:rsidRPr="007E1C49">
        <w:t xml:space="preserve">. </w:t>
      </w:r>
      <w:r w:rsidRPr="007E1C49">
        <w:rPr>
          <w:rStyle w:val="Emphasis"/>
        </w:rPr>
        <w:t>Canonical images operate in the war state just below the threshold of critical reflection</w:t>
      </w:r>
      <w:r w:rsidRPr="007E1C49">
        <w:t xml:space="preserve">. </w:t>
      </w:r>
      <w:r w:rsidRPr="007E1C49">
        <w:rPr>
          <w:rStyle w:val="StyleUnderline"/>
        </w:rPr>
        <w:t>They goad the public to defend the citadel of democracy and to smite projected demons</w:t>
      </w:r>
      <w:r w:rsidRPr="007E1C49">
        <w:t xml:space="preserve">. </w:t>
      </w:r>
      <w:r w:rsidRPr="007E1C49">
        <w:rPr>
          <w:rStyle w:val="Emphasis"/>
        </w:rPr>
        <w:t>The act of demonizing adversaries denatures peacemaking and naturalizes warfare.</w:t>
      </w:r>
      <w:r w:rsidRPr="007E1C49">
        <w:t xml:space="preserve"> </w:t>
      </w:r>
      <w:r w:rsidRPr="007E1C49">
        <w:rPr>
          <w:rStyle w:val="StyleUnderline"/>
        </w:rPr>
        <w:t>Depicting war as rhythmical, timeless, migratory, clean, and heroic lends it a sense of necessity and inevitability</w:t>
      </w:r>
      <w:r w:rsidRPr="007E1C49">
        <w:t xml:space="preserve">. A vast landscape of </w:t>
      </w:r>
      <w:r w:rsidRPr="007E1C49">
        <w:rPr>
          <w:rStyle w:val="Emphasis"/>
          <w:sz w:val="26"/>
          <w:szCs w:val="26"/>
        </w:rPr>
        <w:t>habituated imagery diminishes political life, reduces political discourse to mythic incantations of war propaganda, and renders polity robotic like drone warfare.</w:t>
      </w:r>
      <w:r w:rsidRPr="007E1C49">
        <w:t xml:space="preserve"> </w:t>
      </w:r>
      <w:r w:rsidRPr="007E1C49">
        <w:rPr>
          <w:rStyle w:val="StyleUnderline"/>
        </w:rPr>
        <w:t>The Roman Empire has served as a constant model for the imperial aspirations of a young U.S. nation, complete with restrained but unresolved tensions between the quest for greatness and a call for justice</w:t>
      </w:r>
      <w:r w:rsidRPr="007E1C49">
        <w:t xml:space="preserve">. The story of Spartacus, “founded on that passage of Roman history where the slaves—Gallic, Spanish, Thracian and African—rose against their masters, and formed themselves into a military organization,” proved meaningful to the American cultural imaginary in the 19th century. The first American-born tragedian Edwin Forrest (1806-1872) won national renown in the role of Spartacus in Robert Montgomery Bird’s (1806-1854) The Gladiator. Walt Whitman (1952, 544-45) witnessed a performance of the play in 1846: “From footlights to lobby doors—from fl oor to dome—were packed crowds of people last night at the Park Theatre, New York, to see Mr. Forrest in The Gladiator.” Whitman admired Forrest’s delivery of the speech of Spartacus “in which he attributes the grandeur and the wealth of Rome, to her devastation of other countries.” In chains, Spartacus speaks when he sees the palaces of Rome for the first time: </w:t>
      </w:r>
      <w:proofErr w:type="gramStart"/>
      <w:r w:rsidRPr="007E1C49">
        <w:t>If Romans had not been fi ends</w:t>
      </w:r>
      <w:proofErr w:type="gramEnd"/>
      <w:r w:rsidRPr="007E1C49">
        <w:t xml:space="preserve">, </w:t>
      </w:r>
      <w:proofErr w:type="gramStart"/>
      <w:r w:rsidRPr="007E1C49">
        <w:t>Rome had never been great</w:t>
      </w:r>
      <w:proofErr w:type="gramEnd"/>
      <w:r w:rsidRPr="007E1C49">
        <w:t>! Whence came this greatness, but from the miseries of subjugated nations? How many myriads of happy people … were slain like beasts of the fi eld, that Rome might fatten upon their blood, and become great</w:t>
      </w:r>
      <w:proofErr w:type="gramStart"/>
      <w:r w:rsidRPr="007E1C49">
        <w:t>?...</w:t>
      </w:r>
      <w:proofErr w:type="gramEnd"/>
      <w:r w:rsidRPr="007E1C49">
        <w:t xml:space="preserve">There is not a palace upon these hills that cost not the lives of a thousand innocent men; there is no deed of greatness ye can boast, but it was achieved upon the ruin of a nation; there is no joy you can feel, but its ingredients are blood and tears. (Bird 1997, 179-80) In 1960, just before the John F. Kennedy administration assumed power heralding a “New Frontier,” Stanley Kubrick’s film Spartacus premiered in Hollywood. </w:t>
      </w:r>
      <w:proofErr w:type="gramStart"/>
      <w:r w:rsidRPr="007E1C49">
        <w:t>The screenplay was written by Dalton Trumbo, based on the novel by Howard Fast</w:t>
      </w:r>
      <w:proofErr w:type="gramEnd"/>
      <w:r w:rsidRPr="007E1C49">
        <w:t xml:space="preserve"> (1960). Both writers had been imprisoned and blacklisted in Hollywood during the national persecution of fi lm artists and producers with past communist associations. In the fi lm (produced by Kirk Douglas’ Bryna Productions), the Roman patrician Crassus (Laurence Olivier) shows his young slave Antoninus (Tony Curtis) a panoramic view of Rome from his villa. Roman cohorts march in the distance en route to quell Spartacus’ slave rebellion. Crassus describes the fabled city in the distance, and the empire for which it stands: </w:t>
      </w:r>
      <w:r w:rsidRPr="007E1C49">
        <w:rPr>
          <w:rStyle w:val="StyleUnderline"/>
        </w:rPr>
        <w:t>The might, the majesty, the terror of Rome…</w:t>
      </w:r>
      <w:proofErr w:type="gramStart"/>
      <w:r w:rsidRPr="007E1C49">
        <w:rPr>
          <w:rStyle w:val="StyleUnderline"/>
        </w:rPr>
        <w:t>.There</w:t>
      </w:r>
      <w:proofErr w:type="gramEnd"/>
      <w:r w:rsidRPr="007E1C49">
        <w:rPr>
          <w:rStyle w:val="StyleUnderline"/>
        </w:rPr>
        <w:t xml:space="preserve"> is the power that bestrides the known world, like a colossus. No nation can withstand Rome. No man can withstand her…</w:t>
      </w:r>
      <w:proofErr w:type="gramStart"/>
      <w:r w:rsidRPr="007E1C49">
        <w:rPr>
          <w:rStyle w:val="StyleUnderline"/>
        </w:rPr>
        <w:t>.You</w:t>
      </w:r>
      <w:proofErr w:type="gramEnd"/>
      <w:r w:rsidRPr="007E1C49">
        <w:rPr>
          <w:rStyle w:val="StyleUnderline"/>
        </w:rPr>
        <w:t xml:space="preserve"> must serve her. You must abase yourself before her. You must grovel at her feet. You must love her.</w:t>
      </w:r>
      <w:r w:rsidRPr="007E1C49">
        <w:t xml:space="preserve"> </w:t>
      </w:r>
      <w:r w:rsidRPr="007E1C49">
        <w:rPr>
          <w:rStyle w:val="StyleUnderline"/>
        </w:rPr>
        <w:t>The American Legion sent a letter to “17,000 local posts” warning them to NOT SEE Spartacus</w:t>
      </w:r>
      <w:r w:rsidRPr="007E1C49">
        <w:t>. One influential columnist wrote: “The story was sold … from a book written by a Commie and the screen script was written by a Commie, so don’t go see it.” But JFK—with a more perceptive understanding of mythic evocations—“sneaked out of the White House in the middle of a snowstorm one night, to go see Spartacus at the Warner Theater” (Douglas 1988, 294, 305).</w:t>
      </w:r>
    </w:p>
    <w:p w14:paraId="4A2540B7" w14:textId="77777777" w:rsidR="00606A4B" w:rsidRPr="007E1C49" w:rsidRDefault="00606A4B" w:rsidP="00606A4B"/>
    <w:p w14:paraId="53C2BA20" w14:textId="16584E46" w:rsidR="0095635A" w:rsidRPr="007E1C49" w:rsidRDefault="0095635A" w:rsidP="00AB4EF3">
      <w:pPr>
        <w:pStyle w:val="Heading3"/>
      </w:pPr>
      <w:r w:rsidRPr="007E1C49">
        <w:t>2nc university k</w:t>
      </w:r>
    </w:p>
    <w:p w14:paraId="706B446D" w14:textId="77777777" w:rsidR="0095635A" w:rsidRPr="007E1C49" w:rsidRDefault="0095635A" w:rsidP="0095635A">
      <w:pPr>
        <w:pStyle w:val="Heading4"/>
      </w:pPr>
      <w:r w:rsidRPr="007E1C49">
        <w:t xml:space="preserve">Framework is a politics of description --- try or die for using the debate space to theorize and positively interpret alternative ontological frames </w:t>
      </w:r>
    </w:p>
    <w:p w14:paraId="5E2CEB87" w14:textId="77777777" w:rsidR="0095635A" w:rsidRPr="007E1C49" w:rsidRDefault="0095635A" w:rsidP="0095635A">
      <w:r w:rsidRPr="007E1C49">
        <w:rPr>
          <w:b/>
        </w:rPr>
        <w:t>Curtis 13</w:t>
      </w:r>
      <w:r w:rsidRPr="007E1C49">
        <w:t xml:space="preserve"> [Neal, Senior Lecturer in the Department of Film, Television and Media Studies at the University of Auckland, “Thought Bubble: Neoliberalism and the Politics of Knowledge,” </w:t>
      </w:r>
      <w:r w:rsidRPr="007E1C49">
        <w:rPr>
          <w:i/>
        </w:rPr>
        <w:t>new formations: a journal of culture/theory/politics</w:t>
      </w:r>
      <w:r w:rsidRPr="007E1C49">
        <w:t>, Volume 80-81, 2013, Project MUSE]</w:t>
      </w:r>
    </w:p>
    <w:p w14:paraId="7C548377" w14:textId="77777777" w:rsidR="0095635A" w:rsidRPr="007E1C49" w:rsidRDefault="0095635A" w:rsidP="0095635A"/>
    <w:p w14:paraId="51445BDF" w14:textId="77777777" w:rsidR="0095635A" w:rsidRPr="007E1C49" w:rsidRDefault="0095635A" w:rsidP="0095635A">
      <w:pPr>
        <w:rPr>
          <w:sz w:val="16"/>
        </w:rPr>
      </w:pPr>
      <w:r w:rsidRPr="007E1C49">
        <w:rPr>
          <w:sz w:val="16"/>
        </w:rPr>
        <w:t>Thought Bubble</w:t>
      </w:r>
    </w:p>
    <w:p w14:paraId="46856CBA" w14:textId="77777777" w:rsidR="0095635A" w:rsidRPr="007E1C49" w:rsidRDefault="0095635A" w:rsidP="0095635A">
      <w:pPr>
        <w:rPr>
          <w:sz w:val="16"/>
        </w:rPr>
      </w:pPr>
      <w:r w:rsidRPr="007E1C49">
        <w:rPr>
          <w:sz w:val="16"/>
        </w:rPr>
        <w:t xml:space="preserve">The Ernst &amp; Young report quotes one anonymous university Vice-Chancellor declaring: ‘Our major competitor in ten years time will be Google … if we’re still alive!’ This quote supposedly encapsulates changes to our relation to knowledge indicative of the two drivers of </w:t>
      </w:r>
      <w:proofErr w:type="gramStart"/>
      <w:r w:rsidRPr="007E1C49">
        <w:rPr>
          <w:sz w:val="16"/>
        </w:rPr>
        <w:t>change which</w:t>
      </w:r>
      <w:proofErr w:type="gramEnd"/>
      <w:r w:rsidRPr="007E1C49">
        <w:rPr>
          <w:sz w:val="16"/>
        </w:rPr>
        <w:t xml:space="preserve"> the report calls ‘digital technologies’ and ‘democratization’. The reason why these two are related is because the report understands democratisation simply in terms of ‘access’ and then assumes the flawed syllogism whereby because digital technologies make knowledge accessible and democracy is about access, therefore all digital technologies are democratic. It would be foolish to suggest that a report citing ‘the Darwinian force of the market’33 could countenance the idea that democracy ought to be measured by something other than consumer-style access, but access in and of itself is not inherently democratic. Much like ‘excellence’ it requires secondary criteria to become a meaningful concept. Admittedly the report does avoid the positivist trap that users of Google can easily fall into, of assuming that knowledge is simply ‘out there’, such that its acquisition is merely a matter of data retrieval. The author of the report does link knowledge to analysis and interpretation, but </w:t>
      </w:r>
      <w:r w:rsidRPr="007E1C49">
        <w:rPr>
          <w:rStyle w:val="StyleUnderline"/>
        </w:rPr>
        <w:t>given that we are asked to bend our knee to ‘the</w:t>
      </w:r>
      <w:r w:rsidRPr="007E1C49">
        <w:rPr>
          <w:sz w:val="16"/>
        </w:rPr>
        <w:t xml:space="preserve"> </w:t>
      </w:r>
      <w:r w:rsidRPr="007E1C49">
        <w:rPr>
          <w:rStyle w:val="StyleUnderline"/>
        </w:rPr>
        <w:t>Darwinian force of the market’, one suspects that analysis and interpretation is of a kind with</w:t>
      </w:r>
      <w:r w:rsidRPr="007E1C49">
        <w:rPr>
          <w:sz w:val="16"/>
        </w:rPr>
        <w:t xml:space="preserve"> </w:t>
      </w:r>
      <w:r w:rsidRPr="007E1C49">
        <w:rPr>
          <w:rStyle w:val="StyleUnderline"/>
        </w:rPr>
        <w:t xml:space="preserve">that found in the pages of the Financial Times and </w:t>
      </w:r>
      <w:r w:rsidRPr="007E1C49">
        <w:rPr>
          <w:rStyle w:val="Emphasis"/>
        </w:rPr>
        <w:t>will be limited to debates over best policy within a given system</w:t>
      </w:r>
      <w:r w:rsidRPr="007E1C49">
        <w:rPr>
          <w:rStyle w:val="StyleUnderline"/>
        </w:rPr>
        <w:t xml:space="preserve">, </w:t>
      </w:r>
      <w:r w:rsidRPr="007E1C49">
        <w:rPr>
          <w:rStyle w:val="Emphasis"/>
        </w:rPr>
        <w:t>rather than any ontological engagement with the character and shape of the world itself</w:t>
      </w:r>
      <w:r w:rsidRPr="007E1C49">
        <w:rPr>
          <w:sz w:val="16"/>
        </w:rPr>
        <w:t>.</w:t>
      </w:r>
    </w:p>
    <w:p w14:paraId="07A8F8EF" w14:textId="77777777" w:rsidR="0095635A" w:rsidRPr="007E1C49" w:rsidRDefault="0095635A" w:rsidP="0095635A">
      <w:pPr>
        <w:rPr>
          <w:sz w:val="16"/>
        </w:rPr>
      </w:pPr>
      <w:r w:rsidRPr="007E1C49">
        <w:rPr>
          <w:sz w:val="16"/>
        </w:rPr>
        <w:t>The Google model is, however, exemplary of the problem faced by the post-historical university and the nature of its democratic role. Leaving aside the rather obvious point that in the pursuit of profit Google have quite happily aided the Chinese government in their restriction of the democracy movement in that country, the Google model is significant because its success is based on successfully attending to and facilitating the personalisation that has come to define both democracy and knowledge in neoliberal consumer cultures. Google’s success has primarily come from its ability to provide a highly individualised service, partly due to the capacity of its search engine to learn what the user likes and to display results that are closely aligned to preferences indicated through earlier ‘click signals’; but this has also been a path to monetisation as the company is able to claim that it can deliver customers to companies with impressive precision. In an economy increasingly based on information, attention becomes a very rare commodity</w:t>
      </w:r>
      <w:proofErr w:type="gramStart"/>
      <w:r w:rsidRPr="007E1C49">
        <w:rPr>
          <w:sz w:val="16"/>
        </w:rPr>
        <w:t>,34</w:t>
      </w:r>
      <w:proofErr w:type="gramEnd"/>
      <w:r w:rsidRPr="007E1C49">
        <w:rPr>
          <w:sz w:val="16"/>
        </w:rPr>
        <w:t xml:space="preserve"> so the ability to deliver attention to advertisers becomes a highly profitable capability. The capacity for Google to archive click signals affords increasingly successful searches without additional work from the user and provides a profile that companies can attach themselves to in their search for consumers. [End Page 84]</w:t>
      </w:r>
    </w:p>
    <w:p w14:paraId="7862A8BC" w14:textId="77777777" w:rsidR="0095635A" w:rsidRPr="007E1C49" w:rsidRDefault="0095635A" w:rsidP="0095635A">
      <w:pPr>
        <w:rPr>
          <w:sz w:val="16"/>
        </w:rPr>
      </w:pPr>
      <w:r w:rsidRPr="007E1C49">
        <w:rPr>
          <w:rStyle w:val="StyleUnderline"/>
        </w:rPr>
        <w:t>While this mode of information retrieval sits well with all the neoliberal markers of value</w:t>
      </w:r>
      <w:r w:rsidRPr="007E1C49">
        <w:rPr>
          <w:sz w:val="16"/>
        </w:rPr>
        <w:t xml:space="preserve"> - </w:t>
      </w:r>
      <w:r w:rsidRPr="007E1C49">
        <w:rPr>
          <w:rStyle w:val="StyleUnderline"/>
        </w:rPr>
        <w:t xml:space="preserve">individuality, preference, choice, competition, </w:t>
      </w:r>
      <w:proofErr w:type="gramStart"/>
      <w:r w:rsidRPr="007E1C49">
        <w:rPr>
          <w:rStyle w:val="StyleUnderline"/>
        </w:rPr>
        <w:t>immediacy</w:t>
      </w:r>
      <w:proofErr w:type="gramEnd"/>
      <w:r w:rsidRPr="007E1C49">
        <w:rPr>
          <w:rStyle w:val="StyleUnderline"/>
        </w:rPr>
        <w:t xml:space="preserve"> - it gives rise to significant concerns</w:t>
      </w:r>
      <w:r w:rsidRPr="007E1C49">
        <w:rPr>
          <w:sz w:val="16"/>
        </w:rPr>
        <w:t xml:space="preserve"> </w:t>
      </w:r>
      <w:r w:rsidRPr="007E1C49">
        <w:rPr>
          <w:rStyle w:val="StyleUnderline"/>
        </w:rPr>
        <w:t>for both knowledge and democracy that must not be ignored</w:t>
      </w:r>
      <w:r w:rsidRPr="007E1C49">
        <w:rPr>
          <w:sz w:val="16"/>
        </w:rPr>
        <w:t xml:space="preserve">. In a fascinating book entitled The Filter Bubble, Eli Pariser sets out the implications of the Google algorithm. Initially, while the idea that what is best for one person may not be best for someone else is hardly revolutionary, the idea that a search engine is ‘biased to share our own views’35 has far-reaching consequences. In short, ‘your computer monitor is a kind of one-way mirror, reflecting your own interests while algorithmic observers watch what you click’ (Filter Bubble, p3). Here, access is instant and individualised, but Pariser is concerned that where ‘democracy requires a reliance on shared facts […] we’re being offered parallel but separate universes’ (Filter Bubble, p5). While it is important to argue that “facts” are not enough, shared or not, the problem is accentuated because the search engine, which is now a ‘prediction engine’ (Filter Bubble, p9), has a tendency to search out ‘facts’ you have already indicated a preference for through click signals. Ultimately the cookies and bots that aid personalised </w:t>
      </w:r>
      <w:proofErr w:type="gramStart"/>
      <w:r w:rsidRPr="007E1C49">
        <w:rPr>
          <w:sz w:val="16"/>
        </w:rPr>
        <w:t>web-browsing</w:t>
      </w:r>
      <w:proofErr w:type="gramEnd"/>
      <w:r w:rsidRPr="007E1C49">
        <w:rPr>
          <w:sz w:val="16"/>
        </w:rPr>
        <w:t xml:space="preserve"> begin to produce a filter bubble: ‘a unique universe of information for each of us’, but more importantly one that ‘fundamentally alters the way we encounter ideas and information’ (Filter Bubble, p9). In other words, the Google model is one in which we continually receive more of what we already know and have indicated a preference for. Ultimately, the filter bubble is ‘a cozy place, populated by our favourite people and things and ideas’ (Filter Bubble, p12).</w:t>
      </w:r>
    </w:p>
    <w:p w14:paraId="7BF0322C" w14:textId="77777777" w:rsidR="0095635A" w:rsidRPr="007E1C49" w:rsidRDefault="0095635A" w:rsidP="0095635A">
      <w:pPr>
        <w:rPr>
          <w:sz w:val="16"/>
        </w:rPr>
      </w:pPr>
      <w:r w:rsidRPr="007E1C49">
        <w:rPr>
          <w:sz w:val="16"/>
        </w:rPr>
        <w:t xml:space="preserve">Pariser notes that while this personalisation flatters users who believe they are in a position of control because the prediction engine appears to be giving them what they want, it increasingly subjects users ‘to a kind of informational determinism in which what you clicked on in the past determines what you see next’ (Filter Bubble, p16). This mode of personalised access means that Google does have great significance for the post-historical university, but that significance does not lie in the claim that Google University is the </w:t>
      </w:r>
      <w:proofErr w:type="gramStart"/>
      <w:r w:rsidRPr="007E1C49">
        <w:rPr>
          <w:sz w:val="16"/>
        </w:rPr>
        <w:t>future</w:t>
      </w:r>
      <w:proofErr w:type="gramEnd"/>
      <w:r w:rsidRPr="007E1C49">
        <w:rPr>
          <w:sz w:val="16"/>
        </w:rPr>
        <w:t xml:space="preserve"> as Ernst &amp; Young would have us believe. Rather, the Google model is significant because the two forces of impact and customer service suggest that </w:t>
      </w:r>
      <w:r w:rsidRPr="007E1C49">
        <w:rPr>
          <w:rStyle w:val="Emphasis"/>
        </w:rPr>
        <w:t>the post-historical university will increasingly take on the character of a filter bubble</w:t>
      </w:r>
      <w:r w:rsidRPr="007E1C49">
        <w:rPr>
          <w:sz w:val="16"/>
        </w:rPr>
        <w:t xml:space="preserve">. </w:t>
      </w:r>
      <w:r w:rsidRPr="007E1C49">
        <w:rPr>
          <w:rStyle w:val="StyleUnderline"/>
        </w:rPr>
        <w:t>As research is increasingly directed towards what are described to be the needs of the</w:t>
      </w:r>
      <w:r w:rsidRPr="007E1C49">
        <w:rPr>
          <w:sz w:val="16"/>
        </w:rPr>
        <w:t xml:space="preserve"> </w:t>
      </w:r>
      <w:r w:rsidRPr="007E1C49">
        <w:rPr>
          <w:rStyle w:val="StyleUnderline"/>
        </w:rPr>
        <w:t>current system, and teaching is tailored to satisfying the existing desires and preferences of</w:t>
      </w:r>
      <w:r w:rsidRPr="007E1C49">
        <w:rPr>
          <w:sz w:val="16"/>
        </w:rPr>
        <w:t xml:space="preserve"> </w:t>
      </w:r>
      <w:r w:rsidRPr="007E1C49">
        <w:rPr>
          <w:rStyle w:val="StyleUnderline"/>
        </w:rPr>
        <w:t>students refigured as customers</w:t>
      </w:r>
      <w:r w:rsidRPr="007E1C49">
        <w:rPr>
          <w:sz w:val="16"/>
        </w:rPr>
        <w:t xml:space="preserve">, the university’s role in the global knowledge economy will be to offer more of the same. </w:t>
      </w:r>
      <w:r w:rsidRPr="007E1C49">
        <w:rPr>
          <w:rStyle w:val="StyleUnderline"/>
        </w:rPr>
        <w:t>The university has always had a major role to play in maintaining the cultural status quo and policing knowledge, but it has also historically been a major site for the social production of dissensus which is irreducible to the promotional language of ‘innovation’</w:t>
      </w:r>
      <w:r w:rsidRPr="007E1C49">
        <w:rPr>
          <w:sz w:val="16"/>
        </w:rPr>
        <w:t xml:space="preserve"> and ‘entrepreneurialism’ (or any historical equivalent thereof). Ultimately the sole purpose of the Ernst &amp; Young report is to ensure that the university of the future plays an integral part in the production of an ‘identity loop’ (Filter Bubble, p127), or what we might call a thought bubble that reproduces the truth of market logic.</w:t>
      </w:r>
    </w:p>
    <w:p w14:paraId="48C1C82E" w14:textId="77777777" w:rsidR="0095635A" w:rsidRPr="007E1C49" w:rsidRDefault="0095635A" w:rsidP="0095635A">
      <w:pPr>
        <w:rPr>
          <w:sz w:val="16"/>
        </w:rPr>
      </w:pPr>
      <w:r w:rsidRPr="007E1C49">
        <w:rPr>
          <w:rStyle w:val="StyleUnderline"/>
        </w:rPr>
        <w:t>In the face of this doctrinal onslaught the future of the university as a social institution looks bleak, but</w:t>
      </w:r>
      <w:r w:rsidRPr="007E1C49">
        <w:rPr>
          <w:sz w:val="16"/>
        </w:rPr>
        <w:t xml:space="preserve"> despite the heavy-handed ideological work that the Ernst &amp; Young report epitomises, </w:t>
      </w:r>
      <w:r w:rsidRPr="007E1C49">
        <w:rPr>
          <w:rStyle w:val="StyleUnderline"/>
        </w:rPr>
        <w:t>the future cannot be closed off in the way they hope</w:t>
      </w:r>
      <w:r w:rsidRPr="007E1C49">
        <w:rPr>
          <w:sz w:val="16"/>
        </w:rPr>
        <w:t>. As was noted in the introduction, the rationality of markets was shown to be a pseudo-science by the persistence and the effects of what Besley and Hennessey called the ‘psychology of herding’. First of all this produced the hysterical delusion that the business cycle had been overcome, which was then counteracted by the global loss of confidence that brought about the greatest economic crisis in living memory. [End Page 85] The evident role played by these ‘animal spirits’ testifies to the importance of a non-theoretical, non-rational relation to the world, but also to a more profound ontological state of mind that Heidegger refers to as ‘attunement’ or ‘mood’</w:t>
      </w:r>
      <w:proofErr w:type="gramStart"/>
      <w:r w:rsidRPr="007E1C49">
        <w:rPr>
          <w:sz w:val="16"/>
        </w:rPr>
        <w:t>.36</w:t>
      </w:r>
      <w:proofErr w:type="gramEnd"/>
      <w:r w:rsidRPr="007E1C49">
        <w:rPr>
          <w:sz w:val="16"/>
        </w:rPr>
        <w:t xml:space="preserve"> Ordinarily that attunement is an unremarkable and comfortable familiarity, but one that might become a concerted defence in times of crisis. Fluctuations in mood are usually accompanied by stories that tell us something about the world we live in. With regards to the world of economics these are stories that precipitate trust, confidence, euphoria, frenzy, fear, and anxiety.37 </w:t>
      </w:r>
      <w:proofErr w:type="gramStart"/>
      <w:r w:rsidRPr="007E1C49">
        <w:rPr>
          <w:sz w:val="16"/>
        </w:rPr>
        <w:t>These</w:t>
      </w:r>
      <w:proofErr w:type="gramEnd"/>
      <w:r w:rsidRPr="007E1C49">
        <w:rPr>
          <w:sz w:val="16"/>
        </w:rPr>
        <w:t xml:space="preserve"> spirits and the stories that shape them are evidence of the continuing hermeneutic condition set out above. </w:t>
      </w:r>
      <w:r w:rsidRPr="007E1C49">
        <w:rPr>
          <w:rStyle w:val="StyleUnderline"/>
        </w:rPr>
        <w:t>Stories make a world of sense, but they are only ever interpretations and remain subject to the vagaries of moo</w:t>
      </w:r>
      <w:r w:rsidRPr="007E1C49">
        <w:rPr>
          <w:sz w:val="16"/>
        </w:rPr>
        <w:t>d.</w:t>
      </w:r>
    </w:p>
    <w:p w14:paraId="4D2972D6" w14:textId="77777777" w:rsidR="0095635A" w:rsidRPr="007E1C49" w:rsidRDefault="0095635A" w:rsidP="0095635A">
      <w:pPr>
        <w:rPr>
          <w:sz w:val="16"/>
        </w:rPr>
      </w:pPr>
      <w:r w:rsidRPr="007E1C49">
        <w:rPr>
          <w:rStyle w:val="StyleUnderline"/>
        </w:rPr>
        <w:t>The narrative of neoliberal post-history can claim to be the rightful representation of human relations only because it is underwritten by gigantic economic, political and social power that</w:t>
      </w:r>
      <w:r w:rsidRPr="007E1C49">
        <w:rPr>
          <w:sz w:val="16"/>
        </w:rPr>
        <w:t xml:space="preserve"> </w:t>
      </w:r>
      <w:r w:rsidRPr="007E1C49">
        <w:rPr>
          <w:rStyle w:val="StyleUnderline"/>
        </w:rPr>
        <w:t>supports and distributes its stories, not because it has discovered the truth</w:t>
      </w:r>
      <w:r w:rsidRPr="007E1C49">
        <w:rPr>
          <w:sz w:val="16"/>
        </w:rPr>
        <w:t xml:space="preserve">. In such an environment, </w:t>
      </w:r>
      <w:r w:rsidRPr="007E1C49">
        <w:rPr>
          <w:rStyle w:val="Emphasis"/>
        </w:rPr>
        <w:t>academics regularly articulate concern about the utilitarian</w:t>
      </w:r>
      <w:r w:rsidRPr="007E1C49">
        <w:rPr>
          <w:rStyle w:val="StyleUnderline"/>
        </w:rPr>
        <w:t xml:space="preserve"> if not </w:t>
      </w:r>
      <w:r w:rsidRPr="007E1C49">
        <w:rPr>
          <w:rStyle w:val="Emphasis"/>
        </w:rPr>
        <w:t>instrumental mood, of managers and students alike</w:t>
      </w:r>
      <w:r w:rsidRPr="007E1C49">
        <w:rPr>
          <w:sz w:val="16"/>
        </w:rPr>
        <w:t xml:space="preserve">. While the discourses of impact and customer service further support such instrumentality and suggest that the university of the future will increasingly help lock down the narrative of post-history, </w:t>
      </w:r>
      <w:r w:rsidRPr="007E1C49">
        <w:rPr>
          <w:rStyle w:val="Emphasis"/>
        </w:rPr>
        <w:t>there is still hope</w:t>
      </w:r>
      <w:r w:rsidRPr="007E1C49">
        <w:rPr>
          <w:sz w:val="16"/>
        </w:rPr>
        <w:t>. In keeping with Heidegger’s (</w:t>
      </w:r>
      <w:proofErr w:type="gramStart"/>
      <w:r w:rsidRPr="007E1C49">
        <w:rPr>
          <w:sz w:val="16"/>
        </w:rPr>
        <w:t>in)famous</w:t>
      </w:r>
      <w:proofErr w:type="gramEnd"/>
      <w:r w:rsidRPr="007E1C49">
        <w:rPr>
          <w:sz w:val="16"/>
        </w:rPr>
        <w:t xml:space="preserve"> use of Hölderlin’s words: ‘But where danger is, grows/The saving power also’,38 the pressures on students to achieve a certain GPA or class of degree and the demands on them to be socially compliant, still does not eradicate their sense that </w:t>
      </w:r>
      <w:r w:rsidRPr="007E1C49">
        <w:rPr>
          <w:rStyle w:val="Emphasis"/>
        </w:rPr>
        <w:t>the world is contestable</w:t>
      </w:r>
      <w:r w:rsidRPr="007E1C49">
        <w:rPr>
          <w:sz w:val="16"/>
        </w:rPr>
        <w:t xml:space="preserve">. In many cases the mood of </w:t>
      </w:r>
      <w:r w:rsidRPr="007E1C49">
        <w:rPr>
          <w:rStyle w:val="StyleUnderline"/>
        </w:rPr>
        <w:t>students</w:t>
      </w:r>
      <w:r w:rsidRPr="007E1C49">
        <w:rPr>
          <w:sz w:val="16"/>
        </w:rPr>
        <w:t xml:space="preserve"> remains one of scepticism and doubt towards the supposed common sense, coupled with a desire for change. They </w:t>
      </w:r>
      <w:r w:rsidRPr="007E1C49">
        <w:rPr>
          <w:rStyle w:val="StyleUnderline"/>
        </w:rPr>
        <w:t xml:space="preserve">remain interested in the big questions and readily support courses that make great theoretical demands on them. </w:t>
      </w:r>
      <w:r w:rsidRPr="007E1C49">
        <w:rPr>
          <w:sz w:val="16"/>
        </w:rPr>
        <w:t xml:space="preserve">Students tend to be of an age when the sedimented world they have inherited has not yet ossified and all kinds of malformations and reformations remain possible. This means that </w:t>
      </w:r>
      <w:r w:rsidRPr="007E1C49">
        <w:rPr>
          <w:rStyle w:val="StyleUnderline"/>
        </w:rPr>
        <w:t xml:space="preserve">an important role can still be played by the university; not one that is reduced to increasing access to what is already given, but one that </w:t>
      </w:r>
      <w:r w:rsidRPr="007E1C49">
        <w:rPr>
          <w:rStyle w:val="Emphasis"/>
        </w:rPr>
        <w:t>opens up spaces for this contestation and challenging of the world, for offering up radically alternative ways of living and being-with-others</w:t>
      </w:r>
      <w:r w:rsidRPr="007E1C49">
        <w:rPr>
          <w:sz w:val="16"/>
        </w:rPr>
        <w:t>.</w:t>
      </w:r>
    </w:p>
    <w:p w14:paraId="4A276BAF" w14:textId="77777777" w:rsidR="0095635A" w:rsidRPr="007E1C49" w:rsidRDefault="0095635A" w:rsidP="0095635A">
      <w:pPr>
        <w:rPr>
          <w:sz w:val="16"/>
        </w:rPr>
      </w:pPr>
      <w:r w:rsidRPr="007E1C49">
        <w:rPr>
          <w:sz w:val="16"/>
        </w:rPr>
        <w:t xml:space="preserve">As was noted in the introduction, the </w:t>
      </w:r>
      <w:r w:rsidRPr="007E1C49">
        <w:rPr>
          <w:rStyle w:val="StyleUnderline"/>
        </w:rPr>
        <w:t>humanities have an especially important role to play in this regard. While traditional humanities disciplines</w:t>
      </w:r>
      <w:r w:rsidRPr="007E1C49">
        <w:rPr>
          <w:sz w:val="16"/>
        </w:rPr>
        <w:t xml:space="preserve"> such as philosophy, English, and history </w:t>
      </w:r>
      <w:r w:rsidRPr="007E1C49">
        <w:rPr>
          <w:rStyle w:val="StyleUnderline"/>
        </w:rPr>
        <w:t>have all supported social and political conservatism through</w:t>
      </w:r>
      <w:r w:rsidRPr="007E1C49">
        <w:rPr>
          <w:sz w:val="16"/>
        </w:rPr>
        <w:t xml:space="preserve">, amongst other things, </w:t>
      </w:r>
      <w:r w:rsidRPr="007E1C49">
        <w:rPr>
          <w:rStyle w:val="StyleUnderline"/>
        </w:rPr>
        <w:t xml:space="preserve">the defence of a canon, these disciplines have also been traditionally concerned with that </w:t>
      </w:r>
      <w:r w:rsidRPr="007E1C49">
        <w:rPr>
          <w:rStyle w:val="Emphasis"/>
        </w:rPr>
        <w:t>gap between the meaningful and meaninglessness that defines the human condition</w:t>
      </w:r>
      <w:r w:rsidRPr="007E1C49">
        <w:rPr>
          <w:sz w:val="16"/>
        </w:rPr>
        <w:t>. Whether a philosophical treatise, a work of literature, or the recovery of a counter-history</w:t>
      </w:r>
      <w:r w:rsidRPr="007E1C49">
        <w:rPr>
          <w:rStyle w:val="StyleUnderline"/>
        </w:rPr>
        <w:t xml:space="preserve">, work in the humanities has always occupied that space where the </w:t>
      </w:r>
      <w:r w:rsidRPr="007E1C49">
        <w:rPr>
          <w:rStyle w:val="Emphasis"/>
        </w:rPr>
        <w:t>meaningful totality we call our world suffers a variety of disruptions and is revealed to be inadequate</w:t>
      </w:r>
      <w:r w:rsidRPr="007E1C49">
        <w:rPr>
          <w:sz w:val="16"/>
        </w:rPr>
        <w:t xml:space="preserve">. </w:t>
      </w:r>
      <w:r w:rsidRPr="007E1C49">
        <w:rPr>
          <w:rStyle w:val="Emphasis"/>
        </w:rPr>
        <w:t>The humanities are never more alive than when faced with the loss of an established truth and the slipping away of the world</w:t>
      </w:r>
      <w:r w:rsidRPr="007E1C49">
        <w:rPr>
          <w:sz w:val="16"/>
        </w:rPr>
        <w:t>.</w:t>
      </w:r>
      <w:r w:rsidRPr="007E1C49">
        <w:rPr>
          <w:rStyle w:val="StyleUnderline"/>
        </w:rPr>
        <w:t xml:space="preserve"> Some of the greatest works in the humanities are riddled with anxiety</w:t>
      </w:r>
      <w:r w:rsidRPr="007E1C49">
        <w:rPr>
          <w:sz w:val="16"/>
        </w:rPr>
        <w:t xml:space="preserve">. </w:t>
      </w:r>
      <w:r w:rsidRPr="007E1C49">
        <w:rPr>
          <w:rStyle w:val="StyleUnderline"/>
        </w:rPr>
        <w:t>It therefore falls on the humanities in a time of crisis to enable anxiety to work in the name of alternative visions, which is precisely why the humanities are under such strident attack within the marketised model. This is also a role that ought to be taken beyond the campus to form the beginnings of a new contract with a public that has just bailed out private speculators at the expense of public welfare</w:t>
      </w:r>
      <w:r w:rsidRPr="007E1C49">
        <w:rPr>
          <w:sz w:val="16"/>
        </w:rPr>
        <w:t xml:space="preserve">. Turning away from the anxiety generated by the crisis will only encourage more of the same. </w:t>
      </w:r>
      <w:r w:rsidRPr="007E1C49">
        <w:rPr>
          <w:rStyle w:val="Emphasis"/>
        </w:rPr>
        <w:t>The public role of the university should be to ensure this anxiety</w:t>
      </w:r>
      <w:r w:rsidRPr="007E1C49">
        <w:rPr>
          <w:rStyle w:val="StyleUnderline"/>
        </w:rPr>
        <w:t xml:space="preserve">, </w:t>
      </w:r>
      <w:r w:rsidRPr="007E1C49">
        <w:rPr>
          <w:rStyle w:val="Emphasis"/>
        </w:rPr>
        <w:t>understood as the re-emergence of the questioning that neoliberal post-history continually seeks to suppress, is turned to creative use</w:t>
      </w:r>
      <w:r w:rsidRPr="007E1C49">
        <w:rPr>
          <w:sz w:val="16"/>
        </w:rPr>
        <w:t>.</w:t>
      </w:r>
    </w:p>
    <w:p w14:paraId="655B00A6" w14:textId="77777777" w:rsidR="0095635A" w:rsidRPr="007E1C49" w:rsidRDefault="0095635A" w:rsidP="0095635A"/>
    <w:p w14:paraId="02AB0387" w14:textId="62F97995" w:rsidR="006F27C6" w:rsidRPr="007E1C49" w:rsidRDefault="0097027C" w:rsidP="003835F1">
      <w:pPr>
        <w:pStyle w:val="Heading3"/>
      </w:pPr>
      <w:r w:rsidRPr="007E1C49">
        <w:t xml:space="preserve">At: </w:t>
      </w:r>
      <w:r w:rsidR="00C47153" w:rsidRPr="007E1C49">
        <w:t>policy</w:t>
      </w:r>
      <w:r w:rsidR="006F2677" w:rsidRPr="007E1C49">
        <w:t xml:space="preserve"> analysis</w:t>
      </w:r>
      <w:r w:rsidR="00C47153" w:rsidRPr="007E1C49">
        <w:t xml:space="preserve"> key</w:t>
      </w:r>
    </w:p>
    <w:p w14:paraId="75B3031E" w14:textId="1D4F402B" w:rsidR="006F27C6" w:rsidRPr="007E1C49" w:rsidRDefault="006F27C6" w:rsidP="006F27C6">
      <w:pPr>
        <w:pStyle w:val="Heading4"/>
      </w:pPr>
      <w:r w:rsidRPr="007E1C49">
        <w:t>Wrong – religious fervor overdetemrines the</w:t>
      </w:r>
      <w:r w:rsidR="00F90049" w:rsidRPr="007E1C49">
        <w:t>ir ability to do policy analysis, means they produce the passive nihilism of the mob</w:t>
      </w:r>
    </w:p>
    <w:p w14:paraId="2EE2E3B7" w14:textId="77777777" w:rsidR="0097027C" w:rsidRPr="007E1C49" w:rsidRDefault="0097027C" w:rsidP="0097027C">
      <w:r w:rsidRPr="007E1C49">
        <w:rPr>
          <w:rStyle w:val="Style13ptBold"/>
        </w:rPr>
        <w:t>Diken 11.</w:t>
      </w:r>
      <w:r w:rsidRPr="007E1C49">
        <w:t xml:space="preserve"> Bulent Diken, professor of sociology at Lancaster University (UK), Militarization as a Comedy of </w:t>
      </w:r>
      <w:proofErr w:type="gramStart"/>
      <w:r w:rsidRPr="007E1C49">
        <w:t>T(</w:t>
      </w:r>
      <w:proofErr w:type="gramEnd"/>
      <w:r w:rsidRPr="007E1C49">
        <w:t>errors), Economía Autónoma. Vol. IV. No. 7. Enero – junio 2011: 7</w:t>
      </w:r>
    </w:p>
    <w:p w14:paraId="5146B7DA" w14:textId="77777777" w:rsidR="0097027C" w:rsidRPr="007E1C49" w:rsidRDefault="0097027C" w:rsidP="0097027C"/>
    <w:p w14:paraId="210804E8" w14:textId="77777777" w:rsidR="0097027C" w:rsidRPr="007E1C49" w:rsidRDefault="0097027C" w:rsidP="0097027C">
      <w:r w:rsidRPr="007E1C49">
        <w:rPr>
          <w:rStyle w:val="StyleUnderline"/>
        </w:rPr>
        <w:t>In the primordial scene</w:t>
      </w:r>
      <w:r w:rsidRPr="007E1C49">
        <w:t xml:space="preserve">, which </w:t>
      </w:r>
      <w:r w:rsidRPr="007E1C49">
        <w:rPr>
          <w:rStyle w:val="StyleUnderline"/>
        </w:rPr>
        <w:t>Girard</w:t>
      </w:r>
      <w:r w:rsidRPr="007E1C49">
        <w:t xml:space="preserve"> (1986) </w:t>
      </w:r>
      <w:r w:rsidRPr="007E1C49">
        <w:rPr>
          <w:rStyle w:val="StyleUnderline"/>
        </w:rPr>
        <w:t>has described</w:t>
      </w:r>
      <w:r w:rsidRPr="007E1C49">
        <w:t xml:space="preserve">, </w:t>
      </w:r>
      <w:r w:rsidRPr="007E1C49">
        <w:rPr>
          <w:rStyle w:val="Emphasis"/>
        </w:rPr>
        <w:t>the society is constituted on the basis of the lynching mob</w:t>
      </w:r>
      <w:r w:rsidRPr="007E1C49">
        <w:t xml:space="preserve">, </w:t>
      </w:r>
      <w:r w:rsidRPr="007E1C49">
        <w:rPr>
          <w:rStyle w:val="StyleUnderline"/>
        </w:rPr>
        <w:t xml:space="preserve">whose mimetic desire, whose envy and egoism, culminates in </w:t>
      </w:r>
      <w:r w:rsidRPr="007E1C49">
        <w:rPr>
          <w:rStyle w:val="Emphasis"/>
        </w:rPr>
        <w:t>sacrificing the scapegoat</w:t>
      </w:r>
      <w:r w:rsidRPr="007E1C49">
        <w:t xml:space="preserve">. </w:t>
      </w:r>
      <w:r w:rsidRPr="007E1C49">
        <w:rPr>
          <w:rStyle w:val="StyleUnderline"/>
        </w:rPr>
        <w:t>With terror</w:t>
      </w:r>
      <w:r w:rsidRPr="007E1C49">
        <w:t xml:space="preserve">, though, </w:t>
      </w:r>
      <w:r w:rsidRPr="007E1C49">
        <w:rPr>
          <w:rStyle w:val="Emphasis"/>
        </w:rPr>
        <w:t>we confront the opposite situation in which the mimetic desire does not establish but rather destroys the ‘society</w:t>
      </w:r>
      <w:r w:rsidRPr="007E1C49">
        <w:t xml:space="preserve">.’ Here </w:t>
      </w:r>
      <w:r w:rsidRPr="007E1C49">
        <w:rPr>
          <w:rStyle w:val="Emphasis"/>
        </w:rPr>
        <w:t>everybody, and not only the scapegoat, is threatened with destruction</w:t>
      </w:r>
      <w:r w:rsidRPr="007E1C49">
        <w:t xml:space="preserve">. </w:t>
      </w:r>
      <w:r w:rsidRPr="007E1C49">
        <w:rPr>
          <w:rStyle w:val="StyleUnderline"/>
        </w:rPr>
        <w:t>This paradoxical subject is</w:t>
      </w:r>
      <w:r w:rsidRPr="007E1C49">
        <w:t xml:space="preserve"> Nietzsche’s </w:t>
      </w:r>
      <w:r w:rsidRPr="007E1C49">
        <w:rPr>
          <w:rStyle w:val="Emphasis"/>
        </w:rPr>
        <w:t>radical (or ‘suicidal’) nihilist</w:t>
      </w:r>
      <w:r w:rsidRPr="007E1C49">
        <w:t xml:space="preserve">. Hence </w:t>
      </w:r>
      <w:r w:rsidRPr="007E1C49">
        <w:rPr>
          <w:rStyle w:val="Emphasis"/>
        </w:rPr>
        <w:t>Nietzsche’s definition: ‘a nihilist is a man who judges of the world as it is that it ought not to be’</w:t>
      </w:r>
      <w:r w:rsidRPr="007E1C49">
        <w:t xml:space="preserve">. </w:t>
      </w:r>
      <w:r w:rsidRPr="007E1C49">
        <w:rPr>
          <w:rStyle w:val="StyleUnderline"/>
        </w:rPr>
        <w:t>If the supreme values cannot find a place in this world one can just as well destroy it</w:t>
      </w:r>
      <w:r w:rsidRPr="007E1C49">
        <w:t xml:space="preserve">. Thus, </w:t>
      </w:r>
      <w:r w:rsidRPr="007E1C49">
        <w:rPr>
          <w:rStyle w:val="Emphasis"/>
        </w:rPr>
        <w:t>the radical nihilist wills the total collapse of the socio-symbolic order</w:t>
      </w:r>
      <w:r w:rsidRPr="007E1C49">
        <w:t xml:space="preserve">. However, the point is that spite or ‘radical nihilism’ has a shared genealogy with other forms of nihilism. Hence Nietzsche’s full definition of a nihilist reads like this: </w:t>
      </w:r>
      <w:r w:rsidRPr="007E1C49">
        <w:rPr>
          <w:rStyle w:val="Emphasis"/>
        </w:rPr>
        <w:t>‘A nihilist is a man who judges of the world as it is that it ought not to be, and of the world as it ought to be that it does not exist</w:t>
      </w:r>
      <w:r w:rsidRPr="007E1C49">
        <w:t xml:space="preserve">’ (Nietzsche 1967: 318). </w:t>
      </w:r>
      <w:r w:rsidRPr="007E1C49">
        <w:rPr>
          <w:rStyle w:val="StyleUnderline"/>
        </w:rPr>
        <w:t xml:space="preserve">If supreme values are themselves devalued while, at the same time, this world is preserved, we encounter the situation described by the second part of the definition: </w:t>
      </w:r>
      <w:r w:rsidRPr="007E1C49">
        <w:rPr>
          <w:rStyle w:val="Emphasis"/>
        </w:rPr>
        <w:t>passive nihilism, or, a ‘world without values’</w:t>
      </w:r>
      <w:r w:rsidRPr="007E1C49">
        <w:t xml:space="preserve"> (Deleuze 1983: 148). If, on the other hand, one, despite realizing that one’s values are not realizable, still desperately clings to them, we confront the situation of the radical nihilist: values without a world. </w:t>
      </w:r>
    </w:p>
    <w:p w14:paraId="4BB10289" w14:textId="77777777" w:rsidR="0097027C" w:rsidRPr="007E1C49" w:rsidRDefault="0097027C" w:rsidP="0097027C">
      <w:r w:rsidRPr="007E1C49">
        <w:t xml:space="preserve">Thought in this way, the relationship between radical nihilism and passive nihilism constitutes a disjunctive synthesis. And today this ‘synthesis’ repeats itself in the tension, or rather false antagonism, between post-politics and terrorism. </w:t>
      </w:r>
      <w:r w:rsidRPr="007E1C49">
        <w:rPr>
          <w:rStyle w:val="StyleUnderline"/>
        </w:rPr>
        <w:t>The passive nihilism of post- politics expresses itself as an inability to think of the antagonistic element in politics; hence the emptying out of its constitutive dimension, ‘the political</w:t>
      </w:r>
      <w:r w:rsidRPr="007E1C49">
        <w:t xml:space="preserve">.’ However, </w:t>
      </w:r>
      <w:r w:rsidRPr="007E1C49">
        <w:rPr>
          <w:rStyle w:val="StyleUnderline"/>
        </w:rPr>
        <w:t>this blindness is itself constitutive</w:t>
      </w:r>
      <w:r w:rsidRPr="007E1C49">
        <w:t xml:space="preserve">; </w:t>
      </w:r>
      <w:r w:rsidRPr="007E1C49">
        <w:rPr>
          <w:rStyle w:val="Emphasis"/>
        </w:rPr>
        <w:t>it is what constitutes post-politics as a form of politics</w:t>
      </w:r>
      <w:r w:rsidRPr="007E1C49">
        <w:t xml:space="preserve">, </w:t>
      </w:r>
      <w:r w:rsidRPr="007E1C49">
        <w:rPr>
          <w:rStyle w:val="StyleUnderline"/>
        </w:rPr>
        <w:t>a politics in which already recognized groups negotiate interests without challenging the existing hegemonic relations</w:t>
      </w:r>
      <w:r w:rsidRPr="007E1C49">
        <w:t xml:space="preserve">. </w:t>
      </w:r>
      <w:proofErr w:type="gramStart"/>
      <w:r w:rsidRPr="007E1C49">
        <w:rPr>
          <w:rStyle w:val="Emphasis"/>
        </w:rPr>
        <w:t>Politics as game playing without the possibility of changing the game, as a form of hyper-politics</w:t>
      </w:r>
      <w:r w:rsidRPr="007E1C49">
        <w:t>.</w:t>
      </w:r>
      <w:proofErr w:type="gramEnd"/>
      <w:r w:rsidRPr="007E1C49">
        <w:t xml:space="preserve"> </w:t>
      </w:r>
      <w:r w:rsidRPr="007E1C49">
        <w:rPr>
          <w:rStyle w:val="Emphasis"/>
        </w:rPr>
        <w:t>Passive nihilism of post-politics consists in an impossibility of putting a distance to the actual reality</w:t>
      </w:r>
      <w:r w:rsidRPr="007E1C49">
        <w:t xml:space="preserve">, </w:t>
      </w:r>
      <w:r w:rsidRPr="007E1C49">
        <w:rPr>
          <w:rStyle w:val="Emphasis"/>
        </w:rPr>
        <w:t>in the impossibility of sublimation in the sense of sustaining the gap between the actual and the virtual</w:t>
      </w:r>
      <w:r w:rsidRPr="007E1C49">
        <w:t xml:space="preserve">, </w:t>
      </w:r>
      <w:r w:rsidRPr="007E1C49">
        <w:rPr>
          <w:rStyle w:val="Emphasis"/>
        </w:rPr>
        <w:t>reality and the Real</w:t>
      </w:r>
      <w:r w:rsidRPr="007E1C49">
        <w:t xml:space="preserve">, </w:t>
      </w:r>
      <w:r w:rsidRPr="007E1C49">
        <w:rPr>
          <w:rStyle w:val="Emphasis"/>
        </w:rPr>
        <w:t>by maintaining a space for objects considered ‘impossible,’ by giving ‘value to what the reality principle does not value</w:t>
      </w:r>
      <w:r w:rsidRPr="007E1C49">
        <w:t xml:space="preserve">’ (Zupančič 2003: 78). And </w:t>
      </w:r>
      <w:r w:rsidRPr="007E1C49">
        <w:rPr>
          <w:rStyle w:val="StyleUnderline"/>
        </w:rPr>
        <w:t xml:space="preserve">when the virtual collapses into the actual, </w:t>
      </w:r>
      <w:r w:rsidRPr="007E1C49">
        <w:rPr>
          <w:rStyle w:val="Emphasis"/>
        </w:rPr>
        <w:t xml:space="preserve">politics </w:t>
      </w:r>
      <w:proofErr w:type="gramStart"/>
      <w:r w:rsidRPr="007E1C49">
        <w:rPr>
          <w:rStyle w:val="Emphasis"/>
        </w:rPr>
        <w:t>disappears,</w:t>
      </w:r>
      <w:proofErr w:type="gramEnd"/>
      <w:r w:rsidRPr="007E1C49">
        <w:rPr>
          <w:rStyle w:val="Emphasis"/>
        </w:rPr>
        <w:t xml:space="preserve"> the radical questioning of the social becomes impossible</w:t>
      </w:r>
      <w:r w:rsidRPr="007E1C49">
        <w:t xml:space="preserve">. Insofar as </w:t>
      </w:r>
      <w:r w:rsidRPr="007E1C49">
        <w:rPr>
          <w:rStyle w:val="StyleUnderline"/>
        </w:rPr>
        <w:t>politics involves ‘the ongoing critique of reality’</w:t>
      </w:r>
      <w:r w:rsidRPr="007E1C49">
        <w:t xml:space="preserve"> (Bauman 2002: 56), </w:t>
      </w:r>
      <w:r w:rsidRPr="007E1C49">
        <w:rPr>
          <w:rStyle w:val="Emphasis"/>
        </w:rPr>
        <w:t>post-politics signifies the foreclosure of politics</w:t>
      </w:r>
      <w:r w:rsidRPr="007E1C49">
        <w:t xml:space="preserve">. In this sense, </w:t>
      </w:r>
      <w:r w:rsidRPr="007E1C49">
        <w:rPr>
          <w:rStyle w:val="StyleUnderline"/>
        </w:rPr>
        <w:t xml:space="preserve">post-politics brings with it an internal perversion of democracy, a ‘post-democratic’ politics that eliminates real dispute by assuming that everyone is already included in politics and that remaining </w:t>
      </w:r>
      <w:r w:rsidRPr="007E1C49">
        <w:rPr>
          <w:rStyle w:val="Emphasis"/>
        </w:rPr>
        <w:t>problems can be dealt with through expert systems</w:t>
      </w:r>
      <w:r w:rsidRPr="007E1C49">
        <w:t xml:space="preserve"> (Rancière 1999: 116). </w:t>
      </w:r>
      <w:r w:rsidRPr="007E1C49">
        <w:rPr>
          <w:rStyle w:val="StyleUnderline"/>
        </w:rPr>
        <w:t>Despite its hegemony</w:t>
      </w:r>
      <w:r w:rsidRPr="007E1C49">
        <w:t xml:space="preserve">, however, </w:t>
      </w:r>
      <w:r w:rsidRPr="007E1C49">
        <w:rPr>
          <w:rStyle w:val="StyleUnderline"/>
        </w:rPr>
        <w:t xml:space="preserve">the lack, or rather the suppression, of antagonism </w:t>
      </w:r>
      <w:r w:rsidRPr="007E1C49">
        <w:rPr>
          <w:rStyle w:val="Emphasis"/>
        </w:rPr>
        <w:t>does not make post-politics a peaceful order</w:t>
      </w:r>
      <w:r w:rsidRPr="007E1C49">
        <w:t xml:space="preserve">. </w:t>
      </w:r>
      <w:r w:rsidRPr="007E1C49">
        <w:rPr>
          <w:rStyle w:val="StyleUnderline"/>
        </w:rPr>
        <w:t xml:space="preserve">Post- politics brings with it a </w:t>
      </w:r>
      <w:r w:rsidRPr="007E1C49">
        <w:rPr>
          <w:rStyle w:val="Emphasis"/>
        </w:rPr>
        <w:t>paradoxical violence</w:t>
      </w:r>
      <w:r w:rsidRPr="007E1C49">
        <w:t xml:space="preserve">, </w:t>
      </w:r>
      <w:r w:rsidRPr="007E1C49">
        <w:rPr>
          <w:rStyle w:val="StyleUnderline"/>
        </w:rPr>
        <w:t xml:space="preserve">the violence of a society bent on </w:t>
      </w:r>
      <w:r w:rsidRPr="007E1C49">
        <w:rPr>
          <w:rStyle w:val="Emphasis"/>
        </w:rPr>
        <w:t>neutralizing dissent</w:t>
      </w:r>
      <w:r w:rsidRPr="007E1C49">
        <w:t xml:space="preserve">, </w:t>
      </w:r>
      <w:r w:rsidRPr="007E1C49">
        <w:rPr>
          <w:rStyle w:val="Emphasis"/>
        </w:rPr>
        <w:t>rooting out all radicalism</w:t>
      </w:r>
      <w:r w:rsidRPr="007E1C49">
        <w:t xml:space="preserve">, </w:t>
      </w:r>
      <w:r w:rsidRPr="007E1C49">
        <w:rPr>
          <w:rStyle w:val="StyleUnderline"/>
        </w:rPr>
        <w:t>negativity and singularity</w:t>
      </w:r>
      <w:r w:rsidRPr="007E1C49">
        <w:t xml:space="preserve">, </w:t>
      </w:r>
      <w:r w:rsidRPr="007E1C49">
        <w:rPr>
          <w:rStyle w:val="StyleUnderline"/>
        </w:rPr>
        <w:t xml:space="preserve">a violence that puts an end to the idea of violence as such and therefore </w:t>
      </w:r>
      <w:r w:rsidRPr="007E1C49">
        <w:rPr>
          <w:rStyle w:val="Emphasis"/>
        </w:rPr>
        <w:t>can only be met by hatred</w:t>
      </w:r>
      <w:r w:rsidRPr="007E1C49">
        <w:t xml:space="preserve"> (Baudrillard 2002: 92- 3). </w:t>
      </w:r>
    </w:p>
    <w:p w14:paraId="60BB1BD5" w14:textId="77777777" w:rsidR="0097027C" w:rsidRPr="007E1C49" w:rsidRDefault="0097027C" w:rsidP="0097027C">
      <w:proofErr w:type="gramStart"/>
      <w:r w:rsidRPr="007E1C49">
        <w:rPr>
          <w:rStyle w:val="StyleUnderline"/>
        </w:rPr>
        <w:t>a</w:t>
      </w:r>
      <w:proofErr w:type="gramEnd"/>
      <w:r w:rsidRPr="007E1C49">
        <w:rPr>
          <w:rStyle w:val="StyleUnderline"/>
        </w:rPr>
        <w:t xml:space="preserve"> violence cut off from its object and turning back </w:t>
      </w:r>
      <w:r w:rsidRPr="007E1C49">
        <w:rPr>
          <w:rStyle w:val="Emphasis"/>
        </w:rPr>
        <w:t>against that object itself</w:t>
      </w:r>
      <w:r w:rsidRPr="007E1C49">
        <w:t xml:space="preserve"> – </w:t>
      </w:r>
      <w:r w:rsidRPr="007E1C49">
        <w:rPr>
          <w:rStyle w:val="StyleUnderline"/>
        </w:rPr>
        <w:t>against the political and the social</w:t>
      </w:r>
      <w:r w:rsidRPr="007E1C49">
        <w:t xml:space="preserve">. </w:t>
      </w:r>
      <w:r w:rsidRPr="007E1C49">
        <w:rPr>
          <w:rStyle w:val="StyleUnderline"/>
        </w:rPr>
        <w:t>It’s no longer anarchistic or revolutionary... It’s not interested in the system’s internal contradictions; it targets the very principal of the social and the political. [...] It answers the systemic exclusion our society practices by even more exclusion, cutting itself off from the social world by indifference or hatred</w:t>
      </w:r>
      <w:r w:rsidRPr="007E1C49">
        <w:t xml:space="preserve">. (Baudrillard 1998: 66) </w:t>
      </w:r>
    </w:p>
    <w:p w14:paraId="0527A0F6" w14:textId="77777777" w:rsidR="0097027C" w:rsidRPr="007E1C49" w:rsidRDefault="0097027C" w:rsidP="0097027C">
      <w:r w:rsidRPr="007E1C49">
        <w:t xml:space="preserve">Just as previous forms of violence mirrored the level of conflict, hatred mirrors the level of post-political consensus (Baudrillard 2002: 92). </w:t>
      </w:r>
      <w:r w:rsidRPr="007E1C49">
        <w:rPr>
          <w:rStyle w:val="StyleUnderline"/>
        </w:rPr>
        <w:t>As if the culture of passive nihilism, its zeal for security, leads to the loss of immunity; like redundant ‘anti-bodies’ that turn against the organism in which they live, hatred ‘has something of self-aggression and auto-immune pathology about it’</w:t>
      </w:r>
      <w:r w:rsidRPr="007E1C49">
        <w:t xml:space="preserve"> (Ibid. 93.). Hatred is today’s radical nihilist ‘fatal strategy’ against passive nihilism. </w:t>
      </w:r>
      <w:r w:rsidRPr="007E1C49">
        <w:rPr>
          <w:rStyle w:val="Emphasis"/>
        </w:rPr>
        <w:t>So, the lack of antagonism in post-politics is countered with an excess of antagonism, a (</w:t>
      </w:r>
      <w:proofErr w:type="gramStart"/>
      <w:r w:rsidRPr="007E1C49">
        <w:rPr>
          <w:rStyle w:val="Emphasis"/>
        </w:rPr>
        <w:t>self)destructive</w:t>
      </w:r>
      <w:proofErr w:type="gramEnd"/>
      <w:r w:rsidRPr="007E1C49">
        <w:rPr>
          <w:rStyle w:val="Emphasis"/>
        </w:rPr>
        <w:t xml:space="preserve"> will to nothingness</w:t>
      </w:r>
      <w:r w:rsidRPr="007E1C49">
        <w:t xml:space="preserve">. Thus, </w:t>
      </w:r>
      <w:r w:rsidRPr="007E1C49">
        <w:rPr>
          <w:rStyle w:val="Emphasis"/>
        </w:rPr>
        <w:t xml:space="preserve">today’s ideological arena looks like a </w:t>
      </w:r>
      <w:proofErr w:type="gramStart"/>
      <w:r w:rsidRPr="007E1C49">
        <w:rPr>
          <w:rStyle w:val="Emphasis"/>
        </w:rPr>
        <w:t>battle ground</w:t>
      </w:r>
      <w:proofErr w:type="gramEnd"/>
      <w:r w:rsidRPr="007E1C49">
        <w:rPr>
          <w:rStyle w:val="Emphasis"/>
        </w:rPr>
        <w:t xml:space="preserve"> between un-antagonistic politics and ultra-antagonistic fundamentalism</w:t>
      </w:r>
      <w:r w:rsidRPr="007E1C49">
        <w:t xml:space="preserve">: </w:t>
      </w:r>
      <w:r w:rsidRPr="007E1C49">
        <w:rPr>
          <w:rStyle w:val="Emphasis"/>
        </w:rPr>
        <w:t>terrorism</w:t>
      </w:r>
      <w:r w:rsidRPr="007E1C49">
        <w:t xml:space="preserve">. As if when politics is depoliticized, spite is politicized. </w:t>
      </w:r>
    </w:p>
    <w:p w14:paraId="5C56A407" w14:textId="77777777" w:rsidR="0097027C" w:rsidRPr="007E1C49" w:rsidRDefault="0097027C" w:rsidP="0097027C">
      <w:r w:rsidRPr="007E1C49">
        <w:t xml:space="preserve">So, it seems, </w:t>
      </w:r>
      <w:r w:rsidRPr="007E1C49">
        <w:rPr>
          <w:rStyle w:val="Emphasis"/>
        </w:rPr>
        <w:t>ours is a ‘one-dimensional society’</w:t>
      </w:r>
      <w:r w:rsidRPr="007E1C49">
        <w:t xml:space="preserve"> in which </w:t>
      </w:r>
      <w:r w:rsidRPr="007E1C49">
        <w:rPr>
          <w:rStyle w:val="StyleUnderline"/>
        </w:rPr>
        <w:t>the distinctions have disappeared</w:t>
      </w:r>
      <w:r w:rsidRPr="007E1C49">
        <w:t xml:space="preserve">, </w:t>
      </w:r>
      <w:r w:rsidRPr="007E1C49">
        <w:rPr>
          <w:rStyle w:val="StyleUnderline"/>
        </w:rPr>
        <w:t>the opposites are united in a nihilistic disjunctive ‘synthesis</w:t>
      </w:r>
      <w:r w:rsidRPr="007E1C49">
        <w:t xml:space="preserve">.’ </w:t>
      </w:r>
      <w:r w:rsidRPr="007E1C49">
        <w:rPr>
          <w:rStyle w:val="StyleUnderline"/>
        </w:rPr>
        <w:t>The threat is</w:t>
      </w:r>
      <w:r w:rsidRPr="007E1C49">
        <w:t xml:space="preserve">, therefore, </w:t>
      </w:r>
      <w:r w:rsidRPr="007E1C49">
        <w:rPr>
          <w:rStyle w:val="Emphasis"/>
        </w:rPr>
        <w:t>Janus-faced</w:t>
      </w:r>
      <w:r w:rsidRPr="007E1C49">
        <w:t>. Cont</w:t>
      </w:r>
      <w:r w:rsidRPr="007E1C49">
        <w:rPr>
          <w:rStyle w:val="StyleUnderline"/>
        </w:rPr>
        <w:t>emporary terror and the war against terror both are part and parcel of the movement from politics to post-politics</w:t>
      </w:r>
      <w:r w:rsidRPr="007E1C49">
        <w:t xml:space="preserve">. And </w:t>
      </w:r>
      <w:r w:rsidRPr="007E1C49">
        <w:rPr>
          <w:rStyle w:val="StyleUnderline"/>
        </w:rPr>
        <w:t xml:space="preserve">it is in this movement, which is also the movement of nihilism, that distinctions such as reality/representation, biology/politics, </w:t>
      </w:r>
      <w:proofErr w:type="gramStart"/>
      <w:r w:rsidRPr="007E1C49">
        <w:rPr>
          <w:rStyle w:val="StyleUnderline"/>
        </w:rPr>
        <w:t>terror</w:t>
      </w:r>
      <w:proofErr w:type="gramEnd"/>
      <w:r w:rsidRPr="007E1C49">
        <w:rPr>
          <w:rStyle w:val="StyleUnderline"/>
        </w:rPr>
        <w:t>/war against terror tend to disappear today</w:t>
      </w:r>
      <w:r w:rsidRPr="007E1C49">
        <w:t xml:space="preserve">. After all, </w:t>
      </w:r>
      <w:r w:rsidRPr="007E1C49">
        <w:rPr>
          <w:rStyle w:val="Emphasis"/>
        </w:rPr>
        <w:t>the ‘cancelling out of differences’ is a nihilistic principle par excellence</w:t>
      </w:r>
      <w:r w:rsidRPr="007E1C49">
        <w:t xml:space="preserve"> (Deleuze 1983: 46). </w:t>
      </w:r>
      <w:r w:rsidRPr="007E1C49">
        <w:rPr>
          <w:rStyle w:val="Emphasis"/>
        </w:rPr>
        <w:t>The power of nihilism is a power that pours everything into indifference</w:t>
      </w:r>
      <w:r w:rsidRPr="007E1C49">
        <w:t xml:space="preserve"> (see Baudrillard 1994: 159, 163). </w:t>
      </w:r>
    </w:p>
    <w:p w14:paraId="02DF9642" w14:textId="77777777" w:rsidR="0097027C" w:rsidRPr="007E1C49" w:rsidRDefault="0097027C" w:rsidP="0097027C">
      <w:r w:rsidRPr="007E1C49">
        <w:rPr>
          <w:rStyle w:val="StyleUnderline"/>
        </w:rPr>
        <w:t>Bin Laden’s terrorism has so far forced the Western democracy to ‘betray itself’ but this did not</w:t>
      </w:r>
      <w:r w:rsidRPr="007E1C49">
        <w:t>, as Ulrike Meinhof envisaged, ‘</w:t>
      </w:r>
      <w:proofErr w:type="gramStart"/>
      <w:r w:rsidRPr="007E1C49">
        <w:rPr>
          <w:rStyle w:val="StyleUnderline"/>
        </w:rPr>
        <w:t>make</w:t>
      </w:r>
      <w:proofErr w:type="gramEnd"/>
      <w:r w:rsidRPr="007E1C49">
        <w:rPr>
          <w:rStyle w:val="StyleUnderline"/>
        </w:rPr>
        <w:t xml:space="preserve"> the masses rise’ and ‘allow contradictions to escalate</w:t>
      </w:r>
      <w:r w:rsidRPr="007E1C49">
        <w:t xml:space="preserve">’ (Meinhof p. 279). </w:t>
      </w:r>
      <w:r w:rsidRPr="007E1C49">
        <w:rPr>
          <w:rStyle w:val="StyleUnderline"/>
        </w:rPr>
        <w:t>Why</w:t>
      </w:r>
      <w:r w:rsidRPr="007E1C49">
        <w:t xml:space="preserve">? </w:t>
      </w:r>
      <w:r w:rsidRPr="007E1C49">
        <w:rPr>
          <w:rStyle w:val="Emphasis"/>
        </w:rPr>
        <w:t>The answer is post-politics</w:t>
      </w:r>
      <w:r w:rsidRPr="007E1C49">
        <w:t>, wh</w:t>
      </w:r>
      <w:r w:rsidRPr="007E1C49">
        <w:rPr>
          <w:rStyle w:val="Emphasis"/>
        </w:rPr>
        <w:t>ich cancels out differences, upon which politics is based: an obscene system in which dialectical polarity no longer exists, a simulacrum, where acts disappear without consequences in indifferent ‘zero-sum signs’</w:t>
      </w:r>
      <w:r w:rsidRPr="007E1C49">
        <w:t xml:space="preserve"> (Baudrillard 1994: 16, 32). </w:t>
      </w:r>
      <w:r w:rsidRPr="007E1C49">
        <w:rPr>
          <w:rStyle w:val="StyleUnderline"/>
        </w:rPr>
        <w:t>Contemporary terror is post-political in the sense that it is a product of indifferent forces rather than political antagonisms</w:t>
      </w:r>
      <w:r w:rsidRPr="007E1C49">
        <w:t xml:space="preserve">. </w:t>
      </w:r>
      <w:r w:rsidRPr="007E1C49">
        <w:rPr>
          <w:rStyle w:val="Emphasis"/>
        </w:rPr>
        <w:t>It is ‘viral’</w:t>
      </w:r>
      <w:r w:rsidRPr="007E1C49">
        <w:t xml:space="preserve">: </w:t>
      </w:r>
      <w:r w:rsidRPr="007E1C49">
        <w:rPr>
          <w:rStyle w:val="StyleUnderline"/>
        </w:rPr>
        <w:t>it emanates in the form of metastasis, bringing with it transparency (disappearance), a flattening process characterized by the exacerbation of indifference and the indefinite mutation of social domains</w:t>
      </w:r>
      <w:r w:rsidRPr="007E1C49">
        <w:t xml:space="preserve"> (Baudrillard 1990: 7, 50). </w:t>
      </w:r>
    </w:p>
    <w:p w14:paraId="5694232A" w14:textId="77777777" w:rsidR="0097027C" w:rsidRPr="007E1C49" w:rsidRDefault="0097027C" w:rsidP="0097027C">
      <w:pPr>
        <w:rPr>
          <w:rStyle w:val="StyleUnderline"/>
        </w:rPr>
      </w:pPr>
      <w:r w:rsidRPr="007E1C49">
        <w:t xml:space="preserve">Hence </w:t>
      </w:r>
      <w:r w:rsidRPr="007E1C49">
        <w:rPr>
          <w:rStyle w:val="StyleUnderline"/>
        </w:rPr>
        <w:t>the obscene indistinction between terror and the war against terror</w:t>
      </w:r>
      <w:r w:rsidRPr="007E1C49">
        <w:t xml:space="preserve">, </w:t>
      </w:r>
      <w:r w:rsidRPr="007E1C49">
        <w:rPr>
          <w:rStyle w:val="StyleUnderline"/>
        </w:rPr>
        <w:t>which</w:t>
      </w:r>
      <w:r w:rsidRPr="007E1C49">
        <w:t xml:space="preserve">, for all their enmity against each other, </w:t>
      </w:r>
      <w:r w:rsidRPr="007E1C49">
        <w:rPr>
          <w:rStyle w:val="Emphasis"/>
        </w:rPr>
        <w:t>resemble twins</w:t>
      </w:r>
      <w:r w:rsidRPr="007E1C49">
        <w:t xml:space="preserve">: </w:t>
      </w:r>
      <w:r w:rsidRPr="007E1C49">
        <w:rPr>
          <w:rStyle w:val="StyleUnderline"/>
        </w:rPr>
        <w:t>they share the same logic on the basis of contradiction and disparity,</w:t>
      </w:r>
      <w:r w:rsidRPr="007E1C49">
        <w:t xml:space="preserve"> </w:t>
      </w:r>
      <w:r w:rsidRPr="007E1C49">
        <w:rPr>
          <w:rStyle w:val="StyleUnderline"/>
        </w:rPr>
        <w:t>simultaneously expressing convergence and divergence</w:t>
      </w:r>
      <w:r w:rsidRPr="007E1C49">
        <w:t xml:space="preserve">, </w:t>
      </w:r>
      <w:r w:rsidRPr="007E1C49">
        <w:rPr>
          <w:rStyle w:val="Emphasis"/>
        </w:rPr>
        <w:t>similarity and difference</w:t>
      </w:r>
      <w:r w:rsidRPr="007E1C49">
        <w:t xml:space="preserve">, </w:t>
      </w:r>
      <w:r w:rsidRPr="007E1C49">
        <w:rPr>
          <w:rStyle w:val="StyleUnderline"/>
        </w:rPr>
        <w:t>without</w:t>
      </w:r>
      <w:r w:rsidRPr="007E1C49">
        <w:t xml:space="preserve">, of course, </w:t>
      </w:r>
      <w:r w:rsidRPr="007E1C49">
        <w:rPr>
          <w:rStyle w:val="StyleUnderline"/>
        </w:rPr>
        <w:t>perfect identity</w:t>
      </w:r>
      <w:r w:rsidRPr="007E1C49">
        <w:t xml:space="preserve">. </w:t>
      </w:r>
      <w:r w:rsidRPr="007E1C49">
        <w:rPr>
          <w:rStyle w:val="Emphasis"/>
        </w:rPr>
        <w:t>Both depict a world of either/or and world politics as a clash between McWorld and Jihad</w:t>
      </w:r>
      <w:r w:rsidRPr="007E1C49">
        <w:t xml:space="preserve">. </w:t>
      </w:r>
      <w:r w:rsidRPr="007E1C49">
        <w:rPr>
          <w:rStyle w:val="Emphasis"/>
        </w:rPr>
        <w:t>Both speak in absolutes</w:t>
      </w:r>
      <w:r w:rsidRPr="007E1C49">
        <w:t xml:space="preserve">. </w:t>
      </w:r>
      <w:r w:rsidRPr="007E1C49">
        <w:rPr>
          <w:rStyle w:val="Emphasis"/>
        </w:rPr>
        <w:t>Both fetishize their own ‘way of life’</w:t>
      </w:r>
      <w:r w:rsidRPr="007E1C49">
        <w:t xml:space="preserve"> (religious orthodoxy, and </w:t>
      </w:r>
      <w:r w:rsidRPr="007E1C49">
        <w:rPr>
          <w:rStyle w:val="Emphasis"/>
        </w:rPr>
        <w:t>security as a new religion</w:t>
      </w:r>
      <w:r w:rsidRPr="007E1C49">
        <w:t xml:space="preserve">). And finally, </w:t>
      </w:r>
      <w:r w:rsidRPr="007E1C49">
        <w:rPr>
          <w:rStyle w:val="Emphasis"/>
        </w:rPr>
        <w:t>both have their own priests</w:t>
      </w:r>
      <w:r w:rsidRPr="007E1C49">
        <w:t>. Which is why Baudrillard had asked years ago: ‘</w:t>
      </w:r>
      <w:r w:rsidRPr="007E1C49">
        <w:rPr>
          <w:rStyle w:val="StyleUnderline"/>
        </w:rPr>
        <w:t>Why does the World Trade Center have two towers’</w:t>
      </w:r>
      <w:r w:rsidRPr="007E1C49">
        <w:t xml:space="preserve"> (1988a: 143)? </w:t>
      </w:r>
      <w:r w:rsidRPr="007E1C49">
        <w:rPr>
          <w:rStyle w:val="StyleUnderline"/>
        </w:rPr>
        <w:t>Like the twin towers of the WTC, terror and the war against terror mirror each other, confirming the irrelevance of distinction and opposition in a postmodern world. The obscenity of terror is the obscenity of post-politics itself</w:t>
      </w:r>
      <w:r w:rsidRPr="007E1C49">
        <w:t xml:space="preserve">. </w:t>
      </w:r>
      <w:r w:rsidRPr="007E1C49">
        <w:rPr>
          <w:rStyle w:val="Emphasis"/>
        </w:rPr>
        <w:t>Terror exists in order to hide that post-politics itself is terroristic in spirit</w:t>
      </w:r>
      <w:r w:rsidRPr="007E1C49">
        <w:t xml:space="preserve">. </w:t>
      </w:r>
      <w:r w:rsidRPr="007E1C49">
        <w:rPr>
          <w:rStyle w:val="StyleUnderline"/>
        </w:rPr>
        <w:t xml:space="preserve">The apocalypse that was unimaginable to Dürer is a world in which McDonald’s can campaign against obesity, the politics of security can fight against terror, the war against terror can claim to bring democracy to the people it tramples, </w:t>
      </w:r>
      <w:r w:rsidRPr="007E1C49">
        <w:rPr>
          <w:rStyle w:val="Emphasis"/>
        </w:rPr>
        <w:t>the ‘victim’ goes berserk and kills even more people than terrorists</w:t>
      </w:r>
      <w:r w:rsidRPr="007E1C49">
        <w:rPr>
          <w:rStyle w:val="StyleUnderline"/>
        </w:rPr>
        <w:t xml:space="preserve">, and so on. </w:t>
      </w:r>
    </w:p>
    <w:p w14:paraId="4B8398ED" w14:textId="77777777" w:rsidR="0097027C" w:rsidRPr="007E1C49" w:rsidRDefault="0097027C" w:rsidP="0097027C"/>
    <w:p w14:paraId="5C6931A4" w14:textId="77777777" w:rsidR="0097027C" w:rsidRPr="007E1C49" w:rsidRDefault="0097027C" w:rsidP="00AB4EF3">
      <w:pPr>
        <w:pStyle w:val="Heading3"/>
      </w:pPr>
    </w:p>
    <w:p w14:paraId="46459B90" w14:textId="776DB97A" w:rsidR="001258FA" w:rsidRPr="007E1C49" w:rsidRDefault="001258FA" w:rsidP="001258FA">
      <w:pPr>
        <w:pStyle w:val="Heading2"/>
      </w:pPr>
      <w:r w:rsidRPr="007E1C49">
        <w:t>IMPACT</w:t>
      </w:r>
    </w:p>
    <w:p w14:paraId="39894456" w14:textId="024D2884" w:rsidR="00457CC9" w:rsidRPr="007E1C49" w:rsidRDefault="00457CC9" w:rsidP="00FD268E">
      <w:pPr>
        <w:pStyle w:val="Heading3"/>
      </w:pPr>
      <w:r w:rsidRPr="007E1C49">
        <w:t>Christian Zionism</w:t>
      </w:r>
    </w:p>
    <w:p w14:paraId="651805F9" w14:textId="77777777" w:rsidR="00457CC9" w:rsidRPr="007E1C49" w:rsidRDefault="00457CC9" w:rsidP="00457CC9">
      <w:pPr>
        <w:pStyle w:val="Heading4"/>
      </w:pPr>
      <w:r w:rsidRPr="007E1C49">
        <w:t>American foreign policy is shaped by religion that shapes US arms sales relations, interventionism, and justifications for those interventions. The affirmative is rooted in a holy responsibility to further the liberal world order for Christ, while fighting against the antichrist in Russia and Iraq – apocalyptic extinction scenarios are contrived for the purpose of white Christian supremacy</w:t>
      </w:r>
    </w:p>
    <w:p w14:paraId="65AA203C" w14:textId="77777777" w:rsidR="00457CC9" w:rsidRPr="007E1C49" w:rsidRDefault="00457CC9" w:rsidP="00457CC9">
      <w:pPr>
        <w:rPr>
          <w:rStyle w:val="Style13ptBold"/>
          <w:b w:val="0"/>
        </w:rPr>
      </w:pPr>
      <w:r w:rsidRPr="007E1C49">
        <w:rPr>
          <w:rStyle w:val="Style13ptBold"/>
        </w:rPr>
        <w:t xml:space="preserve">Napierala 19 </w:t>
      </w:r>
      <w:r w:rsidRPr="007E1C49">
        <w:rPr>
          <w:rFonts w:asciiTheme="minorHAnsi" w:hAnsiTheme="minorHAnsi" w:cstheme="minorHAnsi"/>
        </w:rPr>
        <w:t xml:space="preserve">(Paulina Napierała, </w:t>
      </w:r>
      <w:hyperlink r:id="rId9" w:history="1">
        <w:r w:rsidRPr="007E1C49">
          <w:rPr>
            <w:rStyle w:val="Hyperlink"/>
            <w:rFonts w:asciiTheme="minorHAnsi" w:hAnsiTheme="minorHAnsi" w:cstheme="minorHAnsi"/>
          </w:rPr>
          <w:t>Jagiellonian University</w:t>
        </w:r>
      </w:hyperlink>
      <w:r w:rsidRPr="007E1C49">
        <w:rPr>
          <w:rFonts w:asciiTheme="minorHAnsi" w:hAnsiTheme="minorHAnsi" w:cstheme="minorHAnsi"/>
        </w:rPr>
        <w:t>, </w:t>
      </w:r>
      <w:hyperlink r:id="rId10" w:history="1">
        <w:r w:rsidRPr="007E1C49">
          <w:rPr>
            <w:rStyle w:val="Hyperlink"/>
            <w:rFonts w:asciiTheme="minorHAnsi" w:hAnsiTheme="minorHAnsi" w:cstheme="minorHAnsi"/>
          </w:rPr>
          <w:t>Faculty of International and Political Studies</w:t>
        </w:r>
      </w:hyperlink>
      <w:r w:rsidRPr="007E1C49">
        <w:rPr>
          <w:rFonts w:asciiTheme="minorHAnsi" w:hAnsiTheme="minorHAnsi" w:cstheme="minorHAnsi"/>
        </w:rPr>
        <w:t>, </w:t>
      </w:r>
      <w:r w:rsidRPr="007E1C49">
        <w:rPr>
          <w:rStyle w:val="u-tcgraydarker"/>
          <w:rFonts w:asciiTheme="minorHAnsi" w:hAnsiTheme="minorHAnsi" w:cstheme="minorHAnsi"/>
        </w:rPr>
        <w:t>Faculty Member</w:t>
      </w:r>
      <w:r w:rsidRPr="007E1C49">
        <w:rPr>
          <w:rFonts w:asciiTheme="minorHAnsi" w:hAnsiTheme="minorHAnsi" w:cstheme="minorHAnsi"/>
        </w:rPr>
        <w:t>, “</w:t>
      </w:r>
      <w:r w:rsidRPr="007E1C49">
        <w:rPr>
          <w:rFonts w:asciiTheme="minorHAnsi" w:hAnsiTheme="minorHAnsi" w:cstheme="minorHAnsi"/>
          <w:color w:val="111111"/>
        </w:rPr>
        <w:t>ANALYZING THE INFLUENCE OF THE AMERICAN RELIGIOUS RIGHT ON U.S. FOREIGN POLICY AND INTERNATIONAL RELATIONS: THEORETICAL, METHODOLOGICAL AND EMPIRICAL APPROACH</w:t>
      </w:r>
      <w:r w:rsidRPr="007E1C49">
        <w:rPr>
          <w:rFonts w:asciiTheme="minorHAnsi" w:hAnsiTheme="minorHAnsi" w:cstheme="minorHAnsi"/>
        </w:rPr>
        <w:t xml:space="preserve">” </w:t>
      </w:r>
      <w:hyperlink r:id="rId11" w:history="1">
        <w:r w:rsidRPr="007E1C49">
          <w:rPr>
            <w:rStyle w:val="Hyperlink"/>
            <w:rFonts w:asciiTheme="minorHAnsi" w:hAnsiTheme="minorHAnsi" w:cstheme="minorHAnsi"/>
          </w:rPr>
          <w:t>https://www.researchgate.net/publication/332260015_ANALYZING_THE_INFLUENCE_ OF_THE_AMERICAN_RELIGIOUS_RIGHT_ON_US_FOREIGN_POLICY_AND_INTERNATIONAL_RELATIONS_THEORETICAL_METHODOLOGICAL_AND_EMPIRICAL_APPROACH</w:t>
        </w:r>
      </w:hyperlink>
      <w:r w:rsidRPr="007E1C49">
        <w:rPr>
          <w:rFonts w:asciiTheme="minorHAnsi" w:hAnsiTheme="minorHAnsi" w:cstheme="minorHAnsi"/>
        </w:rPr>
        <w:t>, VR)</w:t>
      </w:r>
    </w:p>
    <w:p w14:paraId="4AA39B87" w14:textId="77777777" w:rsidR="00457CC9" w:rsidRPr="007E1C49" w:rsidRDefault="00457CC9" w:rsidP="00457CC9">
      <w:r w:rsidRPr="007E1C49">
        <w:rPr>
          <w:sz w:val="18"/>
          <w:szCs w:val="18"/>
        </w:rPr>
        <w:t xml:space="preserve">Some of the most important theological streams that have shaped the vision and goals of the RR are Christian Nationalism and Christian Zionism93. While the second one is most visible in the foreign policy approach, the first one shapes both, domestic political views (what is commonly known) as well as elements of the foreign policy vision. Christian Nationalism incorporates concepts of theocracy known as Dominion Theology and Reconstructionism94. Dominion Theology stresses the verses from the first chapter of the Book of Genesis (1:26-28), in which God gives humanity dominion over His creation (including natural resources provided by God for the human race). As Marsden points out, instead of interpreting these verses as an imperative for humanity to be a good steward of the Earth, </w:t>
      </w:r>
      <w:r w:rsidRPr="007E1C49">
        <w:rPr>
          <w:rStyle w:val="StyleUnderline"/>
        </w:rPr>
        <w:t>dominionists use it to insist on Christian domination of the political and economic system</w:t>
      </w:r>
      <w:r w:rsidRPr="007E1C49">
        <w:rPr>
          <w:sz w:val="18"/>
          <w:szCs w:val="18"/>
        </w:rPr>
        <w:t xml:space="preserve">. According to their view, </w:t>
      </w:r>
      <w:r w:rsidRPr="007E1C49">
        <w:rPr>
          <w:rStyle w:val="StyleUnderline"/>
        </w:rPr>
        <w:t>only Christians are capable of governing according to God’s will, and therefore non-Christians should be excluded from the political processes</w:t>
      </w:r>
      <w:r w:rsidRPr="007E1C49">
        <w:rPr>
          <w:sz w:val="18"/>
          <w:szCs w:val="18"/>
        </w:rPr>
        <w:t xml:space="preserve">. Reconstructionists also emphasize the necessity for Christians to ‘subdue’ and ‘exercise dominion’ over the earth. What is more, according to their view, </w:t>
      </w:r>
      <w:r w:rsidRPr="007E1C49">
        <w:rPr>
          <w:rStyle w:val="StyleUnderline"/>
        </w:rPr>
        <w:t>the US and the whole world can be rescued from disaster not only by having Christians controlling government but also by applying the Old Testament law</w:t>
      </w:r>
      <w:r w:rsidRPr="007E1C49">
        <w:rPr>
          <w:sz w:val="18"/>
          <w:szCs w:val="18"/>
        </w:rPr>
        <w:t xml:space="preserve">95. Dominionist and Reconstructionist thinking has efficacy in foreign policy because it </w:t>
      </w:r>
      <w:r w:rsidRPr="007E1C49">
        <w:rPr>
          <w:rStyle w:val="StyleUnderline"/>
        </w:rPr>
        <w:t>considers Christian governance necessary for a fallen world, and postulates seeking Christian dominion not only over America (which should become theocratic) but also over the whole world. According to this view, it is a holy responsibility to reclaim the land for Christ, to start a conquest of the world for the Gospel</w:t>
      </w:r>
      <w:r w:rsidRPr="007E1C49">
        <w:rPr>
          <w:sz w:val="18"/>
          <w:szCs w:val="18"/>
        </w:rPr>
        <w:t xml:space="preserve"> (in accordance with what God commissioned Christians </w:t>
      </w:r>
      <w:proofErr w:type="gramStart"/>
      <w:r w:rsidRPr="007E1C49">
        <w:rPr>
          <w:sz w:val="18"/>
          <w:szCs w:val="18"/>
        </w:rPr>
        <w:t>for)96</w:t>
      </w:r>
      <w:proofErr w:type="gramEnd"/>
      <w:r w:rsidRPr="007E1C49">
        <w:rPr>
          <w:sz w:val="18"/>
          <w:szCs w:val="18"/>
        </w:rPr>
        <w:t xml:space="preserve">. Most of the researchers interested in the RR’s foreign policy goals, including Lee Marsden, stress however that the Christian Zionist approach is much more influential in this area97. Most generally, Christian Zionism is a belief that the return of the Jews to the Holy Land, and the establishment of the State of Israel in 1948, is in accordance with Biblical Prophecy. </w:t>
      </w:r>
      <w:r w:rsidRPr="007E1C49">
        <w:rPr>
          <w:rStyle w:val="StyleUnderline"/>
        </w:rPr>
        <w:t>Christian Zionists believe that the state of Israel is a fundamental part of God’s plan and it is essential for it to survive and thrive. Therefore, it should be granted an unconditional support from the USA</w:t>
      </w:r>
      <w:r w:rsidRPr="007E1C49">
        <w:rPr>
          <w:sz w:val="18"/>
          <w:szCs w:val="18"/>
        </w:rPr>
        <w:t>. As Jerry Falwell put it in 1978: “I believe that if we fail to protect Israel we will cease to be important to God . . . we can and must be involved in guiding America towards a biblical position regarding her stand on Israel”98. Yet, it is important to note that Christian Zionism was not “invented” by the RR. As Samuel Goldman argues, “</w:t>
      </w:r>
      <w:r w:rsidRPr="007E1C49">
        <w:rPr>
          <w:rStyle w:val="StyleUnderline"/>
        </w:rPr>
        <w:t xml:space="preserve">Christian Zionism is an older feature of American culture than most citizens and even some scholars recognize. Its sources stretch back to the English Reformation—and, in some ways, to the </w:t>
      </w:r>
      <w:proofErr w:type="gramStart"/>
      <w:r w:rsidRPr="007E1C49">
        <w:rPr>
          <w:rStyle w:val="StyleUnderline"/>
        </w:rPr>
        <w:t>early</w:t>
      </w:r>
      <w:proofErr w:type="gramEnd"/>
      <w:r w:rsidRPr="007E1C49">
        <w:rPr>
          <w:rStyle w:val="StyleUnderline"/>
        </w:rPr>
        <w:t xml:space="preserve"> church</w:t>
      </w:r>
      <w:r w:rsidRPr="007E1C49">
        <w:rPr>
          <w:sz w:val="18"/>
          <w:szCs w:val="18"/>
        </w:rPr>
        <w:t>”99. He adds that there were Christian Zionists in the USA even before Theodor Herzl founded the formal Zionist movement. However, the term was introduced into the public debate around 1980 – after the founding of International Christian Embassy whose members protested Western governments refusal to recognize Jerusalem as Israel’s capital100. And although originally it was not the main area of concern for Moral Majority, Jerry Falwell soon incorporated the idea in order to integrate religious conservatives interested in the prophecy literature. In the end “[</w:t>
      </w:r>
      <w:proofErr w:type="gramStart"/>
      <w:r w:rsidRPr="007E1C49">
        <w:rPr>
          <w:sz w:val="18"/>
          <w:szCs w:val="18"/>
        </w:rPr>
        <w:t>i]t</w:t>
      </w:r>
      <w:proofErr w:type="gramEnd"/>
      <w:r w:rsidRPr="007E1C49">
        <w:rPr>
          <w:sz w:val="18"/>
          <w:szCs w:val="18"/>
        </w:rPr>
        <w:t xml:space="preserve"> became a characteristic feature of ‘the new Christian Right’ that helped define the Reagan era”101. Usually scholars distinguish two common approaches by which </w:t>
      </w:r>
      <w:r w:rsidRPr="007E1C49">
        <w:rPr>
          <w:rStyle w:val="StyleUnderline"/>
        </w:rPr>
        <w:t>Christian Zionists justify their unconditional support</w:t>
      </w:r>
      <w:r w:rsidRPr="007E1C49">
        <w:rPr>
          <w:sz w:val="18"/>
          <w:szCs w:val="18"/>
        </w:rPr>
        <w:t xml:space="preserve"> for Israel. One of them is the belief based on the words found in the Book of Genesis 12:3, “I will bless those who bless you, whoever curses you I will curse; and all peoples on earth will be blessed through you”102. The second approach is </w:t>
      </w:r>
      <w:r w:rsidRPr="007E1C49">
        <w:rPr>
          <w:rStyle w:val="StyleUnderline"/>
        </w:rPr>
        <w:t>based on dispensationalist theology, which ...presents literal and predictive approach to the Bible and teaches that we are living in the end-times.</w:t>
      </w:r>
      <w:r w:rsidRPr="007E1C49">
        <w:rPr>
          <w:sz w:val="18"/>
          <w:szCs w:val="18"/>
        </w:rPr>
        <w:t xml:space="preserve"> I will focus on the latter one, since it is most popular </w:t>
      </w:r>
      <w:proofErr w:type="gramStart"/>
      <w:r w:rsidRPr="007E1C49">
        <w:rPr>
          <w:sz w:val="18"/>
          <w:szCs w:val="18"/>
        </w:rPr>
        <w:t>among American conservative Evangelicals103</w:t>
      </w:r>
      <w:proofErr w:type="gramEnd"/>
      <w:r w:rsidRPr="007E1C49">
        <w:rPr>
          <w:sz w:val="18"/>
          <w:szCs w:val="18"/>
        </w:rPr>
        <w:t xml:space="preserve">. The theological system called “premillennial dispensationalism” emerged during the early 19th century in England. </w:t>
      </w:r>
      <w:proofErr w:type="gramStart"/>
      <w:r w:rsidRPr="007E1C49">
        <w:rPr>
          <w:sz w:val="18"/>
          <w:szCs w:val="18"/>
        </w:rPr>
        <w:t>It was developed by Edward Irving and an Irish clergyman and John Nelson Darby who came to America from Plymouth, England</w:t>
      </w:r>
      <w:proofErr w:type="gramEnd"/>
      <w:r w:rsidRPr="007E1C49">
        <w:rPr>
          <w:sz w:val="18"/>
          <w:szCs w:val="18"/>
        </w:rPr>
        <w:t xml:space="preserve">. It gained popularity among American Protestant fundamentalists through the notes of the Scofield Reference Bible104. Pre-millennialism is the belief that Christ will literally reign on the earth for 1,000 years at his Second Coming. His return, defeat of Antichrist and establishment of the millennial kingdom is expected soon due to the weak nature of man105. Darby added some unique features to pre-millennialism106: he emphasized such teachings as “the rapture”107, he focused on the rise of the Antichrist, the Battle of Armageddon and the central role that a revived nation-state of Israel would play during the latter days. He claimed that an actual Jewish state called Israel would become the central instrument for God to fulfill His plans. What is important, he came to believe that the Old Testament refers only to the Jews, not to the Christians108. He thus saw a clear distinction between Israel and the “church” and stressed that during the millennial kingdom God would fulfill all His unconditional promises with </w:t>
      </w:r>
      <w:proofErr w:type="gramStart"/>
      <w:r w:rsidRPr="007E1C49">
        <w:rPr>
          <w:sz w:val="18"/>
          <w:szCs w:val="18"/>
        </w:rPr>
        <w:t>Israel109 .</w:t>
      </w:r>
      <w:proofErr w:type="gramEnd"/>
      <w:r w:rsidRPr="007E1C49">
        <w:rPr>
          <w:sz w:val="18"/>
          <w:szCs w:val="18"/>
        </w:rPr>
        <w:t xml:space="preserve"> Additionally, Darby divided biblical history into a number of successive economies or administrations, called dispensations110. According to this theology, the last dispensation of a literal, earthly 1000-year Millenial Kingdom is very near. The </w:t>
      </w:r>
      <w:r w:rsidRPr="007E1C49">
        <w:rPr>
          <w:rStyle w:val="StyleUnderline"/>
        </w:rPr>
        <w:t>signs that indicate “the end of times” are such facts as the establishment of the state of Israel and buildup of armies of the countries that are Israel’s foe</w:t>
      </w:r>
      <w:r w:rsidRPr="007E1C49">
        <w:rPr>
          <w:sz w:val="18"/>
          <w:szCs w:val="18"/>
        </w:rPr>
        <w:t xml:space="preserve">s. What is even more important, during the Great Tribulation111, as dispensationalists believe, 144,000 Jews will convert to Christianity112. This conversion will reveal to them the true intentions of the Antichrist and they will bring Christian faith to all non-believers who were not “raptured”. Additionally, the converted Jews will meet the Antichrist for the final battle known as Armageddon and they will defeat him. After this battle Jesus will return and to defeat Satan and establish His Kingdom113. The </w:t>
      </w:r>
      <w:r w:rsidRPr="007E1C49">
        <w:rPr>
          <w:rStyle w:val="StyleUnderline"/>
        </w:rPr>
        <w:t>logical outcome of these beliefs is, of course, a very protective attitude toward the modern State of Israe</w:t>
      </w:r>
      <w:r w:rsidRPr="007E1C49">
        <w:rPr>
          <w:sz w:val="18"/>
          <w:szCs w:val="18"/>
        </w:rPr>
        <w:t xml:space="preserve">l. It is, however, important to remember that, despite the unconditional support for the State of Israel, Christian Zionism, does not necessarily entail sympathy for the Jews as a nation or for Judaism as a religion. Main representatives of Christian Zionism in the USA, such as Hal Lindsay or Pat Robertson have been known for their anti-Semitic remarks114. All in all, for the prophecy to be fulfilled a significant number of Jews must accept Jesus as their Messiah. The </w:t>
      </w:r>
      <w:proofErr w:type="gramStart"/>
      <w:r w:rsidRPr="007E1C49">
        <w:rPr>
          <w:rStyle w:val="StyleUnderline"/>
        </w:rPr>
        <w:t>above described</w:t>
      </w:r>
      <w:proofErr w:type="gramEnd"/>
      <w:r w:rsidRPr="007E1C49">
        <w:rPr>
          <w:rStyle w:val="StyleUnderline"/>
        </w:rPr>
        <w:t xml:space="preserve"> theological ideas, while being interpreted and adapted to particular historical and geo-political events, have shaped</w:t>
      </w:r>
      <w:r w:rsidRPr="007E1C49">
        <w:rPr>
          <w:sz w:val="18"/>
          <w:szCs w:val="18"/>
        </w:rPr>
        <w:t xml:space="preserve"> the RR’s </w:t>
      </w:r>
      <w:r w:rsidRPr="007E1C49">
        <w:rPr>
          <w:rStyle w:val="StyleUnderline"/>
        </w:rPr>
        <w:t>foreign policy</w:t>
      </w:r>
      <w:r w:rsidRPr="007E1C49">
        <w:rPr>
          <w:sz w:val="18"/>
          <w:szCs w:val="18"/>
        </w:rPr>
        <w:t xml:space="preserve"> goals since the movement’s creation in the 1970s. Religious Right’s Foreign Policy Aims The </w:t>
      </w:r>
      <w:r w:rsidRPr="007E1C49">
        <w:rPr>
          <w:rStyle w:val="StyleUnderline"/>
        </w:rPr>
        <w:t>outcome of these ideas is a very specific attitude towards the U.S. foreign policy</w:t>
      </w:r>
      <w:r w:rsidRPr="007E1C49">
        <w:rPr>
          <w:sz w:val="18"/>
          <w:szCs w:val="18"/>
        </w:rPr>
        <w:t xml:space="preserve">. For example, dominionism together with the idea that assumes the </w:t>
      </w:r>
      <w:r w:rsidRPr="007E1C49">
        <w:rPr>
          <w:rStyle w:val="StyleUnderline"/>
        </w:rPr>
        <w:t>perception of the US as the chosen nation</w:t>
      </w:r>
      <w:r w:rsidRPr="007E1C49">
        <w:rPr>
          <w:sz w:val="18"/>
          <w:szCs w:val="18"/>
        </w:rPr>
        <w:t xml:space="preserve"> (which will reclaim the world for Christ), or even as ‘an armed hand of God’ </w:t>
      </w:r>
      <w:r w:rsidRPr="007E1C49">
        <w:rPr>
          <w:rStyle w:val="StyleUnderline"/>
        </w:rPr>
        <w:t>that will fight the forces of Evil around the world,</w:t>
      </w:r>
      <w:r w:rsidRPr="007E1C49">
        <w:rPr>
          <w:sz w:val="18"/>
          <w:szCs w:val="18"/>
        </w:rPr>
        <w:t xml:space="preserve"> is the core reason for postulating strong national defense. However, although </w:t>
      </w:r>
      <w:r w:rsidRPr="007E1C49">
        <w:rPr>
          <w:rStyle w:val="StyleUnderline"/>
        </w:rPr>
        <w:t xml:space="preserve">strengthening the national defense against the forces </w:t>
      </w:r>
      <w:proofErr w:type="gramStart"/>
      <w:r w:rsidRPr="007E1C49">
        <w:rPr>
          <w:rStyle w:val="StyleUnderline"/>
        </w:rPr>
        <w:t>perceived</w:t>
      </w:r>
      <w:proofErr w:type="gramEnd"/>
      <w:r w:rsidRPr="007E1C49">
        <w:rPr>
          <w:rStyle w:val="StyleUnderline"/>
        </w:rPr>
        <w:t xml:space="preserve"> as being associated with Evil seems to have been an unchanged element of the RR’s foreign policy goals, the personification of Evil - due to the changing international context - has been shifting in time</w:t>
      </w:r>
      <w:r w:rsidRPr="007E1C49">
        <w:rPr>
          <w:sz w:val="18"/>
          <w:szCs w:val="18"/>
        </w:rPr>
        <w:t>. In the course of history the ‘</w:t>
      </w:r>
      <w:r w:rsidRPr="007E1C49">
        <w:rPr>
          <w:rStyle w:val="StyleUnderline"/>
        </w:rPr>
        <w:t>Antichrist’</w:t>
      </w:r>
      <w:r w:rsidRPr="007E1C49">
        <w:rPr>
          <w:sz w:val="18"/>
          <w:szCs w:val="18"/>
        </w:rPr>
        <w:t xml:space="preserve"> was associated with the </w:t>
      </w:r>
      <w:r w:rsidRPr="007E1C49">
        <w:rPr>
          <w:rStyle w:val="StyleUnderline"/>
        </w:rPr>
        <w:t>Soviet Union</w:t>
      </w:r>
      <w:r w:rsidRPr="007E1C49">
        <w:rPr>
          <w:sz w:val="18"/>
          <w:szCs w:val="18"/>
        </w:rPr>
        <w:t xml:space="preserve">115, international organizations (EU, UN), </w:t>
      </w:r>
      <w:r w:rsidRPr="007E1C49">
        <w:rPr>
          <w:rStyle w:val="StyleUnderline"/>
        </w:rPr>
        <w:t>Iraq</w:t>
      </w:r>
      <w:r w:rsidRPr="007E1C49">
        <w:rPr>
          <w:sz w:val="18"/>
          <w:szCs w:val="18"/>
        </w:rPr>
        <w:t xml:space="preserve"> </w:t>
      </w:r>
      <w:r w:rsidRPr="007E1C49">
        <w:rPr>
          <w:rStyle w:val="StyleUnderline"/>
        </w:rPr>
        <w:t>and other Arab states or Islam</w:t>
      </w:r>
      <w:r w:rsidRPr="007E1C49">
        <w:rPr>
          <w:sz w:val="18"/>
          <w:szCs w:val="18"/>
        </w:rPr>
        <w:t xml:space="preserve">116. Christian Zionism, another idea shaping the RR’s attitude toward U.S. foreign policy has certainly resulted in a strong support for Israel (both military and political). This includes </w:t>
      </w:r>
      <w:r w:rsidRPr="007E1C49">
        <w:rPr>
          <w:rStyle w:val="StyleUnderline"/>
        </w:rPr>
        <w:t>promoting Israeli settlements, recognizing Jerusalem as the (undivided) capital of Israel or opposing any UN initiatives in favor of Palestinians</w:t>
      </w:r>
      <w:r w:rsidRPr="007E1C49">
        <w:rPr>
          <w:sz w:val="18"/>
          <w:szCs w:val="18"/>
        </w:rPr>
        <w:t xml:space="preserve">. Lienesch stresses that there is no doubt that such </w:t>
      </w:r>
      <w:proofErr w:type="gramStart"/>
      <w:r w:rsidRPr="007E1C49">
        <w:rPr>
          <w:sz w:val="18"/>
          <w:szCs w:val="18"/>
        </w:rPr>
        <w:t>goals</w:t>
      </w:r>
      <w:proofErr w:type="gramEnd"/>
      <w:r w:rsidRPr="007E1C49">
        <w:rPr>
          <w:sz w:val="18"/>
          <w:szCs w:val="18"/>
        </w:rPr>
        <w:t xml:space="preserve"> are an output of the “millennial mentalities” and premillenial view of the world117. However, it is important to remember that at the beginning or its existence, the RR supported Israel rather because it was considered a defender against communism (then regarded as a major threat to Christianity) in the Middle East118. It was only after Jerry Falwell included Christian Zionism into the RR’s rhetoric that this narration became the most important one in regard to Israel119. </w:t>
      </w:r>
      <w:r w:rsidRPr="007E1C49">
        <w:rPr>
          <w:rStyle w:val="StyleUnderline"/>
        </w:rPr>
        <w:t>Another outcome of the belief in a special role of America in the world as well as of the dispensationalist theology is the rejection of multilateralism in international relations as hindering the righteous actions of the USA</w:t>
      </w:r>
      <w:r w:rsidRPr="007E1C49">
        <w:rPr>
          <w:sz w:val="18"/>
          <w:szCs w:val="18"/>
        </w:rPr>
        <w:t xml:space="preserve">. According to very specific dispensationalist reading of the </w:t>
      </w:r>
      <w:r w:rsidRPr="007E1C49">
        <w:rPr>
          <w:rStyle w:val="StyleUnderline"/>
        </w:rPr>
        <w:t>Biblical prophecy concerning the period just before the Second Coming of Jesus, unilateralism is absolutely justified</w:t>
      </w:r>
      <w:r w:rsidRPr="007E1C49">
        <w:rPr>
          <w:sz w:val="18"/>
          <w:szCs w:val="18"/>
        </w:rPr>
        <w:t xml:space="preserve">. The reason for that is a strong belief that </w:t>
      </w:r>
      <w:r w:rsidRPr="007E1C49">
        <w:rPr>
          <w:rStyle w:val="StyleUnderline"/>
        </w:rPr>
        <w:t>unification is the way of the Beast to gain control over the world. In this vision Antichrist will lead a one-world government</w:t>
      </w:r>
      <w:r w:rsidRPr="007E1C49">
        <w:rPr>
          <w:sz w:val="18"/>
          <w:szCs w:val="18"/>
        </w:rPr>
        <w:t xml:space="preserve">, trying to create the “New World Order”. In Hal Lindsay’s book “The Great Planet Earth” it was the European Economic Community (EEC) that represented the 10-headed beast referred to in the Book of Revelation. Tim LaHaye and Jerry Jenkins, on the other hand, recognized the 10-headed beast in the United Nations and popularized this view in the “Left Behind” series120. They still argue that UN’s restraint on U.S. unilateral actions and its ...support of the rights of the Palestinians prove their vision to be correct. According to them, the UN’s promotion of what is seen as liberal agenda (at odds with the Biblical order), e.g.: protecting the rights of women, gay and other sexual minority people or distributing condoms (to fight AIDS) additionally adds to their argument. Dominion theology, while stressing the role of Christians in the world, provides additional arguments against the UN. According to dominionist beliefs, it is unacceptable to treat all religions equally. The UN does, so it must be a part of conspiracy against true Christians121. For the RR it represents the modern Babel Tower. Therefore, the UN and all its agencies are regarded as not trustworthy and any cooperation with them is considered a corruption of Biblical beliefs. What is more, the dominionist conviction that </w:t>
      </w:r>
      <w:proofErr w:type="gramStart"/>
      <w:r w:rsidRPr="007E1C49">
        <w:rPr>
          <w:sz w:val="18"/>
          <w:szCs w:val="18"/>
        </w:rPr>
        <w:t>human beings were given control over the earth and nature by God</w:t>
      </w:r>
      <w:proofErr w:type="gramEnd"/>
      <w:r w:rsidRPr="007E1C49">
        <w:rPr>
          <w:sz w:val="18"/>
          <w:szCs w:val="18"/>
        </w:rPr>
        <w:t xml:space="preserve"> makes it impossible to accept environmental policies of the UN or other international agencies. Arguing that there is an abundance of natural resources (provided by God), the RR members deny global warming and climate change. Just like Darwin’s theory, the greenhouse effect is for them a liberal ideological demagogy122. As Lienesch points out, “practicing universalistic religion, Evangelicals are conscious of Christ’s commission to carry their faith to all ends of the earth”. At the same time “[</w:t>
      </w:r>
      <w:proofErr w:type="gramStart"/>
      <w:r w:rsidRPr="007E1C49">
        <w:rPr>
          <w:sz w:val="18"/>
          <w:szCs w:val="18"/>
        </w:rPr>
        <w:t>a]s</w:t>
      </w:r>
      <w:proofErr w:type="gramEnd"/>
      <w:r w:rsidRPr="007E1C49">
        <w:rPr>
          <w:sz w:val="18"/>
          <w:szCs w:val="18"/>
        </w:rPr>
        <w:t xml:space="preserve"> conservatives who subscribe to a strongly </w:t>
      </w:r>
      <w:r w:rsidRPr="007E1C49">
        <w:rPr>
          <w:rStyle w:val="StyleUnderline"/>
        </w:rPr>
        <w:t>nationalistic brand of patriotism, they think of America as holding a parallel political responsibility to bring law and liberty to other lands</w:t>
      </w:r>
      <w:r w:rsidRPr="007E1C49">
        <w:rPr>
          <w:sz w:val="18"/>
          <w:szCs w:val="18"/>
        </w:rPr>
        <w:t xml:space="preserve">. In combining these two callings, they have come to conceive of the U.S. as having a </w:t>
      </w:r>
      <w:r w:rsidRPr="007E1C49">
        <w:rPr>
          <w:rStyle w:val="StyleUnderline"/>
        </w:rPr>
        <w:t>God-given mission to save other nations from religious backwardness and political corruption</w:t>
      </w:r>
      <w:r w:rsidRPr="007E1C49">
        <w:rPr>
          <w:sz w:val="18"/>
          <w:szCs w:val="18"/>
        </w:rPr>
        <w:t>”123. And although, this concept is not new in the history of the United States (</w:t>
      </w:r>
      <w:r w:rsidRPr="007E1C49">
        <w:rPr>
          <w:rStyle w:val="StyleUnderline"/>
        </w:rPr>
        <w:t>Americans have thought of themselves as “the redeemer nation” since the late 18th century</w:t>
      </w:r>
      <w:r w:rsidRPr="007E1C49">
        <w:rPr>
          <w:sz w:val="18"/>
          <w:szCs w:val="18"/>
        </w:rPr>
        <w:t xml:space="preserve">), scholars argue that the approach to foreign policy taken by the religious conservatives in the 20th century has been unique, because it consists “of a particularly confrontational and combative version of this redemptive international impulse”124. </w:t>
      </w:r>
      <w:r w:rsidRPr="007E1C49">
        <w:rPr>
          <w:rStyle w:val="StyleUnderline"/>
        </w:rPr>
        <w:t>Their view of the world is not only moralistic, but also highly dualistic, and frequently apocalyptical</w:t>
      </w:r>
      <w:r w:rsidRPr="007E1C49">
        <w:rPr>
          <w:sz w:val="18"/>
          <w:szCs w:val="18"/>
        </w:rPr>
        <w:t xml:space="preserve">125. Summing up, since the creation of the RR, its foreign policy aims have included: opposition to communism (mostly in the 20th century), supporting Israel, postulating strong national security, combating Islam (especially after 9/11), opposing the UN as international conspiracy, as well as various UN agencies and its programs, including those preventing AIDS126 and global warming, and those that are aimed at protecting sexual minorities and promoting family planning. The views of the RR on how to deal with the problem of prostitution and human trafficking around the world are also radically different than those presented by the UN127. Additionally, the RR has been involved in fighting against what is considered by the movement as persecution of Christians around the world. The Effects of the Religious Right’s Involvement in the U.S. Foreign Policy Ronald Reagan administration </w:t>
      </w:r>
      <w:proofErr w:type="gramStart"/>
      <w:r w:rsidRPr="007E1C49">
        <w:rPr>
          <w:sz w:val="18"/>
          <w:szCs w:val="18"/>
        </w:rPr>
        <w:t>At</w:t>
      </w:r>
      <w:proofErr w:type="gramEnd"/>
      <w:r w:rsidRPr="007E1C49">
        <w:rPr>
          <w:sz w:val="18"/>
          <w:szCs w:val="18"/>
        </w:rPr>
        <w:t xml:space="preserve"> the beginning of its existence the main area in which the RR attempted to influence </w:t>
      </w:r>
      <w:r w:rsidRPr="007E1C49">
        <w:rPr>
          <w:rStyle w:val="StyleUnderline"/>
        </w:rPr>
        <w:t>U.S. foreign policy was the crusade against the ‘evil empire’ and communism in the world</w:t>
      </w:r>
      <w:r w:rsidRPr="007E1C49">
        <w:rPr>
          <w:sz w:val="18"/>
          <w:szCs w:val="18"/>
        </w:rPr>
        <w:t xml:space="preserve">. During the </w:t>
      </w:r>
      <w:r w:rsidRPr="007E1C49">
        <w:rPr>
          <w:rStyle w:val="StyleUnderline"/>
        </w:rPr>
        <w:t xml:space="preserve">Reagan administration </w:t>
      </w:r>
      <w:r w:rsidRPr="007E1C49">
        <w:rPr>
          <w:sz w:val="18"/>
          <w:szCs w:val="18"/>
        </w:rPr>
        <w:t xml:space="preserve">the members of the RR became </w:t>
      </w:r>
      <w:r w:rsidRPr="007E1C49">
        <w:rPr>
          <w:rStyle w:val="StyleUnderline"/>
        </w:rPr>
        <w:t>strongly involved in support of most of the anti-communist actions as well as in fighting atheism in communist countries</w:t>
      </w:r>
      <w:r w:rsidRPr="007E1C49">
        <w:rPr>
          <w:sz w:val="18"/>
          <w:szCs w:val="18"/>
        </w:rPr>
        <w:t xml:space="preserve">. While the latter aim was exercised mostly by supporting actions against persecution of Christians, the involvement in anti-communist actions took many different forms. For example, several members of the Council for National Policy (CNP) were engaged in </w:t>
      </w:r>
      <w:r w:rsidRPr="007E1C49">
        <w:rPr>
          <w:rStyle w:val="StyleUnderline"/>
        </w:rPr>
        <w:t>supporting actions in Latin America, including covert military operations, also those concerning Nicaraguan Contras</w:t>
      </w:r>
      <w:r w:rsidRPr="007E1C49">
        <w:rPr>
          <w:sz w:val="18"/>
          <w:szCs w:val="18"/>
        </w:rPr>
        <w:t xml:space="preserve">128. At the same time the Moral Majority, the Freedom Council and the Heritage Foundation were cooperating with Reagan’s Outreach Working Party on </w:t>
      </w:r>
      <w:r w:rsidRPr="007E1C49">
        <w:rPr>
          <w:rStyle w:val="StyleUnderline"/>
        </w:rPr>
        <w:t xml:space="preserve">Central America, devising strategy and propaganda against communists in these countries (including </w:t>
      </w:r>
      <w:proofErr w:type="gramStart"/>
      <w:r w:rsidRPr="007E1C49">
        <w:rPr>
          <w:rStyle w:val="StyleUnderline"/>
        </w:rPr>
        <w:t>assassinations</w:t>
      </w:r>
      <w:r w:rsidRPr="007E1C49">
        <w:rPr>
          <w:sz w:val="18"/>
          <w:szCs w:val="18"/>
        </w:rPr>
        <w:t>)129</w:t>
      </w:r>
      <w:proofErr w:type="gramEnd"/>
      <w:r w:rsidRPr="007E1C49">
        <w:rPr>
          <w:sz w:val="18"/>
          <w:szCs w:val="18"/>
        </w:rPr>
        <w:t xml:space="preserve">. What is important, during the fight against communism, the RR members represented and </w:t>
      </w:r>
      <w:r w:rsidRPr="007E1C49">
        <w:rPr>
          <w:rStyle w:val="StyleUnderline"/>
        </w:rPr>
        <w:t>advocated a realist approach, stating that the abuse of rights is always relative. Therefore, they had no objections to the U.S. military actions or to the support of cruel regimes in Latin America</w:t>
      </w:r>
      <w:r w:rsidRPr="007E1C49">
        <w:rPr>
          <w:sz w:val="18"/>
          <w:szCs w:val="18"/>
        </w:rPr>
        <w:t xml:space="preserve">. In fact, before Reagan was elected, representatives of the movement had criticized Jimmy Carter for his idealism and contrasted it to the (much more promising) realism proposed by Reagan. They postulated, what they called a “constructive engagement”130. With this attitude, they forged coalition with political conservatives in order to oppose international communism at all levels, including diplomatic and military ones131. However, although these coalitions and financial support had some material meaning for the Republican Party leaders, what was the most important for the Party at that time was the RR’s symbolic language. The </w:t>
      </w:r>
      <w:r w:rsidRPr="007E1C49">
        <w:rPr>
          <w:rStyle w:val="StyleUnderline"/>
        </w:rPr>
        <w:t xml:space="preserve">apocalyptic terminology and metaphors used by the movement’s representatives, including such terms as “Redeemer nation” and “The Evil Empire” </w:t>
      </w:r>
      <w:proofErr w:type="gramStart"/>
      <w:r w:rsidRPr="007E1C49">
        <w:rPr>
          <w:rStyle w:val="StyleUnderline"/>
        </w:rPr>
        <w:t>were</w:t>
      </w:r>
      <w:proofErr w:type="gramEnd"/>
      <w:r w:rsidRPr="007E1C49">
        <w:rPr>
          <w:rStyle w:val="StyleUnderline"/>
        </w:rPr>
        <w:t xml:space="preserve"> adopted by politicians, and especially by Ronald Reagan</w:t>
      </w:r>
      <w:r w:rsidRPr="007E1C49">
        <w:rPr>
          <w:sz w:val="18"/>
          <w:szCs w:val="18"/>
        </w:rPr>
        <w:t xml:space="preserve">. According to the Cold War researchers, he started to use such expressions instrumentally - in order to gain support for the administration’s Cold War policy. The </w:t>
      </w:r>
      <w:r w:rsidRPr="007E1C49">
        <w:rPr>
          <w:rStyle w:val="StyleUnderline"/>
        </w:rPr>
        <w:t>Soviet Union was commonly described as “Anti-Christian Adversary, atheistic and anti-individualistic” – “diplomatically deceitful and politically untrustworthy, a symbol of everything that America should act against, everything that it should avoid</w:t>
      </w:r>
      <w:r w:rsidRPr="007E1C49">
        <w:rPr>
          <w:sz w:val="18"/>
          <w:szCs w:val="18"/>
        </w:rPr>
        <w:t xml:space="preserve">”132. The rhetoric of the RR turned out to be quite helpful to Ronald Reagan who gained huge support for his anti-communist policies. What is interesting however, although these policies effectively worked in bringing the Cold War to an end, the RR members were extremely surprised that the Soviet Union actually collapsed. They even felt deceived by the government who did not inform them about the economic problems of the Evil Empire. Pat Robertson went as far as speculating that the Cold War might have been a deception, a “false war”, maybe even a “conspiracy”133. Surprisingly, the RR movement was quite ambivalent about the consequences of the collapse of communism. On the one hand, such turn of events could have been considered a triumph for the West, as well as an opportunity to spread Christianity, especially in Easter Europe. On the other hand however, some RR members were pointing to the pervasiveness of secularism in the Western European social democracies - perceived as being almost as bad as the disease of communism itself134. Consequently, after the fall of communism, the world looked less stable to the RR activists. </w:t>
      </w:r>
      <w:r w:rsidRPr="007E1C49">
        <w:rPr>
          <w:rStyle w:val="StyleUnderline"/>
        </w:rPr>
        <w:t>They had to find new foreign policy goals at the time of turmoil, controversy and political and spiritual unres</w:t>
      </w:r>
      <w:r w:rsidRPr="007E1C49">
        <w:rPr>
          <w:sz w:val="18"/>
          <w:szCs w:val="18"/>
        </w:rPr>
        <w:t xml:space="preserve">t135. Another area of activity during this period of history was the RR’s </w:t>
      </w:r>
      <w:r w:rsidRPr="007E1C49">
        <w:rPr>
          <w:rStyle w:val="StyleUnderline"/>
        </w:rPr>
        <w:t>strong engagement in the Middle East policy.</w:t>
      </w:r>
      <w:r w:rsidRPr="007E1C49">
        <w:rPr>
          <w:sz w:val="18"/>
          <w:szCs w:val="18"/>
        </w:rPr>
        <w:t xml:space="preserve"> At first it was also connected with the Cold War situation and opposition to the “Godless” communist influence in the region, but with time </w:t>
      </w:r>
      <w:r w:rsidRPr="007E1C49">
        <w:rPr>
          <w:rStyle w:val="StyleUnderline"/>
        </w:rPr>
        <w:t>Christian Zionist ideas stated to play a major role</w:t>
      </w:r>
      <w:r w:rsidRPr="007E1C49">
        <w:rPr>
          <w:sz w:val="18"/>
          <w:szCs w:val="18"/>
        </w:rPr>
        <w:t xml:space="preserve">. Among the most active and famous representatives of American Christian Zionism there were: Franklin Littell, Hal Lindsey, John Hagee, Tim LaHaye, Jerry Jenkins, Pat Robertson and Jerry Falwell (to name a ...few). They created and operated various Christian Zionist organizations136 which were designed to: </w:t>
      </w:r>
      <w:r w:rsidRPr="007E1C49">
        <w:rPr>
          <w:rStyle w:val="StyleUnderline"/>
        </w:rPr>
        <w:t>promote Israel, generate material help during Israel’s military conflicts, provide financial help to the Israeli settlers, and to pressure U.S. government to support Israel in all possible ways</w:t>
      </w:r>
      <w:r w:rsidRPr="007E1C49">
        <w:rPr>
          <w:sz w:val="18"/>
          <w:szCs w:val="18"/>
        </w:rPr>
        <w:t>. According to Professor Paul Rogers, it was actually already the Six-Day War in 1967 that gave impetus to the Christian Zionists’ political engagement137. Shortly after the war in June of 1967 Franklin Littell established Christians Concerned for Israel (</w:t>
      </w:r>
      <w:proofErr w:type="gramStart"/>
      <w:r w:rsidRPr="007E1C49">
        <w:rPr>
          <w:sz w:val="18"/>
          <w:szCs w:val="18"/>
        </w:rPr>
        <w:t>CCI)138</w:t>
      </w:r>
      <w:proofErr w:type="gramEnd"/>
      <w:r w:rsidRPr="007E1C49">
        <w:rPr>
          <w:sz w:val="18"/>
          <w:szCs w:val="18"/>
        </w:rPr>
        <w:t xml:space="preserve">. Its creation preceded the creation of Moral Majority, however Jerry Falwell joined forces with Christian Zionists soon after his organization entered the American political scene. </w:t>
      </w:r>
      <w:r w:rsidRPr="007E1C49">
        <w:rPr>
          <w:rStyle w:val="StyleUnderline"/>
        </w:rPr>
        <w:t>CCI was created because Christian Zionists were concerned with the fact that the France’s alliance with Israel in the 1950s and 1960s was maintained out of strategic interests of retaining control over the Suez Canal. They believed that there should be an unconditional alliance with Israel, based not on political motivations but on religious foundations</w:t>
      </w:r>
      <w:r w:rsidRPr="007E1C49">
        <w:rPr>
          <w:sz w:val="18"/>
          <w:szCs w:val="18"/>
        </w:rPr>
        <w:t xml:space="preserve">139. Jerry Falwell and his followers supported this claim. </w:t>
      </w:r>
    </w:p>
    <w:p w14:paraId="620F5C19" w14:textId="77777777" w:rsidR="00457CC9" w:rsidRPr="007E1C49" w:rsidRDefault="00457CC9" w:rsidP="00457CC9"/>
    <w:p w14:paraId="405BCFFA" w14:textId="33E84B12" w:rsidR="00ED0502" w:rsidRPr="007E1C49" w:rsidRDefault="00ED0502" w:rsidP="00FD268E">
      <w:pPr>
        <w:pStyle w:val="Heading3"/>
      </w:pPr>
      <w:r w:rsidRPr="007E1C49">
        <w:t>Ethics</w:t>
      </w:r>
    </w:p>
    <w:p w14:paraId="7194B63F" w14:textId="64CF69D0" w:rsidR="00ED0502" w:rsidRPr="007E1C49" w:rsidRDefault="00ED0502" w:rsidP="00ED0502">
      <w:pPr>
        <w:pStyle w:val="Heading4"/>
      </w:pPr>
      <w:r w:rsidRPr="007E1C49">
        <w:t>This politics of sacrifice</w:t>
      </w:r>
      <w:r w:rsidR="00050C6F" w:rsidRPr="007E1C49">
        <w:t xml:space="preserve"> is unethical -</w:t>
      </w:r>
      <w:r w:rsidRPr="007E1C49">
        <w:t xml:space="preserve"> makes the extinction of all life inevitable. </w:t>
      </w:r>
    </w:p>
    <w:p w14:paraId="71207E61" w14:textId="77777777" w:rsidR="00ED0502" w:rsidRPr="007E1C49" w:rsidRDefault="00ED0502" w:rsidP="00ED0502">
      <w:pPr>
        <w:tabs>
          <w:tab w:val="left" w:pos="2745"/>
        </w:tabs>
        <w:rPr>
          <w:szCs w:val="20"/>
        </w:rPr>
      </w:pPr>
      <w:r w:rsidRPr="007E1C49">
        <w:rPr>
          <w:rStyle w:val="Style13ptBold"/>
        </w:rPr>
        <w:t xml:space="preserve">Santos 03. </w:t>
      </w:r>
      <w:r w:rsidRPr="007E1C49">
        <w:t>2003, Boaventura de Souza Santos is a Professor of Sociology at the University of Coimbra, “Collective Suicide?</w:t>
      </w:r>
      <w:proofErr w:type="gramStart"/>
      <w:r w:rsidRPr="007E1C49">
        <w:t>”,</w:t>
      </w:r>
      <w:proofErr w:type="gramEnd"/>
      <w:r w:rsidRPr="007E1C49">
        <w:t xml:space="preserve"> Bad Subjects, Issue # 63 ,http://www.ces.fe.uc.pt/opiniao/bss/072en.php</w:t>
      </w:r>
    </w:p>
    <w:p w14:paraId="069D33DF" w14:textId="77777777" w:rsidR="00ED0502" w:rsidRPr="007E1C49" w:rsidRDefault="00ED0502" w:rsidP="00ED0502">
      <w:pPr>
        <w:rPr>
          <w:rStyle w:val="Emphasis"/>
        </w:rPr>
      </w:pPr>
      <w:r w:rsidRPr="007E1C49">
        <w:rPr>
          <w:rStyle w:val="StyleUnderline"/>
        </w:rPr>
        <w:t>According to</w:t>
      </w:r>
      <w:r w:rsidRPr="007E1C49">
        <w:rPr>
          <w:sz w:val="14"/>
        </w:rPr>
        <w:t xml:space="preserve"> Franz </w:t>
      </w:r>
      <w:r w:rsidRPr="007E1C49">
        <w:rPr>
          <w:rStyle w:val="StyleUnderline"/>
        </w:rPr>
        <w:t>Hinkelammert</w:t>
      </w:r>
      <w:r w:rsidRPr="007E1C49">
        <w:rPr>
          <w:sz w:val="14"/>
        </w:rPr>
        <w:t xml:space="preserve">, </w:t>
      </w:r>
      <w:r w:rsidRPr="007E1C49">
        <w:rPr>
          <w:rStyle w:val="StyleUnderline"/>
        </w:rPr>
        <w:t>the West has</w:t>
      </w:r>
      <w:r w:rsidRPr="007E1C49">
        <w:rPr>
          <w:sz w:val="14"/>
        </w:rPr>
        <w:t xml:space="preserve"> repeatedly </w:t>
      </w:r>
      <w:r w:rsidRPr="007E1C49">
        <w:rPr>
          <w:rStyle w:val="StyleUnderline"/>
        </w:rPr>
        <w:t xml:space="preserve">been under the illusion that it should </w:t>
      </w:r>
      <w:r w:rsidRPr="007E1C49">
        <w:rPr>
          <w:rStyle w:val="Emphasis"/>
        </w:rPr>
        <w:t>try to save humanity by destroying part of it</w:t>
      </w:r>
      <w:r w:rsidRPr="007E1C49">
        <w:rPr>
          <w:rStyle w:val="StyleUnderline"/>
        </w:rPr>
        <w:t xml:space="preserve">. This is a salvific and sacrificial destruction, committed in the </w:t>
      </w:r>
      <w:r w:rsidRPr="007E1C49">
        <w:rPr>
          <w:rStyle w:val="Emphasis"/>
        </w:rPr>
        <w:t>name of the need to radically materialize all the possibilities opened up by a given social and political reality</w:t>
      </w:r>
      <w:r w:rsidRPr="007E1C49">
        <w:rPr>
          <w:rStyle w:val="StyleUnderline"/>
        </w:rPr>
        <w:t xml:space="preserve"> over which it is supposed to have total power. This is how it was in </w:t>
      </w:r>
      <w:r w:rsidRPr="007E1C49">
        <w:rPr>
          <w:rStyle w:val="Emphasis"/>
        </w:rPr>
        <w:t>colonialism</w:t>
      </w:r>
      <w:r w:rsidRPr="007E1C49">
        <w:rPr>
          <w:rStyle w:val="StyleUnderline"/>
        </w:rPr>
        <w:t xml:space="preserve">, with the </w:t>
      </w:r>
      <w:r w:rsidRPr="007E1C49">
        <w:rPr>
          <w:rStyle w:val="Emphasis"/>
        </w:rPr>
        <w:t>genocide of indigenous peoples</w:t>
      </w:r>
      <w:r w:rsidRPr="007E1C49">
        <w:rPr>
          <w:rStyle w:val="StyleUnderline"/>
        </w:rPr>
        <w:t xml:space="preserve">, and </w:t>
      </w:r>
      <w:r w:rsidRPr="007E1C49">
        <w:rPr>
          <w:rStyle w:val="Emphasis"/>
        </w:rPr>
        <w:t>the African slaves</w:t>
      </w:r>
      <w:r w:rsidRPr="007E1C49">
        <w:rPr>
          <w:rStyle w:val="StyleUnderline"/>
        </w:rPr>
        <w:t xml:space="preserve">. This is how it was in the </w:t>
      </w:r>
      <w:r w:rsidRPr="007E1C49">
        <w:rPr>
          <w:rStyle w:val="Emphasis"/>
        </w:rPr>
        <w:t>period of imperialist struggle</w:t>
      </w:r>
      <w:r w:rsidRPr="007E1C49">
        <w:rPr>
          <w:rStyle w:val="StyleUnderline"/>
        </w:rPr>
        <w:t xml:space="preserve">s, which caused </w:t>
      </w:r>
      <w:r w:rsidRPr="007E1C49">
        <w:rPr>
          <w:rStyle w:val="Emphasis"/>
        </w:rPr>
        <w:t>millions of deaths</w:t>
      </w:r>
      <w:r w:rsidRPr="007E1C49">
        <w:rPr>
          <w:rStyle w:val="StyleUnderline"/>
        </w:rPr>
        <w:t xml:space="preserve"> in two world wars and many other colonial wars. This is how it was in </w:t>
      </w:r>
      <w:r w:rsidRPr="007E1C49">
        <w:rPr>
          <w:rStyle w:val="Emphasis"/>
        </w:rPr>
        <w:t>Stalinism</w:t>
      </w:r>
      <w:r w:rsidRPr="007E1C49">
        <w:rPr>
          <w:rStyle w:val="StyleUnderline"/>
        </w:rPr>
        <w:t xml:space="preserve">, with the </w:t>
      </w:r>
      <w:r w:rsidRPr="007E1C49">
        <w:rPr>
          <w:rStyle w:val="Emphasis"/>
        </w:rPr>
        <w:t>Gulag</w:t>
      </w:r>
      <w:r w:rsidRPr="007E1C49">
        <w:rPr>
          <w:rStyle w:val="StyleUnderline"/>
        </w:rPr>
        <w:t xml:space="preserve"> and in </w:t>
      </w:r>
      <w:r w:rsidRPr="007E1C49">
        <w:rPr>
          <w:rStyle w:val="Emphasis"/>
        </w:rPr>
        <w:t>Nazism</w:t>
      </w:r>
      <w:r w:rsidRPr="007E1C49">
        <w:rPr>
          <w:rStyle w:val="StyleUnderline"/>
        </w:rPr>
        <w:t xml:space="preserve">, with the </w:t>
      </w:r>
      <w:r w:rsidRPr="007E1C49">
        <w:rPr>
          <w:rStyle w:val="Emphasis"/>
        </w:rPr>
        <w:t>holocaust</w:t>
      </w:r>
      <w:r w:rsidRPr="007E1C49">
        <w:rPr>
          <w:sz w:val="14"/>
        </w:rPr>
        <w:t xml:space="preserve">. And now today, </w:t>
      </w:r>
      <w:r w:rsidRPr="007E1C49">
        <w:rPr>
          <w:rStyle w:val="StyleUnderline"/>
        </w:rPr>
        <w:t xml:space="preserve">this is how it is in neoliberalism, with the </w:t>
      </w:r>
      <w:r w:rsidRPr="007E1C49">
        <w:rPr>
          <w:rStyle w:val="Emphasis"/>
        </w:rPr>
        <w:t>collective sacrifice of the periphery</w:t>
      </w:r>
      <w:r w:rsidRPr="007E1C49">
        <w:rPr>
          <w:rStyle w:val="StyleUnderline"/>
        </w:rPr>
        <w:t xml:space="preserve"> and </w:t>
      </w:r>
      <w:r w:rsidRPr="007E1C49">
        <w:rPr>
          <w:rStyle w:val="Emphasis"/>
        </w:rPr>
        <w:t>even the semiperiphery of the world system.</w:t>
      </w:r>
      <w:r w:rsidRPr="007E1C49">
        <w:rPr>
          <w:sz w:val="14"/>
        </w:rPr>
        <w:t xml:space="preserve"> With the war against Iraq, it is fitting to ask whether what is in progress is a new genocidal and sacrificial illusion, and what its scope might be. </w:t>
      </w:r>
      <w:r w:rsidRPr="007E1C49">
        <w:rPr>
          <w:rStyle w:val="StyleUnderline"/>
        </w:rPr>
        <w:t>It is above all appropriate to ask if the new illusion will not herald the radicalization and the ultimate perversion of the western illusion</w:t>
      </w:r>
      <w:r w:rsidRPr="007E1C49">
        <w:rPr>
          <w:sz w:val="14"/>
        </w:rPr>
        <w:t xml:space="preserve">: </w:t>
      </w:r>
      <w:r w:rsidRPr="007E1C49">
        <w:rPr>
          <w:rStyle w:val="Emphasis"/>
        </w:rPr>
        <w:t>destroying all of humanity in the illusion of saving it.</w:t>
      </w:r>
      <w:r w:rsidRPr="007E1C49">
        <w:rPr>
          <w:sz w:val="14"/>
        </w:rPr>
        <w:t xml:space="preserve"> </w:t>
      </w:r>
      <w:r w:rsidRPr="007E1C49">
        <w:rPr>
          <w:rStyle w:val="StyleUnderline"/>
        </w:rPr>
        <w:t xml:space="preserve">Sacrificial genocide arises from a totalitarian illusion that is manifested in the belief that there are no alternatives to the present-day reality and that the problems and </w:t>
      </w:r>
      <w:r w:rsidRPr="007E1C49">
        <w:rPr>
          <w:rStyle w:val="Emphasis"/>
        </w:rPr>
        <w:t>difficulties confronting it arise from failing to take its logic of development to its ultimate consequences.</w:t>
      </w:r>
      <w:r w:rsidRPr="007E1C49">
        <w:rPr>
          <w:sz w:val="14"/>
        </w:rPr>
        <w:t xml:space="preserve"> </w:t>
      </w:r>
      <w:r w:rsidRPr="007E1C49">
        <w:rPr>
          <w:rStyle w:val="StyleUnderline"/>
        </w:rPr>
        <w:t>If there is unemployment, hunger and death in the Third World, this is not the result of market failures</w:t>
      </w:r>
      <w:r w:rsidRPr="007E1C49">
        <w:rPr>
          <w:sz w:val="14"/>
        </w:rPr>
        <w:t xml:space="preserve">; instead, </w:t>
      </w:r>
      <w:r w:rsidRPr="007E1C49">
        <w:rPr>
          <w:rStyle w:val="StyleUnderline"/>
        </w:rPr>
        <w:t>it is the outcome of the market laws not having been fully applied.</w:t>
      </w:r>
      <w:r w:rsidRPr="007E1C49">
        <w:rPr>
          <w:sz w:val="14"/>
        </w:rPr>
        <w:t xml:space="preserve"> </w:t>
      </w:r>
      <w:r w:rsidRPr="007E1C49">
        <w:rPr>
          <w:rStyle w:val="StyleUnderline"/>
        </w:rPr>
        <w:t>If there is terrorism</w:t>
      </w:r>
      <w:r w:rsidRPr="007E1C49">
        <w:rPr>
          <w:sz w:val="14"/>
        </w:rPr>
        <w:t xml:space="preserve">, </w:t>
      </w:r>
      <w:r w:rsidRPr="007E1C49">
        <w:rPr>
          <w:rStyle w:val="StyleUnderline"/>
        </w:rPr>
        <w:t>this is not due to the violence of the conditions that generate it; it is due, rather, to the fact that total violence has not been employed to physically eradicate all terrorists and potential terrorists.</w:t>
      </w:r>
      <w:r w:rsidRPr="007E1C49">
        <w:rPr>
          <w:sz w:val="14"/>
        </w:rPr>
        <w:t xml:space="preserve"> </w:t>
      </w:r>
      <w:r w:rsidRPr="007E1C49">
        <w:rPr>
          <w:rStyle w:val="Emphasis"/>
        </w:rPr>
        <w:t>This political logic is based on the supposition of total power and knowledge</w:t>
      </w:r>
      <w:r w:rsidRPr="007E1C49">
        <w:rPr>
          <w:sz w:val="14"/>
        </w:rPr>
        <w:t xml:space="preserve">, </w:t>
      </w:r>
      <w:r w:rsidRPr="007E1C49">
        <w:rPr>
          <w:rStyle w:val="StyleUnderline"/>
        </w:rPr>
        <w:t>and on the radical rejection of alternatives</w:t>
      </w:r>
      <w:r w:rsidRPr="007E1C49">
        <w:rPr>
          <w:sz w:val="14"/>
        </w:rPr>
        <w:t xml:space="preserve">; </w:t>
      </w:r>
      <w:r w:rsidRPr="007E1C49">
        <w:rPr>
          <w:rStyle w:val="StyleUnderline"/>
        </w:rPr>
        <w:t xml:space="preserve">it is ultra-conservative in that it aims to infinitely reproduce the status quo. </w:t>
      </w:r>
      <w:r w:rsidRPr="007E1C49">
        <w:rPr>
          <w:sz w:val="14"/>
        </w:rPr>
        <w:t xml:space="preserve">Inherent to it is the notion of the end of history. During the last hundred years, </w:t>
      </w:r>
      <w:r w:rsidRPr="007E1C49">
        <w:rPr>
          <w:rStyle w:val="StyleUnderline"/>
        </w:rPr>
        <w:t>the West has experienced three versions of this logic</w:t>
      </w:r>
      <w:r w:rsidRPr="007E1C49">
        <w:rPr>
          <w:sz w:val="14"/>
        </w:rPr>
        <w:t xml:space="preserve">, and, therefore, seen three versions of the end of history: </w:t>
      </w:r>
      <w:r w:rsidRPr="007E1C49">
        <w:rPr>
          <w:rStyle w:val="StyleUnderline"/>
        </w:rPr>
        <w:t>Stalinism</w:t>
      </w:r>
      <w:r w:rsidRPr="007E1C49">
        <w:rPr>
          <w:sz w:val="14"/>
        </w:rPr>
        <w:t xml:space="preserve">, with its logic of insuperable efficiency of the plan; </w:t>
      </w:r>
      <w:r w:rsidRPr="007E1C49">
        <w:rPr>
          <w:rStyle w:val="StyleUnderline"/>
        </w:rPr>
        <w:t>Nazism</w:t>
      </w:r>
      <w:r w:rsidRPr="007E1C49">
        <w:rPr>
          <w:sz w:val="14"/>
        </w:rPr>
        <w:t xml:space="preserve">, with its logic of racial superiority; </w:t>
      </w:r>
      <w:r w:rsidRPr="007E1C49">
        <w:rPr>
          <w:rStyle w:val="StyleUnderline"/>
        </w:rPr>
        <w:t>and neoliberalism</w:t>
      </w:r>
      <w:r w:rsidRPr="007E1C49">
        <w:rPr>
          <w:sz w:val="14"/>
        </w:rPr>
        <w:t xml:space="preserve">, with its logic of insuperable efficiency of the market. The first two periods involved the destruction of democracy. The last one trivializes democracy, disarming it in the face of social actors sufficiently powerful to be able to privatize the State and international institutions in their favour. I have described this situation as a combination of political democracy and social fascism. One current manifestation of this combination resides in the fact that intensely strong public opinion, worldwide, against the war is found to be incapable of halting the war machine set in motion by supposedly democratic rulers. </w:t>
      </w:r>
      <w:r w:rsidRPr="007E1C49">
        <w:rPr>
          <w:rStyle w:val="StyleUnderline"/>
        </w:rPr>
        <w:t>At all these moments</w:t>
      </w:r>
      <w:r w:rsidRPr="007E1C49">
        <w:rPr>
          <w:sz w:val="14"/>
        </w:rPr>
        <w:t xml:space="preserve">, </w:t>
      </w:r>
      <w:r w:rsidRPr="007E1C49">
        <w:rPr>
          <w:rStyle w:val="StyleUnderline"/>
        </w:rPr>
        <w:t xml:space="preserve">a </w:t>
      </w:r>
      <w:r w:rsidRPr="007E1C49">
        <w:rPr>
          <w:rStyle w:val="Emphasis"/>
        </w:rPr>
        <w:t>death drive</w:t>
      </w:r>
      <w:r w:rsidRPr="007E1C49">
        <w:rPr>
          <w:rStyle w:val="StyleUnderline"/>
        </w:rPr>
        <w:t>, a catastrophic heroism</w:t>
      </w:r>
      <w:r w:rsidRPr="007E1C49">
        <w:rPr>
          <w:sz w:val="14"/>
        </w:rPr>
        <w:t xml:space="preserve">, </w:t>
      </w:r>
      <w:r w:rsidRPr="007E1C49">
        <w:rPr>
          <w:rStyle w:val="StyleUnderline"/>
        </w:rPr>
        <w:t xml:space="preserve">predominates, </w:t>
      </w:r>
      <w:r w:rsidRPr="007E1C49">
        <w:rPr>
          <w:rStyle w:val="Emphasis"/>
        </w:rPr>
        <w:t>the idea of a looming collective suicide</w:t>
      </w:r>
      <w:r w:rsidRPr="007E1C49">
        <w:rPr>
          <w:rStyle w:val="StyleUnderline"/>
        </w:rPr>
        <w:t xml:space="preserve">, </w:t>
      </w:r>
      <w:r w:rsidRPr="007E1C49">
        <w:rPr>
          <w:rStyle w:val="Emphasis"/>
        </w:rPr>
        <w:t>only preventable by the massive destruction of the other</w:t>
      </w:r>
      <w:r w:rsidRPr="007E1C49">
        <w:rPr>
          <w:rStyle w:val="StyleUnderline"/>
        </w:rPr>
        <w:t>.</w:t>
      </w:r>
      <w:r w:rsidRPr="007E1C49">
        <w:rPr>
          <w:sz w:val="14"/>
        </w:rPr>
        <w:t xml:space="preserve"> Paradoxically, </w:t>
      </w:r>
      <w:r w:rsidRPr="007E1C49">
        <w:rPr>
          <w:rStyle w:val="StyleUnderline"/>
        </w:rPr>
        <w:t xml:space="preserve">the broader the definition of the other and the efficacy of its destruction, the </w:t>
      </w:r>
      <w:r w:rsidRPr="007E1C49">
        <w:rPr>
          <w:rStyle w:val="Emphasis"/>
        </w:rPr>
        <w:t>more likely collective suicide becomes</w:t>
      </w:r>
      <w:r w:rsidRPr="007E1C49">
        <w:rPr>
          <w:rStyle w:val="StyleUnderline"/>
        </w:rPr>
        <w:t>. In its sacrificial genocide version, neoliberalism is a mixture of market radicalization, neoconservatism and Christian fundamentalism.</w:t>
      </w:r>
      <w:r w:rsidRPr="007E1C49">
        <w:rPr>
          <w:sz w:val="14"/>
        </w:rPr>
        <w:t xml:space="preserve"> </w:t>
      </w:r>
      <w:r w:rsidRPr="007E1C49">
        <w:rPr>
          <w:rStyle w:val="Emphasis"/>
        </w:rPr>
        <w:t>Its death drive takes a number of forms, from the idea of "discardable populations"</w:t>
      </w:r>
      <w:r w:rsidRPr="007E1C49">
        <w:rPr>
          <w:sz w:val="14"/>
        </w:rPr>
        <w:t xml:space="preserve">, </w:t>
      </w:r>
      <w:r w:rsidRPr="007E1C49">
        <w:rPr>
          <w:rStyle w:val="StyleUnderline"/>
        </w:rPr>
        <w:t>referring to citizens of the Third World not capable of being exploited as workers and consumers, to</w:t>
      </w:r>
      <w:r w:rsidRPr="007E1C49">
        <w:rPr>
          <w:rStyle w:val="Emphasis"/>
        </w:rPr>
        <w:t xml:space="preserve"> the concept of "collateral damage", </w:t>
      </w:r>
      <w:r w:rsidRPr="007E1C49">
        <w:rPr>
          <w:rStyle w:val="StyleUnderline"/>
        </w:rPr>
        <w:t>to refer to the deaths, as a result of war, of thousands of innocent civilians</w:t>
      </w:r>
      <w:r w:rsidRPr="007E1C49">
        <w:rPr>
          <w:sz w:val="14"/>
        </w:rPr>
        <w:t xml:space="preserve">. The last, catastrophic heroism, is quite clear on two facts: according to reliable calculations by the Non-Governmental Organization MEDACT, in London, between 48 and 260 thousand civilians will die during the war and in the three months after (this is without there being civil war or a nuclear attack); the war will cost 100 billion dollars, enough to pay the health costs of the world's poorest countries for four years. </w:t>
      </w:r>
      <w:r w:rsidRPr="007E1C49">
        <w:rPr>
          <w:rStyle w:val="StyleUnderline"/>
        </w:rPr>
        <w:t>Is it possible to fight this death drive?</w:t>
      </w:r>
      <w:r w:rsidRPr="007E1C49">
        <w:rPr>
          <w:sz w:val="14"/>
        </w:rPr>
        <w:t xml:space="preserve"> We must bear in mind that, historically, </w:t>
      </w:r>
      <w:r w:rsidRPr="007E1C49">
        <w:rPr>
          <w:rStyle w:val="Emphasis"/>
        </w:rPr>
        <w:t>sacrificial destruction has always been linked to the economic pillage of natural resources and the labor force, to the imperial design of radically changing the terms of economic, social, political and cultural exchanges in the face of falling efficiency rates postulated by the maximalist logic of the totalitarian illusion in operation.</w:t>
      </w:r>
      <w:r w:rsidRPr="007E1C49">
        <w:rPr>
          <w:sz w:val="14"/>
        </w:rPr>
        <w:t xml:space="preserve"> It </w:t>
      </w:r>
      <w:r w:rsidRPr="007E1C49">
        <w:rPr>
          <w:rStyle w:val="StyleUnderline"/>
        </w:rPr>
        <w:t>is as though hegemonic powers</w:t>
      </w:r>
      <w:r w:rsidRPr="007E1C49">
        <w:rPr>
          <w:sz w:val="14"/>
        </w:rPr>
        <w:t xml:space="preserve">, </w:t>
      </w:r>
      <w:r w:rsidRPr="007E1C49">
        <w:rPr>
          <w:rStyle w:val="StyleUnderline"/>
        </w:rPr>
        <w:t>both when they are on the rise and when they are in decline, repeatedly go through times of primitive accumulation, legitimizing the most shameful violence in the name of futures where</w:t>
      </w:r>
      <w:r w:rsidRPr="007E1C49">
        <w:rPr>
          <w:sz w:val="14"/>
        </w:rPr>
        <w:t xml:space="preserve">, by definition, </w:t>
      </w:r>
      <w:r w:rsidRPr="007E1C49">
        <w:rPr>
          <w:rStyle w:val="Emphasis"/>
        </w:rPr>
        <w:t>there is no room for what must be destroyed</w:t>
      </w:r>
      <w:r w:rsidRPr="007E1C49">
        <w:rPr>
          <w:sz w:val="14"/>
        </w:rPr>
        <w:t xml:space="preserve">. In today's version, the </w:t>
      </w:r>
      <w:r w:rsidRPr="007E1C49">
        <w:rPr>
          <w:rStyle w:val="Emphasis"/>
        </w:rPr>
        <w:t>period of primitive accumulation consists of combining neoliberal economic globalization with the globalization of war. The machine of democracy and liberty turns into a machine of horror and destruction.</w:t>
      </w:r>
    </w:p>
    <w:p w14:paraId="1D467AF8" w14:textId="77777777" w:rsidR="00ED0502" w:rsidRPr="007E1C49" w:rsidRDefault="00ED0502" w:rsidP="00ED0502"/>
    <w:p w14:paraId="070BD467" w14:textId="77777777" w:rsidR="00ED0502" w:rsidRPr="007E1C49" w:rsidRDefault="00ED0502" w:rsidP="00FD268E">
      <w:pPr>
        <w:pStyle w:val="Heading3"/>
      </w:pPr>
      <w:r w:rsidRPr="007E1C49">
        <w:t>Global Civil War</w:t>
      </w:r>
    </w:p>
    <w:p w14:paraId="6BE01E93" w14:textId="77777777" w:rsidR="00ED0502" w:rsidRPr="007E1C49" w:rsidRDefault="00ED0502" w:rsidP="00FD268E">
      <w:pPr>
        <w:pStyle w:val="Heading4"/>
      </w:pPr>
      <w:r w:rsidRPr="007E1C49">
        <w:t xml:space="preserve">Reducing war to a question of restrictions banalizes global imperial violence. Contemporary warfare is an interconnected process driven by the generation of militarized knowledge and subjectivities.  It’s your foremost ethical task to investigate the affirmative’s imaginary of global war  </w:t>
      </w:r>
    </w:p>
    <w:p w14:paraId="1001DF39" w14:textId="77777777" w:rsidR="00ED0502" w:rsidRPr="007E1C49" w:rsidRDefault="00ED0502" w:rsidP="00991FCA">
      <w:r w:rsidRPr="007E1C49">
        <w:rPr>
          <w:b/>
        </w:rPr>
        <w:t>Harting 06.</w:t>
      </w:r>
      <w:r w:rsidRPr="007E1C49">
        <w:t xml:space="preserve"> Heike, Assistant Professor in the Department of English at the University of Montreal, 6 [“Global Civil War and Post-colonial Studies,” http://globalautonomy.ca/global1/servlet/Xml2pdf</w:t>
      </w:r>
      <w:proofErr w:type="gramStart"/>
      <w:r w:rsidRPr="007E1C49">
        <w:t>?fn</w:t>
      </w:r>
      <w:proofErr w:type="gramEnd"/>
      <w:r w:rsidRPr="007E1C49">
        <w:t>=RA_Harting_GlobalCivilWar]</w:t>
      </w:r>
    </w:p>
    <w:p w14:paraId="32DD3DE3" w14:textId="77777777" w:rsidR="00ED0502" w:rsidRPr="007E1C49" w:rsidRDefault="00ED0502" w:rsidP="00FD268E"/>
    <w:p w14:paraId="6C9BFF6F" w14:textId="77777777" w:rsidR="00ED0502" w:rsidRPr="007E1C49" w:rsidRDefault="00ED0502" w:rsidP="00FD268E">
      <w:pPr>
        <w:rPr>
          <w:sz w:val="16"/>
        </w:rPr>
      </w:pPr>
      <w:r w:rsidRPr="007E1C49">
        <w:rPr>
          <w:sz w:val="16"/>
        </w:rPr>
        <w:t xml:space="preserve">This essay addresses the lack of a post-colonial critique of emerging political and cultural theories of global war (Hardt and Negri 2004; Kaldor 2001; Held 2003; Clark 2003). With the exception of Paul Gilroy's study Postcolonial Melancholia (2005) and Gayatri Spivak's essay "Terror: A Speech After 9-11," which in part examine how discourses of </w:t>
      </w:r>
      <w:r w:rsidRPr="007E1C49">
        <w:rPr>
          <w:rStyle w:val="Emphasis"/>
        </w:rPr>
        <w:t>racialized violence legitimize contemporary global wars</w:t>
      </w:r>
      <w:r w:rsidRPr="007E1C49">
        <w:rPr>
          <w:rStyle w:val="StyleUnderline"/>
        </w:rPr>
        <w:t xml:space="preserve"> and their</w:t>
      </w:r>
      <w:r w:rsidRPr="007E1C49">
        <w:rPr>
          <w:sz w:val="16"/>
        </w:rPr>
        <w:t xml:space="preserve"> "extreme" "</w:t>
      </w:r>
      <w:r w:rsidRPr="007E1C49">
        <w:rPr>
          <w:rStyle w:val="StyleUnderline"/>
        </w:rPr>
        <w:t>civilizing mission</w:t>
      </w:r>
      <w:r w:rsidRPr="007E1C49">
        <w:rPr>
          <w:sz w:val="16"/>
        </w:rPr>
        <w:t xml:space="preserve">" (Spivak 2004, 82), post-colonial theorists have so far been reluctant to engage in a sustained critique of global warfare. On the one hand, this reluctance might derive from the field's preferred critical engagement, as Tim Brennan observes, with Eurocentrism rather than questions of "military occupation" (2004, 132). On the other, such a reluctance seems surprising given that post-colonial studies is traditionally concerned with the ways in which past and contemporary forms of imperial, colonial, and racialized violence have shaped present subjectivities and political, economic, and social relationships. More importantly, </w:t>
      </w:r>
      <w:r w:rsidRPr="007E1C49">
        <w:rPr>
          <w:rStyle w:val="StyleUnderline"/>
        </w:rPr>
        <w:t>the task of post-colonial studies remains the unsettling of contemporary configurations of</w:t>
      </w:r>
      <w:r w:rsidRPr="007E1C49">
        <w:rPr>
          <w:sz w:val="16"/>
        </w:rPr>
        <w:t xml:space="preserve"> what Diana Brydon identifies as "</w:t>
      </w:r>
      <w:r w:rsidRPr="007E1C49">
        <w:rPr>
          <w:rStyle w:val="StyleUnderline"/>
        </w:rPr>
        <w:t>imperial and colonial habits of mind</w:t>
      </w:r>
      <w:r w:rsidRPr="007E1C49">
        <w:rPr>
          <w:sz w:val="16"/>
        </w:rPr>
        <w:t xml:space="preserve">" (1995, 10-11), </w:t>
      </w:r>
      <w:r w:rsidRPr="007E1C49">
        <w:rPr>
          <w:rStyle w:val="StyleUnderline"/>
        </w:rPr>
        <w:t>and</w:t>
      </w:r>
      <w:r w:rsidRPr="007E1C49">
        <w:rPr>
          <w:sz w:val="16"/>
        </w:rPr>
        <w:t xml:space="preserve"> along with David Goldberg and Ato Quayson, </w:t>
      </w:r>
      <w:r w:rsidRPr="007E1C49">
        <w:rPr>
          <w:rStyle w:val="StyleUnderline"/>
        </w:rPr>
        <w:t>the "dismantling of the conditions that produce [social] violence and anguish"</w:t>
      </w:r>
      <w:r w:rsidRPr="007E1C49">
        <w:rPr>
          <w:sz w:val="16"/>
        </w:rPr>
        <w:t xml:space="preserve"> (2002, xiii). Thus, </w:t>
      </w:r>
      <w:r w:rsidRPr="007E1C49">
        <w:rPr>
          <w:rStyle w:val="StyleUnderline"/>
        </w:rPr>
        <w:t>a critical post-colonial anatomy of the social and cultural logic of global civil warfare would seem intrinsic to the field</w:t>
      </w:r>
      <w:r w:rsidRPr="007E1C49">
        <w:rPr>
          <w:sz w:val="16"/>
        </w:rPr>
        <w:t>'s traditional research concerns. More specifically, while, amongst many others, such theorists and writers as Frantz Fanon, Edward Said, Ngugi Wa Thiongo, Anne McClintock, Wole Soyinka, Ken Saro Wiva, and Bapsi Sidhwa have written extensively about civil and communal warfare, they have done so in the context of particular anti-colonial liberation struggles and post-colonial and neo-colonial nation formation. In part, these writers' works underlie but are not sufficiently acknowledged as a constitutive force in the articulation of dominant contemporary notions of global civil war.</w:t>
      </w:r>
    </w:p>
    <w:p w14:paraId="37A33A96" w14:textId="77777777" w:rsidR="00ED0502" w:rsidRPr="007E1C49" w:rsidRDefault="00ED0502" w:rsidP="00FD268E">
      <w:pPr>
        <w:rPr>
          <w:sz w:val="16"/>
        </w:rPr>
      </w:pPr>
      <w:r w:rsidRPr="007E1C49">
        <w:rPr>
          <w:sz w:val="16"/>
        </w:rPr>
        <w:t xml:space="preserve">The central argument of this paper builds on the understanding of global civil war which Michael Hardt and Antonio Negri advance in their study Multitude: War and Democracy in the Age of Empire, the sequel to Empire. They suggest that </w:t>
      </w:r>
      <w:r w:rsidRPr="007E1C49">
        <w:rPr>
          <w:rStyle w:val="StyleUnderline"/>
        </w:rPr>
        <w:t>global civil war designates both an absolute "regime of biopower"</w:t>
      </w:r>
      <w:r w:rsidRPr="007E1C49">
        <w:rPr>
          <w:sz w:val="16"/>
        </w:rPr>
        <w:t xml:space="preserve"> (2004, 13) </w:t>
      </w:r>
      <w:r w:rsidRPr="007E1C49">
        <w:rPr>
          <w:rStyle w:val="StyleUnderline"/>
        </w:rPr>
        <w:t>and a form of warfare that is no longer fought between two sovereign states but on one, steadily expanding territory not demarcated by conventional national boundaries</w:t>
      </w:r>
      <w:r w:rsidRPr="007E1C49">
        <w:rPr>
          <w:sz w:val="16"/>
        </w:rPr>
        <w:t xml:space="preserve">. In this sense, </w:t>
      </w:r>
      <w:r w:rsidRPr="007E1C49">
        <w:rPr>
          <w:rStyle w:val="Emphasis"/>
        </w:rPr>
        <w:t>global civil war is intrinsic to</w:t>
      </w:r>
      <w:r w:rsidRPr="007E1C49">
        <w:rPr>
          <w:sz w:val="16"/>
        </w:rPr>
        <w:t xml:space="preserve"> what the two theorists call </w:t>
      </w:r>
      <w:r w:rsidRPr="007E1C49">
        <w:rPr>
          <w:rStyle w:val="Emphasis"/>
        </w:rPr>
        <w:t>empire</w:t>
      </w:r>
      <w:r w:rsidRPr="007E1C49">
        <w:rPr>
          <w:rStyle w:val="StyleUnderline"/>
        </w:rPr>
        <w:t>, namely the formation of a new global sovereignty that supersedes colonialism and imperialism, is dissociated from national and supranational institutions, and emerges from the</w:t>
      </w:r>
      <w:r w:rsidRPr="007E1C49">
        <w:rPr>
          <w:sz w:val="16"/>
        </w:rPr>
        <w:t xml:space="preserve"> autonomous and immanent </w:t>
      </w:r>
      <w:r w:rsidRPr="007E1C49">
        <w:rPr>
          <w:rStyle w:val="StyleUnderline"/>
        </w:rPr>
        <w:t xml:space="preserve">logic of capital expansion and management. By the same logic of immanence, </w:t>
      </w:r>
      <w:r w:rsidRPr="007E1C49">
        <w:rPr>
          <w:rStyle w:val="Emphasis"/>
        </w:rPr>
        <w:t>empire is a cultural, economic, and political formation that gives rise to its own movement</w:t>
      </w:r>
      <w:r w:rsidRPr="007E1C49">
        <w:rPr>
          <w:rStyle w:val="StyleUnderline"/>
        </w:rPr>
        <w:t xml:space="preserve"> of resistance or counter-empire</w:t>
      </w:r>
      <w:r w:rsidRPr="007E1C49">
        <w:rPr>
          <w:sz w:val="16"/>
        </w:rPr>
        <w:t xml:space="preserve">.1 In contrast to Hardt and Negri's at times limited notion of global civil war, </w:t>
      </w:r>
      <w:r w:rsidRPr="007E1C49">
        <w:rPr>
          <w:rStyle w:val="StyleUnderline"/>
        </w:rPr>
        <w:t>I</w:t>
      </w:r>
      <w:r w:rsidRPr="007E1C49">
        <w:rPr>
          <w:sz w:val="16"/>
        </w:rPr>
        <w:t xml:space="preserve"> suggest to </w:t>
      </w:r>
      <w:r w:rsidRPr="007E1C49">
        <w:rPr>
          <w:rStyle w:val="StyleUnderline"/>
        </w:rPr>
        <w:t xml:space="preserve">conceptualize global civil war as a social and historical formation rooted in the history of imperial and colonial modernity. As with imperial wars, global civil wars both appropriate the guerilla tactics of insurgency </w:t>
      </w:r>
      <w:proofErr w:type="gramStart"/>
      <w:r w:rsidRPr="007E1C49">
        <w:rPr>
          <w:rStyle w:val="StyleUnderline"/>
        </w:rPr>
        <w:t>warfare</w:t>
      </w:r>
      <w:r w:rsidRPr="007E1C49">
        <w:rPr>
          <w:sz w:val="16"/>
        </w:rPr>
        <w:t xml:space="preserve"> ?</w:t>
      </w:r>
      <w:proofErr w:type="gramEnd"/>
      <w:r w:rsidRPr="007E1C49">
        <w:rPr>
          <w:sz w:val="16"/>
        </w:rPr>
        <w:t xml:space="preserve">?? </w:t>
      </w:r>
      <w:proofErr w:type="gramStart"/>
      <w:r w:rsidRPr="007E1C49">
        <w:rPr>
          <w:sz w:val="16"/>
        </w:rPr>
        <w:t>an</w:t>
      </w:r>
      <w:proofErr w:type="gramEnd"/>
      <w:r w:rsidRPr="007E1C49">
        <w:rPr>
          <w:sz w:val="16"/>
        </w:rPr>
        <w:t xml:space="preserve"> argument also made by Hardt and Negri ??? </w:t>
      </w:r>
      <w:proofErr w:type="gramStart"/>
      <w:r w:rsidRPr="007E1C49">
        <w:rPr>
          <w:rStyle w:val="StyleUnderline"/>
        </w:rPr>
        <w:t>and</w:t>
      </w:r>
      <w:proofErr w:type="gramEnd"/>
      <w:r w:rsidRPr="007E1C49">
        <w:rPr>
          <w:sz w:val="16"/>
        </w:rPr>
        <w:t xml:space="preserve">, in contrast to their theory of global civil war, </w:t>
      </w:r>
      <w:r w:rsidRPr="007E1C49">
        <w:rPr>
          <w:rStyle w:val="StyleUnderline"/>
        </w:rPr>
        <w:t>rely on the historical deployment of racialized violence and the perpetual brutalization and surveillance of civil society, often</w:t>
      </w:r>
      <w:r w:rsidRPr="007E1C49">
        <w:rPr>
          <w:sz w:val="16"/>
        </w:rPr>
        <w:t xml:space="preserve"> ??? </w:t>
      </w:r>
      <w:proofErr w:type="gramStart"/>
      <w:r w:rsidRPr="007E1C49">
        <w:rPr>
          <w:sz w:val="16"/>
        </w:rPr>
        <w:t>but</w:t>
      </w:r>
      <w:proofErr w:type="gramEnd"/>
      <w:r w:rsidRPr="007E1C49">
        <w:rPr>
          <w:sz w:val="16"/>
        </w:rPr>
        <w:t xml:space="preserve"> not exclusively ??? </w:t>
      </w:r>
      <w:proofErr w:type="gramStart"/>
      <w:r w:rsidRPr="007E1C49">
        <w:rPr>
          <w:rStyle w:val="StyleUnderline"/>
        </w:rPr>
        <w:t>in</w:t>
      </w:r>
      <w:proofErr w:type="gramEnd"/>
      <w:r w:rsidRPr="007E1C49">
        <w:rPr>
          <w:rStyle w:val="StyleUnderline"/>
        </w:rPr>
        <w:t xml:space="preserve"> the name of a humanitarian, peacekeeping, or protective cause</w:t>
      </w:r>
      <w:r w:rsidRPr="007E1C49">
        <w:rPr>
          <w:sz w:val="16"/>
        </w:rPr>
        <w:t xml:space="preserve">.2 </w:t>
      </w:r>
      <w:r w:rsidRPr="007E1C49">
        <w:rPr>
          <w:rStyle w:val="StyleUnderline"/>
        </w:rPr>
        <w:t>The notion of the "civil" in "global civil war" is</w:t>
      </w:r>
      <w:r w:rsidRPr="007E1C49">
        <w:rPr>
          <w:sz w:val="16"/>
        </w:rPr>
        <w:t xml:space="preserve"> thus </w:t>
      </w:r>
      <w:r w:rsidRPr="007E1C49">
        <w:rPr>
          <w:rStyle w:val="StyleUnderline"/>
        </w:rPr>
        <w:t>frequently synonymous with the dismantling of civil rights and an internationally condoned assignment to "civilize"</w:t>
      </w:r>
      <w:r w:rsidRPr="007E1C49">
        <w:rPr>
          <w:sz w:val="16"/>
        </w:rPr>
        <w:t xml:space="preserve"> so-called rogue or failed nation </w:t>
      </w:r>
      <w:r w:rsidRPr="007E1C49">
        <w:rPr>
          <w:rStyle w:val="StyleUnderline"/>
        </w:rPr>
        <w:t>states</w:t>
      </w:r>
      <w:r w:rsidRPr="007E1C49">
        <w:rPr>
          <w:sz w:val="16"/>
        </w:rPr>
        <w:t xml:space="preserve">. In this sense, </w:t>
      </w:r>
      <w:r w:rsidRPr="007E1C49">
        <w:rPr>
          <w:rStyle w:val="StyleUnderline"/>
        </w:rPr>
        <w:t>we may call the US-led "war against terror" a "global civil war" without</w:t>
      </w:r>
      <w:r w:rsidRPr="007E1C49">
        <w:rPr>
          <w:sz w:val="16"/>
        </w:rPr>
        <w:t xml:space="preserve">, however, </w:t>
      </w:r>
      <w:r w:rsidRPr="007E1C49">
        <w:rPr>
          <w:rStyle w:val="StyleUnderline"/>
        </w:rPr>
        <w:t>reducing the latter concept to a post-9-11 phenomenon</w:t>
      </w:r>
      <w:r w:rsidRPr="007E1C49">
        <w:rPr>
          <w:sz w:val="16"/>
        </w:rPr>
        <w:t>. For, polemically speaking, despite its involvement of a wide range of global actors, the "war on terror" remains a national project of the United States. It mobilizes patriotic sentiments of US-American national destiny on a global scale and depends on the simultaneous denial and reinvention of the United States' imperial past.</w:t>
      </w:r>
    </w:p>
    <w:p w14:paraId="0C0B70AD" w14:textId="77777777" w:rsidR="00ED0502" w:rsidRPr="007E1C49" w:rsidRDefault="00ED0502" w:rsidP="00FD268E">
      <w:pPr>
        <w:rPr>
          <w:sz w:val="16"/>
        </w:rPr>
      </w:pPr>
      <w:r w:rsidRPr="007E1C49">
        <w:rPr>
          <w:rStyle w:val="StyleUnderline"/>
        </w:rPr>
        <w:t>Contextualizing the notion of global civil war in the history of imperial modernity and violence, then, seeks to adumbrate some of the ways in which contemporary theories of global civil war tend to eclipse the post-colonial moment of these wars</w:t>
      </w:r>
      <w:r w:rsidRPr="007E1C49">
        <w:rPr>
          <w:sz w:val="16"/>
        </w:rPr>
        <w:t xml:space="preserve">. In particular, I wish to ask how </w:t>
      </w:r>
      <w:r w:rsidRPr="007E1C49">
        <w:rPr>
          <w:rStyle w:val="Emphasis"/>
        </w:rPr>
        <w:t>contemporary representations of war contribute to the construction of a normalizing global imaginary of war</w:t>
      </w:r>
      <w:r w:rsidRPr="007E1C49">
        <w:rPr>
          <w:sz w:val="16"/>
        </w:rPr>
        <w:t xml:space="preserve">. I use the latter term to refer to those hegemonic narratives through which </w:t>
      </w:r>
      <w:r w:rsidRPr="007E1C49">
        <w:rPr>
          <w:rStyle w:val="StyleUnderline"/>
        </w:rPr>
        <w:t xml:space="preserve">the West comes to imagine itself as a civilizing bulwark against the violent forces of unruly and terrorist rogue states and to </w:t>
      </w:r>
      <w:r w:rsidRPr="007E1C49">
        <w:rPr>
          <w:rStyle w:val="Emphasis"/>
        </w:rPr>
        <w:t>accept global war and racial violence as a historical inevitability</w:t>
      </w:r>
      <w:r w:rsidRPr="007E1C49">
        <w:rPr>
          <w:rStyle w:val="StyleUnderline"/>
        </w:rPr>
        <w:t xml:space="preserve"> of the rule of neo-liberal globalization</w:t>
      </w:r>
      <w:r w:rsidRPr="007E1C49">
        <w:rPr>
          <w:sz w:val="16"/>
        </w:rPr>
        <w:t>. Furthermore, how should we conceptualize the post-colonial moment of global civil war, and how does identifying and problematizing such a moment expand and trouble present concepts of global warfare?</w:t>
      </w:r>
    </w:p>
    <w:p w14:paraId="2DEE4AB5" w14:textId="77777777" w:rsidR="00ED0502" w:rsidRPr="007E1C49" w:rsidRDefault="00ED0502" w:rsidP="00FD268E">
      <w:pPr>
        <w:rPr>
          <w:sz w:val="16"/>
          <w:szCs w:val="16"/>
        </w:rPr>
      </w:pPr>
      <w:r w:rsidRPr="007E1C49">
        <w:rPr>
          <w:sz w:val="16"/>
          <w:szCs w:val="16"/>
        </w:rPr>
        <w:t>To engage with these questions, the first part of this paper provides a brief survey of the ways in which a number of post-colonial theorists have begun to address the particular phenomena of global armed conflict but, by and large, refrained from a systematic discussion of global civil warfare. The paper's second part elaborates my critique of dominant notions of global civil war through a discussion of Hardt and Negri's and, to a lesser extent, Jean-Luc Nancy's writings on globalization and war. Their work, I argue, situates global civil war outside earlier narratives of violence, resistance, and imperialism, when, in fact, all of these narratives either underlie or bleed into the present causes, investments, and media representations of global civil war. In order to develop a post-colonial understanding of global civil war that helps us think beyond presentist models of global war, parts four and five of this paper draw from Jean Arasanayagam's and Michael Ondaatje's fictional accounts of Sri Lanka's prolonged civil war to question received ways of legitimizing violence and to reread the putatively biopolitical character of global civil wars through, what Achille Mbembe calls, the "necropolitics" (2003, 11) of global imperialism. Such a rereading, I propose, emphasizes how global civil war operates through the long-term militarization and brutalization of former colonial societies. The sixth and last part of this paper suggests a post-colonial reading of the ways in which the assumed state of a permanent global emergency relies on routinized forms of racial violence and extreme violent global warfare in order to generate disposable human beings and, to use Giorgio Agamben's phrase, "politicize death" (1998, 160).</w:t>
      </w:r>
    </w:p>
    <w:p w14:paraId="29B4BB86" w14:textId="77777777" w:rsidR="00ED0502" w:rsidRPr="007E1C49" w:rsidRDefault="00ED0502" w:rsidP="00FD268E">
      <w:pPr>
        <w:rPr>
          <w:sz w:val="16"/>
          <w:szCs w:val="16"/>
        </w:rPr>
      </w:pPr>
      <w:r w:rsidRPr="007E1C49">
        <w:rPr>
          <w:sz w:val="16"/>
          <w:szCs w:val="16"/>
        </w:rPr>
        <w:t>Post-colonial Readings of Global War</w:t>
      </w:r>
    </w:p>
    <w:p w14:paraId="158ADF3F" w14:textId="77777777" w:rsidR="00ED0502" w:rsidRPr="007E1C49" w:rsidRDefault="00ED0502" w:rsidP="00FD268E">
      <w:pPr>
        <w:rPr>
          <w:sz w:val="16"/>
          <w:szCs w:val="16"/>
        </w:rPr>
      </w:pPr>
      <w:r w:rsidRPr="007E1C49">
        <w:rPr>
          <w:sz w:val="16"/>
          <w:szCs w:val="16"/>
        </w:rPr>
        <w:t>Recent developments in post-colonial studies suggest, according to Brennan, that scholars in the field had to "retool" themselves as "globalization theorists" and consider themselves "as functioning in a larger division of intellectual labor" (2004, 138). What does this "retooling" look like? In particular, how do post-colonial scholars enter and shape debates on global war and violence</w:t>
      </w:r>
      <w:proofErr w:type="gramStart"/>
      <w:r w:rsidRPr="007E1C49">
        <w:rPr>
          <w:sz w:val="16"/>
          <w:szCs w:val="16"/>
        </w:rPr>
        <w:t>?3</w:t>
      </w:r>
      <w:proofErr w:type="gramEnd"/>
      <w:r w:rsidRPr="007E1C49">
        <w:rPr>
          <w:sz w:val="16"/>
          <w:szCs w:val="16"/>
        </w:rPr>
        <w:t xml:space="preserve"> While there has been prolific research on the construction of diasporic, hybrid, and cosmopolitan subjectivities and transnational imaginaries, or on what Simon Gikandi sees as globalization's discourse of cultural "celebration" (2001, 629), less attention has been paid to globalization as "a discourse of failure and atrophy" (ibid., 638). To understand the latter, for example, Gikandi argues, we have to track back the death of two young Guinean men "whose bodies were found in the cargo hold of a plane in Brussels in August 1998" (ibid</w:t>
      </w:r>
      <w:proofErr w:type="gramStart"/>
      <w:r w:rsidRPr="007E1C49">
        <w:rPr>
          <w:sz w:val="16"/>
          <w:szCs w:val="16"/>
        </w:rPr>
        <w:t>.,</w:t>
      </w:r>
      <w:proofErr w:type="gramEnd"/>
      <w:r w:rsidRPr="007E1C49">
        <w:rPr>
          <w:sz w:val="16"/>
          <w:szCs w:val="16"/>
        </w:rPr>
        <w:t xml:space="preserve"> 630) to particular Enlightenment discourses of autonomy and rationality, time, and progress that inform colonial and global modernities. In Gikandi's </w:t>
      </w:r>
      <w:proofErr w:type="gramStart"/>
      <w:r w:rsidRPr="007E1C49">
        <w:rPr>
          <w:sz w:val="16"/>
          <w:szCs w:val="16"/>
        </w:rPr>
        <w:t>reading ?</w:t>
      </w:r>
      <w:proofErr w:type="gramEnd"/>
      <w:r w:rsidRPr="007E1C49">
        <w:rPr>
          <w:sz w:val="16"/>
          <w:szCs w:val="16"/>
        </w:rPr>
        <w:t xml:space="preserve">?? </w:t>
      </w:r>
      <w:proofErr w:type="gramStart"/>
      <w:r w:rsidRPr="007E1C49">
        <w:rPr>
          <w:sz w:val="16"/>
          <w:szCs w:val="16"/>
        </w:rPr>
        <w:t>which</w:t>
      </w:r>
      <w:proofErr w:type="gramEnd"/>
      <w:r w:rsidRPr="007E1C49">
        <w:rPr>
          <w:sz w:val="16"/>
          <w:szCs w:val="16"/>
        </w:rPr>
        <w:t xml:space="preserve"> would warrant a much more detailed analysis than I can offer here ??? </w:t>
      </w:r>
      <w:proofErr w:type="gramStart"/>
      <w:r w:rsidRPr="007E1C49">
        <w:rPr>
          <w:sz w:val="16"/>
          <w:szCs w:val="16"/>
        </w:rPr>
        <w:t>the</w:t>
      </w:r>
      <w:proofErr w:type="gramEnd"/>
      <w:r w:rsidRPr="007E1C49">
        <w:rPr>
          <w:sz w:val="16"/>
          <w:szCs w:val="16"/>
        </w:rPr>
        <w:t xml:space="preserve"> death of these two young African men provides the opportunity to conceptualize globalization as a new version of post-colonialism's critique of Eurocentrism and the failure of the post-colonial nation-state. The global, he maintains, "had to be reinvented as a substitute for nationalism" and the ideologically and politically "vanishing 'Third World'" (ibid</w:t>
      </w:r>
      <w:proofErr w:type="gramStart"/>
      <w:r w:rsidRPr="007E1C49">
        <w:rPr>
          <w:sz w:val="16"/>
          <w:szCs w:val="16"/>
        </w:rPr>
        <w:t>.,</w:t>
      </w:r>
      <w:proofErr w:type="gramEnd"/>
      <w:r w:rsidRPr="007E1C49">
        <w:rPr>
          <w:sz w:val="16"/>
          <w:szCs w:val="16"/>
        </w:rPr>
        <w:t xml:space="preserve"> 646) in the wake of the post-Cold War era. In this context, globalization is a violent process that erases the political, historical and cultural presence of the erstwhile colonized from the global present. Their presence seems to be registered only with reference to the ways in which it upsets Eurocentric notions of the nation, belonging, affect, and subjectivity.</w:t>
      </w:r>
    </w:p>
    <w:p w14:paraId="0BA32604" w14:textId="77777777" w:rsidR="00ED0502" w:rsidRPr="007E1C49" w:rsidRDefault="00ED0502" w:rsidP="00FD268E">
      <w:pPr>
        <w:rPr>
          <w:sz w:val="16"/>
          <w:szCs w:val="16"/>
        </w:rPr>
      </w:pPr>
      <w:r w:rsidRPr="007E1C49">
        <w:rPr>
          <w:sz w:val="16"/>
          <w:szCs w:val="16"/>
        </w:rPr>
        <w:t>Similarly, yet from a different political perspective, Neil Larsen enters the debate on globalization through a "material genealogy of postcolonialism" (2000, 33) and foregrounds the historical and economic continuities between imperialism, colonialism, post-colonialism, and globalization. Larsen traces the role of the nation as the grounding figure that binds all of these terms. Yet, in contrast to those who tend to announce globalization as a new post-national era, Larsen suggests that imperialism and its culmination in World War I and II, along with the wars' concomitant mass migrations, made it impossible, if not obsolete, to reflect on the "world" in terms of homogenous, "particular national histories and experiences" (ibid</w:t>
      </w:r>
      <w:proofErr w:type="gramStart"/>
      <w:r w:rsidRPr="007E1C49">
        <w:rPr>
          <w:sz w:val="16"/>
          <w:szCs w:val="16"/>
        </w:rPr>
        <w:t>.,</w:t>
      </w:r>
      <w:proofErr w:type="gramEnd"/>
      <w:r w:rsidRPr="007E1C49">
        <w:rPr>
          <w:sz w:val="16"/>
          <w:szCs w:val="16"/>
        </w:rPr>
        <w:t xml:space="preserve"> 32). Rather, the violent crises of imperialism (WW I and II, Bandung era) gave rise to both a "transeuropean" (ibid</w:t>
      </w:r>
      <w:proofErr w:type="gramStart"/>
      <w:r w:rsidRPr="007E1C49">
        <w:rPr>
          <w:sz w:val="16"/>
          <w:szCs w:val="16"/>
        </w:rPr>
        <w:t>.,</w:t>
      </w:r>
      <w:proofErr w:type="gramEnd"/>
      <w:r w:rsidRPr="007E1C49">
        <w:rPr>
          <w:sz w:val="16"/>
          <w:szCs w:val="16"/>
        </w:rPr>
        <w:t xml:space="preserve"> 31) configuration of anti-imperial and revolutionary movements and a cultural conceptualization of the nation as a space of liberation, reflected in national liberation struggles that "re-essentialized, or de-europeanized national space or imaginary" (ibid., 34). Under today's economic pressures of globalization, the Fanonian and Marxian ideal of a transeuropean </w:t>
      </w:r>
      <w:proofErr w:type="gramStart"/>
      <w:r w:rsidRPr="007E1C49">
        <w:rPr>
          <w:sz w:val="16"/>
          <w:szCs w:val="16"/>
        </w:rPr>
        <w:t>nation ?</w:t>
      </w:r>
      <w:proofErr w:type="gramEnd"/>
      <w:r w:rsidRPr="007E1C49">
        <w:rPr>
          <w:sz w:val="16"/>
          <w:szCs w:val="16"/>
        </w:rPr>
        <w:t xml:space="preserve">?? </w:t>
      </w:r>
      <w:proofErr w:type="gramStart"/>
      <w:r w:rsidRPr="007E1C49">
        <w:rPr>
          <w:sz w:val="16"/>
          <w:szCs w:val="16"/>
        </w:rPr>
        <w:t>an</w:t>
      </w:r>
      <w:proofErr w:type="gramEnd"/>
      <w:r w:rsidRPr="007E1C49">
        <w:rPr>
          <w:sz w:val="16"/>
          <w:szCs w:val="16"/>
        </w:rPr>
        <w:t xml:space="preserve"> ideal, which, as Fanon argues, has always been threatened by the co-optation of the colonial elites into a neo-colonial European appropriation of the newly independent nation-state ??? </w:t>
      </w:r>
      <w:proofErr w:type="gramStart"/>
      <w:r w:rsidRPr="007E1C49">
        <w:rPr>
          <w:sz w:val="16"/>
          <w:szCs w:val="16"/>
        </w:rPr>
        <w:t>has</w:t>
      </w:r>
      <w:proofErr w:type="gramEnd"/>
      <w:r w:rsidRPr="007E1C49">
        <w:rPr>
          <w:sz w:val="16"/>
          <w:szCs w:val="16"/>
        </w:rPr>
        <w:t xml:space="preserve"> collapsed. In particular, the transeuropean nation is being transformed into "an institutional/ideological entity that, precisely because it has been rendered inoperative as a site of the accumulation and control of capital, seeks to compensate for this in undergoing a radical reparticularization verging, in the most extreme cases (e.g., Afghanistan, Serbia) on a desecularization" (ibid</w:t>
      </w:r>
      <w:proofErr w:type="gramStart"/>
      <w:r w:rsidRPr="007E1C49">
        <w:rPr>
          <w:sz w:val="16"/>
          <w:szCs w:val="16"/>
        </w:rPr>
        <w:t>.,</w:t>
      </w:r>
      <w:proofErr w:type="gramEnd"/>
      <w:r w:rsidRPr="007E1C49">
        <w:rPr>
          <w:sz w:val="16"/>
          <w:szCs w:val="16"/>
        </w:rPr>
        <w:t xml:space="preserve"> 43). In other words, Larsen suggests that contemporary ethnic and civil wars are both a result of the financial restructuring of the globe and its attending disintegration of the nation-state. Yet, what remains troubling and unexplained is why the disintegration of the nation should automatically lead to a violent return to cultural and religious particularism and essentialism. Are we to assume that in all cases of global civil war we are confronted with a return of archaic and primordialist attitudes of ethnic absolutism, to use Paul Gilroy's term, previously kept in check by the authoritative rather than emancipatory operations of the post-colonial nation-state? Indeed, to what extent does a </w:t>
      </w:r>
      <w:proofErr w:type="gramStart"/>
      <w:r w:rsidRPr="007E1C49">
        <w:rPr>
          <w:sz w:val="16"/>
          <w:szCs w:val="16"/>
        </w:rPr>
        <w:t>culturalist ?</w:t>
      </w:r>
      <w:proofErr w:type="gramEnd"/>
      <w:r w:rsidRPr="007E1C49">
        <w:rPr>
          <w:sz w:val="16"/>
          <w:szCs w:val="16"/>
        </w:rPr>
        <w:t xml:space="preserve">?? </w:t>
      </w:r>
      <w:proofErr w:type="gramStart"/>
      <w:r w:rsidRPr="007E1C49">
        <w:rPr>
          <w:sz w:val="16"/>
          <w:szCs w:val="16"/>
        </w:rPr>
        <w:t>if</w:t>
      </w:r>
      <w:proofErr w:type="gramEnd"/>
      <w:r w:rsidRPr="007E1C49">
        <w:rPr>
          <w:sz w:val="16"/>
          <w:szCs w:val="16"/>
        </w:rPr>
        <w:t xml:space="preserve"> not primordialist ??? </w:t>
      </w:r>
      <w:proofErr w:type="gramStart"/>
      <w:r w:rsidRPr="007E1C49">
        <w:rPr>
          <w:sz w:val="16"/>
          <w:szCs w:val="16"/>
        </w:rPr>
        <w:t>reading</w:t>
      </w:r>
      <w:proofErr w:type="gramEnd"/>
      <w:r w:rsidRPr="007E1C49">
        <w:rPr>
          <w:sz w:val="16"/>
          <w:szCs w:val="16"/>
        </w:rPr>
        <w:t xml:space="preserve"> of global war account for the at once global and local politicization and racialization of violence? Larsen, however, reminds us that the destruction of the "nationalized economic regimes in the third (and former 'second' world)" presents a global crisis whose consequences are also "dire" for the "global hegemons [US, Western Europe, Japan]" (ibid</w:t>
      </w:r>
      <w:proofErr w:type="gramStart"/>
      <w:r w:rsidRPr="007E1C49">
        <w:rPr>
          <w:sz w:val="16"/>
          <w:szCs w:val="16"/>
        </w:rPr>
        <w:t>.,</w:t>
      </w:r>
      <w:proofErr w:type="gramEnd"/>
      <w:r w:rsidRPr="007E1C49">
        <w:rPr>
          <w:sz w:val="16"/>
          <w:szCs w:val="16"/>
        </w:rPr>
        <w:t xml:space="preserve"> 42). Thus, rather than abandoning the nation-state as politically compromised and ineffective in a global world, he affords it a central and by far not yet resolved role in dealing with the production of a new global order.</w:t>
      </w:r>
    </w:p>
    <w:p w14:paraId="0CF62ECA" w14:textId="77777777" w:rsidR="00ED0502" w:rsidRPr="007E1C49" w:rsidRDefault="00ED0502" w:rsidP="00FD268E">
      <w:pPr>
        <w:rPr>
          <w:sz w:val="16"/>
          <w:szCs w:val="16"/>
        </w:rPr>
      </w:pPr>
      <w:r w:rsidRPr="007E1C49">
        <w:rPr>
          <w:sz w:val="16"/>
          <w:szCs w:val="16"/>
        </w:rPr>
        <w:t>If Larsen sees contemporary wars as a product of the economic disempowerment of nation-states, Arjun Appadurai locates the extreme violence of contemporary global civil wars in larger cultural and ideological formations. Although Appadurai concedes that these wars must be read within the context of the crisis of legitimation of the nation-state (1996, 157) and the biopolitics of the colonial and modern nation-state, he suggests that they are culturalist in that they operate through the "conscious mobilization of cultural differences in the service of a larger national and transnational politics" (ibid</w:t>
      </w:r>
      <w:proofErr w:type="gramStart"/>
      <w:r w:rsidRPr="007E1C49">
        <w:rPr>
          <w:sz w:val="16"/>
          <w:szCs w:val="16"/>
        </w:rPr>
        <w:t>.,</w:t>
      </w:r>
      <w:proofErr w:type="gramEnd"/>
      <w:r w:rsidRPr="007E1C49">
        <w:rPr>
          <w:sz w:val="16"/>
          <w:szCs w:val="16"/>
        </w:rPr>
        <w:t xml:space="preserve"> 15). Culturalist movements, he suggests, create communities of sentiment that are "comprehensible only within specific cultural frames of meaning and style and larger historical frames of power and discipline" (ibid</w:t>
      </w:r>
      <w:proofErr w:type="gramStart"/>
      <w:r w:rsidRPr="007E1C49">
        <w:rPr>
          <w:sz w:val="16"/>
          <w:szCs w:val="16"/>
        </w:rPr>
        <w:t>.,</w:t>
      </w:r>
      <w:proofErr w:type="gramEnd"/>
      <w:r w:rsidRPr="007E1C49">
        <w:rPr>
          <w:sz w:val="16"/>
          <w:szCs w:val="16"/>
        </w:rPr>
        <w:t xml:space="preserve"> 148), the distribution of images, and the "imagination" (ibid., 149). Culturalist or ethnic violence, he argues, should not be conceptualized as a "primordial sentiment" (ibid</w:t>
      </w:r>
      <w:proofErr w:type="gramStart"/>
      <w:r w:rsidRPr="007E1C49">
        <w:rPr>
          <w:sz w:val="16"/>
          <w:szCs w:val="16"/>
        </w:rPr>
        <w:t>.,</w:t>
      </w:r>
      <w:proofErr w:type="gramEnd"/>
      <w:r w:rsidRPr="007E1C49">
        <w:rPr>
          <w:sz w:val="16"/>
          <w:szCs w:val="16"/>
        </w:rPr>
        <w:t xml:space="preserve"> 149). Instead, understanding such violence involves addressing the local, social, and cultural construction of intimacy and the physical and psychic embodiment of rage and pain. Here, Appadurai's insistence on a social critique of the embodiment and localization of culturalist violence in a post-national or global context can serve as a possible trajectory for a post-colonial critique of global civil war. Indeed, as I will argue in section three, it is the historical production of pain and death, or of what Mbembe describes as the "necropolitics" (2003, 11) of modernity, that allows us to understand global civil war in localized and historically situated terms.</w:t>
      </w:r>
    </w:p>
    <w:p w14:paraId="5B6DABDC" w14:textId="77777777" w:rsidR="00ED0502" w:rsidRPr="007E1C49" w:rsidRDefault="00ED0502" w:rsidP="00FD268E">
      <w:pPr>
        <w:rPr>
          <w:sz w:val="16"/>
        </w:rPr>
      </w:pPr>
      <w:r w:rsidRPr="007E1C49">
        <w:rPr>
          <w:sz w:val="16"/>
        </w:rPr>
        <w:t xml:space="preserve">What all these post-colonial readings of global civil war have in common is their desire to respond to war in an ethical fashion. What does this entail? In her essay "Terror: A Speech After 9-11," Spivak considers the "war on terror" as synonymous with global civil war and emphasizes its archaic and coercive rhetoric of cultural incommensurability. Here the term global war distracts from the fact </w:t>
      </w:r>
      <w:r w:rsidRPr="007E1C49">
        <w:rPr>
          <w:sz w:val="16"/>
          <w:szCs w:val="16"/>
        </w:rPr>
        <w:t>that the war on terror, despite its involvement of the Northern alliance, refers to an imperial war fought unilaterally by the United States without UN sanction. "</w:t>
      </w:r>
      <w:r w:rsidRPr="007E1C49">
        <w:rPr>
          <w:rStyle w:val="StyleUnderline"/>
        </w:rPr>
        <w:t>The war</w:t>
      </w:r>
      <w:r w:rsidRPr="007E1C49">
        <w:rPr>
          <w:sz w:val="16"/>
        </w:rPr>
        <w:t>," Spivak explains, "</w:t>
      </w:r>
      <w:r w:rsidRPr="007E1C49">
        <w:rPr>
          <w:rStyle w:val="StyleUnderline"/>
        </w:rPr>
        <w:t xml:space="preserve">is </w:t>
      </w:r>
      <w:r w:rsidRPr="007E1C49">
        <w:rPr>
          <w:rStyle w:val="Emphasis"/>
        </w:rPr>
        <w:t>part of an alibi every imperialism has given itself</w:t>
      </w:r>
      <w:r w:rsidRPr="007E1C49">
        <w:rPr>
          <w:rStyle w:val="StyleUnderline"/>
        </w:rPr>
        <w:t>, a civilising mission carried to the extreme, as it always must be. It is a war on terrorism reduced at home to due process, to a criminal case</w:t>
      </w:r>
      <w:r w:rsidRPr="007E1C49">
        <w:rPr>
          <w:sz w:val="16"/>
        </w:rPr>
        <w:t>??</w:t>
      </w:r>
      <w:proofErr w:type="gramStart"/>
      <w:r w:rsidRPr="007E1C49">
        <w:rPr>
          <w:sz w:val="16"/>
        </w:rPr>
        <w:t>?</w:t>
      </w:r>
      <w:r w:rsidRPr="007E1C49">
        <w:rPr>
          <w:rStyle w:val="StyleUnderline"/>
        </w:rPr>
        <w:t>a</w:t>
      </w:r>
      <w:proofErr w:type="gramEnd"/>
      <w:r w:rsidRPr="007E1C49">
        <w:rPr>
          <w:rStyle w:val="StyleUnderline"/>
        </w:rPr>
        <w:t xml:space="preserve"> war zoomed down to a lawsuit and zoomed up to face an abstraction</w:t>
      </w:r>
      <w:r w:rsidRPr="007E1C49">
        <w:rPr>
          <w:sz w:val="16"/>
        </w:rPr>
        <w:t xml:space="preserve">" (2004, 82). In this sense, Spivak's assessment coincides with Hardt and Negri's (2000, 13) observation that </w:t>
      </w:r>
      <w:r w:rsidRPr="007E1C49">
        <w:rPr>
          <w:rStyle w:val="StyleUnderline"/>
        </w:rPr>
        <w:t xml:space="preserve">the primordialist and </w:t>
      </w:r>
      <w:r w:rsidRPr="007E1C49">
        <w:rPr>
          <w:rStyle w:val="Emphasis"/>
        </w:rPr>
        <w:t>Manichaean rhetoric</w:t>
      </w:r>
      <w:r w:rsidRPr="007E1C49">
        <w:rPr>
          <w:rStyle w:val="StyleUnderline"/>
        </w:rPr>
        <w:t xml:space="preserve"> global civil war banalizes war as a form of "police action," creates an absolute enemy, and "sacrilizes" war by </w:t>
      </w:r>
      <w:r w:rsidRPr="007E1C49">
        <w:rPr>
          <w:rStyle w:val="Emphasis"/>
        </w:rPr>
        <w:t>grounding military pursuits in putatively ethical claims</w:t>
      </w:r>
      <w:r w:rsidRPr="007E1C49">
        <w:rPr>
          <w:rStyle w:val="StyleUnderline"/>
        </w:rPr>
        <w:t xml:space="preserve"> that protect and reinstate democracy, "order and peace."</w:t>
      </w:r>
      <w:r w:rsidRPr="007E1C49">
        <w:rPr>
          <w:sz w:val="16"/>
        </w:rPr>
        <w:t xml:space="preserve"> In other words, </w:t>
      </w:r>
      <w:r w:rsidRPr="007E1C49">
        <w:rPr>
          <w:rStyle w:val="StyleUnderline"/>
        </w:rPr>
        <w:t xml:space="preserve">global civil war depends on the construction of an enemy by mobilizing and </w:t>
      </w:r>
      <w:r w:rsidRPr="007E1C49">
        <w:rPr>
          <w:rStyle w:val="Emphasis"/>
        </w:rPr>
        <w:t>criminalizing cultural Otherness</w:t>
      </w:r>
      <w:r w:rsidRPr="007E1C49">
        <w:rPr>
          <w:sz w:val="16"/>
        </w:rPr>
        <w:t xml:space="preserve">. For this reason, </w:t>
      </w:r>
      <w:r w:rsidRPr="007E1C49">
        <w:rPr>
          <w:rStyle w:val="StyleUnderline"/>
        </w:rPr>
        <w:t xml:space="preserve">the humanities have an important role to play in responding to and containing global civil war. The </w:t>
      </w:r>
      <w:r w:rsidRPr="007E1C49">
        <w:rPr>
          <w:rStyle w:val="Emphasis"/>
        </w:rPr>
        <w:t>foremost pedagogical task</w:t>
      </w:r>
      <w:r w:rsidRPr="007E1C49">
        <w:rPr>
          <w:sz w:val="16"/>
        </w:rPr>
        <w:t xml:space="preserve">, Spivak argues, </w:t>
      </w:r>
      <w:r w:rsidRPr="007E1C49">
        <w:rPr>
          <w:rStyle w:val="StyleUnderline"/>
        </w:rPr>
        <w:t>consists in training "for the eruption of the ethical [understood as] an interruption of the epistemological, which is the attempt to construct the other as object of knowledge"</w:t>
      </w:r>
      <w:r w:rsidRPr="007E1C49">
        <w:rPr>
          <w:sz w:val="16"/>
        </w:rPr>
        <w:t xml:space="preserve"> (2004, 83). In other words, </w:t>
      </w:r>
      <w:r w:rsidRPr="007E1C49">
        <w:rPr>
          <w:rStyle w:val="StyleUnderline"/>
        </w:rPr>
        <w:t xml:space="preserve">a post-colonial critique of global civil war ought to </w:t>
      </w:r>
      <w:r w:rsidRPr="007E1C49">
        <w:rPr>
          <w:rStyle w:val="Emphasis"/>
        </w:rPr>
        <w:t>examine how global civil war generates human subjects differentially on a global scale</w:t>
      </w:r>
      <w:r w:rsidRPr="007E1C49">
        <w:rPr>
          <w:sz w:val="16"/>
        </w:rPr>
        <w:t xml:space="preserve">. Thus, </w:t>
      </w:r>
      <w:r w:rsidRPr="007E1C49">
        <w:rPr>
          <w:rStyle w:val="StyleUnderline"/>
        </w:rPr>
        <w:t>what post-colonial studies needs to bring to bear on globalization studies is</w:t>
      </w:r>
      <w:r w:rsidRPr="007E1C49">
        <w:rPr>
          <w:sz w:val="16"/>
        </w:rPr>
        <w:t xml:space="preserve">, first, a detailed analysis of the ways in which post-colonial writing participates in the cultural production of competing narratives of global civil warfare, and, second, </w:t>
      </w:r>
      <w:r w:rsidRPr="007E1C49">
        <w:rPr>
          <w:rStyle w:val="StyleUnderline"/>
        </w:rPr>
        <w:t>a critique of global civil war that accounts for the racialized violence</w:t>
      </w:r>
      <w:r w:rsidRPr="007E1C49">
        <w:rPr>
          <w:sz w:val="16"/>
        </w:rPr>
        <w:t xml:space="preserve"> and identity politics </w:t>
      </w:r>
      <w:r w:rsidRPr="007E1C49">
        <w:rPr>
          <w:rStyle w:val="StyleUnderline"/>
        </w:rPr>
        <w:t>that</w:t>
      </w:r>
      <w:r w:rsidRPr="007E1C49">
        <w:rPr>
          <w:sz w:val="16"/>
        </w:rPr>
        <w:t xml:space="preserve"> frequently </w:t>
      </w:r>
      <w:r w:rsidRPr="007E1C49">
        <w:rPr>
          <w:rStyle w:val="StyleUnderline"/>
        </w:rPr>
        <w:t>fuel global conflict</w:t>
      </w:r>
      <w:r w:rsidRPr="007E1C49">
        <w:rPr>
          <w:sz w:val="16"/>
        </w:rPr>
        <w:t xml:space="preserve"> or are mobilized in its service. </w:t>
      </w:r>
      <w:r w:rsidRPr="007E1C49">
        <w:rPr>
          <w:rStyle w:val="StyleUnderline"/>
        </w:rPr>
        <w:t xml:space="preserve">Analyzing the ways in which global war </w:t>
      </w:r>
      <w:r w:rsidRPr="007E1C49">
        <w:rPr>
          <w:rStyle w:val="Emphasis"/>
        </w:rPr>
        <w:t>generates particular subjectivities</w:t>
      </w:r>
      <w:r w:rsidRPr="007E1C49">
        <w:rPr>
          <w:rStyle w:val="StyleUnderline"/>
        </w:rPr>
        <w:t xml:space="preserve"> is of great importance since global capitalism thrives and depends on both the violent production and commodification of identity and the total militarization of national and global social relationships</w:t>
      </w:r>
      <w:r w:rsidRPr="007E1C49">
        <w:rPr>
          <w:sz w:val="16"/>
        </w:rPr>
        <w:t>.</w:t>
      </w:r>
    </w:p>
    <w:p w14:paraId="196704C5" w14:textId="77777777" w:rsidR="00ED0502" w:rsidRPr="007E1C49" w:rsidRDefault="00ED0502" w:rsidP="00FD268E">
      <w:pPr>
        <w:rPr>
          <w:sz w:val="16"/>
          <w:szCs w:val="16"/>
        </w:rPr>
      </w:pPr>
      <w:r w:rsidRPr="007E1C49">
        <w:rPr>
          <w:sz w:val="16"/>
          <w:szCs w:val="16"/>
        </w:rPr>
        <w:t>The next section of this paper examines the ways in which a number of cultural narratives of global civil war rearticulate traditional concepts of war. However, by contextualizing war in a presentist and, at times, Eurocentric understanding of globalization, these narratives risk reinforcing rather than destabilizing dominant legitimizing practices of global warfare.</w:t>
      </w:r>
    </w:p>
    <w:p w14:paraId="202EB7FC" w14:textId="77777777" w:rsidR="00ED0502" w:rsidRPr="007E1C49" w:rsidRDefault="00ED0502" w:rsidP="00FD268E">
      <w:pPr>
        <w:rPr>
          <w:sz w:val="16"/>
          <w:szCs w:val="16"/>
        </w:rPr>
      </w:pPr>
      <w:r w:rsidRPr="007E1C49">
        <w:rPr>
          <w:sz w:val="16"/>
          <w:szCs w:val="16"/>
        </w:rPr>
        <w:t>Situating Global Civil War</w:t>
      </w:r>
    </w:p>
    <w:p w14:paraId="3B54FDC9" w14:textId="77777777" w:rsidR="00ED0502" w:rsidRPr="007E1C49" w:rsidRDefault="00ED0502" w:rsidP="00FD268E">
      <w:pPr>
        <w:rPr>
          <w:sz w:val="16"/>
        </w:rPr>
      </w:pPr>
      <w:r w:rsidRPr="007E1C49">
        <w:rPr>
          <w:sz w:val="16"/>
        </w:rPr>
        <w:t xml:space="preserve">If globalization refers to the uneven process of restructuring social, political, and economic space within and beyond the nation-state, then a change of the concept of war, its means and purposes, as well as its present ubiquity seem logical effects of globalization. For example, in Empire, Hardt and Negri suggest that although the world has never been at peace, presently </w:t>
      </w:r>
      <w:r w:rsidRPr="007E1C49">
        <w:rPr>
          <w:rStyle w:val="StyleUnderline"/>
        </w:rPr>
        <w:t>war seems to be the single most characteristic feature of "Empire." The latter</w:t>
      </w:r>
      <w:r w:rsidRPr="007E1C49">
        <w:rPr>
          <w:sz w:val="16"/>
        </w:rPr>
        <w:t xml:space="preserve">, they argue, </w:t>
      </w:r>
      <w:r w:rsidRPr="007E1C49">
        <w:rPr>
          <w:rStyle w:val="StyleUnderline"/>
        </w:rPr>
        <w:t xml:space="preserve">is continuously embroiled in bloodshed, yet "always dedicated to </w:t>
      </w:r>
      <w:proofErr w:type="gramStart"/>
      <w:r w:rsidRPr="007E1C49">
        <w:rPr>
          <w:rStyle w:val="StyleUnderline"/>
        </w:rPr>
        <w:t>peace</w:t>
      </w:r>
      <w:r w:rsidRPr="007E1C49">
        <w:rPr>
          <w:sz w:val="16"/>
        </w:rPr>
        <w:t xml:space="preserve"> ?</w:t>
      </w:r>
      <w:proofErr w:type="gramEnd"/>
      <w:r w:rsidRPr="007E1C49">
        <w:rPr>
          <w:sz w:val="16"/>
        </w:rPr>
        <w:t xml:space="preserve">?? </w:t>
      </w:r>
      <w:proofErr w:type="gramStart"/>
      <w:r w:rsidRPr="007E1C49">
        <w:rPr>
          <w:rStyle w:val="StyleUnderline"/>
        </w:rPr>
        <w:t>a</w:t>
      </w:r>
      <w:proofErr w:type="gramEnd"/>
      <w:r w:rsidRPr="007E1C49">
        <w:rPr>
          <w:rStyle w:val="StyleUnderline"/>
        </w:rPr>
        <w:t xml:space="preserve"> perpetual and universal peace outside of history"</w:t>
      </w:r>
      <w:r w:rsidRPr="007E1C49">
        <w:rPr>
          <w:sz w:val="16"/>
        </w:rPr>
        <w:t xml:space="preserve"> (2000, xv). The Kantian allusion provides a first glimpse at how we might begin to address the complex phenomenon of global war. As a preliminary hypothesis, I wish to suggest that global civil </w:t>
      </w:r>
      <w:r w:rsidRPr="007E1C49">
        <w:rPr>
          <w:rStyle w:val="StyleUnderline"/>
        </w:rPr>
        <w:t>war cannot be reduced to exceptional forms of extreme violence enacted in different or unconnected theatres of war</w:t>
      </w:r>
      <w:r w:rsidRPr="007E1C49">
        <w:rPr>
          <w:sz w:val="16"/>
        </w:rPr>
        <w:t xml:space="preserve">. Rather, </w:t>
      </w:r>
      <w:r w:rsidRPr="007E1C49">
        <w:rPr>
          <w:rStyle w:val="StyleUnderline"/>
        </w:rPr>
        <w:t xml:space="preserve">it </w:t>
      </w:r>
      <w:r w:rsidRPr="007E1C49">
        <w:rPr>
          <w:rStyle w:val="Emphasis"/>
        </w:rPr>
        <w:t>relates to indirect yet systemic forms of political and economic coercion</w:t>
      </w:r>
      <w:r w:rsidRPr="007E1C49">
        <w:rPr>
          <w:sz w:val="16"/>
        </w:rPr>
        <w:t xml:space="preserve">. Practically, the concept of global civil war, as, for example, Mary Kaldor suggests, has three characteristics: first, global civil war works through the strategic as well as indiscriminate abuse of human rights, frequently legitimized on grounds of exclusive identity politics; second, the war is not winnable but serves to rally the population around political causes; third, </w:t>
      </w:r>
      <w:r w:rsidRPr="007E1C49">
        <w:rPr>
          <w:rStyle w:val="StyleUnderline"/>
        </w:rPr>
        <w:t xml:space="preserve">global war </w:t>
      </w:r>
      <w:r w:rsidRPr="007E1C49">
        <w:rPr>
          <w:rStyle w:val="Emphasis"/>
        </w:rPr>
        <w:t>generates an economy of plunder and piracy</w:t>
      </w:r>
      <w:r w:rsidRPr="007E1C49">
        <w:rPr>
          <w:rStyle w:val="StyleUnderline"/>
        </w:rPr>
        <w:t xml:space="preserve"> while the state maintains and defends its stakes by deploying mercenaries and engaging in illegal global arms trade</w:t>
      </w:r>
      <w:r w:rsidRPr="007E1C49">
        <w:rPr>
          <w:sz w:val="16"/>
        </w:rPr>
        <w:t xml:space="preserve">. Although </w:t>
      </w:r>
      <w:r w:rsidRPr="007E1C49">
        <w:rPr>
          <w:rStyle w:val="StyleUnderline"/>
        </w:rPr>
        <w:t>this description</w:t>
      </w:r>
      <w:r w:rsidRPr="007E1C49">
        <w:rPr>
          <w:sz w:val="16"/>
        </w:rPr>
        <w:t xml:space="preserve"> helps elucidate the global aspects of such historically prolonged armed conflicts as Sri Lanka's and Rwanda's, it </w:t>
      </w:r>
      <w:r w:rsidRPr="007E1C49">
        <w:rPr>
          <w:rStyle w:val="StyleUnderline"/>
        </w:rPr>
        <w:t>brushes over the epistemological dimension of global warfare, namely its frequently dehistoricized conceptualization</w:t>
      </w:r>
      <w:r w:rsidRPr="007E1C49">
        <w:rPr>
          <w:sz w:val="16"/>
        </w:rPr>
        <w:t xml:space="preserve"> and its need to mobilize exclusionary identity politics. </w:t>
      </w:r>
      <w:r w:rsidRPr="007E1C49">
        <w:rPr>
          <w:rStyle w:val="StyleUnderline"/>
        </w:rPr>
        <w:t>What remains invisible is that global civil war is intrinsic to</w:t>
      </w:r>
      <w:r w:rsidRPr="007E1C49">
        <w:rPr>
          <w:sz w:val="16"/>
        </w:rPr>
        <w:t xml:space="preserve"> predatory global capitalism and aims at </w:t>
      </w:r>
      <w:r w:rsidRPr="007E1C49">
        <w:rPr>
          <w:rStyle w:val="StyleUnderline"/>
        </w:rPr>
        <w:t>maintaining a historically received global order of unequal power relationships</w:t>
      </w:r>
      <w:r w:rsidRPr="007E1C49">
        <w:rPr>
          <w:sz w:val="16"/>
        </w:rPr>
        <w:t xml:space="preserve">. Moreover, the extreme and often genocidal violence of global civil </w:t>
      </w:r>
      <w:proofErr w:type="gramStart"/>
      <w:r w:rsidRPr="007E1C49">
        <w:rPr>
          <w:sz w:val="16"/>
        </w:rPr>
        <w:t>war ?</w:t>
      </w:r>
      <w:proofErr w:type="gramEnd"/>
      <w:r w:rsidRPr="007E1C49">
        <w:rPr>
          <w:sz w:val="16"/>
        </w:rPr>
        <w:t xml:space="preserve">?? </w:t>
      </w:r>
      <w:proofErr w:type="gramStart"/>
      <w:r w:rsidRPr="007E1C49">
        <w:rPr>
          <w:sz w:val="16"/>
        </w:rPr>
        <w:t>a</w:t>
      </w:r>
      <w:proofErr w:type="gramEnd"/>
      <w:r w:rsidRPr="007E1C49">
        <w:rPr>
          <w:sz w:val="16"/>
        </w:rPr>
        <w:t xml:space="preserve"> phenomenon that connects old and new theatres of war ??? </w:t>
      </w:r>
      <w:proofErr w:type="gramStart"/>
      <w:r w:rsidRPr="007E1C49">
        <w:rPr>
          <w:sz w:val="16"/>
        </w:rPr>
        <w:t>frequently</w:t>
      </w:r>
      <w:proofErr w:type="gramEnd"/>
      <w:r w:rsidRPr="007E1C49">
        <w:rPr>
          <w:sz w:val="16"/>
        </w:rPr>
        <w:t xml:space="preserve"> "attempts to eradicate the concept of human altogether, replacing it with the idea of an irrevocable progress towards the eradication of superfluous human beings" (Razack 2004, 160).</w:t>
      </w:r>
    </w:p>
    <w:p w14:paraId="4698ED8C" w14:textId="77777777" w:rsidR="00ED0502" w:rsidRPr="007E1C49" w:rsidRDefault="00ED0502" w:rsidP="00FD268E">
      <w:pPr>
        <w:rPr>
          <w:sz w:val="16"/>
        </w:rPr>
      </w:pPr>
      <w:r w:rsidRPr="007E1C49">
        <w:rPr>
          <w:sz w:val="16"/>
        </w:rPr>
        <w:t xml:space="preserve">Hardt and </w:t>
      </w:r>
      <w:r w:rsidRPr="007E1C49">
        <w:rPr>
          <w:rStyle w:val="StyleUnderline"/>
        </w:rPr>
        <w:t>Negri</w:t>
      </w:r>
      <w:r w:rsidRPr="007E1C49">
        <w:rPr>
          <w:sz w:val="16"/>
        </w:rPr>
        <w:t xml:space="preserve">, then, </w:t>
      </w:r>
      <w:r w:rsidRPr="007E1C49">
        <w:rPr>
          <w:rStyle w:val="StyleUnderline"/>
        </w:rPr>
        <w:t>examine the capitalist, biopolitical, and cultural logic of contemporary warfare by relating global war to both the development of digital technologies for military uses and the increasing importance of</w:t>
      </w:r>
      <w:r w:rsidRPr="007E1C49">
        <w:rPr>
          <w:sz w:val="16"/>
        </w:rPr>
        <w:t xml:space="preserve"> immaterial labour, namely, </w:t>
      </w:r>
      <w:r w:rsidRPr="007E1C49">
        <w:rPr>
          <w:rStyle w:val="Emphasis"/>
        </w:rPr>
        <w:t>labour engaged in the production of ideas, knowledge, and subjectivities</w:t>
      </w:r>
      <w:r w:rsidRPr="007E1C49">
        <w:rPr>
          <w:sz w:val="16"/>
        </w:rPr>
        <w:t>. Their analysis primarily serves to navigate a way out of what they see as a permanent state of exception and to map strategies of resistance for the multitude, their term for a new global class of people loosely and strategically united in their struggle against globalization. Hardt and Negri's reading of global civil war is instructive for its delineation of the ways in which the "war machinery</w:t>
      </w:r>
      <w:proofErr w:type="gramStart"/>
      <w:r w:rsidRPr="007E1C49">
        <w:rPr>
          <w:sz w:val="16"/>
        </w:rPr>
        <w:t>" ?</w:t>
      </w:r>
      <w:proofErr w:type="gramEnd"/>
      <w:r w:rsidRPr="007E1C49">
        <w:rPr>
          <w:sz w:val="16"/>
        </w:rPr>
        <w:t xml:space="preserve">?? </w:t>
      </w:r>
      <w:proofErr w:type="gramStart"/>
      <w:r w:rsidRPr="007E1C49">
        <w:rPr>
          <w:sz w:val="16"/>
        </w:rPr>
        <w:t>to</w:t>
      </w:r>
      <w:proofErr w:type="gramEnd"/>
      <w:r w:rsidRPr="007E1C49">
        <w:rPr>
          <w:sz w:val="16"/>
        </w:rPr>
        <w:t xml:space="preserve"> use Hardt and Negri's Deleuzean terminology ??? </w:t>
      </w:r>
      <w:proofErr w:type="gramStart"/>
      <w:r w:rsidRPr="007E1C49">
        <w:rPr>
          <w:sz w:val="16"/>
        </w:rPr>
        <w:t>of</w:t>
      </w:r>
      <w:proofErr w:type="gramEnd"/>
      <w:r w:rsidRPr="007E1C49">
        <w:rPr>
          <w:sz w:val="16"/>
        </w:rPr>
        <w:t xml:space="preserve"> the United States and its allied partners has appropriated methods of guerrilla and liberation warfare, formerly used in the struggle against colonialism. It seems to me, however, that this kind of appropriation cannot be reduced to the ways in which the non-hierarchical organization of guerrilla troops and warfare have been transformed into an authoritarian chain of command structure, characteristic of conventional armies.</w:t>
      </w:r>
    </w:p>
    <w:p w14:paraId="73DDF26B" w14:textId="77777777" w:rsidR="00ED0502" w:rsidRPr="007E1C49" w:rsidRDefault="00ED0502" w:rsidP="00FD268E">
      <w:pPr>
        <w:rPr>
          <w:sz w:val="16"/>
          <w:szCs w:val="16"/>
        </w:rPr>
      </w:pPr>
      <w:r w:rsidRPr="007E1C49">
        <w:rPr>
          <w:sz w:val="16"/>
          <w:szCs w:val="16"/>
        </w:rPr>
        <w:t>Moreover, emphasizing that war is quickly "becoming a general phenomenon, global and interminable" (2004, 3), they propose to read all contemporary wars as "global civil wars" (ibid</w:t>
      </w:r>
      <w:proofErr w:type="gramStart"/>
      <w:r w:rsidRPr="007E1C49">
        <w:rPr>
          <w:sz w:val="16"/>
          <w:szCs w:val="16"/>
        </w:rPr>
        <w:t>.,</w:t>
      </w:r>
      <w:proofErr w:type="gramEnd"/>
      <w:r w:rsidRPr="007E1C49">
        <w:rPr>
          <w:sz w:val="16"/>
          <w:szCs w:val="16"/>
        </w:rPr>
        <w:t xml:space="preserve"> 4) or "netwars" (ibid., 55). Thus, Hardt and Negri tend to conceptualize these wars as postmodern phenomena rather than wars that either </w:t>
      </w:r>
      <w:proofErr w:type="gramStart"/>
      <w:r w:rsidRPr="007E1C49">
        <w:rPr>
          <w:sz w:val="16"/>
          <w:szCs w:val="16"/>
        </w:rPr>
        <w:t>pursue</w:t>
      </w:r>
      <w:proofErr w:type="gramEnd"/>
      <w:r w:rsidRPr="007E1C49">
        <w:rPr>
          <w:sz w:val="16"/>
          <w:szCs w:val="16"/>
        </w:rPr>
        <w:t xml:space="preserve"> particular imperial projects of reordering current global geopolitics or that have long-standing post-colonial roots but have mutated into global civil warfare. Understood as "counterinsurgencies" (ibid</w:t>
      </w:r>
      <w:proofErr w:type="gramStart"/>
      <w:r w:rsidRPr="007E1C49">
        <w:rPr>
          <w:sz w:val="16"/>
          <w:szCs w:val="16"/>
        </w:rPr>
        <w:t>.,</w:t>
      </w:r>
      <w:proofErr w:type="gramEnd"/>
      <w:r w:rsidRPr="007E1C49">
        <w:rPr>
          <w:sz w:val="16"/>
          <w:szCs w:val="16"/>
        </w:rPr>
        <w:t xml:space="preserve"> 37), global civil wars change a people's entire social and political makeup, are connected with other war zones, and designate a process in which the distinction between war and civil society has become obsolete. Unlike conventional civil wars, which are considered atavistic remnants of modernity and effects of imperial forms of nation-formation (Horowitz 1985) and emerge out of competing claims to territorial sovereignty, global civil wars are fought by mercenary forces across a global rather than national terrain and aim at population control rather than territorial autonomy.</w:t>
      </w:r>
    </w:p>
    <w:p w14:paraId="24A9D58E" w14:textId="77777777" w:rsidR="00ED0502" w:rsidRPr="007E1C49" w:rsidRDefault="00ED0502" w:rsidP="00FD268E">
      <w:pPr>
        <w:rPr>
          <w:sz w:val="16"/>
        </w:rPr>
      </w:pPr>
      <w:r w:rsidRPr="007E1C49">
        <w:rPr>
          <w:sz w:val="16"/>
        </w:rPr>
        <w:t xml:space="preserve">What, then, is new about global civil war? If war is presumably no longer bound to territorial control and direct conquest but, instead, has become a reflection of media velocity, high-tech combat (Der Derian 2001) and capitalism's need to restructure the planet's markets and geopolitics of resource control, to what extent, we may ask, does global civil war present a qualitatively new phenomenon, rather than, say, a quantitative change of the intensity of warfare, depending on technological development. Furthermore, is global civil war merely another term for the recently revived rhetoric of just wars in a global context? What differentiates Hardt and Negri's notion of "global civil war" from Michael Ignatieff's (1998, 5) notion of "postmodern war," since both terms refer to changes in the organization and modes of contemporary ethnic civil war? Or, how does the term relate to Jean-Luc Nancy's notion of the "confronted community" (2003a, 23)? For, Nancy vehemently opposes such primordialist explanations of contemporary warfare as put forward by Samuel Huntington. Instead, global civil war designates an epistemological and material war of a specific yet globalized civilization, namely of the West, whose values of monotheism, self-presence, and truth have exhausted themselves. Nancy's approach to </w:t>
      </w:r>
      <w:r w:rsidRPr="007E1C49">
        <w:rPr>
          <w:rStyle w:val="StyleUnderline"/>
        </w:rPr>
        <w:t>global war</w:t>
      </w:r>
      <w:r w:rsidRPr="007E1C49">
        <w:rPr>
          <w:sz w:val="16"/>
        </w:rPr>
        <w:t xml:space="preserve"> not only </w:t>
      </w:r>
      <w:r w:rsidRPr="007E1C49">
        <w:rPr>
          <w:rStyle w:val="StyleUnderline"/>
        </w:rPr>
        <w:t>makes legible the ways in which global civil war arises as an epistemological problem of Western metaphysics but</w:t>
      </w:r>
      <w:r w:rsidRPr="007E1C49">
        <w:rPr>
          <w:sz w:val="16"/>
        </w:rPr>
        <w:t xml:space="preserve">, by the same token, </w:t>
      </w:r>
      <w:r w:rsidRPr="007E1C49">
        <w:rPr>
          <w:rStyle w:val="StyleUnderline"/>
        </w:rPr>
        <w:t>situates global war within a particularly localized critique of Eurocentrism</w:t>
      </w:r>
      <w:r w:rsidRPr="007E1C49">
        <w:rPr>
          <w:sz w:val="16"/>
        </w:rPr>
        <w:t>.</w:t>
      </w:r>
    </w:p>
    <w:p w14:paraId="2272649B" w14:textId="77777777" w:rsidR="00ED0502" w:rsidRPr="007E1C49" w:rsidRDefault="00ED0502" w:rsidP="00FD268E">
      <w:pPr>
        <w:rPr>
          <w:sz w:val="16"/>
        </w:rPr>
      </w:pPr>
      <w:r w:rsidRPr="007E1C49">
        <w:rPr>
          <w:sz w:val="16"/>
        </w:rPr>
        <w:t xml:space="preserve">To Nancy, then, contemporary global </w:t>
      </w:r>
      <w:r w:rsidRPr="007E1C49">
        <w:rPr>
          <w:rStyle w:val="StyleUnderline"/>
        </w:rPr>
        <w:t>warfare is symptomatic of the ways in which the idea of community is confronted with itself</w:t>
      </w:r>
      <w:r w:rsidRPr="007E1C49">
        <w:rPr>
          <w:sz w:val="16"/>
        </w:rPr>
        <w:t xml:space="preserve">, with its insistence on and desire for essence, unequivocal identity, propriety, omnipresence, and purity. Indeed, global civil war suggests that Western civilization, understood, in Nancy's words, as a "work of death" (2003a, 24), is finally confronted with its own spiritual emptiness and self-destructive logic of sameness. In this context, global civil war is symptomatic for the disintegration of Western values and truth claims and is interpreted solely as a critique of Eurocentrism, an argument that inadvertently remains indebted to the idea that civil wars result from the disintegration of the nation-state and its attendant epistemologies of belonging. What we find at the horizon of Nancy's critique, then, is the hope of inventing new ways in which the "Euro-Mediterranean world" relates to itself as "Other," to "'value', to the 'absolute', to 'truth'" (2003b, 53). Such a critique of contemporary warfare, however, can think global civil war neither beyond the West's concern with itself nor within different genealogies of both failed and ongoing processes of decolonization. Instead, it begs the question of what or who is the "global" in "global civil war." Indeed, as I argue throughout this essay, the way in which we define the "global" in the context of global war largely determines how we read the particular political investments and interests that underlie global war. For example, if global war is primarily a byproduct </w:t>
      </w:r>
      <w:proofErr w:type="gramStart"/>
      <w:r w:rsidRPr="007E1C49">
        <w:rPr>
          <w:sz w:val="16"/>
        </w:rPr>
        <w:t>of</w:t>
      </w:r>
      <w:proofErr w:type="gramEnd"/>
      <w:r w:rsidRPr="007E1C49">
        <w:rPr>
          <w:sz w:val="16"/>
        </w:rPr>
        <w:t xml:space="preserve"> and intrinsic to Empire and its consolidation, it appears to be inevitable and takes place outside discourses of political legitimization and accountability. From a different perspective, conceptualizing global civil war as being engineered by the Global North, that is, predominantly by the United States and its allied nations, reveals the ways in which global war deeply invests in and ensures the continuous accumulation of global capital and centralized practices of uneven capital distribution. Furthermore, if "the global" </w:t>
      </w:r>
      <w:proofErr w:type="gramStart"/>
      <w:r w:rsidRPr="007E1C49">
        <w:rPr>
          <w:sz w:val="16"/>
        </w:rPr>
        <w:t>designates ?</w:t>
      </w:r>
      <w:proofErr w:type="gramEnd"/>
      <w:r w:rsidRPr="007E1C49">
        <w:rPr>
          <w:sz w:val="16"/>
        </w:rPr>
        <w:t xml:space="preserve">?? </w:t>
      </w:r>
      <w:proofErr w:type="gramStart"/>
      <w:r w:rsidRPr="007E1C49">
        <w:rPr>
          <w:sz w:val="16"/>
        </w:rPr>
        <w:t>as</w:t>
      </w:r>
      <w:proofErr w:type="gramEnd"/>
      <w:r w:rsidRPr="007E1C49">
        <w:rPr>
          <w:sz w:val="16"/>
        </w:rPr>
        <w:t xml:space="preserve"> I think it does ??? </w:t>
      </w:r>
      <w:proofErr w:type="gramStart"/>
      <w:r w:rsidRPr="007E1C49">
        <w:rPr>
          <w:sz w:val="16"/>
        </w:rPr>
        <w:t>a</w:t>
      </w:r>
      <w:proofErr w:type="gramEnd"/>
      <w:r w:rsidRPr="007E1C49">
        <w:rPr>
          <w:sz w:val="16"/>
        </w:rPr>
        <w:t xml:space="preserve"> cultural and social space inhabited by those who are impoverished, dispossessed, and violated by the economic and geopolitical restructuring of the world, then the "global" also delineates a process of subject constitution governed by the construction of absolute difference, abjection, and dehumanization.</w:t>
      </w:r>
    </w:p>
    <w:p w14:paraId="198A54BE" w14:textId="77777777" w:rsidR="00ED0502" w:rsidRPr="007E1C49" w:rsidRDefault="00ED0502" w:rsidP="00FD268E">
      <w:pPr>
        <w:rPr>
          <w:sz w:val="16"/>
        </w:rPr>
      </w:pPr>
      <w:r w:rsidRPr="007E1C49">
        <w:rPr>
          <w:sz w:val="16"/>
        </w:rPr>
        <w:t xml:space="preserve">With its implication of having superseded national politics and interests, the term global civil war appears to require that we accept Hardt and Negri's often criticized assumption that the nation-state no longer mediates claims to sovereignty and power (Tilly 2003; Brennan 2003). For the moment, however, I will refrain from participating in the controversy over the role of the nation in Hardt and Negri's work. Instead, I suggest that while their understanding of global civil war does not explicitly engage in a critique of global violence, but instead focuses on an analysis of the structures of command and strategies of contemporary warfare, it helps raise questions through which to sketch a post-colonial critique of global violence. More specifically, in the next three parts of this paper, I wish to relocate three aspects of their argument in a post-colonial framework: first, the preponderance of biopolitics in their notion of global civil war; second, the construction of normalizing narratives of global civil war, specifically the rhetoric of the archaic; and third, the relationship between global civil war and the notion of the state of exception or emergency. As Hannah Arendt already implied in 1963, the terms global civil war and the state of exception function in tandem as signs and instruments of modern totalitarianism. Today, the state of exception has become globalization's most coercive instrument in regulating the limits of global citizenship and the legal status of particular individuals such as prisoners of war and refugees. More specifically, I suggest that the term "global civil war," specifically when understood as a version of the US-led "war against terror," serves to normalize and legitimize the transformation of constitutional democracy into a permanent but unacknowledged state of exception. The latter is either smothered in a propagandistic rhetoric of fear or shrouded in a misleading public debate over political prevention. From a post-colonial perspective, however, </w:t>
      </w:r>
      <w:r w:rsidRPr="007E1C49">
        <w:rPr>
          <w:rStyle w:val="StyleUnderline"/>
        </w:rPr>
        <w:t>the state of exception</w:t>
      </w:r>
      <w:r w:rsidRPr="007E1C49">
        <w:rPr>
          <w:sz w:val="16"/>
        </w:rPr>
        <w:t xml:space="preserve">, as I propose in the last section of this paper, also </w:t>
      </w:r>
      <w:r w:rsidRPr="007E1C49">
        <w:rPr>
          <w:rStyle w:val="StyleUnderline"/>
        </w:rPr>
        <w:t xml:space="preserve">designates a </w:t>
      </w:r>
      <w:r w:rsidRPr="007E1C49">
        <w:rPr>
          <w:rStyle w:val="Emphasis"/>
        </w:rPr>
        <w:t>cultural and intellectual disposition toward accepting global war</w:t>
      </w:r>
      <w:r w:rsidRPr="007E1C49">
        <w:rPr>
          <w:rStyle w:val="StyleUnderline"/>
        </w:rPr>
        <w:t xml:space="preserve"> and its reliance on the operations of racialized violence as a </w:t>
      </w:r>
      <w:r w:rsidRPr="007E1C49">
        <w:rPr>
          <w:rStyle w:val="Emphasis"/>
        </w:rPr>
        <w:t>historical norm and inevitable outcome of Western history</w:t>
      </w:r>
      <w:r w:rsidRPr="007E1C49">
        <w:rPr>
          <w:sz w:val="16"/>
        </w:rPr>
        <w:t>. The next part shifts a predominantly biopolitical understanding of global civil war towards an analysis of the necropolitics of these wars.</w:t>
      </w:r>
    </w:p>
    <w:p w14:paraId="6AE1CCF8" w14:textId="77777777" w:rsidR="00ED0502" w:rsidRPr="007E1C49" w:rsidRDefault="00ED0502" w:rsidP="00FD268E"/>
    <w:p w14:paraId="73813F06" w14:textId="77777777" w:rsidR="00ED0502" w:rsidRPr="007E1C49" w:rsidRDefault="00ED0502" w:rsidP="00457CC9">
      <w:r w:rsidRPr="007E1C49">
        <w:t xml:space="preserve"> </w:t>
      </w:r>
    </w:p>
    <w:p w14:paraId="18B8B340" w14:textId="665CA671" w:rsidR="00E827C0" w:rsidRPr="007E1C49" w:rsidRDefault="00E827C0" w:rsidP="0076157F">
      <w:pPr>
        <w:pStyle w:val="Heading3"/>
      </w:pPr>
      <w:r w:rsidRPr="007E1C49">
        <w:t>Liberal Saviorism</w:t>
      </w:r>
    </w:p>
    <w:p w14:paraId="0B6A30D2" w14:textId="77777777" w:rsidR="00E827C0" w:rsidRPr="007E1C49" w:rsidRDefault="00E827C0" w:rsidP="00E827C0">
      <w:pPr>
        <w:pStyle w:val="Heading4"/>
      </w:pPr>
      <w:r w:rsidRPr="007E1C49">
        <w:t xml:space="preserve">The liberal critique of “tyrannical” status-quo state practices creates a “divine” violence or saviorism complex where all subjects are framed as vulnerable populations in need of rescue – this not only greases the cogs of the biopolitical will to live, but also creates a reductionist framework of state centric-politics. </w:t>
      </w:r>
    </w:p>
    <w:p w14:paraId="03DF8DC2" w14:textId="77777777" w:rsidR="00E827C0" w:rsidRPr="007E1C49" w:rsidRDefault="00E827C0" w:rsidP="00E827C0">
      <w:proofErr w:type="gramStart"/>
      <w:r w:rsidRPr="007E1C49">
        <w:rPr>
          <w:rStyle w:val="Style13ptBold"/>
        </w:rPr>
        <w:t>Evans 16</w:t>
      </w:r>
      <w:r w:rsidRPr="007E1C49">
        <w:t xml:space="preserve"> – Brad Evans, University of Bristol.</w:t>
      </w:r>
      <w:proofErr w:type="gramEnd"/>
      <w:r w:rsidRPr="007E1C49">
        <w:t xml:space="preserve"> [“Liberal Violence: From the Benjaminian Divine to the Angels of History,” Theory &amp; Event, Volume 19, Issue 1. Johns Hopkins University Press, 2016.] MYLES</w:t>
      </w:r>
    </w:p>
    <w:p w14:paraId="324DF80F" w14:textId="77777777" w:rsidR="00E827C0" w:rsidRPr="007E1C49" w:rsidRDefault="00E827C0" w:rsidP="00E827C0">
      <w:pPr>
        <w:jc w:val="both"/>
        <w:rPr>
          <w:sz w:val="16"/>
        </w:rPr>
      </w:pPr>
      <w:r w:rsidRPr="007E1C49">
        <w:rPr>
          <w:sz w:val="16"/>
        </w:rPr>
        <w:t xml:space="preserve">Judith Butler follows this </w:t>
      </w:r>
      <w:r w:rsidRPr="007E1C49">
        <w:rPr>
          <w:rStyle w:val="StyleUnderline"/>
        </w:rPr>
        <w:t>non-violent reading of divine violence to develop her earlier concerns with the (</w:t>
      </w:r>
      <w:proofErr w:type="gramStart"/>
      <w:r w:rsidRPr="007E1C49">
        <w:rPr>
          <w:rStyle w:val="StyleUnderline"/>
        </w:rPr>
        <w:t>dis)qualification</w:t>
      </w:r>
      <w:proofErr w:type="gramEnd"/>
      <w:r w:rsidRPr="007E1C49">
        <w:rPr>
          <w:rStyle w:val="StyleUnderline"/>
        </w:rPr>
        <w:t xml:space="preserve"> of lives through the powers of mourning. </w:t>
      </w:r>
      <w:r w:rsidRPr="007E1C49">
        <w:rPr>
          <w:sz w:val="16"/>
        </w:rPr>
        <w:t xml:space="preserve">Reading Benjamin this way allows her to conceive of </w:t>
      </w:r>
      <w:r w:rsidRPr="007E1C49">
        <w:rPr>
          <w:rStyle w:val="Emphasis"/>
        </w:rPr>
        <w:t>an alternative “non-violent violence”</w:t>
      </w:r>
      <w:r w:rsidRPr="007E1C49">
        <w:rPr>
          <w:sz w:val="16"/>
        </w:rPr>
        <w:t xml:space="preserve"> which </w:t>
      </w:r>
      <w:r w:rsidRPr="007E1C49">
        <w:rPr>
          <w:rStyle w:val="Emphasis"/>
        </w:rPr>
        <w:t>can be ‘invoked and waged against the coercive force of law.</w:t>
      </w:r>
      <w:r w:rsidRPr="007E1C49">
        <w:rPr>
          <w:sz w:val="16"/>
        </w:rPr>
        <w:t>’12 Highlighting Benjamin’s messianic-Judaic heritage, in particular, Butler “unleashes” divine violence ‘</w:t>
      </w:r>
      <w:r w:rsidRPr="007E1C49">
        <w:rPr>
          <w:rStyle w:val="Emphasis"/>
        </w:rPr>
        <w:t>against the coercive force of that legal framework, against the accountability that binds a subject to a specific legal system and stops that very subject from developing a critical, if not revolutionary point of view on that legal system.’</w:t>
      </w:r>
      <w:r w:rsidRPr="007E1C49">
        <w:rPr>
          <w:sz w:val="16"/>
        </w:rPr>
        <w:t xml:space="preserve"> Central to Butler’s interpretation is the claim that </w:t>
      </w:r>
      <w:r w:rsidRPr="007E1C49">
        <w:rPr>
          <w:rStyle w:val="StyleUnderline"/>
        </w:rPr>
        <w:t>it</w:t>
      </w:r>
      <w:r w:rsidRPr="007E1C49">
        <w:rPr>
          <w:sz w:val="16"/>
        </w:rPr>
        <w:t xml:space="preserve">s violence </w:t>
      </w:r>
      <w:r w:rsidRPr="007E1C49">
        <w:rPr>
          <w:rStyle w:val="StyleUnderline"/>
        </w:rPr>
        <w:t>explicates forms of violence that are depended upon establishing the foundational nature of guilt</w:t>
      </w:r>
      <w:r w:rsidRPr="007E1C49">
        <w:rPr>
          <w:sz w:val="16"/>
        </w:rPr>
        <w:t xml:space="preserve"> as identified by Benjamin’s earlier provocation. </w:t>
      </w:r>
      <w:r w:rsidRPr="007E1C49">
        <w:rPr>
          <w:rStyle w:val="Emphasis"/>
        </w:rPr>
        <w:t>The divine thus appears as a strategic form of ethical and political intervention</w:t>
      </w:r>
      <w:r w:rsidRPr="007E1C49">
        <w:rPr>
          <w:sz w:val="16"/>
        </w:rPr>
        <w:t xml:space="preserve">, which embracing the idea that critique is the order of battle, willingly enters into </w:t>
      </w:r>
      <w:r w:rsidRPr="007E1C49">
        <w:rPr>
          <w:rStyle w:val="Emphasis"/>
        </w:rPr>
        <w:t>an intellectual conflict with all too real forms of violence, moral entrapments and forceful unifications as enshrined in juridical systems.</w:t>
      </w:r>
      <w:r w:rsidRPr="007E1C49">
        <w:rPr>
          <w:sz w:val="16"/>
        </w:rPr>
        <w:t xml:space="preserve"> It is as she writes:</w:t>
      </w:r>
    </w:p>
    <w:p w14:paraId="74323435" w14:textId="77777777" w:rsidR="00E827C0" w:rsidRPr="007E1C49" w:rsidRDefault="00E827C0" w:rsidP="00E827C0">
      <w:pPr>
        <w:jc w:val="both"/>
        <w:rPr>
          <w:sz w:val="16"/>
        </w:rPr>
      </w:pPr>
      <w:r w:rsidRPr="007E1C49">
        <w:rPr>
          <w:rStyle w:val="Emphasis"/>
        </w:rPr>
        <w:t>The desire to release life from a guilt secured through legal contract with the state</w:t>
      </w:r>
      <w:r w:rsidRPr="007E1C49">
        <w:rPr>
          <w:sz w:val="16"/>
        </w:rPr>
        <w:t xml:space="preserve"> – this would be a desire that </w:t>
      </w:r>
      <w:r w:rsidRPr="007E1C49">
        <w:rPr>
          <w:rStyle w:val="Emphasis"/>
        </w:rPr>
        <w:t>gives rise to a violence against violence, one that seeks to release life from a death</w:t>
      </w:r>
      <w:r w:rsidRPr="007E1C49">
        <w:rPr>
          <w:sz w:val="16"/>
        </w:rPr>
        <w:t xml:space="preserve"> contract </w:t>
      </w:r>
      <w:r w:rsidRPr="007E1C49">
        <w:rPr>
          <w:rStyle w:val="Emphasis"/>
        </w:rPr>
        <w:t>with the law, a death of the living soul by the hardening force of guilt.</w:t>
      </w:r>
      <w:bookmarkStart w:id="12" w:name="f13-text"/>
      <w:r w:rsidRPr="007E1C49">
        <w:rPr>
          <w:sz w:val="16"/>
        </w:rPr>
        <w:fldChar w:fldCharType="begin"/>
      </w:r>
      <w:r w:rsidRPr="007E1C49">
        <w:rPr>
          <w:sz w:val="16"/>
        </w:rPr>
        <w:instrText xml:space="preserve"> HYPERLINK "https://muse.jhu.edu/article/607272" \l "f13" </w:instrText>
      </w:r>
      <w:r w:rsidRPr="007E1C49">
        <w:rPr>
          <w:sz w:val="16"/>
        </w:rPr>
      </w:r>
      <w:r w:rsidRPr="007E1C49">
        <w:rPr>
          <w:sz w:val="16"/>
        </w:rPr>
        <w:fldChar w:fldCharType="separate"/>
      </w:r>
      <w:r w:rsidRPr="007E1C49">
        <w:rPr>
          <w:rStyle w:val="Hyperlink"/>
          <w:sz w:val="16"/>
        </w:rPr>
        <w:t>13</w:t>
      </w:r>
      <w:r w:rsidRPr="007E1C49">
        <w:rPr>
          <w:sz w:val="16"/>
        </w:rPr>
        <w:fldChar w:fldCharType="end"/>
      </w:r>
      <w:bookmarkEnd w:id="12"/>
    </w:p>
    <w:p w14:paraId="4509D083" w14:textId="77777777" w:rsidR="00E827C0" w:rsidRPr="007E1C49" w:rsidRDefault="00E827C0" w:rsidP="00E827C0">
      <w:pPr>
        <w:jc w:val="both"/>
        <w:rPr>
          <w:sz w:val="16"/>
        </w:rPr>
      </w:pPr>
      <w:r w:rsidRPr="007E1C49">
        <w:rPr>
          <w:rStyle w:val="StyleUnderline"/>
        </w:rPr>
        <w:t xml:space="preserve">This “non-violence violence” reading has less convinced Slavoj </w:t>
      </w:r>
      <w:proofErr w:type="gramStart"/>
      <w:r w:rsidRPr="007E1C49">
        <w:rPr>
          <w:rStyle w:val="StyleUnderline"/>
        </w:rPr>
        <w:t>Žižek.</w:t>
      </w:r>
      <w:proofErr w:type="gramEnd"/>
      <w:r w:rsidRPr="007E1C49">
        <w:rPr>
          <w:sz w:val="16"/>
        </w:rPr>
        <w:t xml:space="preserve"> Focusing instead upon the distinction between the realm of the “subjective” (i.e., headline violence such as 9/11) and the hidden yet objective “symbolic” realities of everyday violence, </w:t>
      </w:r>
      <w:r w:rsidRPr="007E1C49">
        <w:rPr>
          <w:rStyle w:val="StyleUnderline"/>
        </w:rPr>
        <w:t>Žižek demands an account of the divine that remains grounded in the concrete reality of revolutionary moments that history shows to be far from “bloodless”</w:t>
      </w:r>
      <w:r w:rsidRPr="007E1C49">
        <w:rPr>
          <w:sz w:val="16"/>
        </w:rPr>
        <w:t>14. As he explained in response to a question on the relationship between violence and politics:</w:t>
      </w:r>
    </w:p>
    <w:p w14:paraId="249103CA" w14:textId="77777777" w:rsidR="00E827C0" w:rsidRPr="007E1C49" w:rsidRDefault="00E827C0" w:rsidP="00E827C0">
      <w:pPr>
        <w:jc w:val="both"/>
        <w:rPr>
          <w:sz w:val="16"/>
        </w:rPr>
      </w:pPr>
      <w:r w:rsidRPr="007E1C49">
        <w:rPr>
          <w:sz w:val="16"/>
        </w:rPr>
        <w:t xml:space="preserve">This question is particularly confused on the Left. Let’s take the use made of two authors, Carl Schmitt and Walter Benjamin, for example. I don’t have any problem with Schmitt. But Schmitt’s concepts of “decision” and “exception” function precisely to erase the crucial distinction governing </w:t>
      </w:r>
      <w:r w:rsidRPr="007E1C49">
        <w:rPr>
          <w:rStyle w:val="StyleUnderline"/>
        </w:rPr>
        <w:t>Benjamin’s “Critique of Violence”, namely the distinction between “mythical” and “divine” violence.</w:t>
      </w:r>
      <w:r w:rsidRPr="007E1C49">
        <w:rPr>
          <w:sz w:val="16"/>
        </w:rPr>
        <w:t xml:space="preserve"> For Schmitt, to put it quite simply, there is no divine violence. For him there is an illegal violence that is a foundation, a violence of the exception that gives rise to law. </w:t>
      </w:r>
      <w:r w:rsidRPr="007E1C49">
        <w:rPr>
          <w:rStyle w:val="StyleUnderline"/>
        </w:rPr>
        <w:t>Many Leftists who flirt with Benjamin want to speak of some “spectral” violence that never really happens, or they adopt an attitude like Agamben and simply wait for some magical intervention.</w:t>
      </w:r>
      <w:r w:rsidRPr="007E1C49">
        <w:rPr>
          <w:sz w:val="16"/>
        </w:rPr>
        <w:t xml:space="preserve"> I’m sorry, but Benjamin is pretty precise. An example he gives of divine violence is a mob lynching a corrupt ruler! That’s pretty concrete.15</w:t>
      </w:r>
    </w:p>
    <w:p w14:paraId="6A4B19D2" w14:textId="77777777" w:rsidR="00E827C0" w:rsidRPr="007E1C49" w:rsidRDefault="00E827C0" w:rsidP="00E827C0">
      <w:pPr>
        <w:jc w:val="both"/>
        <w:rPr>
          <w:sz w:val="16"/>
        </w:rPr>
      </w:pPr>
      <w:r w:rsidRPr="007E1C49">
        <w:rPr>
          <w:sz w:val="16"/>
        </w:rPr>
        <w:t xml:space="preserve">Despite their differences here in terms of conceptualising violence – intellectual or physical, each of these authors nevertheless starts their analysis from the dominance of a mythical paradigm. Each also accepts that </w:t>
      </w:r>
      <w:r w:rsidRPr="007E1C49">
        <w:rPr>
          <w:rStyle w:val="Emphasis"/>
        </w:rPr>
        <w:t>what makes the divine politically appealing is the way in which it offers</w:t>
      </w:r>
      <w:r w:rsidRPr="007E1C49">
        <w:rPr>
          <w:sz w:val="16"/>
        </w:rPr>
        <w:t xml:space="preserve"> a pure </w:t>
      </w:r>
      <w:r w:rsidRPr="007E1C49">
        <w:rPr>
          <w:rStyle w:val="Emphasis"/>
        </w:rPr>
        <w:t>means for challenging the violence of established order, unbinding the forces of tyranny</w:t>
      </w:r>
      <w:r w:rsidRPr="007E1C49">
        <w:rPr>
          <w:sz w:val="16"/>
        </w:rPr>
        <w:t xml:space="preserve"> without asking for sovereign permission, </w:t>
      </w:r>
      <w:r w:rsidRPr="007E1C49">
        <w:rPr>
          <w:rStyle w:val="Emphasis"/>
        </w:rPr>
        <w:t>thereby explicating itself from the monopolised forms of violence in the name of the living.</w:t>
      </w:r>
      <w:r w:rsidRPr="007E1C49">
        <w:rPr>
          <w:sz w:val="16"/>
        </w:rPr>
        <w:t xml:space="preserve"> </w:t>
      </w:r>
      <w:r w:rsidRPr="007E1C49">
        <w:rPr>
          <w:rStyle w:val="StyleUnderline"/>
        </w:rPr>
        <w:t>The Mythical then is collectively read here as the embodiment of a forced unity, whereas the Divine appears to be an unmediated revolutionary potential capable of bringing about the conditions of the new.</w:t>
      </w:r>
      <w:r w:rsidRPr="007E1C49">
        <w:rPr>
          <w:sz w:val="16"/>
        </w:rPr>
        <w:t xml:space="preserve"> </w:t>
      </w:r>
      <w:r w:rsidRPr="007E1C49">
        <w:rPr>
          <w:rStyle w:val="Emphasis"/>
        </w:rPr>
        <w:t>If the Mythic retains its Sovereign integrity, the Divine opens a rupture</w:t>
      </w:r>
      <w:r w:rsidRPr="007E1C49">
        <w:rPr>
          <w:sz w:val="16"/>
        </w:rPr>
        <w:t xml:space="preserve"> in the field of internal oppression as the various </w:t>
      </w:r>
      <w:r w:rsidRPr="007E1C49">
        <w:rPr>
          <w:rStyle w:val="Emphasis"/>
        </w:rPr>
        <w:t>systems</w:t>
      </w:r>
      <w:r w:rsidRPr="007E1C49">
        <w:rPr>
          <w:sz w:val="16"/>
        </w:rPr>
        <w:t xml:space="preserve"> of ordering </w:t>
      </w:r>
      <w:r w:rsidRPr="007E1C49">
        <w:rPr>
          <w:rStyle w:val="Emphasis"/>
        </w:rPr>
        <w:t>integral to Sovereign authority are brought into</w:t>
      </w:r>
      <w:r w:rsidRPr="007E1C49">
        <w:rPr>
          <w:sz w:val="16"/>
        </w:rPr>
        <w:t xml:space="preserve"> critical </w:t>
      </w:r>
      <w:r w:rsidRPr="007E1C49">
        <w:rPr>
          <w:rStyle w:val="Emphasis"/>
        </w:rPr>
        <w:t>question.</w:t>
      </w:r>
      <w:r w:rsidRPr="007E1C49">
        <w:rPr>
          <w:sz w:val="16"/>
        </w:rPr>
        <w:t xml:space="preserve"> Here’s the problem. In order to sustain this analysis, </w:t>
      </w:r>
      <w:r w:rsidRPr="007E1C49">
        <w:rPr>
          <w:rStyle w:val="StyleUnderline"/>
        </w:rPr>
        <w:t>the Critique’s structural and juridical frames must still be accepted as the dominant paradigm for political power</w:t>
      </w:r>
      <w:r w:rsidRPr="007E1C49">
        <w:rPr>
          <w:sz w:val="16"/>
        </w:rPr>
        <w:t xml:space="preserve"> and oppression in the 21st Century. </w:t>
      </w:r>
      <w:r w:rsidRPr="007E1C49">
        <w:rPr>
          <w:rStyle w:val="Emphasis"/>
        </w:rPr>
        <w:t>The State,</w:t>
      </w:r>
      <w:r w:rsidRPr="007E1C49">
        <w:rPr>
          <w:sz w:val="16"/>
        </w:rPr>
        <w:t xml:space="preserve"> in other words, along with its constituted forms of juridical power, </w:t>
      </w:r>
      <w:r w:rsidRPr="007E1C49">
        <w:rPr>
          <w:rStyle w:val="Emphasis"/>
        </w:rPr>
        <w:t>remains the principle referent object for political analysis.</w:t>
      </w:r>
      <w:r w:rsidRPr="007E1C49">
        <w:rPr>
          <w:sz w:val="16"/>
        </w:rPr>
        <w:t xml:space="preserve"> </w:t>
      </w:r>
      <w:r w:rsidRPr="007E1C49">
        <w:rPr>
          <w:rStyle w:val="Emphasis"/>
        </w:rPr>
        <w:t>Such</w:t>
      </w:r>
      <w:r w:rsidRPr="007E1C49">
        <w:rPr>
          <w:sz w:val="16"/>
        </w:rPr>
        <w:t xml:space="preserve"> a </w:t>
      </w:r>
      <w:r w:rsidRPr="007E1C49">
        <w:rPr>
          <w:rStyle w:val="Emphasis"/>
        </w:rPr>
        <w:t>reductionist approach</w:t>
      </w:r>
      <w:r w:rsidRPr="007E1C49">
        <w:rPr>
          <w:sz w:val="16"/>
        </w:rPr>
        <w:t xml:space="preserve"> to political </w:t>
      </w:r>
      <w:r w:rsidRPr="007E1C49">
        <w:rPr>
          <w:rStyle w:val="Emphasis"/>
        </w:rPr>
        <w:t>analysis is no longer satisfactory.</w:t>
      </w:r>
      <w:r w:rsidRPr="007E1C49">
        <w:rPr>
          <w:sz w:val="16"/>
        </w:rPr>
        <w:t xml:space="preserve"> </w:t>
      </w:r>
      <w:r w:rsidRPr="007E1C49">
        <w:rPr>
          <w:rStyle w:val="Emphasis"/>
        </w:rPr>
        <w:t>Not only has the sanctity of the modern nation state</w:t>
      </w:r>
      <w:r w:rsidRPr="007E1C49">
        <w:rPr>
          <w:sz w:val="16"/>
        </w:rPr>
        <w:t xml:space="preserve"> (understood as being the principle source of authority) </w:t>
      </w:r>
      <w:r w:rsidRPr="007E1C49">
        <w:rPr>
          <w:rStyle w:val="Emphasis"/>
        </w:rPr>
        <w:t>been undermined by forces beyond conventional territorialities, liberal regimes of power have openly operated in the global space of flows</w:t>
      </w:r>
      <w:r w:rsidRPr="007E1C49">
        <w:rPr>
          <w:sz w:val="16"/>
        </w:rPr>
        <w:t xml:space="preserve"> for some considerable time, notably </w:t>
      </w:r>
      <w:r w:rsidRPr="007E1C49">
        <w:rPr>
          <w:rStyle w:val="Emphasis"/>
        </w:rPr>
        <w:t>detaching themselves from traditional Sovereign moorings and claims to geo-spatial integrities.</w:t>
      </w:r>
      <w:r w:rsidRPr="007E1C49">
        <w:rPr>
          <w:sz w:val="16"/>
        </w:rPr>
        <w:t xml:space="preserve"> </w:t>
      </w:r>
      <w:r w:rsidRPr="007E1C49">
        <w:rPr>
          <w:rStyle w:val="StyleUnderline"/>
        </w:rPr>
        <w:t>This is not simply a question regarding the contingency of the political environment.</w:t>
      </w:r>
      <w:r w:rsidRPr="007E1C49">
        <w:t xml:space="preserve"> </w:t>
      </w:r>
      <w:r w:rsidRPr="007E1C49">
        <w:rPr>
          <w:rStyle w:val="StyleUnderline"/>
        </w:rPr>
        <w:t>It takes us to the heart of our understanding about what actually constitutes liberalism</w:t>
      </w:r>
      <w:r w:rsidRPr="007E1C49">
        <w:rPr>
          <w:sz w:val="16"/>
        </w:rPr>
        <w:t xml:space="preserve"> in terms of its ambitions for bio-political control.</w:t>
      </w:r>
    </w:p>
    <w:p w14:paraId="5E2A8B64" w14:textId="77777777" w:rsidR="00E827C0" w:rsidRPr="007E1C49" w:rsidRDefault="00E827C0" w:rsidP="00E827C0">
      <w:pPr>
        <w:jc w:val="both"/>
        <w:rPr>
          <w:rStyle w:val="Emphasis"/>
        </w:rPr>
      </w:pPr>
      <w:r w:rsidRPr="007E1C49">
        <w:rPr>
          <w:rStyle w:val="Emphasis"/>
        </w:rPr>
        <w:t>Liberal theorists</w:t>
      </w:r>
      <w:r w:rsidRPr="007E1C49">
        <w:rPr>
          <w:sz w:val="16"/>
        </w:rPr>
        <w:t xml:space="preserve"> and practitioners </w:t>
      </w:r>
      <w:r w:rsidRPr="007E1C49">
        <w:rPr>
          <w:rStyle w:val="Emphasis"/>
        </w:rPr>
        <w:t>often validate their actions by pointing to universal commitments to</w:t>
      </w:r>
      <w:r w:rsidRPr="007E1C49">
        <w:rPr>
          <w:sz w:val="16"/>
        </w:rPr>
        <w:t xml:space="preserve"> the </w:t>
      </w:r>
      <w:r w:rsidRPr="007E1C49">
        <w:rPr>
          <w:rStyle w:val="Emphasis"/>
        </w:rPr>
        <w:t>shared “values” of freedom, the rule of law, justice and inalienable rights.</w:t>
      </w:r>
      <w:r w:rsidRPr="007E1C49">
        <w:rPr>
          <w:sz w:val="16"/>
        </w:rPr>
        <w:t xml:space="preserve"> Even the most orthodox of theorists should appreciate however that each of these terms remains deeply contested, masking in fact the most contingent abuses of political power. Indeed, </w:t>
      </w:r>
      <w:r w:rsidRPr="007E1C49">
        <w:rPr>
          <w:rStyle w:val="StyleUnderline"/>
        </w:rPr>
        <w:t>there is an alternative and no less real history of the liberal encounter, which is marked by violence, racial subjugation, forceful intervention, and the persecution of those deemed to be of a different kind</w:t>
      </w:r>
      <w:r w:rsidRPr="007E1C49">
        <w:rPr>
          <w:sz w:val="16"/>
        </w:rPr>
        <w:t xml:space="preserve">16. Crucially, for our purposes here, if we are to tease out the singularity to liberalism, there is a need to engage more critically with its effects at the level of power and not abstract idealisms. From this perspective, as argued elsewhere, </w:t>
      </w:r>
      <w:r w:rsidRPr="007E1C49">
        <w:rPr>
          <w:rStyle w:val="StyleUnderline"/>
        </w:rPr>
        <w:t>there is a compelling case to define liberalism by the bio-political imperative of “making life live”</w:t>
      </w:r>
      <w:r w:rsidRPr="007E1C49">
        <w:rPr>
          <w:sz w:val="16"/>
        </w:rPr>
        <w:t xml:space="preserve">. Operating within a global imaginary of possibility and endangerment, </w:t>
      </w:r>
      <w:r w:rsidRPr="007E1C49">
        <w:rPr>
          <w:rStyle w:val="StyleUnderline"/>
        </w:rPr>
        <w:t>liberalism from this perspective posits the life of the political subject as central to its political strategies and ambitions.</w:t>
      </w:r>
      <w:r w:rsidRPr="007E1C49">
        <w:rPr>
          <w:sz w:val="16"/>
        </w:rPr>
        <w:t xml:space="preserve"> Such a reading allows us to acknowledge the forced compromise with the structural limitations imposed by the world of Nations, while appreciating how </w:t>
      </w:r>
      <w:r w:rsidRPr="007E1C49">
        <w:rPr>
          <w:rStyle w:val="Emphasis"/>
        </w:rPr>
        <w:t>liberal ambitions</w:t>
      </w:r>
      <w:r w:rsidRPr="007E1C49">
        <w:rPr>
          <w:sz w:val="16"/>
        </w:rPr>
        <w:t xml:space="preserve">, Immanuel Kant onward, </w:t>
      </w:r>
      <w:r w:rsidRPr="007E1C49">
        <w:rPr>
          <w:rStyle w:val="Emphasis"/>
        </w:rPr>
        <w:t>have sought to create a planetary system that incorporates all life within its strategic orbit.</w:t>
      </w:r>
      <w:r w:rsidRPr="007E1C49">
        <w:rPr>
          <w:sz w:val="16"/>
        </w:rPr>
        <w:t xml:space="preserve"> </w:t>
      </w:r>
      <w:r w:rsidRPr="007E1C49">
        <w:rPr>
          <w:rStyle w:val="Emphasis"/>
        </w:rPr>
        <w:t>Liberalism</w:t>
      </w:r>
      <w:r w:rsidRPr="007E1C49">
        <w:rPr>
          <w:sz w:val="16"/>
        </w:rPr>
        <w:t xml:space="preserve"> as such appears in this guise as promissory insomuch as it </w:t>
      </w:r>
      <w:r w:rsidRPr="007E1C49">
        <w:rPr>
          <w:rStyle w:val="Emphasis"/>
        </w:rPr>
        <w:t>is predicated upon a political system already in waiting but yet-to-be-revealed</w:t>
      </w:r>
      <w:r w:rsidRPr="007E1C49">
        <w:rPr>
          <w:sz w:val="16"/>
        </w:rPr>
        <w:t xml:space="preserve">; while providential insomuch as </w:t>
      </w:r>
      <w:r w:rsidRPr="007E1C49">
        <w:rPr>
          <w:rStyle w:val="Emphasis"/>
        </w:rPr>
        <w:t>every subject is taken to be a liberal subject needing to be freed from whatever contemporary shackles bind it to some yet-to-be-revealed yet destined potential.</w:t>
      </w:r>
    </w:p>
    <w:p w14:paraId="37E4FA21" w14:textId="77777777" w:rsidR="00E827C0" w:rsidRPr="007E1C49" w:rsidRDefault="00E827C0" w:rsidP="00E827C0"/>
    <w:p w14:paraId="5B637880" w14:textId="72ECF365" w:rsidR="001D6BBC" w:rsidRPr="007E1C49" w:rsidRDefault="001D6BBC" w:rsidP="0076157F">
      <w:pPr>
        <w:pStyle w:val="Heading3"/>
      </w:pPr>
      <w:r w:rsidRPr="007E1C49">
        <w:t>Liberal War</w:t>
      </w:r>
    </w:p>
    <w:p w14:paraId="1CBBE31D" w14:textId="77777777" w:rsidR="001D6BBC" w:rsidRPr="007E1C49" w:rsidRDefault="001D6BBC" w:rsidP="001D6BBC">
      <w:pPr>
        <w:pStyle w:val="Heading4"/>
      </w:pPr>
      <w:r w:rsidRPr="007E1C49">
        <w:t>Liberal war-making executes surgical violence at a strategic distance wrapped discursively in the biopolitical imperative for making life live – this technology of bio-sovereignty legitimizes its own violence with conjured images of catastrophe and theological value systems aimed at murdering and depoliticizing all who oppose the current sociopolitical order.</w:t>
      </w:r>
    </w:p>
    <w:p w14:paraId="6F048269" w14:textId="77777777" w:rsidR="001D6BBC" w:rsidRPr="007E1C49" w:rsidRDefault="001D6BBC" w:rsidP="001D6BBC">
      <w:proofErr w:type="gramStart"/>
      <w:r w:rsidRPr="007E1C49">
        <w:rPr>
          <w:rStyle w:val="Style13ptBold"/>
        </w:rPr>
        <w:t>Evans 16</w:t>
      </w:r>
      <w:r w:rsidRPr="007E1C49">
        <w:t xml:space="preserve"> – Brad Evans, University of Bristol.</w:t>
      </w:r>
      <w:proofErr w:type="gramEnd"/>
      <w:r w:rsidRPr="007E1C49">
        <w:t xml:space="preserve"> [“Liberal Violence: From the Benjaminian Divine to the Angels of History,” Theory &amp; Event, Volume 19, Issue 1. Johns Hopkins University Press, 2016.] MYLES</w:t>
      </w:r>
    </w:p>
    <w:p w14:paraId="1B0BDCCD" w14:textId="77777777" w:rsidR="001D6BBC" w:rsidRPr="007E1C49" w:rsidRDefault="001D6BBC" w:rsidP="001D6BBC">
      <w:pPr>
        <w:jc w:val="both"/>
        <w:rPr>
          <w:sz w:val="16"/>
        </w:rPr>
      </w:pPr>
      <w:r w:rsidRPr="007E1C49">
        <w:rPr>
          <w:rStyle w:val="Emphasis"/>
        </w:rPr>
        <w:t>Despite universal claims to</w:t>
      </w:r>
      <w:r w:rsidRPr="007E1C49">
        <w:rPr>
          <w:sz w:val="16"/>
        </w:rPr>
        <w:t xml:space="preserve"> peaceful </w:t>
      </w:r>
      <w:r w:rsidRPr="007E1C49">
        <w:rPr>
          <w:rStyle w:val="Emphasis"/>
        </w:rPr>
        <w:t>co-habitation, liberal regimes have been compelled to make war on whatever threatens it</w:t>
      </w:r>
      <w:bookmarkStart w:id="13" w:name="f40-text"/>
      <w:r w:rsidRPr="007E1C49">
        <w:rPr>
          <w:sz w:val="16"/>
        </w:rPr>
        <w:fldChar w:fldCharType="begin"/>
      </w:r>
      <w:r w:rsidRPr="007E1C49">
        <w:rPr>
          <w:sz w:val="16"/>
        </w:rPr>
        <w:instrText xml:space="preserve"> HYPERLINK "https://muse-jhu-edu.proxy.lib.umich.edu/article/607272" \l "f40" </w:instrText>
      </w:r>
      <w:r w:rsidRPr="007E1C49">
        <w:rPr>
          <w:sz w:val="16"/>
        </w:rPr>
      </w:r>
      <w:r w:rsidRPr="007E1C49">
        <w:rPr>
          <w:sz w:val="16"/>
        </w:rPr>
        <w:fldChar w:fldCharType="separate"/>
      </w:r>
      <w:r w:rsidRPr="007E1C49">
        <w:rPr>
          <w:rStyle w:val="Hyperlink"/>
          <w:sz w:val="16"/>
        </w:rPr>
        <w:t>40</w:t>
      </w:r>
      <w:r w:rsidRPr="007E1C49">
        <w:rPr>
          <w:sz w:val="16"/>
        </w:rPr>
        <w:fldChar w:fldCharType="end"/>
      </w:r>
      <w:bookmarkEnd w:id="13"/>
      <w:r w:rsidRPr="007E1C49">
        <w:rPr>
          <w:sz w:val="16"/>
        </w:rPr>
        <w:t xml:space="preserve">. </w:t>
      </w:r>
      <w:r w:rsidRPr="007E1C49">
        <w:rPr>
          <w:rStyle w:val="StyleUnderline"/>
        </w:rPr>
        <w:t>This is why</w:t>
      </w:r>
      <w:r w:rsidRPr="007E1C49">
        <w:rPr>
          <w:sz w:val="16"/>
        </w:rPr>
        <w:t xml:space="preserve"> the </w:t>
      </w:r>
      <w:r w:rsidRPr="007E1C49">
        <w:rPr>
          <w:rStyle w:val="StyleUnderline"/>
        </w:rPr>
        <w:t>liberal</w:t>
      </w:r>
      <w:r w:rsidRPr="007E1C49">
        <w:rPr>
          <w:sz w:val="16"/>
        </w:rPr>
        <w:t xml:space="preserve"> account of </w:t>
      </w:r>
      <w:r w:rsidRPr="007E1C49">
        <w:rPr>
          <w:rStyle w:val="StyleUnderline"/>
        </w:rPr>
        <w:t>freedom has depended upon a lethal principle,</w:t>
      </w:r>
      <w:r w:rsidRPr="007E1C49">
        <w:rPr>
          <w:sz w:val="16"/>
        </w:rPr>
        <w:t xml:space="preserve"> which </w:t>
      </w:r>
      <w:r w:rsidRPr="007E1C49">
        <w:rPr>
          <w:rStyle w:val="Emphasis"/>
        </w:rPr>
        <w:t>discursively wrapped in the language of rights, security and justice, inaugurated planetary</w:t>
      </w:r>
      <w:r w:rsidRPr="007E1C49">
        <w:rPr>
          <w:sz w:val="16"/>
        </w:rPr>
        <w:t xml:space="preserve"> state of </w:t>
      </w:r>
      <w:r w:rsidRPr="007E1C49">
        <w:rPr>
          <w:rStyle w:val="Emphasis"/>
        </w:rPr>
        <w:t>warfare and siege.</w:t>
      </w:r>
      <w:r w:rsidRPr="007E1C49">
        <w:rPr>
          <w:sz w:val="16"/>
        </w:rPr>
        <w:t xml:space="preserve"> </w:t>
      </w:r>
      <w:r w:rsidRPr="007E1C49">
        <w:rPr>
          <w:rStyle w:val="StyleUnderline"/>
        </w:rPr>
        <w:t>It has promoted an account of freedom that, in the process of taking hold of the problem of</w:t>
      </w:r>
      <w:r w:rsidRPr="007E1C49">
        <w:rPr>
          <w:sz w:val="16"/>
        </w:rPr>
        <w:t xml:space="preserve"> the </w:t>
      </w:r>
      <w:r w:rsidRPr="007E1C49">
        <w:rPr>
          <w:rStyle w:val="StyleUnderline"/>
        </w:rPr>
        <w:t>planetary life of political subjects, linked human potentiality to the possibility of its ruination.</w:t>
      </w:r>
      <w:r w:rsidRPr="007E1C49">
        <w:rPr>
          <w:sz w:val="16"/>
        </w:rPr>
        <w:t xml:space="preserve"> </w:t>
      </w:r>
      <w:r w:rsidRPr="007E1C49">
        <w:rPr>
          <w:rStyle w:val="Emphasis"/>
        </w:rPr>
        <w:t>If liberal violence has</w:t>
      </w:r>
      <w:r w:rsidRPr="007E1C49">
        <w:rPr>
          <w:sz w:val="16"/>
        </w:rPr>
        <w:t xml:space="preserve"> then </w:t>
      </w:r>
      <w:r w:rsidRPr="007E1C49">
        <w:rPr>
          <w:rStyle w:val="Emphasis"/>
        </w:rPr>
        <w:t>produced a</w:t>
      </w:r>
      <w:r w:rsidRPr="007E1C49">
        <w:rPr>
          <w:sz w:val="16"/>
        </w:rPr>
        <w:t xml:space="preserve"> necessary </w:t>
      </w:r>
      <w:r w:rsidRPr="007E1C49">
        <w:rPr>
          <w:rStyle w:val="Emphasis"/>
        </w:rPr>
        <w:t>lethal corollary in its mission to foster</w:t>
      </w:r>
      <w:r w:rsidRPr="007E1C49">
        <w:rPr>
          <w:sz w:val="16"/>
        </w:rPr>
        <w:t xml:space="preserve"> the </w:t>
      </w:r>
      <w:r w:rsidRPr="007E1C49">
        <w:rPr>
          <w:rStyle w:val="Emphasis"/>
        </w:rPr>
        <w:t>peace and prosperity</w:t>
      </w:r>
      <w:r w:rsidRPr="007E1C49">
        <w:rPr>
          <w:sz w:val="16"/>
        </w:rPr>
        <w:t xml:space="preserve"> of the species </w:t>
      </w:r>
      <w:r w:rsidRPr="007E1C49">
        <w:rPr>
          <w:rStyle w:val="Emphasis"/>
        </w:rPr>
        <w:t>in order to alleviate unnecessary suffering</w:t>
      </w:r>
      <w:r w:rsidRPr="007E1C49">
        <w:rPr>
          <w:sz w:val="16"/>
        </w:rPr>
        <w:t xml:space="preserve">; so </w:t>
      </w:r>
      <w:r w:rsidRPr="007E1C49">
        <w:rPr>
          <w:rStyle w:val="Emphasis"/>
        </w:rPr>
        <w:t>it has also needed to foster a belief in the necessity of violence in the name of that suffering and vulnerability</w:t>
      </w:r>
      <w:r w:rsidRPr="007E1C49">
        <w:rPr>
          <w:sz w:val="16"/>
        </w:rPr>
        <w:t xml:space="preserve"> to which it continually stakes a claim.</w:t>
      </w:r>
    </w:p>
    <w:p w14:paraId="31225241" w14:textId="77777777" w:rsidR="001D6BBC" w:rsidRPr="007E1C49" w:rsidRDefault="001D6BBC" w:rsidP="001D6BBC">
      <w:pPr>
        <w:jc w:val="both"/>
        <w:rPr>
          <w:rStyle w:val="Emphasis"/>
        </w:rPr>
      </w:pPr>
      <w:r w:rsidRPr="007E1C49">
        <w:rPr>
          <w:sz w:val="16"/>
        </w:rPr>
        <w:t xml:space="preserve">The </w:t>
      </w:r>
      <w:r w:rsidRPr="007E1C49">
        <w:rPr>
          <w:rStyle w:val="StyleUnderline"/>
        </w:rPr>
        <w:t>Liberal wars of the past two decades</w:t>
      </w:r>
      <w:r w:rsidRPr="007E1C49">
        <w:rPr>
          <w:sz w:val="16"/>
        </w:rPr>
        <w:t xml:space="preserve"> in particular </w:t>
      </w:r>
      <w:r w:rsidRPr="007E1C49">
        <w:rPr>
          <w:rStyle w:val="StyleUnderline"/>
        </w:rPr>
        <w:t>have revealed a number of defining principles</w:t>
      </w:r>
      <w:bookmarkStart w:id="14" w:name="f41-text"/>
      <w:r w:rsidRPr="007E1C49">
        <w:rPr>
          <w:sz w:val="16"/>
        </w:rPr>
        <w:fldChar w:fldCharType="begin"/>
      </w:r>
      <w:r w:rsidRPr="007E1C49">
        <w:rPr>
          <w:sz w:val="16"/>
        </w:rPr>
        <w:instrText xml:space="preserve"> HYPERLINK "https://muse-jhu-edu.proxy.lib.umich.edu/article/607272" \l "f41" </w:instrText>
      </w:r>
      <w:r w:rsidRPr="007E1C49">
        <w:rPr>
          <w:sz w:val="16"/>
        </w:rPr>
      </w:r>
      <w:r w:rsidRPr="007E1C49">
        <w:rPr>
          <w:sz w:val="16"/>
        </w:rPr>
        <w:fldChar w:fldCharType="separate"/>
      </w:r>
      <w:r w:rsidRPr="007E1C49">
        <w:rPr>
          <w:rStyle w:val="Hyperlink"/>
          <w:sz w:val="16"/>
        </w:rPr>
        <w:t>41</w:t>
      </w:r>
      <w:r w:rsidRPr="007E1C49">
        <w:rPr>
          <w:sz w:val="16"/>
        </w:rPr>
        <w:fldChar w:fldCharType="end"/>
      </w:r>
      <w:bookmarkEnd w:id="14"/>
      <w:r w:rsidRPr="007E1C49">
        <w:rPr>
          <w:sz w:val="16"/>
        </w:rPr>
        <w:t xml:space="preserve">. </w:t>
      </w:r>
      <w:r w:rsidRPr="007E1C49">
        <w:rPr>
          <w:rStyle w:val="Emphasis"/>
        </w:rPr>
        <w:t>Aside from relying upon technological supremacy and universal claims to truth, they have been</w:t>
      </w:r>
      <w:r w:rsidRPr="007E1C49">
        <w:rPr>
          <w:sz w:val="16"/>
        </w:rPr>
        <w:t xml:space="preserve"> overwhelmingly </w:t>
      </w:r>
      <w:r w:rsidRPr="007E1C49">
        <w:rPr>
          <w:rStyle w:val="Emphasis"/>
        </w:rPr>
        <w:t>driven by a bio-political imperative, which has displaced concerns with Sovereign integrities with forms of violence carried out in the name of an endangered humanity.</w:t>
      </w:r>
      <w:r w:rsidRPr="007E1C49">
        <w:rPr>
          <w:sz w:val="16"/>
        </w:rPr>
        <w:t xml:space="preserve"> In this regard, </w:t>
      </w:r>
      <w:r w:rsidRPr="007E1C49">
        <w:rPr>
          <w:rStyle w:val="Emphasis"/>
        </w:rPr>
        <w:t>they have destroyed the Westphalia pretense, seeing</w:t>
      </w:r>
      <w:r w:rsidRPr="007E1C49">
        <w:rPr>
          <w:sz w:val="16"/>
        </w:rPr>
        <w:t xml:space="preserve"> the </w:t>
      </w:r>
      <w:r w:rsidRPr="007E1C49">
        <w:rPr>
          <w:rStyle w:val="Emphasis"/>
        </w:rPr>
        <w:t>catastrophes of our global age</w:t>
      </w:r>
      <w:r w:rsidRPr="007E1C49">
        <w:rPr>
          <w:sz w:val="16"/>
        </w:rPr>
        <w:t xml:space="preserve"> in fact </w:t>
      </w:r>
      <w:r w:rsidRPr="007E1C49">
        <w:rPr>
          <w:rStyle w:val="Emphasis"/>
        </w:rPr>
        <w:t>as a condition of possibility to further the liberal will to rule.</w:t>
      </w:r>
      <w:r w:rsidRPr="007E1C49">
        <w:rPr>
          <w:sz w:val="16"/>
        </w:rPr>
        <w:t xml:space="preserve"> Since </w:t>
      </w:r>
      <w:r w:rsidRPr="007E1C49">
        <w:rPr>
          <w:rStyle w:val="Emphasis"/>
        </w:rPr>
        <w:t>incorporation in this setting has proceed on the basis that all life should</w:t>
      </w:r>
      <w:r w:rsidRPr="007E1C49">
        <w:rPr>
          <w:sz w:val="16"/>
        </w:rPr>
        <w:t xml:space="preserve"> necessarily </w:t>
      </w:r>
      <w:r w:rsidRPr="007E1C49">
        <w:rPr>
          <w:rStyle w:val="Emphasis"/>
        </w:rPr>
        <w:t>be included within its strategic orbit,</w:t>
      </w:r>
      <w:r w:rsidRPr="007E1C49">
        <w:rPr>
          <w:sz w:val="16"/>
        </w:rPr>
        <w:t xml:space="preserve"> </w:t>
      </w:r>
      <w:r w:rsidRPr="007E1C49">
        <w:rPr>
          <w:rStyle w:val="Emphasis"/>
        </w:rPr>
        <w:t>the</w:t>
      </w:r>
      <w:r w:rsidRPr="007E1C49">
        <w:rPr>
          <w:sz w:val="16"/>
        </w:rPr>
        <w:t xml:space="preserve"> veritable </w:t>
      </w:r>
      <w:r w:rsidRPr="007E1C49">
        <w:rPr>
          <w:rStyle w:val="Emphasis"/>
        </w:rPr>
        <w:t>evisceration of any sense of “the outside”</w:t>
      </w:r>
      <w:r w:rsidRPr="007E1C49">
        <w:rPr>
          <w:sz w:val="16"/>
        </w:rPr>
        <w:t xml:space="preserve"> (as conceived </w:t>
      </w:r>
      <w:r w:rsidRPr="007E1C49">
        <w:rPr>
          <w:rStyle w:val="StyleUnderline"/>
        </w:rPr>
        <w:t>in terms of its political imaginary</w:t>
      </w:r>
      <w:r w:rsidRPr="007E1C49">
        <w:rPr>
          <w:sz w:val="16"/>
        </w:rPr>
        <w:t xml:space="preserve">) </w:t>
      </w:r>
      <w:r w:rsidRPr="007E1C49">
        <w:rPr>
          <w:rStyle w:val="Emphasis"/>
        </w:rPr>
        <w:t>has led to</w:t>
      </w:r>
      <w:r w:rsidRPr="007E1C49">
        <w:rPr>
          <w:sz w:val="16"/>
        </w:rPr>
        <w:t xml:space="preserve"> the </w:t>
      </w:r>
      <w:r w:rsidRPr="007E1C49">
        <w:rPr>
          <w:rStyle w:val="Emphasis"/>
        </w:rPr>
        <w:t>blurring of all conventional demarcations between friends/enemies, citizens/soldiers, times of war/times of peace.</w:t>
      </w:r>
      <w:r w:rsidRPr="007E1C49">
        <w:rPr>
          <w:sz w:val="16"/>
        </w:rPr>
        <w:t xml:space="preserve"> What is more, as life itself became increasingly central to questions of security, issues of development as broadly conceived would no longer be regarded as peripheral to the war effort. </w:t>
      </w:r>
      <w:r w:rsidRPr="007E1C49">
        <w:rPr>
          <w:rStyle w:val="StyleUnderline"/>
        </w:rPr>
        <w:t>It would in fact become a central motif as</w:t>
      </w:r>
      <w:r w:rsidRPr="007E1C49">
        <w:rPr>
          <w:sz w:val="16"/>
        </w:rPr>
        <w:t xml:space="preserve"> most notably </w:t>
      </w:r>
      <w:r w:rsidRPr="007E1C49">
        <w:rPr>
          <w:rStyle w:val="StyleUnderline"/>
        </w:rPr>
        <w:t>articulated in the strategic mantras “War by Other means” and “War for Hearts and Minds”.</w:t>
      </w:r>
      <w:r w:rsidRPr="007E1C49">
        <w:rPr>
          <w:sz w:val="16"/>
        </w:rPr>
        <w:t xml:space="preserve"> </w:t>
      </w:r>
      <w:r w:rsidRPr="007E1C49">
        <w:rPr>
          <w:rStyle w:val="Emphasis"/>
        </w:rPr>
        <w:t>Not only would this point to new forms of de-politicisation</w:t>
      </w:r>
      <w:r w:rsidRPr="007E1C49">
        <w:rPr>
          <w:sz w:val="16"/>
        </w:rPr>
        <w:t xml:space="preserve"> which, less about Schmittean exceptionalism, were more explicable in terms of the fundamental political and social transformation of societies. </w:t>
      </w:r>
      <w:r w:rsidRPr="007E1C49">
        <w:rPr>
          <w:rStyle w:val="Emphasis"/>
        </w:rPr>
        <w:t>It would also lead to the production of violent subjects, as the recourse to violence became</w:t>
      </w:r>
      <w:r w:rsidRPr="007E1C49">
        <w:rPr>
          <w:sz w:val="16"/>
        </w:rPr>
        <w:t xml:space="preserve"> sure </w:t>
      </w:r>
      <w:r w:rsidRPr="007E1C49">
        <w:rPr>
          <w:rStyle w:val="Emphasis"/>
        </w:rPr>
        <w:t>testament to a conception of humanity realised through</w:t>
      </w:r>
      <w:r w:rsidRPr="007E1C49">
        <w:rPr>
          <w:sz w:val="16"/>
        </w:rPr>
        <w:t xml:space="preserve"> the </w:t>
      </w:r>
      <w:r w:rsidRPr="007E1C49">
        <w:rPr>
          <w:rStyle w:val="Emphasis"/>
        </w:rPr>
        <w:t>wars fought in its name.</w:t>
      </w:r>
      <w:r w:rsidRPr="007E1C49">
        <w:rPr>
          <w:sz w:val="16"/>
        </w:rPr>
        <w:t xml:space="preserve"> </w:t>
      </w:r>
      <w:r w:rsidRPr="007E1C49">
        <w:rPr>
          <w:rStyle w:val="Emphasis"/>
        </w:rPr>
        <w:t>Liberal violence,</w:t>
      </w:r>
      <w:r w:rsidRPr="007E1C49">
        <w:rPr>
          <w:sz w:val="16"/>
        </w:rPr>
        <w:t xml:space="preserve"> in other words, </w:t>
      </w:r>
      <w:r w:rsidRPr="007E1C49">
        <w:rPr>
          <w:rStyle w:val="Emphasis"/>
        </w:rPr>
        <w:t>proved to be unbounded, unlimited and without conventional Sovereign warrant</w:t>
      </w:r>
      <w:r w:rsidRPr="007E1C49">
        <w:rPr>
          <w:sz w:val="16"/>
        </w:rPr>
        <w:t xml:space="preserve"> – namely </w:t>
      </w:r>
      <w:r w:rsidRPr="007E1C49">
        <w:rPr>
          <w:rStyle w:val="Emphasis"/>
        </w:rPr>
        <w:t>revealing of the fundamental principles of</w:t>
      </w:r>
      <w:r w:rsidRPr="007E1C49">
        <w:rPr>
          <w:sz w:val="16"/>
        </w:rPr>
        <w:t xml:space="preserve"> what Benjamin once elected to term </w:t>
      </w:r>
      <w:r w:rsidRPr="007E1C49">
        <w:rPr>
          <w:rStyle w:val="Emphasis"/>
        </w:rPr>
        <w:t>“the divine”.</w:t>
      </w:r>
    </w:p>
    <w:p w14:paraId="0CBA60C8" w14:textId="77777777" w:rsidR="001D6BBC" w:rsidRPr="007E1C49" w:rsidRDefault="001D6BBC" w:rsidP="001D6BBC">
      <w:pPr>
        <w:jc w:val="both"/>
        <w:rPr>
          <w:sz w:val="16"/>
        </w:rPr>
      </w:pPr>
      <w:r w:rsidRPr="007E1C49">
        <w:rPr>
          <w:rStyle w:val="StyleUnderline"/>
        </w:rPr>
        <w:t>Diagnosing</w:t>
      </w:r>
      <w:r w:rsidRPr="007E1C49">
        <w:rPr>
          <w:sz w:val="16"/>
        </w:rPr>
        <w:t xml:space="preserve"> the </w:t>
      </w:r>
      <w:r w:rsidRPr="007E1C49">
        <w:rPr>
          <w:rStyle w:val="StyleUnderline"/>
        </w:rPr>
        <w:t>liberal wars of the past two decades as</w:t>
      </w:r>
      <w:r w:rsidRPr="007E1C49">
        <w:rPr>
          <w:sz w:val="16"/>
        </w:rPr>
        <w:t xml:space="preserve"> a form of </w:t>
      </w:r>
      <w:r w:rsidRPr="007E1C49">
        <w:rPr>
          <w:rStyle w:val="StyleUnderline"/>
        </w:rPr>
        <w:t xml:space="preserve">divine violence offers a </w:t>
      </w:r>
      <w:r w:rsidRPr="007E1C49">
        <w:rPr>
          <w:sz w:val="16"/>
        </w:rPr>
        <w:t xml:space="preserve">more </w:t>
      </w:r>
      <w:r w:rsidRPr="007E1C49">
        <w:rPr>
          <w:rStyle w:val="StyleUnderline"/>
        </w:rPr>
        <w:t>disturbing reading of the violence of the liberal encounter.</w:t>
      </w:r>
      <w:r w:rsidRPr="007E1C49">
        <w:rPr>
          <w:sz w:val="16"/>
        </w:rPr>
        <w:t xml:space="preserve"> </w:t>
      </w:r>
      <w:r w:rsidRPr="007E1C49">
        <w:rPr>
          <w:rStyle w:val="Emphasis"/>
        </w:rPr>
        <w:t>If the violence of political realism</w:t>
      </w:r>
      <w:r w:rsidRPr="007E1C49">
        <w:rPr>
          <w:sz w:val="16"/>
        </w:rPr>
        <w:t xml:space="preserve">, at least in theory, </w:t>
      </w:r>
      <w:r w:rsidRPr="007E1C49">
        <w:rPr>
          <w:rStyle w:val="Emphasis"/>
        </w:rPr>
        <w:t>appreciated the value of limits</w:t>
      </w:r>
      <w:r w:rsidRPr="007E1C49">
        <w:rPr>
          <w:sz w:val="16"/>
        </w:rPr>
        <w:t xml:space="preserve"> and boundaries, </w:t>
      </w:r>
      <w:r w:rsidRPr="007E1C49">
        <w:rPr>
          <w:rStyle w:val="Emphasis"/>
        </w:rPr>
        <w:t>what seems to define the lethality of liberal freedom has been a commitment to war without boundaries, hence limitless.</w:t>
      </w:r>
      <w:r w:rsidRPr="007E1C49">
        <w:rPr>
          <w:sz w:val="16"/>
        </w:rPr>
        <w:t xml:space="preserve"> As Dillon and Julian Reid acutely observed:</w:t>
      </w:r>
    </w:p>
    <w:p w14:paraId="651F91F9" w14:textId="77777777" w:rsidR="001D6BBC" w:rsidRPr="007E1C49" w:rsidRDefault="001D6BBC" w:rsidP="001D6BBC">
      <w:pPr>
        <w:jc w:val="both"/>
        <w:rPr>
          <w:sz w:val="16"/>
        </w:rPr>
      </w:pPr>
      <w:r w:rsidRPr="007E1C49">
        <w:rPr>
          <w:rStyle w:val="Emphasis"/>
        </w:rPr>
        <w:t>[</w:t>
      </w:r>
      <w:proofErr w:type="gramStart"/>
      <w:r w:rsidRPr="007E1C49">
        <w:rPr>
          <w:rStyle w:val="Emphasis"/>
        </w:rPr>
        <w:t>L]iberal</w:t>
      </w:r>
      <w:proofErr w:type="gramEnd"/>
      <w:r w:rsidRPr="007E1C49">
        <w:rPr>
          <w:rStyle w:val="Emphasis"/>
        </w:rPr>
        <w:t xml:space="preserve"> peacemaking is lethal.</w:t>
      </w:r>
      <w:r w:rsidRPr="007E1C49">
        <w:rPr>
          <w:sz w:val="16"/>
        </w:rPr>
        <w:t xml:space="preserve"> </w:t>
      </w:r>
      <w:r w:rsidRPr="007E1C49">
        <w:rPr>
          <w:rStyle w:val="StyleUnderline"/>
        </w:rPr>
        <w:t>Its violence a necessary corollary of the</w:t>
      </w:r>
      <w:r w:rsidRPr="007E1C49">
        <w:rPr>
          <w:sz w:val="16"/>
        </w:rPr>
        <w:t xml:space="preserve"> aporetic </w:t>
      </w:r>
      <w:r w:rsidRPr="007E1C49">
        <w:rPr>
          <w:rStyle w:val="StyleUnderline"/>
        </w:rPr>
        <w:t>character of its mission to foster the peace and prosperity of the species ...</w:t>
      </w:r>
      <w:r w:rsidRPr="007E1C49">
        <w:rPr>
          <w:sz w:val="16"/>
        </w:rPr>
        <w:t xml:space="preserve"> There is, then, a martial face to liberal peace. </w:t>
      </w:r>
      <w:r w:rsidRPr="007E1C49">
        <w:rPr>
          <w:rStyle w:val="Emphasis"/>
        </w:rPr>
        <w:t>The liberal way of rule is contoured by the liberal way of war</w:t>
      </w:r>
      <w:r w:rsidRPr="007E1C49">
        <w:rPr>
          <w:sz w:val="16"/>
        </w:rPr>
        <w:t xml:space="preserve"> ... </w:t>
      </w:r>
      <w:r w:rsidRPr="007E1C49">
        <w:rPr>
          <w:rStyle w:val="Emphasis"/>
        </w:rPr>
        <w:t>Liberalism is</w:t>
      </w:r>
      <w:r w:rsidRPr="007E1C49">
        <w:rPr>
          <w:sz w:val="16"/>
        </w:rPr>
        <w:t xml:space="preserve"> therefore </w:t>
      </w:r>
      <w:r w:rsidRPr="007E1C49">
        <w:rPr>
          <w:rStyle w:val="Emphasis"/>
        </w:rPr>
        <w:t>obliged to exercise a strategic calculus of necessary killing</w:t>
      </w:r>
      <w:r w:rsidRPr="007E1C49">
        <w:rPr>
          <w:sz w:val="16"/>
        </w:rPr>
        <w:t xml:space="preserve">, in the course of which </w:t>
      </w:r>
      <w:r w:rsidRPr="007E1C49">
        <w:rPr>
          <w:rStyle w:val="StyleUnderline"/>
        </w:rPr>
        <w:t>calculus ought to be able to say how much killing is enough...</w:t>
      </w:r>
      <w:r w:rsidRPr="007E1C49">
        <w:rPr>
          <w:sz w:val="16"/>
        </w:rPr>
        <w:t xml:space="preserve"> [However] </w:t>
      </w:r>
      <w:r w:rsidRPr="007E1C49">
        <w:rPr>
          <w:rStyle w:val="Emphasis"/>
        </w:rPr>
        <w:t>it has no better way of saying how much killing is enough, once it starts killing to make life live, than does the geopolitical</w:t>
      </w:r>
      <w:r w:rsidRPr="007E1C49">
        <w:rPr>
          <w:sz w:val="16"/>
        </w:rPr>
        <w:t xml:space="preserve"> strategic </w:t>
      </w:r>
      <w:r w:rsidRPr="007E1C49">
        <w:rPr>
          <w:rStyle w:val="Emphasis"/>
        </w:rPr>
        <w:t>calculus of necessary killing’</w:t>
      </w:r>
      <w:bookmarkStart w:id="15" w:name="f42-text"/>
      <w:r w:rsidRPr="007E1C49">
        <w:rPr>
          <w:sz w:val="16"/>
        </w:rPr>
        <w:fldChar w:fldCharType="begin"/>
      </w:r>
      <w:r w:rsidRPr="007E1C49">
        <w:rPr>
          <w:sz w:val="16"/>
        </w:rPr>
        <w:instrText xml:space="preserve"> HYPERLINK "https://muse-jhu-edu.proxy.lib.umich.edu/article/607272" \l "f42" </w:instrText>
      </w:r>
      <w:r w:rsidRPr="007E1C49">
        <w:rPr>
          <w:sz w:val="16"/>
        </w:rPr>
      </w:r>
      <w:r w:rsidRPr="007E1C49">
        <w:rPr>
          <w:sz w:val="16"/>
        </w:rPr>
        <w:fldChar w:fldCharType="separate"/>
      </w:r>
      <w:r w:rsidRPr="007E1C49">
        <w:rPr>
          <w:rStyle w:val="Hyperlink"/>
          <w:sz w:val="16"/>
        </w:rPr>
        <w:t>42</w:t>
      </w:r>
      <w:r w:rsidRPr="007E1C49">
        <w:rPr>
          <w:sz w:val="16"/>
        </w:rPr>
        <w:fldChar w:fldCharType="end"/>
      </w:r>
      <w:bookmarkEnd w:id="15"/>
      <w:r w:rsidRPr="007E1C49">
        <w:rPr>
          <w:sz w:val="16"/>
        </w:rPr>
        <w:t>.</w:t>
      </w:r>
    </w:p>
    <w:p w14:paraId="072FFBF1" w14:textId="77777777" w:rsidR="001D6BBC" w:rsidRPr="007E1C49" w:rsidRDefault="001D6BBC" w:rsidP="001D6BBC">
      <w:pPr>
        <w:jc w:val="both"/>
        <w:rPr>
          <w:rStyle w:val="StyleUnderline"/>
        </w:rPr>
      </w:pPr>
      <w:r w:rsidRPr="007E1C49">
        <w:rPr>
          <w:sz w:val="16"/>
        </w:rPr>
        <w:t>This brings us to Steven Pinker’s Better Angels of Our Nature</w:t>
      </w:r>
      <w:bookmarkStart w:id="16" w:name="f43-text"/>
      <w:r w:rsidRPr="007E1C49">
        <w:rPr>
          <w:sz w:val="16"/>
        </w:rPr>
        <w:fldChar w:fldCharType="begin"/>
      </w:r>
      <w:r w:rsidRPr="007E1C49">
        <w:rPr>
          <w:sz w:val="16"/>
        </w:rPr>
        <w:instrText xml:space="preserve"> HYPERLINK "https://muse-jhu-edu.proxy.lib.umich.edu/article/607272" \l "f43" </w:instrText>
      </w:r>
      <w:r w:rsidRPr="007E1C49">
        <w:rPr>
          <w:sz w:val="16"/>
        </w:rPr>
      </w:r>
      <w:r w:rsidRPr="007E1C49">
        <w:rPr>
          <w:sz w:val="16"/>
        </w:rPr>
        <w:fldChar w:fldCharType="separate"/>
      </w:r>
      <w:r w:rsidRPr="007E1C49">
        <w:rPr>
          <w:rStyle w:val="Hyperlink"/>
          <w:sz w:val="16"/>
        </w:rPr>
        <w:t>43</w:t>
      </w:r>
      <w:r w:rsidRPr="007E1C49">
        <w:rPr>
          <w:sz w:val="16"/>
        </w:rPr>
        <w:fldChar w:fldCharType="end"/>
      </w:r>
      <w:bookmarkEnd w:id="16"/>
      <w:r w:rsidRPr="007E1C49">
        <w:rPr>
          <w:sz w:val="16"/>
        </w:rPr>
        <w:t xml:space="preserve">. </w:t>
      </w:r>
      <w:r w:rsidRPr="007E1C49">
        <w:rPr>
          <w:rStyle w:val="StyleUnderline"/>
        </w:rPr>
        <w:t>Reworking the well-rehearsed liberal peace thesis</w:t>
      </w:r>
      <w:r w:rsidRPr="007E1C49">
        <w:rPr>
          <w:sz w:val="16"/>
        </w:rPr>
        <w:t xml:space="preserve">, for Pinker, </w:t>
      </w:r>
      <w:r w:rsidRPr="007E1C49">
        <w:rPr>
          <w:rStyle w:val="StyleUnderline"/>
        </w:rPr>
        <w:t>the reason we have become less warlike today can be account for in terms of our liberal maturity.</w:t>
      </w:r>
      <w:r w:rsidRPr="007E1C49">
        <w:rPr>
          <w:sz w:val="16"/>
        </w:rPr>
        <w:t xml:space="preserve"> </w:t>
      </w:r>
      <w:r w:rsidRPr="007E1C49">
        <w:rPr>
          <w:rStyle w:val="StyleUnderline"/>
        </w:rPr>
        <w:t>Leaving aside</w:t>
      </w:r>
      <w:r w:rsidRPr="007E1C49">
        <w:rPr>
          <w:sz w:val="16"/>
        </w:rPr>
        <w:t xml:space="preserve"> the </w:t>
      </w:r>
      <w:r w:rsidRPr="007E1C49">
        <w:rPr>
          <w:rStyle w:val="StyleUnderline"/>
        </w:rPr>
        <w:t>evident theological undertones to Pinker</w:t>
      </w:r>
      <w:r w:rsidRPr="007E1C49">
        <w:rPr>
          <w:sz w:val="16"/>
        </w:rPr>
        <w:t xml:space="preserve">’s work, </w:t>
      </w:r>
      <w:r w:rsidRPr="007E1C49">
        <w:rPr>
          <w:rStyle w:val="StyleUnderline"/>
        </w:rPr>
        <w:t>along with the numerous empirical flaws in his thesis, his not so original thesis</w:t>
      </w:r>
      <w:r w:rsidRPr="007E1C49">
        <w:rPr>
          <w:sz w:val="16"/>
        </w:rPr>
        <w:t xml:space="preserve"> at least </w:t>
      </w:r>
      <w:r w:rsidRPr="007E1C49">
        <w:rPr>
          <w:rStyle w:val="StyleUnderline"/>
        </w:rPr>
        <w:t>accredits its all too Euro-centric sources of inspiration</w:t>
      </w:r>
      <w:r w:rsidRPr="007E1C49">
        <w:rPr>
          <w:sz w:val="16"/>
        </w:rPr>
        <w:t xml:space="preserve"> on matters of civility: ‘The reason so many violent institutions succumbed within so short a span of time was that the arguments that slew them belong to a coherent philosophy that emerged during the Age of Reason and the Enlightenment. </w:t>
      </w:r>
      <w:r w:rsidRPr="007E1C49">
        <w:rPr>
          <w:rStyle w:val="StyleUnderline"/>
        </w:rPr>
        <w:t>The ideas of thinkers</w:t>
      </w:r>
      <w:r w:rsidRPr="007E1C49">
        <w:rPr>
          <w:sz w:val="16"/>
        </w:rPr>
        <w:t xml:space="preserve"> like Hobbes, Spinoza, Descartes, Locke, David Hume, Mary Astell, Kant, Beccaria, Smith, Mary Wollstonecraft, Madison, Jefferson, Hamilton and John Stuart Mill </w:t>
      </w:r>
      <w:r w:rsidRPr="007E1C49">
        <w:rPr>
          <w:rStyle w:val="StyleUnderline"/>
        </w:rPr>
        <w:t>coalesced into a worldview that we can call Enlightenment humanism’.</w:t>
      </w:r>
      <w:r w:rsidRPr="007E1C49">
        <w:rPr>
          <w:sz w:val="16"/>
        </w:rPr>
        <w:t xml:space="preserve"> </w:t>
      </w:r>
      <w:r w:rsidRPr="007E1C49">
        <w:rPr>
          <w:rStyle w:val="StyleUnderline"/>
        </w:rPr>
        <w:t>John Gray has been</w:t>
      </w:r>
      <w:r w:rsidRPr="007E1C49">
        <w:rPr>
          <w:sz w:val="16"/>
        </w:rPr>
        <w:t xml:space="preserve"> rightly </w:t>
      </w:r>
      <w:r w:rsidRPr="007E1C49">
        <w:rPr>
          <w:rStyle w:val="StyleUnderline"/>
        </w:rPr>
        <w:t>suspicious of the entire project and claims being made here:</w:t>
      </w:r>
    </w:p>
    <w:p w14:paraId="56E0F10A" w14:textId="77777777" w:rsidR="001D6BBC" w:rsidRPr="007E1C49" w:rsidRDefault="001D6BBC" w:rsidP="001D6BBC">
      <w:pPr>
        <w:jc w:val="both"/>
        <w:rPr>
          <w:sz w:val="16"/>
        </w:rPr>
      </w:pPr>
      <w:r w:rsidRPr="007E1C49">
        <w:rPr>
          <w:rStyle w:val="Emphasis"/>
        </w:rPr>
        <w:t>The idea that a new world can be constructed through</w:t>
      </w:r>
      <w:r w:rsidRPr="007E1C49">
        <w:rPr>
          <w:sz w:val="16"/>
        </w:rPr>
        <w:t xml:space="preserve"> the </w:t>
      </w:r>
      <w:r w:rsidRPr="007E1C49">
        <w:rPr>
          <w:rStyle w:val="Emphasis"/>
        </w:rPr>
        <w:t>rational application of force is</w:t>
      </w:r>
      <w:r w:rsidRPr="007E1C49">
        <w:rPr>
          <w:sz w:val="16"/>
        </w:rPr>
        <w:t xml:space="preserve"> peculiarly </w:t>
      </w:r>
      <w:r w:rsidRPr="007E1C49">
        <w:rPr>
          <w:rStyle w:val="Emphasis"/>
        </w:rPr>
        <w:t>modern, animating ideas of revolutionary war and</w:t>
      </w:r>
      <w:r w:rsidRPr="007E1C49">
        <w:rPr>
          <w:sz w:val="16"/>
        </w:rPr>
        <w:t xml:space="preserve"> pedagogic </w:t>
      </w:r>
      <w:r w:rsidRPr="007E1C49">
        <w:rPr>
          <w:rStyle w:val="Emphasis"/>
        </w:rPr>
        <w:t>terror that feature in an influential tradition of radical Enlightenment thinking.</w:t>
      </w:r>
      <w:r w:rsidRPr="007E1C49">
        <w:rPr>
          <w:sz w:val="16"/>
        </w:rPr>
        <w:t xml:space="preserve"> Downplaying this tradition is extremely important </w:t>
      </w:r>
      <w:r w:rsidRPr="007E1C49">
        <w:rPr>
          <w:rStyle w:val="StyleUnderline"/>
        </w:rPr>
        <w:t>for Pinker. Along with liberal humanists everywhere, he regards</w:t>
      </w:r>
      <w:r w:rsidRPr="007E1C49">
        <w:rPr>
          <w:sz w:val="16"/>
        </w:rPr>
        <w:t xml:space="preserve"> the core of </w:t>
      </w:r>
      <w:r w:rsidRPr="007E1C49">
        <w:rPr>
          <w:rStyle w:val="StyleUnderline"/>
        </w:rPr>
        <w:t>the Enlightenment as a commitment to rationality.</w:t>
      </w:r>
      <w:r w:rsidRPr="007E1C49">
        <w:rPr>
          <w:sz w:val="16"/>
        </w:rPr>
        <w:t xml:space="preserve"> </w:t>
      </w:r>
      <w:r w:rsidRPr="007E1C49">
        <w:rPr>
          <w:rStyle w:val="Emphasis"/>
        </w:rPr>
        <w:t>The fact that prominent Enlightenment figures have favoured violence</w:t>
      </w:r>
      <w:r w:rsidRPr="007E1C49">
        <w:rPr>
          <w:sz w:val="16"/>
        </w:rPr>
        <w:t xml:space="preserve"> as an instrument of social transformation </w:t>
      </w:r>
      <w:r w:rsidRPr="007E1C49">
        <w:rPr>
          <w:rStyle w:val="Emphasis"/>
        </w:rPr>
        <w:t>is—to put it mildly—inconvenient...</w:t>
      </w:r>
      <w:r w:rsidRPr="007E1C49">
        <w:rPr>
          <w:sz w:val="16"/>
        </w:rPr>
        <w:t xml:space="preserve"> </w:t>
      </w:r>
      <w:r w:rsidRPr="007E1C49">
        <w:rPr>
          <w:rStyle w:val="StyleUnderline"/>
        </w:rPr>
        <w:t>No doubt we have become less violent in some ways.</w:t>
      </w:r>
      <w:r w:rsidRPr="007E1C49">
        <w:rPr>
          <w:sz w:val="16"/>
        </w:rPr>
        <w:t xml:space="preserve"> But </w:t>
      </w:r>
      <w:r w:rsidRPr="007E1C49">
        <w:rPr>
          <w:rStyle w:val="Emphasis"/>
        </w:rPr>
        <w:t>it is easy for liberal humanists to pass over the respects in which civilisation has retreated.</w:t>
      </w:r>
      <w:r w:rsidRPr="007E1C49">
        <w:rPr>
          <w:sz w:val="16"/>
        </w:rPr>
        <w:t xml:space="preserve"> Pinker is no exception. </w:t>
      </w:r>
      <w:r w:rsidRPr="007E1C49">
        <w:rPr>
          <w:rStyle w:val="StyleUnderline"/>
        </w:rPr>
        <w:t>Just as he writes off mass killing in developing countries as evidence of backwardness without enquiring whether it might be linked</w:t>
      </w:r>
      <w:r w:rsidRPr="007E1C49">
        <w:rPr>
          <w:sz w:val="16"/>
        </w:rPr>
        <w:t xml:space="preserve"> in some </w:t>
      </w:r>
      <w:r w:rsidRPr="007E1C49">
        <w:rPr>
          <w:rStyle w:val="StyleUnderline"/>
        </w:rPr>
        <w:t>way to peace in the developed world</w:t>
      </w:r>
      <w:r w:rsidRPr="007E1C49">
        <w:rPr>
          <w:sz w:val="16"/>
        </w:rPr>
        <w:t xml:space="preserve">, </w:t>
      </w:r>
      <w:r w:rsidRPr="007E1C49">
        <w:rPr>
          <w:rStyle w:val="Emphasis"/>
        </w:rPr>
        <w:t>he celebrates “re-civilisation”... without</w:t>
      </w:r>
      <w:r w:rsidRPr="007E1C49">
        <w:rPr>
          <w:sz w:val="16"/>
        </w:rPr>
        <w:t xml:space="preserve"> much </w:t>
      </w:r>
      <w:r w:rsidRPr="007E1C49">
        <w:rPr>
          <w:rStyle w:val="Emphasis"/>
        </w:rPr>
        <w:t>concern for those who pay the price of the re-civilising process</w:t>
      </w:r>
      <w:bookmarkStart w:id="17" w:name="f44-text"/>
      <w:r w:rsidRPr="007E1C49">
        <w:rPr>
          <w:sz w:val="16"/>
        </w:rPr>
        <w:fldChar w:fldCharType="begin"/>
      </w:r>
      <w:r w:rsidRPr="007E1C49">
        <w:rPr>
          <w:sz w:val="16"/>
        </w:rPr>
        <w:instrText xml:space="preserve"> HYPERLINK "https://muse-jhu-edu.proxy.lib.umich.edu/article/607272" \l "f44" </w:instrText>
      </w:r>
      <w:r w:rsidRPr="007E1C49">
        <w:rPr>
          <w:sz w:val="16"/>
        </w:rPr>
      </w:r>
      <w:r w:rsidRPr="007E1C49">
        <w:rPr>
          <w:sz w:val="16"/>
        </w:rPr>
        <w:fldChar w:fldCharType="separate"/>
      </w:r>
      <w:r w:rsidRPr="007E1C49">
        <w:rPr>
          <w:rStyle w:val="Hyperlink"/>
          <w:sz w:val="16"/>
        </w:rPr>
        <w:t>44</w:t>
      </w:r>
      <w:r w:rsidRPr="007E1C49">
        <w:rPr>
          <w:sz w:val="16"/>
        </w:rPr>
        <w:fldChar w:fldCharType="end"/>
      </w:r>
      <w:bookmarkEnd w:id="17"/>
      <w:r w:rsidRPr="007E1C49">
        <w:rPr>
          <w:sz w:val="16"/>
        </w:rPr>
        <w:t>.</w:t>
      </w:r>
    </w:p>
    <w:p w14:paraId="0E8BF815" w14:textId="77777777" w:rsidR="001D6BBC" w:rsidRPr="007E1C49" w:rsidRDefault="001D6BBC" w:rsidP="001D6BBC">
      <w:pPr>
        <w:jc w:val="both"/>
        <w:rPr>
          <w:sz w:val="16"/>
        </w:rPr>
      </w:pPr>
      <w:r w:rsidRPr="007E1C49">
        <w:rPr>
          <w:sz w:val="16"/>
        </w:rPr>
        <w:t xml:space="preserve">Gray showed his evident concerns here with the promissory nature of liberal violence. Indeed, what </w:t>
      </w:r>
      <w:r w:rsidRPr="007E1C49">
        <w:rPr>
          <w:rStyle w:val="StyleUnderline"/>
        </w:rPr>
        <w:t>he elsewhere terms the violence of the liberal missionary, reposes Nietzsche’s</w:t>
      </w:r>
      <w:r w:rsidRPr="007E1C49">
        <w:rPr>
          <w:sz w:val="16"/>
        </w:rPr>
        <w:t xml:space="preserve"> further instance that ‘</w:t>
      </w:r>
      <w:r w:rsidRPr="007E1C49">
        <w:rPr>
          <w:rStyle w:val="StyleUnderline"/>
        </w:rPr>
        <w:t>god is dead and man has killed him’ with a devastating humanistic critique</w:t>
      </w:r>
      <w:bookmarkStart w:id="18" w:name="f45-text"/>
      <w:r w:rsidRPr="007E1C49">
        <w:rPr>
          <w:sz w:val="16"/>
        </w:rPr>
        <w:fldChar w:fldCharType="begin"/>
      </w:r>
      <w:r w:rsidRPr="007E1C49">
        <w:rPr>
          <w:sz w:val="16"/>
        </w:rPr>
        <w:instrText xml:space="preserve"> HYPERLINK "https://muse-jhu-edu.proxy.lib.umich.edu/article/607272" \l "f45" </w:instrText>
      </w:r>
      <w:r w:rsidRPr="007E1C49">
        <w:rPr>
          <w:sz w:val="16"/>
        </w:rPr>
      </w:r>
      <w:r w:rsidRPr="007E1C49">
        <w:rPr>
          <w:sz w:val="16"/>
        </w:rPr>
        <w:fldChar w:fldCharType="separate"/>
      </w:r>
      <w:r w:rsidRPr="007E1C49">
        <w:rPr>
          <w:rStyle w:val="Hyperlink"/>
          <w:sz w:val="16"/>
        </w:rPr>
        <w:t>45</w:t>
      </w:r>
      <w:r w:rsidRPr="007E1C49">
        <w:rPr>
          <w:sz w:val="16"/>
        </w:rPr>
        <w:fldChar w:fldCharType="end"/>
      </w:r>
      <w:bookmarkEnd w:id="18"/>
      <w:r w:rsidRPr="007E1C49">
        <w:rPr>
          <w:sz w:val="16"/>
        </w:rPr>
        <w:t xml:space="preserve">. </w:t>
      </w:r>
      <w:r w:rsidRPr="007E1C49">
        <w:rPr>
          <w:rStyle w:val="Emphasis"/>
        </w:rPr>
        <w:t>Such violence</w:t>
      </w:r>
      <w:r w:rsidRPr="007E1C49">
        <w:rPr>
          <w:sz w:val="16"/>
        </w:rPr>
        <w:t xml:space="preserve">, in the end, however </w:t>
      </w:r>
      <w:r w:rsidRPr="007E1C49">
        <w:rPr>
          <w:rStyle w:val="Emphasis"/>
        </w:rPr>
        <w:t>has proved to be politically, ethically and economically narcissistic.</w:t>
      </w:r>
      <w:r w:rsidRPr="007E1C49">
        <w:rPr>
          <w:sz w:val="16"/>
        </w:rPr>
        <w:t xml:space="preserve"> Just </w:t>
      </w:r>
      <w:r w:rsidRPr="007E1C49">
        <w:rPr>
          <w:rStyle w:val="Emphasis"/>
        </w:rPr>
        <w:t>as liberal advocates in the zones of crises</w:t>
      </w:r>
      <w:r w:rsidRPr="007E1C49">
        <w:rPr>
          <w:sz w:val="16"/>
        </w:rPr>
        <w:t xml:space="preserve"> now </w:t>
      </w:r>
      <w:r w:rsidRPr="007E1C49">
        <w:rPr>
          <w:rStyle w:val="Emphasis"/>
        </w:rPr>
        <w:t>increasingly find themselves operating within fortified protectorates as part of a great separation from the world</w:t>
      </w:r>
      <w:bookmarkStart w:id="19" w:name="f46-text"/>
      <w:r w:rsidRPr="007E1C49">
        <w:rPr>
          <w:sz w:val="16"/>
        </w:rPr>
        <w:fldChar w:fldCharType="begin"/>
      </w:r>
      <w:r w:rsidRPr="007E1C49">
        <w:rPr>
          <w:sz w:val="16"/>
        </w:rPr>
        <w:instrText xml:space="preserve"> HYPERLINK "https://muse-jhu-edu.proxy.lib.umich.edu/article/607272" \l "f46" </w:instrText>
      </w:r>
      <w:r w:rsidRPr="007E1C49">
        <w:rPr>
          <w:sz w:val="16"/>
        </w:rPr>
      </w:r>
      <w:r w:rsidRPr="007E1C49">
        <w:rPr>
          <w:sz w:val="16"/>
        </w:rPr>
        <w:fldChar w:fldCharType="separate"/>
      </w:r>
      <w:r w:rsidRPr="007E1C49">
        <w:rPr>
          <w:rStyle w:val="Hyperlink"/>
          <w:sz w:val="16"/>
        </w:rPr>
        <w:t>46</w:t>
      </w:r>
      <w:r w:rsidRPr="007E1C49">
        <w:rPr>
          <w:sz w:val="16"/>
        </w:rPr>
        <w:fldChar w:fldCharType="end"/>
      </w:r>
      <w:bookmarkEnd w:id="19"/>
      <w:r w:rsidRPr="007E1C49">
        <w:rPr>
          <w:sz w:val="16"/>
        </w:rPr>
        <w:t xml:space="preserve">, </w:t>
      </w:r>
      <w:r w:rsidRPr="007E1C49">
        <w:rPr>
          <w:rStyle w:val="Emphasis"/>
        </w:rPr>
        <w:t>this has been matched</w:t>
      </w:r>
      <w:r w:rsidRPr="007E1C49">
        <w:rPr>
          <w:sz w:val="16"/>
        </w:rPr>
        <w:t xml:space="preserve">, albeit it ways that initially appear disconnected, </w:t>
      </w:r>
      <w:r w:rsidRPr="007E1C49">
        <w:rPr>
          <w:rStyle w:val="Emphasis"/>
        </w:rPr>
        <w:t>by new forms of violence which</w:t>
      </w:r>
      <w:r w:rsidRPr="007E1C49">
        <w:rPr>
          <w:sz w:val="16"/>
        </w:rPr>
        <w:t xml:space="preserve"> also </w:t>
      </w:r>
      <w:r w:rsidRPr="007E1C49">
        <w:rPr>
          <w:rStyle w:val="Emphasis"/>
        </w:rPr>
        <w:t>takes place almost exclusively at a distance.</w:t>
      </w:r>
      <w:r w:rsidRPr="007E1C49">
        <w:rPr>
          <w:sz w:val="16"/>
        </w:rPr>
        <w:t xml:space="preserve"> Indeed, </w:t>
      </w:r>
      <w:r w:rsidRPr="007E1C49">
        <w:rPr>
          <w:rStyle w:val="StyleUnderline"/>
        </w:rPr>
        <w:t>as liberal actors increasingly give up on the idea that the world may be transformed</w:t>
      </w:r>
      <w:r w:rsidRPr="007E1C49">
        <w:rPr>
          <w:sz w:val="16"/>
        </w:rPr>
        <w:t xml:space="preserve"> for the better, n</w:t>
      </w:r>
      <w:r w:rsidRPr="007E1C49">
        <w:rPr>
          <w:rStyle w:val="StyleUnderline"/>
        </w:rPr>
        <w:t>ew modalities of violence are emerging</w:t>
      </w:r>
      <w:r w:rsidRPr="007E1C49">
        <w:rPr>
          <w:sz w:val="16"/>
        </w:rPr>
        <w:t xml:space="preserve"> which seem to be more logically in fitting with </w:t>
      </w:r>
      <w:r w:rsidRPr="007E1C49">
        <w:rPr>
          <w:rStyle w:val="Emphasis"/>
        </w:rPr>
        <w:t>the new politics of catastrophe</w:t>
      </w:r>
      <w:r w:rsidRPr="007E1C49">
        <w:rPr>
          <w:sz w:val="16"/>
        </w:rPr>
        <w:t xml:space="preserve"> that </w:t>
      </w:r>
      <w:r w:rsidRPr="007E1C49">
        <w:rPr>
          <w:rStyle w:val="Emphasis"/>
        </w:rPr>
        <w:t>increasingly defines our terrifyingly normal times.</w:t>
      </w:r>
      <w:r w:rsidRPr="007E1C49">
        <w:rPr>
          <w:sz w:val="16"/>
        </w:rPr>
        <w:t xml:space="preserve"> As </w:t>
      </w:r>
      <w:r w:rsidRPr="007E1C49">
        <w:rPr>
          <w:rStyle w:val="Emphasis"/>
        </w:rPr>
        <w:t>the promise of violence and catastrophe now appears inescapable, insecurity is</w:t>
      </w:r>
      <w:r w:rsidRPr="007E1C49">
        <w:rPr>
          <w:sz w:val="16"/>
        </w:rPr>
        <w:t xml:space="preserve"> becoming </w:t>
      </w:r>
      <w:r w:rsidRPr="007E1C49">
        <w:rPr>
          <w:rStyle w:val="Emphasis"/>
        </w:rPr>
        <w:t>normal</w:t>
      </w:r>
      <w:r w:rsidRPr="007E1C49">
        <w:rPr>
          <w:sz w:val="16"/>
        </w:rPr>
        <w:t xml:space="preserve">ised, </w:t>
      </w:r>
      <w:r w:rsidRPr="007E1C49">
        <w:rPr>
          <w:rStyle w:val="Emphasis"/>
        </w:rPr>
        <w:t>dystopian realism becoming the prevailing imaginaries for political rule,</w:t>
      </w:r>
      <w:r w:rsidRPr="007E1C49">
        <w:rPr>
          <w:sz w:val="16"/>
        </w:rPr>
        <w:t xml:space="preserve"> and </w:t>
      </w:r>
      <w:r w:rsidRPr="007E1C49">
        <w:rPr>
          <w:rStyle w:val="Emphasis"/>
        </w:rPr>
        <w:t>once cited claims to emancipation,</w:t>
      </w:r>
      <w:r w:rsidRPr="007E1C49">
        <w:rPr>
          <w:sz w:val="16"/>
        </w:rPr>
        <w:t xml:space="preserve"> unending progress and lasting security for peoples </w:t>
      </w:r>
      <w:r w:rsidRPr="007E1C49">
        <w:rPr>
          <w:rStyle w:val="Emphasis"/>
        </w:rPr>
        <w:t>all but abandoned</w:t>
      </w:r>
      <w:bookmarkStart w:id="20" w:name="f47-text"/>
      <w:r w:rsidRPr="007E1C49">
        <w:rPr>
          <w:sz w:val="16"/>
        </w:rPr>
        <w:fldChar w:fldCharType="begin"/>
      </w:r>
      <w:r w:rsidRPr="007E1C49">
        <w:rPr>
          <w:sz w:val="16"/>
        </w:rPr>
        <w:instrText xml:space="preserve"> HYPERLINK "https://muse-jhu-edu.proxy.lib.umich.edu/article/607272" \l "f47" </w:instrText>
      </w:r>
      <w:r w:rsidRPr="007E1C49">
        <w:rPr>
          <w:sz w:val="16"/>
        </w:rPr>
      </w:r>
      <w:r w:rsidRPr="007E1C49">
        <w:rPr>
          <w:sz w:val="16"/>
        </w:rPr>
        <w:fldChar w:fldCharType="separate"/>
      </w:r>
      <w:r w:rsidRPr="007E1C49">
        <w:rPr>
          <w:rStyle w:val="Hyperlink"/>
          <w:sz w:val="16"/>
        </w:rPr>
        <w:t>47</w:t>
      </w:r>
      <w:r w:rsidRPr="007E1C49">
        <w:rPr>
          <w:sz w:val="16"/>
        </w:rPr>
        <w:fldChar w:fldCharType="end"/>
      </w:r>
      <w:bookmarkEnd w:id="20"/>
      <w:r w:rsidRPr="007E1C49">
        <w:rPr>
          <w:sz w:val="16"/>
        </w:rPr>
        <w:t>.</w:t>
      </w:r>
    </w:p>
    <w:p w14:paraId="2AB9033D" w14:textId="77777777" w:rsidR="001D6BBC" w:rsidRPr="007E1C49" w:rsidRDefault="001D6BBC" w:rsidP="001D6BBC">
      <w:pPr>
        <w:jc w:val="both"/>
        <w:rPr>
          <w:rStyle w:val="Emphasis"/>
        </w:rPr>
      </w:pPr>
      <w:r w:rsidRPr="007E1C49">
        <w:rPr>
          <w:rStyle w:val="Emphasis"/>
        </w:rPr>
        <w:t xml:space="preserve">The politics of catastrophe and its relationship to “end of times” </w:t>
      </w:r>
      <w:r w:rsidRPr="007E1C49">
        <w:rPr>
          <w:sz w:val="16"/>
        </w:rPr>
        <w:t xml:space="preserve">narratives </w:t>
      </w:r>
      <w:r w:rsidRPr="007E1C49">
        <w:rPr>
          <w:rStyle w:val="Emphasis"/>
        </w:rPr>
        <w:t>adds another layer to our theological enquiry.</w:t>
      </w:r>
      <w:r w:rsidRPr="007E1C49">
        <w:rPr>
          <w:sz w:val="16"/>
        </w:rPr>
        <w:t xml:space="preserve"> As Jacob Taubes once noted</w:t>
      </w:r>
      <w:bookmarkStart w:id="21" w:name="f48-text"/>
      <w:r w:rsidRPr="007E1C49">
        <w:rPr>
          <w:sz w:val="16"/>
        </w:rPr>
        <w:fldChar w:fldCharType="begin"/>
      </w:r>
      <w:r w:rsidRPr="007E1C49">
        <w:rPr>
          <w:sz w:val="16"/>
        </w:rPr>
        <w:instrText xml:space="preserve"> HYPERLINK "https://muse-jhu-edu.proxy.lib.umich.edu/article/607272" \l "f48" </w:instrText>
      </w:r>
      <w:r w:rsidRPr="007E1C49">
        <w:rPr>
          <w:sz w:val="16"/>
        </w:rPr>
      </w:r>
      <w:r w:rsidRPr="007E1C49">
        <w:rPr>
          <w:sz w:val="16"/>
        </w:rPr>
        <w:fldChar w:fldCharType="separate"/>
      </w:r>
      <w:r w:rsidRPr="007E1C49">
        <w:rPr>
          <w:rStyle w:val="Hyperlink"/>
          <w:sz w:val="16"/>
        </w:rPr>
        <w:t>48</w:t>
      </w:r>
      <w:r w:rsidRPr="007E1C49">
        <w:rPr>
          <w:sz w:val="16"/>
        </w:rPr>
        <w:fldChar w:fldCharType="end"/>
      </w:r>
      <w:bookmarkEnd w:id="21"/>
      <w:r w:rsidRPr="007E1C49">
        <w:rPr>
          <w:sz w:val="16"/>
        </w:rPr>
        <w:t xml:space="preserve">, </w:t>
      </w:r>
      <w:r w:rsidRPr="007E1C49">
        <w:rPr>
          <w:rStyle w:val="StyleUnderline"/>
        </w:rPr>
        <w:t>there is perhaps something theologically different at work here between the pre-modern apocalyptic movements and</w:t>
      </w:r>
      <w:r w:rsidRPr="007E1C49">
        <w:rPr>
          <w:sz w:val="16"/>
        </w:rPr>
        <w:t xml:space="preserve"> the </w:t>
      </w:r>
      <w:r w:rsidRPr="007E1C49">
        <w:rPr>
          <w:rStyle w:val="StyleUnderline"/>
        </w:rPr>
        <w:t>catastrophic reasoning now defining the contemporary moment.</w:t>
      </w:r>
      <w:r w:rsidRPr="007E1C49">
        <w:rPr>
          <w:sz w:val="16"/>
        </w:rPr>
        <w:t xml:space="preserve"> </w:t>
      </w:r>
      <w:r w:rsidRPr="007E1C49">
        <w:rPr>
          <w:rStyle w:val="Emphasis"/>
        </w:rPr>
        <w:t>For all their nihilism and monotheistic servitude, at least the apocalyptic movements of yesteryear could imagine a better world</w:t>
      </w:r>
      <w:r w:rsidRPr="007E1C49">
        <w:rPr>
          <w:sz w:val="16"/>
        </w:rPr>
        <w:t xml:space="preserve"> than already existed. </w:t>
      </w:r>
      <w:r w:rsidRPr="007E1C49">
        <w:rPr>
          <w:rStyle w:val="StyleUnderline"/>
        </w:rPr>
        <w:t>There is therefore a vast difference between the subjects which names its disaster ‘apocalypse’ to that which reads disaster in terms of ‘catastrophe.’</w:t>
      </w:r>
      <w:bookmarkStart w:id="22" w:name="f49-text"/>
      <w:r w:rsidRPr="007E1C49">
        <w:rPr>
          <w:sz w:val="16"/>
        </w:rPr>
        <w:fldChar w:fldCharType="begin"/>
      </w:r>
      <w:r w:rsidRPr="007E1C49">
        <w:rPr>
          <w:sz w:val="16"/>
        </w:rPr>
        <w:instrText xml:space="preserve"> HYPERLINK "https://muse-jhu-edu.proxy.lib.umich.edu/article/607272" \l "f49" </w:instrText>
      </w:r>
      <w:r w:rsidRPr="007E1C49">
        <w:rPr>
          <w:sz w:val="16"/>
        </w:rPr>
      </w:r>
      <w:r w:rsidRPr="007E1C49">
        <w:rPr>
          <w:sz w:val="16"/>
        </w:rPr>
        <w:fldChar w:fldCharType="separate"/>
      </w:r>
      <w:r w:rsidRPr="007E1C49">
        <w:rPr>
          <w:rStyle w:val="Hyperlink"/>
          <w:sz w:val="16"/>
        </w:rPr>
        <w:t>49</w:t>
      </w:r>
      <w:r w:rsidRPr="007E1C49">
        <w:rPr>
          <w:sz w:val="16"/>
        </w:rPr>
        <w:fldChar w:fldCharType="end"/>
      </w:r>
      <w:bookmarkEnd w:id="22"/>
      <w:r w:rsidRPr="007E1C49">
        <w:rPr>
          <w:sz w:val="16"/>
        </w:rPr>
        <w:t> </w:t>
      </w:r>
      <w:r w:rsidRPr="007E1C49">
        <w:rPr>
          <w:rStyle w:val="Emphasis"/>
        </w:rPr>
        <w:t>Unlike apocalypse, there is no beyond the catastrophic.</w:t>
      </w:r>
      <w:r w:rsidRPr="007E1C49">
        <w:rPr>
          <w:sz w:val="16"/>
        </w:rPr>
        <w:t xml:space="preserve"> Its mediation on the “end of times” is already fated. </w:t>
      </w:r>
      <w:r w:rsidRPr="007E1C49">
        <w:rPr>
          <w:rStyle w:val="Emphasis"/>
        </w:rPr>
        <w:t>Catastrophe denies political transformation.</w:t>
      </w:r>
      <w:r w:rsidRPr="007E1C49">
        <w:rPr>
          <w:sz w:val="16"/>
        </w:rPr>
        <w:t xml:space="preserve"> </w:t>
      </w:r>
      <w:r w:rsidRPr="007E1C49">
        <w:rPr>
          <w:rStyle w:val="Emphasis"/>
        </w:rPr>
        <w:t>It demands instead a forced partaking in a world that is deemed to be insecure</w:t>
      </w:r>
      <w:r w:rsidRPr="007E1C49">
        <w:rPr>
          <w:sz w:val="16"/>
        </w:rPr>
        <w:t xml:space="preserve"> unto the end. </w:t>
      </w:r>
      <w:r w:rsidRPr="007E1C49">
        <w:rPr>
          <w:rStyle w:val="Emphasis"/>
        </w:rPr>
        <w:t>The upshot being, as all things become the source of endangerment, the human becomes the source of our veritable undoing.</w:t>
      </w:r>
    </w:p>
    <w:p w14:paraId="16BE0B30" w14:textId="77777777" w:rsidR="001D6BBC" w:rsidRPr="007E1C49" w:rsidRDefault="001D6BBC" w:rsidP="001D6BBC">
      <w:pPr>
        <w:jc w:val="both"/>
      </w:pPr>
    </w:p>
    <w:p w14:paraId="6D9B1BF1" w14:textId="77777777" w:rsidR="001D6BBC" w:rsidRPr="007E1C49" w:rsidRDefault="001D6BBC" w:rsidP="001D6BBC"/>
    <w:p w14:paraId="103E30AA" w14:textId="4A4EBB8D" w:rsidR="001B7D52" w:rsidRPr="007E1C49" w:rsidRDefault="001B7D52" w:rsidP="0076157F">
      <w:pPr>
        <w:pStyle w:val="Heading3"/>
      </w:pPr>
      <w:r w:rsidRPr="007E1C49">
        <w:t>Katechontic Sovereingty (K of Aff Impacts)</w:t>
      </w:r>
    </w:p>
    <w:p w14:paraId="497DFA19" w14:textId="77777777" w:rsidR="001B7D52" w:rsidRPr="007E1C49" w:rsidRDefault="001B7D52" w:rsidP="001B7D52">
      <w:pPr>
        <w:pStyle w:val="Heading4"/>
      </w:pPr>
      <w:r w:rsidRPr="007E1C49">
        <w:t>The aff becomes the manifestation of katechon sovereignty – it relies on terror and security politics to sustain only legitimizes the institutions they talk about</w:t>
      </w:r>
    </w:p>
    <w:p w14:paraId="00F05DD0" w14:textId="77777777" w:rsidR="001B7D52" w:rsidRPr="007E1C49" w:rsidRDefault="001B7D52" w:rsidP="001B7D52">
      <w:pPr>
        <w:rPr>
          <w:rStyle w:val="Style13ptBold"/>
          <w:b w:val="0"/>
          <w:bCs/>
        </w:rPr>
      </w:pPr>
      <w:r w:rsidRPr="007E1C49">
        <w:rPr>
          <w:rStyle w:val="Style13ptBold"/>
        </w:rPr>
        <w:t>Taskale 17 (Ali Riza Taskale, Review on “</w:t>
      </w:r>
      <w:r w:rsidRPr="007E1C49">
        <w:t>Global powers of horror: Security, politics, and the body in pieces, 10/05/17)</w:t>
      </w:r>
    </w:p>
    <w:p w14:paraId="204BA80A" w14:textId="77777777" w:rsidR="001B7D52" w:rsidRPr="007E1C49" w:rsidRDefault="001B7D52" w:rsidP="001B7D52">
      <w:r w:rsidRPr="007E1C49">
        <w:t xml:space="preserve">Debrix’s book is a critical attempt to theorise ‘contemporary regimes of horror’ (p. 6). In doing so, it focuses on body parts, pieces and fragments. </w:t>
      </w:r>
      <w:r w:rsidRPr="007E1C49">
        <w:rPr>
          <w:u w:val="single"/>
        </w:rPr>
        <w:t>Looking at horror’s contemporary instantiations</w:t>
      </w:r>
      <w:r w:rsidRPr="007E1C49">
        <w:t xml:space="preserve">, the book </w:t>
      </w:r>
      <w:r w:rsidRPr="007E1C49">
        <w:rPr>
          <w:u w:val="single"/>
        </w:rPr>
        <w:t>aims to retool theory to accommodate oppressed</w:t>
      </w:r>
      <w:r w:rsidRPr="007E1C49">
        <w:t xml:space="preserve"> post-human, non-human and in</w:t>
      </w:r>
      <w:r w:rsidRPr="007E1C49">
        <w:rPr>
          <w:u w:val="single"/>
        </w:rPr>
        <w:t>human perspectives</w:t>
      </w:r>
      <w:r w:rsidRPr="007E1C49">
        <w:t xml:space="preserve">. </w:t>
      </w:r>
      <w:r w:rsidRPr="007E1C49">
        <w:rPr>
          <w:u w:val="single"/>
        </w:rPr>
        <w:t>Horror</w:t>
      </w:r>
      <w:r w:rsidRPr="007E1C49">
        <w:t xml:space="preserve">, Debrix insinuates, </w:t>
      </w:r>
      <w:r w:rsidRPr="007E1C49">
        <w:rPr>
          <w:u w:val="single"/>
        </w:rPr>
        <w:t>makes human matter irrelevant</w:t>
      </w:r>
      <w:r w:rsidRPr="007E1C49">
        <w:t xml:space="preserve">. The book comprises just four chapters and an introduction. Instead of a conclusion, it features an epilogue. Each of the four chapters focuses on a particular </w:t>
      </w:r>
      <w:r w:rsidRPr="007E1C49">
        <w:rPr>
          <w:u w:val="single"/>
        </w:rPr>
        <w:t>(</w:t>
      </w:r>
      <w:proofErr w:type="gramStart"/>
      <w:r w:rsidRPr="007E1C49">
        <w:rPr>
          <w:u w:val="single"/>
        </w:rPr>
        <w:t>geo)political</w:t>
      </w:r>
      <w:proofErr w:type="gramEnd"/>
      <w:r w:rsidRPr="007E1C49">
        <w:rPr>
          <w:u w:val="single"/>
        </w:rPr>
        <w:t xml:space="preserve"> destruction of bodily fragments</w:t>
      </w:r>
      <w:r w:rsidRPr="007E1C49">
        <w:t xml:space="preserve"> – </w:t>
      </w:r>
      <w:r w:rsidRPr="007E1C49">
        <w:rPr>
          <w:u w:val="single"/>
        </w:rPr>
        <w:t>the biopolitics of the camp</w:t>
      </w:r>
      <w:r w:rsidRPr="007E1C49">
        <w:t xml:space="preserve">/camplife, </w:t>
      </w:r>
      <w:r w:rsidRPr="007E1C49">
        <w:rPr>
          <w:u w:val="single"/>
        </w:rPr>
        <w:t>katechontic</w:t>
      </w:r>
      <w:r w:rsidRPr="007E1C49">
        <w:t xml:space="preserve"> (from the Greek for ‘to hold down’) </w:t>
      </w:r>
      <w:r w:rsidRPr="007E1C49">
        <w:rPr>
          <w:u w:val="single"/>
        </w:rPr>
        <w:t>sovereignty and its violent security politics</w:t>
      </w:r>
      <w:r w:rsidRPr="007E1C49">
        <w:t xml:space="preserve">, </w:t>
      </w:r>
      <w:r w:rsidRPr="007E1C49">
        <w:rPr>
          <w:u w:val="single"/>
        </w:rPr>
        <w:t>disseminated body parts of victims</w:t>
      </w:r>
      <w:r w:rsidRPr="007E1C49">
        <w:t>, [</w:t>
      </w:r>
      <w:r w:rsidRPr="007E1C49">
        <w:rPr>
          <w:u w:val="single"/>
        </w:rPr>
        <w:t>and] beheadings and remnants of non-human and human matter post 9/11</w:t>
      </w:r>
      <w:r w:rsidRPr="007E1C49">
        <w:t xml:space="preserve">. Each of these particular manifestations of horror is examined to understand and challenge the social regime of terror and security politics, suggesting that they are part of the same motion, of the same physics of movement, of the same dynamic and fluid domain where falling, rising, falling again, and rising again (and so on and so forth) are normal occurrences’ (p. 61). The book helps us make sense of the horror inherent in terror and security politics that function beyond biopolitics and thanatopolitics. In contrast to terror and security politics and their mobilisation of lives and bodies within the horizon of biopolitics and thanatopolitics, what we are left with horror ‘is a sort of world without humans’ (p. 6). Therefore, horror is marked with a ‘new materiality, a new vibrancy, or a new liveliness’ (p. 130). </w:t>
      </w:r>
      <w:r w:rsidRPr="007E1C49">
        <w:rPr>
          <w:u w:val="single"/>
        </w:rPr>
        <w:t>Horror renders human life powerless; it reflects the crisis</w:t>
      </w:r>
      <w:r w:rsidRPr="007E1C49">
        <w:t xml:space="preserve"> of the human, of </w:t>
      </w:r>
      <w:r w:rsidRPr="007E1C49">
        <w:rPr>
          <w:u w:val="single"/>
        </w:rPr>
        <w:t>humanity itself</w:t>
      </w:r>
      <w:r w:rsidRPr="007E1C49">
        <w:t xml:space="preserve">. However, the book distances itself from post-humanist, new materialist or vibrant matter scholarship since they fail ‘to rid themselves of the metaphysics of human substance’ (p. 8). In this sense, Debrix’s notion of horror ‘seeks to put an end to the metaphysics of substance’ (p. 8). Unlike horror, </w:t>
      </w:r>
      <w:r w:rsidRPr="007E1C49">
        <w:rPr>
          <w:u w:val="single"/>
        </w:rPr>
        <w:t>terror and security politics sustain rather than challenge ‘the continued dominant presence of the metaphysics of substance’</w:t>
      </w:r>
      <w:r w:rsidRPr="007E1C49">
        <w:t xml:space="preserve"> (p. 63). Whereas terror remains a generative principle of formation for security, horror is what ‘our’ security politics ‘cannot confront and must representationally cast away’ (p. 63). The power of horror thus transcends the threshold of human substance. In this manner, horror unsettles the belief that this world is only created for us, for human beings and their bodies. In other words, what horror often leaves behind is neither a ‘world-with-us’ nor a ‘world-for-us’ but a ‘world-without-us’, to borrow Eugene Thacker’s language (2011, p. 9). </w:t>
      </w:r>
      <w:r w:rsidRPr="007E1C49">
        <w:rPr>
          <w:u w:val="single"/>
        </w:rPr>
        <w:t>In horror’s world, the ontological primacy and superiority of the human no longer exists</w:t>
      </w:r>
      <w:r w:rsidRPr="007E1C49">
        <w:t xml:space="preserve">. Thus, what takes place in horror </w:t>
      </w:r>
      <w:r w:rsidRPr="007E1C49">
        <w:rPr>
          <w:u w:val="single"/>
        </w:rPr>
        <w:t>is a radical undecidability, a critical guarantee that ‘humanity’s ontological priority and superiority will no longer be claimed with metaphysical and political certainty’</w:t>
      </w:r>
      <w:r w:rsidRPr="007E1C49">
        <w:t xml:space="preserve"> (p. 114). Horror offends or attacks the value or dignity of the human in particular and of humanity in general. So where does Debrix’s theorisation of horror leave us? </w:t>
      </w:r>
      <w:r w:rsidRPr="007E1C49">
        <w:rPr>
          <w:u w:val="single"/>
        </w:rPr>
        <w:t>Horror</w:t>
      </w:r>
      <w:r w:rsidRPr="007E1C49">
        <w:t xml:space="preserve">, it seems, </w:t>
      </w:r>
      <w:r w:rsidRPr="007E1C49">
        <w:rPr>
          <w:u w:val="single"/>
        </w:rPr>
        <w:t>has been monopolised by</w:t>
      </w:r>
      <w:r w:rsidRPr="007E1C49">
        <w:t xml:space="preserve"> two regimes: </w:t>
      </w:r>
      <w:r w:rsidRPr="007E1C49">
        <w:rPr>
          <w:u w:val="single"/>
        </w:rPr>
        <w:t>security politics and terror</w:t>
      </w:r>
      <w:r w:rsidRPr="007E1C49">
        <w:t xml:space="preserve">. Security </w:t>
      </w:r>
      <w:r w:rsidRPr="007E1C49">
        <w:rPr>
          <w:rStyle w:val="Emphasis"/>
        </w:rPr>
        <w:t>politics is katechontic: it legitimises the existing order. It is the sovereign’s intent that attempts to delay the coming of end times</w:t>
      </w:r>
      <w:r w:rsidRPr="007E1C49">
        <w:t xml:space="preserve">. In this sense, </w:t>
      </w:r>
      <w:r w:rsidRPr="007E1C49">
        <w:rPr>
          <w:u w:val="single"/>
        </w:rPr>
        <w:t xml:space="preserve">it </w:t>
      </w:r>
      <w:r w:rsidRPr="007E1C49">
        <w:rPr>
          <w:rStyle w:val="Emphasis"/>
        </w:rPr>
        <w:t>is fundamental to the operation of contemporary sovereign power and its violent politics more generally. The katechon requires that operations of security politics be incessantly and intensely performed so that the monopoly on violence and horror may remain within the boundaries of sovereign power</w:t>
      </w:r>
      <w:r w:rsidRPr="007E1C49">
        <w:t xml:space="preserve">. In other words, katechontic sovereignty tries to keep a monopoly on the means of violence and horror by preventing terror from taking it over. It sees violence and horror in the hands of terror as a danger undermining the existing order. However, </w:t>
      </w:r>
      <w:r w:rsidRPr="007E1C49">
        <w:rPr>
          <w:rStyle w:val="Emphasis"/>
        </w:rPr>
        <w:t>the katechontic logic of contemporary</w:t>
      </w:r>
      <w:r w:rsidRPr="007E1C49">
        <w:t xml:space="preserve"> </w:t>
      </w:r>
      <w:r w:rsidRPr="007E1C49">
        <w:rPr>
          <w:rStyle w:val="Emphasis"/>
        </w:rPr>
        <w:t xml:space="preserve">sovereignty is now less a matter of holding back the end, than of producing, creating and proliferating the vital forces of being-in-formation </w:t>
      </w:r>
      <w:proofErr w:type="gramStart"/>
      <w:r w:rsidRPr="007E1C49">
        <w:rPr>
          <w:rStyle w:val="Emphasis"/>
        </w:rPr>
        <w:t>that threaten</w:t>
      </w:r>
      <w:proofErr w:type="gramEnd"/>
      <w:r w:rsidRPr="007E1C49">
        <w:rPr>
          <w:rStyle w:val="Emphasis"/>
        </w:rPr>
        <w:t xml:space="preserve"> the eternity of the sovereign rule. It accelerates rather than restrains the forces of terror.</w:t>
      </w:r>
      <w:r w:rsidRPr="007E1C49">
        <w:t xml:space="preserve"> Precisely in this sense, </w:t>
      </w:r>
      <w:r w:rsidRPr="007E1C49">
        <w:rPr>
          <w:rStyle w:val="Emphasis"/>
        </w:rPr>
        <w:t>katechontic sovereignty departs from the earlier theological paradigm of sovereignty</w:t>
      </w:r>
      <w:r w:rsidRPr="007E1C49">
        <w:t xml:space="preserve"> that is so central to Carl Schmitt, </w:t>
      </w:r>
      <w:r w:rsidRPr="007E1C49">
        <w:rPr>
          <w:rStyle w:val="Emphasis"/>
        </w:rPr>
        <w:t>since it wants to exercise infinite governance in this world over the ‘infinity of finite ends’</w:t>
      </w:r>
      <w:r w:rsidRPr="007E1C49">
        <w:t xml:space="preserve"> (Dillon, 2015, p. 9). In other words, contemporary katechontic sovereignty demands an acceleration of the forces of terror, for acceleration allows the enemy to reveal herself and press the button. Thus, </w:t>
      </w:r>
      <w:r w:rsidRPr="007E1C49">
        <w:rPr>
          <w:rStyle w:val="Emphasis"/>
        </w:rPr>
        <w:t>there is always a need for katechontic sovereignty to think in terms of eschatological terrors, or to mobilise the spectre of fear and terror in changing circumstances.</w:t>
      </w:r>
      <w:r w:rsidRPr="007E1C49">
        <w:t xml:space="preserve"> </w:t>
      </w:r>
      <w:r w:rsidRPr="007E1C49">
        <w:rPr>
          <w:rStyle w:val="Emphasis"/>
        </w:rPr>
        <w:t>The exercise of katechontic sovereignty is thus incitatory, in that it seeks to actively produce (and profit from) the so-called terror of the eschaton of time</w:t>
      </w:r>
      <w:r w:rsidRPr="007E1C49">
        <w:t xml:space="preserve">. </w:t>
      </w:r>
      <w:r w:rsidRPr="007E1C49">
        <w:rPr>
          <w:rStyle w:val="StyleUnderline"/>
        </w:rPr>
        <w:t>Eschatological terror, by contrast, aims to end the temporal order of things. Debrix nicely discusses the close kinship between katechontic sovereignty and security politics, demonstrating how they mirror each other</w:t>
      </w:r>
      <w:r w:rsidRPr="007E1C49">
        <w:t xml:space="preserve">. However, in Debrix’s book, the term neoliberalism is never mentioned. Insofar as the contemporary regime of governmentality is neoliberal, neoliberalism constitutes the problematic of critique today. As such, </w:t>
      </w:r>
      <w:r w:rsidRPr="007E1C49">
        <w:rPr>
          <w:rStyle w:val="StyleUnderline"/>
        </w:rPr>
        <w:t>terror is inseparable from neoliberalism</w:t>
      </w:r>
      <w:r w:rsidRPr="007E1C49">
        <w:t xml:space="preserve">. Conjured by the established social regimes and principles, neoliberalism must produce its most necessary social and political enemy, terror. In other words, in contemporary society, terror has become a generative principle of formation for the neoliberal order. Yet, despite his failure to examine the ‘intimate partnership’ between terror and neoliberalism, Debrix’s book is a brilliant attempt to theorise horror and its contemporary geopolitical instances by showing how horror dismantles the human condition itself. The book shines splendidly when it addresses the possibility of ‘reclaiming the horror of the eschaton’ (p. 48). For Debrix, although </w:t>
      </w:r>
      <w:r w:rsidRPr="007E1C49">
        <w:rPr>
          <w:rStyle w:val="Emphasis"/>
        </w:rPr>
        <w:t>the eschaton is enslaved by the sacred sovereign order and terror</w:t>
      </w:r>
      <w:r w:rsidRPr="007E1C49">
        <w:t xml:space="preserve">, it could nevertheless be rescued from them both. Perhaps, then, </w:t>
      </w:r>
      <w:r w:rsidRPr="007E1C49">
        <w:rPr>
          <w:u w:val="single"/>
        </w:rPr>
        <w:t>the time has</w:t>
      </w:r>
      <w:r w:rsidRPr="007E1C49">
        <w:t xml:space="preserve"> already </w:t>
      </w:r>
      <w:r w:rsidRPr="007E1C49">
        <w:rPr>
          <w:u w:val="single"/>
        </w:rPr>
        <w:t>arrived to replace katechontic sovereignty and eschatological terror with the spectre of a different eschaton</w:t>
      </w:r>
      <w:r w:rsidRPr="007E1C49">
        <w:t xml:space="preserve">. It is at this point that Debrix calls for a new notion of ‘eschatological horror’, which is ‘beyond good and evil’ (p. 50). </w:t>
      </w:r>
      <w:r w:rsidRPr="007E1C49">
        <w:rPr>
          <w:u w:val="single"/>
        </w:rPr>
        <w:t>Eschatological horror</w:t>
      </w:r>
      <w:r w:rsidRPr="007E1C49">
        <w:t xml:space="preserve">, Debrix suggests, </w:t>
      </w:r>
      <w:r w:rsidRPr="007E1C49">
        <w:rPr>
          <w:u w:val="single"/>
        </w:rPr>
        <w:t>can open up a new space, distinct from sovereign violence and the politics of security and terror</w:t>
      </w:r>
      <w:r w:rsidRPr="007E1C49">
        <w:t xml:space="preserve">. It can give rise to a new life in which ‘neither humans nor non-humans are recombined. Rather, some other, new, as of yet unseen material emerges and comes to life’ (p. 130). Therefore, eschatological horror has an interruptive and a transgressive capacity, which illuminates and actualises new possibilities for radical change in our current age of collective despair. As an assault on the metaphysics of substance, Debrix’s </w:t>
      </w:r>
      <w:r w:rsidRPr="007E1C49">
        <w:rPr>
          <w:u w:val="single"/>
        </w:rPr>
        <w:t>eschatological horror materialises the becoming of a new human/humanity without prophets, connected to a new ‘recombined, or recomposed human matter’ to come</w:t>
      </w:r>
      <w:r w:rsidRPr="007E1C49">
        <w:t xml:space="preserve"> (p. 131).</w:t>
      </w:r>
    </w:p>
    <w:p w14:paraId="376FF3BD" w14:textId="77777777" w:rsidR="00E1197A" w:rsidRPr="007E1C49" w:rsidRDefault="00E1197A" w:rsidP="001B7D52"/>
    <w:p w14:paraId="10F51B26" w14:textId="77777777" w:rsidR="00E1197A" w:rsidRPr="007E1C49" w:rsidRDefault="00E1197A" w:rsidP="00E1197A">
      <w:pPr>
        <w:pStyle w:val="Heading4"/>
      </w:pPr>
      <w:r w:rsidRPr="007E1C49">
        <w:t>This new imperial warfare is sustained by its mythic undertones, cleansing itself of violence. Condemnations of dirty wars indirectly affirm wars that conform to the rules, rhetorical moves like the affs serve as an unacknowledged mythic “control system” for glorifying militarism</w:t>
      </w:r>
    </w:p>
    <w:p w14:paraId="261F3435" w14:textId="77777777" w:rsidR="00E1197A" w:rsidRPr="007E1C49" w:rsidRDefault="00E1197A" w:rsidP="00E1197A">
      <w:proofErr w:type="gramStart"/>
      <w:r w:rsidRPr="007E1C49">
        <w:rPr>
          <w:b/>
        </w:rPr>
        <w:t>Ivie and Giner 2015.</w:t>
      </w:r>
      <w:proofErr w:type="gramEnd"/>
      <w:r w:rsidRPr="007E1C49">
        <w:rPr>
          <w:b/>
        </w:rPr>
        <w:t xml:space="preserve"> </w:t>
      </w:r>
      <w:r w:rsidRPr="007E1C49">
        <w:t xml:space="preserve">Robert, professor Emeritus, Indiana University, Department of Communication and Culture, Oscar, Arizona State University, “Mythic Incantations of American Empire” Issue on War Rhetoric 2/2015 </w:t>
      </w:r>
      <w:hyperlink r:id="rId12" w:history="1">
        <w:r w:rsidRPr="007E1C49">
          <w:rPr>
            <w:rStyle w:val="Hyperlink"/>
          </w:rPr>
          <w:t>http://www.resrhetorica.com/index.php/RR/article/viewFile/2015_2_1/47</w:t>
        </w:r>
      </w:hyperlink>
    </w:p>
    <w:p w14:paraId="16229FF6" w14:textId="77777777" w:rsidR="00E1197A" w:rsidRPr="007E1C49" w:rsidRDefault="00E1197A" w:rsidP="00E1197A"/>
    <w:p w14:paraId="495F5784" w14:textId="77777777" w:rsidR="00E1197A" w:rsidRPr="007E1C49" w:rsidRDefault="00E1197A" w:rsidP="00E1197A">
      <w:r w:rsidRPr="007E1C49">
        <w:t xml:space="preserve">4. Empire’s Continuous War on Evil The basic logic of </w:t>
      </w:r>
      <w:r w:rsidRPr="007E1C49">
        <w:rPr>
          <w:rStyle w:val="Emphasis"/>
        </w:rPr>
        <w:t xml:space="preserve">U.S. war culture is premised unreflectively on an illusory specter of chaos. </w:t>
      </w:r>
      <w:r w:rsidRPr="007E1C49">
        <w:rPr>
          <w:rStyle w:val="StyleUnderline"/>
        </w:rPr>
        <w:t>To regress into chaos is to reenter a dark, formless, and meaningless void</w:t>
      </w:r>
      <w:r w:rsidRPr="007E1C49">
        <w:t xml:space="preserve">. </w:t>
      </w:r>
      <w:r w:rsidRPr="007E1C49">
        <w:rPr>
          <w:rStyle w:val="StyleUnderline"/>
        </w:rPr>
        <w:t xml:space="preserve">Chaos symbolizes disorder, a condition of disorientation, </w:t>
      </w:r>
      <w:proofErr w:type="gramStart"/>
      <w:r w:rsidRPr="007E1C49">
        <w:rPr>
          <w:rStyle w:val="StyleUnderline"/>
        </w:rPr>
        <w:t>a</w:t>
      </w:r>
      <w:proofErr w:type="gramEnd"/>
      <w:r w:rsidRPr="007E1C49">
        <w:rPr>
          <w:rStyle w:val="StyleUnderline"/>
        </w:rPr>
        <w:t xml:space="preserve"> negation of life. Evildoers, appeasement, dominoes, and containment are </w:t>
      </w:r>
      <w:r w:rsidRPr="007E1C49">
        <w:rPr>
          <w:rStyle w:val="Emphasis"/>
        </w:rPr>
        <w:t>metaphors taken literally in the context of U.S. foreign affairs</w:t>
      </w:r>
      <w:r w:rsidRPr="007E1C49">
        <w:t xml:space="preserve">. </w:t>
      </w:r>
      <w:r w:rsidRPr="007E1C49">
        <w:rPr>
          <w:rStyle w:val="Emphasis"/>
        </w:rPr>
        <w:t>They convey the fear of a cataclysmic event, a collapse of civilization, which prods the nation to preserve a tenuous world order</w:t>
      </w:r>
      <w:r w:rsidRPr="007E1C49">
        <w:t xml:space="preserve">. In columnist Charles </w:t>
      </w:r>
      <w:r w:rsidRPr="007E1C49">
        <w:rPr>
          <w:rStyle w:val="StyleUnderline"/>
        </w:rPr>
        <w:t>Krauthammer’s</w:t>
      </w:r>
      <w:r w:rsidRPr="007E1C49">
        <w:t xml:space="preserve"> (Washington Post, March 27, 2014) </w:t>
      </w:r>
      <w:r w:rsidRPr="007E1C49">
        <w:rPr>
          <w:rStyle w:val="StyleUnderline"/>
        </w:rPr>
        <w:t>opinion, “The alternative to U.S. leadership is either global chaos or dominance by the likes of China, Russia and Iran</w:t>
      </w:r>
      <w:r w:rsidRPr="007E1C49">
        <w:t xml:space="preserve">.” </w:t>
      </w:r>
      <w:r w:rsidRPr="007E1C49">
        <w:rPr>
          <w:rStyle w:val="StyleUnderline"/>
        </w:rPr>
        <w:t>Likewise, intones the U.S. Department of State</w:t>
      </w:r>
      <w:r w:rsidRPr="007E1C49">
        <w:t xml:space="preserve"> (2015), </w:t>
      </w:r>
      <w:r w:rsidRPr="007E1C49">
        <w:rPr>
          <w:rStyle w:val="StyleUnderline"/>
        </w:rPr>
        <w:t xml:space="preserve">terrorism is the scourge of world order, a menace that can be removed only by prolonged warfare: </w:t>
      </w:r>
      <w:r w:rsidRPr="007E1C49">
        <w:t>Terrorist networks currently pose the greatest national security threat to the United States . . . [Al-Qaida] aims to overthrow the existing world order and replace it with a reactionary, authoritarian</w:t>
      </w:r>
      <w:proofErr w:type="gramStart"/>
      <w:r w:rsidRPr="007E1C49">
        <w:t>,transnational</w:t>
      </w:r>
      <w:proofErr w:type="gramEnd"/>
      <w:r w:rsidRPr="007E1C49">
        <w:t xml:space="preserve"> entity. </w:t>
      </w:r>
      <w:r w:rsidRPr="007E1C49">
        <w:rPr>
          <w:rStyle w:val="StyleUnderline"/>
        </w:rPr>
        <w:t>This threat will be sustained over</w:t>
      </w:r>
      <w:r w:rsidRPr="007E1C49">
        <w:t xml:space="preserve"> a protracted period (</w:t>
      </w:r>
      <w:r w:rsidRPr="007E1C49">
        <w:rPr>
          <w:rStyle w:val="StyleUnderline"/>
        </w:rPr>
        <w:t>decades</w:t>
      </w:r>
      <w:r w:rsidRPr="007E1C49">
        <w:t xml:space="preserve"> not years) </w:t>
      </w:r>
      <w:r w:rsidRPr="007E1C49">
        <w:rPr>
          <w:rStyle w:val="StyleUnderline"/>
        </w:rPr>
        <w:t>and will require a global response</w:t>
      </w:r>
      <w:r w:rsidRPr="007E1C49">
        <w:t xml:space="preserve">. </w:t>
      </w:r>
      <w:r w:rsidRPr="007E1C49">
        <w:rPr>
          <w:rStyle w:val="StyleUnderline"/>
        </w:rPr>
        <w:t>This logic makes a perfect enemy of the Islamic State. The barbarity of the designated enemy affirms America’s heroic role as enlightened defender of civilization</w:t>
      </w:r>
      <w:r w:rsidRPr="007E1C49">
        <w:t xml:space="preserve">. </w:t>
      </w:r>
      <w:r w:rsidRPr="007E1C49">
        <w:rPr>
          <w:rStyle w:val="StyleUnderline"/>
        </w:rPr>
        <w:t>The</w:t>
      </w:r>
      <w:r w:rsidRPr="007E1C49">
        <w:t xml:space="preserve"> American </w:t>
      </w:r>
      <w:r w:rsidRPr="007E1C49">
        <w:rPr>
          <w:rStyle w:val="StyleUnderline"/>
        </w:rPr>
        <w:t>president considers</w:t>
      </w:r>
      <w:r w:rsidRPr="007E1C49">
        <w:t xml:space="preserve"> what kind and </w:t>
      </w:r>
      <w:r w:rsidRPr="007E1C49">
        <w:rPr>
          <w:rStyle w:val="StyleUnderline"/>
        </w:rPr>
        <w:t>how much of a military engagement the U.S. should undertake against the “cancer” of the Islamic State in Iraq and Syria</w:t>
      </w:r>
      <w:r w:rsidRPr="007E1C49">
        <w:t>. High-ranking offi cials in his administration (</w:t>
      </w:r>
      <w:r w:rsidRPr="007E1C49">
        <w:rPr>
          <w:rStyle w:val="StyleUnderline"/>
        </w:rPr>
        <w:t>the Chairman of the Joint Chiefs of Staff</w:t>
      </w:r>
      <w:r w:rsidRPr="007E1C49">
        <w:t xml:space="preserve">, the Secretary of Defense, and the Secretary of State) </w:t>
      </w:r>
      <w:r w:rsidRPr="007E1C49">
        <w:rPr>
          <w:rStyle w:val="StyleUnderline"/>
        </w:rPr>
        <w:t>characterize the Islamic State as a “barbaric” and “apocalyptic” terrorist organization that must be “contained,” “defeated,” and “destroyed” because it poses an “imminent threat.”</w:t>
      </w:r>
      <w:r w:rsidRPr="007E1C49">
        <w:t xml:space="preserve"> </w:t>
      </w:r>
      <w:r w:rsidRPr="007E1C49">
        <w:rPr>
          <w:rStyle w:val="StyleUnderline"/>
        </w:rPr>
        <w:t>This enemy is “beyond anything we’ve seen,”</w:t>
      </w:r>
      <w:r w:rsidRPr="007E1C49">
        <w:t xml:space="preserve"> the Defense Secretary insists, “</w:t>
      </w:r>
      <w:r w:rsidRPr="007E1C49">
        <w:rPr>
          <w:rStyle w:val="Emphasis"/>
        </w:rPr>
        <w:t>so we must prepare for everything</w:t>
      </w:r>
      <w:r w:rsidRPr="007E1C49">
        <w:t xml:space="preserve">” (Spencer Ackerman, Guardian, August 22, 2014). Richard Cohen (Washington Post, August 25, 2014), a political commentator who supported the George W. Bush administration’s decision to invade Iraq, insists that </w:t>
      </w:r>
      <w:r w:rsidRPr="007E1C49">
        <w:rPr>
          <w:rStyle w:val="StyleUnderline"/>
        </w:rPr>
        <w:t>the U.S. is “once again up against the question of evil.”</w:t>
      </w:r>
      <w:r w:rsidRPr="007E1C49">
        <w:t xml:space="preserve"> </w:t>
      </w:r>
      <w:r w:rsidRPr="007E1C49">
        <w:rPr>
          <w:rStyle w:val="StyleUnderline"/>
        </w:rPr>
        <w:t>The Islamic State is “pure evil.”</w:t>
      </w:r>
      <w:r w:rsidRPr="007E1C49">
        <w:t xml:space="preserve"> It “murders with abandon. It seems to love death the way the fascists once did.” This reincarnation of the Nazis, Cohen asserts, is “beyond explication.” It would be “futile and tasteless” to lay the blame on the U.S., colonialists of old, Zionists of today, or the rich and powerful. No one can understand a Hitler. Any attempt to explain the inexplicable amounts to a justification of “evil returned, evil that can be understood only as beyond understanding.” The “category of evil remains useful” because “it assigns agency where it belongs.” </w:t>
      </w:r>
      <w:r w:rsidRPr="007E1C49">
        <w:rPr>
          <w:rStyle w:val="StyleUnderline"/>
        </w:rPr>
        <w:t>Evil simply “needs to be eliminated.”</w:t>
      </w:r>
      <w:r w:rsidRPr="007E1C49">
        <w:t xml:space="preserve"> </w:t>
      </w:r>
      <w:r w:rsidRPr="007E1C49">
        <w:rPr>
          <w:rStyle w:val="StyleUnderline"/>
        </w:rPr>
        <w:t xml:space="preserve">This reification of evil proscribes any attempt to understand the causes, motives, and reasons behind the violence and </w:t>
      </w:r>
      <w:r w:rsidRPr="007E1C49">
        <w:rPr>
          <w:rStyle w:val="Emphasis"/>
        </w:rPr>
        <w:t>thereby exonerates the U.S. for past, present, and future actions in the Middle East.</w:t>
      </w:r>
      <w:r w:rsidRPr="007E1C49">
        <w:t xml:space="preserve"> </w:t>
      </w:r>
      <w:r w:rsidRPr="007E1C49">
        <w:rPr>
          <w:rStyle w:val="Emphasis"/>
        </w:rPr>
        <w:t>It stuns a people’s mental faculties, blinds them to the complexity of the situation, and commits the nation to a narrow mindset of eradication as the only viable option, while exposing would-be critics to the charge of condoning atrocity</w:t>
      </w:r>
      <w:r w:rsidRPr="007E1C49">
        <w:t xml:space="preserve">. </w:t>
      </w:r>
      <w:r w:rsidRPr="007E1C49">
        <w:rPr>
          <w:rStyle w:val="Emphasis"/>
          <w:sz w:val="26"/>
          <w:szCs w:val="26"/>
        </w:rPr>
        <w:t>Imperial warfare is continuous and self-perpetuating</w:t>
      </w:r>
      <w:r w:rsidRPr="007E1C49">
        <w:t xml:space="preserve">. </w:t>
      </w:r>
      <w:r w:rsidRPr="007E1C49">
        <w:rPr>
          <w:rStyle w:val="StyleUnderline"/>
        </w:rPr>
        <w:t>It possesses a certain rhythm, an ebb and flow of featured enemies, as it shifts from venue to venue.</w:t>
      </w:r>
      <w:r w:rsidRPr="007E1C49">
        <w:t xml:space="preserve"> With the emergence of the Islamic State, Abu Bakr al-Baghdadi is declared the world’s most powerful, violent, and anti-American jihadist, Osama bin Laden’s true heir. </w:t>
      </w:r>
      <w:r w:rsidRPr="007E1C49">
        <w:rPr>
          <w:rStyle w:val="StyleUnderline"/>
        </w:rPr>
        <w:t>Middle Eastern chaos and extremism are deemed resurgent</w:t>
      </w:r>
      <w:r w:rsidRPr="007E1C49">
        <w:t xml:space="preserve"> (Patrick Cockburn, The Independent, June 11, 2014; David Ignatius Washington Post, June 10, 2014</w:t>
      </w:r>
      <w:r w:rsidRPr="007E1C49">
        <w:rPr>
          <w:rStyle w:val="StyleUnderline"/>
        </w:rPr>
        <w:t>). The rhythm of enemy making ritualistically renews war, keeping the public synchronized with the war state and resigned to the global war of terrorism. The rhythm of imperial warfare is as constant as the ocean tides.</w:t>
      </w:r>
      <w:r w:rsidRPr="007E1C49">
        <w:t xml:space="preserve"> </w:t>
      </w:r>
      <w:r w:rsidRPr="007E1C49">
        <w:rPr>
          <w:rStyle w:val="Emphasis"/>
        </w:rPr>
        <w:t>The symbol of the sea,</w:t>
      </w:r>
      <w:r w:rsidRPr="007E1C49">
        <w:t xml:space="preserve"> as Michael Osborn (1977) has explained, </w:t>
      </w:r>
      <w:r w:rsidRPr="007E1C49">
        <w:rPr>
          <w:rStyle w:val="Emphasis"/>
        </w:rPr>
        <w:t>is archetypal. It sets off a primal emotional response</w:t>
      </w:r>
      <w:r w:rsidRPr="007E1C49">
        <w:rPr>
          <w:rStyle w:val="StyleUnderline"/>
        </w:rPr>
        <w:t>. It can convey a sense of inevitability, peril, adventure, and redemption</w:t>
      </w:r>
      <w:r w:rsidRPr="007E1C49">
        <w:t xml:space="preserve">. At the turn of the 20th century, U.S. Senator Albert Beveridge imagined </w:t>
      </w:r>
      <w:r w:rsidRPr="007E1C49">
        <w:rPr>
          <w:rStyle w:val="Emphasis"/>
        </w:rPr>
        <w:t>the ocean as an avenue of U.S. imperialism that rendered the world contiguous</w:t>
      </w:r>
      <w:r w:rsidRPr="007E1C49">
        <w:t xml:space="preserve">. In a speech at the Naval War College, Theodore </w:t>
      </w:r>
      <w:r w:rsidRPr="007E1C49">
        <w:rPr>
          <w:rStyle w:val="StyleUnderline"/>
        </w:rPr>
        <w:t>Roosevelt</w:t>
      </w:r>
      <w:r w:rsidRPr="007E1C49">
        <w:t xml:space="preserve"> (1897) </w:t>
      </w:r>
      <w:r w:rsidRPr="007E1C49">
        <w:rPr>
          <w:rStyle w:val="StyleUnderline"/>
        </w:rPr>
        <w:t>recalled the “glorious triumphs at sea”</w:t>
      </w:r>
      <w:r w:rsidRPr="007E1C49">
        <w:t xml:space="preserve"> of the War of 1812. Before “everyman of really far-sighted patriotism,” he argued for the “possession of a sufficient” armed navy fleet: </w:t>
      </w:r>
      <w:r w:rsidRPr="007E1C49">
        <w:rPr>
          <w:rStyle w:val="StyleUnderline"/>
        </w:rPr>
        <w:t xml:space="preserve">Those who wish to see this country at peace with foreign nations will be wise if they place reliance upon a first-class fleet of first-class battleships rather than on any arbitration treaty </w:t>
      </w:r>
      <w:r w:rsidRPr="007E1C49">
        <w:t xml:space="preserve">which the wit of man can devise…. </w:t>
      </w:r>
      <w:r w:rsidRPr="007E1C49">
        <w:rPr>
          <w:rStyle w:val="StyleUnderline"/>
        </w:rPr>
        <w:t>Peace</w:t>
      </w:r>
      <w:r w:rsidRPr="007E1C49">
        <w:t xml:space="preserve"> is a goddess only when she </w:t>
      </w:r>
      <w:r w:rsidRPr="007E1C49">
        <w:rPr>
          <w:rStyle w:val="StyleUnderline"/>
        </w:rPr>
        <w:t>comes with sword</w:t>
      </w:r>
      <w:r w:rsidRPr="007E1C49">
        <w:t xml:space="preserve"> girt on thigh. </w:t>
      </w:r>
      <w:r w:rsidRPr="007E1C49">
        <w:rPr>
          <w:rStyle w:val="StyleUnderline"/>
        </w:rPr>
        <w:t>The ship of state can be steered safely only when it is possible to bring her against any foe</w:t>
      </w:r>
      <w:r w:rsidRPr="007E1C49">
        <w:t xml:space="preserve"> with “her leashed thunders gathering for the leap.” </w:t>
      </w:r>
      <w:r w:rsidRPr="007E1C49">
        <w:rPr>
          <w:rStyle w:val="Emphasis"/>
        </w:rPr>
        <w:t>The continuous ebb and flow of the global war on terrorism is a naturalizing balm. It gives imperial warfare a comprehensible form</w:t>
      </w:r>
      <w:r w:rsidRPr="007E1C49">
        <w:t xml:space="preserve">. </w:t>
      </w:r>
      <w:r w:rsidRPr="007E1C49">
        <w:rPr>
          <w:rStyle w:val="StyleUnderline"/>
        </w:rPr>
        <w:t>The tide of war rises and falls rhythmically with the pull of the moon. One day, the news is military success</w:t>
      </w:r>
      <w:r w:rsidRPr="007E1C49">
        <w:t xml:space="preserve"> against the Islamic State (Jim Michaels, USA Today, December 4, 2014). </w:t>
      </w:r>
      <w:r w:rsidRPr="007E1C49">
        <w:rPr>
          <w:rStyle w:val="StyleUnderline"/>
        </w:rPr>
        <w:t xml:space="preserve">The enemy’s advance has been halted; </w:t>
      </w:r>
      <w:r w:rsidRPr="007E1C49">
        <w:t xml:space="preserve">plans are afoot to retake the lost territories. </w:t>
      </w:r>
      <w:r w:rsidRPr="007E1C49">
        <w:rPr>
          <w:rStyle w:val="Emphasis"/>
        </w:rPr>
        <w:t>High tide.</w:t>
      </w:r>
      <w:r w:rsidRPr="007E1C49">
        <w:t xml:space="preserve"> </w:t>
      </w:r>
      <w:r w:rsidRPr="007E1C49">
        <w:rPr>
          <w:rStyle w:val="StyleUnderline"/>
        </w:rPr>
        <w:t>The next day, the news is military setback</w:t>
      </w:r>
      <w:r w:rsidRPr="007E1C49">
        <w:t xml:space="preserve">: “The main al-Qaeda affi liate in Syria is extending its control over a swath of territory that was until recently held by the collapsing moderate opposition, </w:t>
      </w:r>
      <w:r w:rsidRPr="007E1C49">
        <w:rPr>
          <w:rStyle w:val="StyleUnderline"/>
        </w:rPr>
        <w:t>jeopardizing U.S. plans</w:t>
      </w:r>
      <w:r w:rsidRPr="007E1C49">
        <w:t xml:space="preserve"> to form a new rebel force to fight extremists” (Liz Sly, Washington Post, December 5, 2014). </w:t>
      </w:r>
      <w:r w:rsidRPr="007E1C49">
        <w:rPr>
          <w:rStyle w:val="Emphasis"/>
        </w:rPr>
        <w:t>Low tide.</w:t>
      </w:r>
      <w:r w:rsidRPr="007E1C49">
        <w:t xml:space="preserve"> </w:t>
      </w:r>
      <w:r w:rsidRPr="007E1C49">
        <w:rPr>
          <w:rStyle w:val="StyleUnderline"/>
        </w:rPr>
        <w:t xml:space="preserve">Dead metaphors impart to imperial warfare a sense of timelessness. The mythos of timelessness goes unnoticed as it makes war an ongoing, continual, unending struggle against relentless evil, an eternal cycle of attack-defense-victory-attack, a millennial contest with the devil that transforms chronic confl icts into a transcendent, forever war. </w:t>
      </w:r>
      <w:r w:rsidRPr="007E1C49">
        <w:t xml:space="preserve">Speaking at the National Defense University, President </w:t>
      </w:r>
      <w:r w:rsidRPr="007E1C49">
        <w:rPr>
          <w:rStyle w:val="StyleUnderline"/>
        </w:rPr>
        <w:t>Obama</w:t>
      </w:r>
      <w:r w:rsidRPr="007E1C49">
        <w:t xml:space="preserve"> (2013) </w:t>
      </w:r>
      <w:r w:rsidRPr="007E1C49">
        <w:rPr>
          <w:rStyle w:val="StyleUnderline"/>
        </w:rPr>
        <w:t>allowed that America was at a “crossroads” where it must define its effort</w:t>
      </w:r>
      <w:r w:rsidRPr="007E1C49">
        <w:t xml:space="preserve"> “not as a boundless ‘global war on terror,’ but rather </w:t>
      </w:r>
      <w:r w:rsidRPr="007E1C49">
        <w:rPr>
          <w:rStyle w:val="StyleUnderline"/>
        </w:rPr>
        <w:t>as a series of persistent, targeted efforts to dismantle specific networks of violent extremists</w:t>
      </w:r>
      <w:r w:rsidRPr="007E1C49">
        <w:t xml:space="preserve">.” </w:t>
      </w:r>
      <w:r w:rsidRPr="007E1C49">
        <w:rPr>
          <w:rStyle w:val="StyleUnderline"/>
        </w:rPr>
        <w:t>The language of “a series” represents war as persistent.</w:t>
      </w:r>
      <w:r w:rsidRPr="007E1C49">
        <w:t xml:space="preserve"> Continuity intersects with change at a point of transition. Invisible Hecate, goddess of the crossroads, mythically inhabits this ghostly place where dark deeds congress with her beauty and purity, her timeless presence suggesting the uncertainty that flows from the coincidence of good and evil. </w:t>
      </w:r>
      <w:r w:rsidRPr="007E1C49">
        <w:rPr>
          <w:rStyle w:val="StyleUnderline"/>
        </w:rPr>
        <w:t>The symbol</w:t>
      </w:r>
      <w:r w:rsidRPr="007E1C49">
        <w:t xml:space="preserve"> and image of Hecate </w:t>
      </w:r>
      <w:r w:rsidRPr="007E1C49">
        <w:rPr>
          <w:rStyle w:val="StyleUnderline"/>
        </w:rPr>
        <w:t>is undetectable in</w:t>
      </w:r>
      <w:r w:rsidRPr="007E1C49">
        <w:t xml:space="preserve"> a </w:t>
      </w:r>
      <w:r w:rsidRPr="007E1C49">
        <w:rPr>
          <w:rStyle w:val="StyleUnderline"/>
        </w:rPr>
        <w:t>presidential speech</w:t>
      </w:r>
      <w:r w:rsidRPr="007E1C49">
        <w:t xml:space="preserve"> the through-line of </w:t>
      </w:r>
      <w:r w:rsidRPr="007E1C49">
        <w:rPr>
          <w:rStyle w:val="StyleUnderline"/>
        </w:rPr>
        <w:t>which begins with the acknowledgment that Americans are deeply ambivalent about the war.</w:t>
      </w:r>
      <w:r w:rsidRPr="007E1C49">
        <w:t xml:space="preserve"> So was Macbeth after hearing the triple prophecy of the witches upon Hecate’s heath. The cautionary words of Banquo fall on deaf ears: Oftentimes, to win us to our harm The instruments of darkness tell us truths, Win us with honest trifles, to betray’s In deepest consequence. (Shakespeare 1993, 1.4.134-137) </w:t>
      </w:r>
      <w:r w:rsidRPr="007E1C49">
        <w:rPr>
          <w:rStyle w:val="Emphasis"/>
          <w:sz w:val="26"/>
          <w:szCs w:val="26"/>
        </w:rPr>
        <w:t>The present war, like every war</w:t>
      </w:r>
      <w:r w:rsidRPr="007E1C49">
        <w:rPr>
          <w:sz w:val="26"/>
          <w:szCs w:val="26"/>
        </w:rPr>
        <w:t xml:space="preserve">, intoned Obama (2013), </w:t>
      </w:r>
      <w:r w:rsidRPr="007E1C49">
        <w:rPr>
          <w:rStyle w:val="Emphasis"/>
          <w:sz w:val="26"/>
          <w:szCs w:val="26"/>
        </w:rPr>
        <w:t>must “come to an end”; yet, “our systematic effort to dismantle terrorist organizations must continue” because “our nation is still threatened by terrorists.” America’s fight enters “a new phase.” The U.S. cannot remain on a “perpetual wartime footing,” but it must “continue to fight terrorism.” Success on all fronts requires a “long-term strategy” and “sustained engagement.” War persists and will continue,</w:t>
      </w:r>
      <w:r w:rsidRPr="007E1C49">
        <w:rPr>
          <w:sz w:val="26"/>
          <w:szCs w:val="26"/>
        </w:rPr>
        <w:t xml:space="preserve"> like the line of Banquo’s heirs, “</w:t>
      </w:r>
      <w:r w:rsidRPr="007E1C49">
        <w:rPr>
          <w:rStyle w:val="Emphasis"/>
          <w:sz w:val="26"/>
          <w:szCs w:val="26"/>
        </w:rPr>
        <w:t xml:space="preserve">to </w:t>
      </w:r>
      <w:proofErr w:type="gramStart"/>
      <w:r w:rsidRPr="007E1C49">
        <w:rPr>
          <w:rStyle w:val="Emphasis"/>
          <w:sz w:val="26"/>
          <w:szCs w:val="26"/>
        </w:rPr>
        <w:t>th</w:t>
      </w:r>
      <w:proofErr w:type="gramEnd"/>
      <w:r w:rsidRPr="007E1C49">
        <w:rPr>
          <w:rStyle w:val="Emphasis"/>
          <w:sz w:val="26"/>
          <w:szCs w:val="26"/>
        </w:rPr>
        <w:t>’ crack of doom</w:t>
      </w:r>
      <w:r w:rsidRPr="007E1C49">
        <w:rPr>
          <w:sz w:val="26"/>
          <w:szCs w:val="26"/>
        </w:rPr>
        <w:t xml:space="preserve">” (Shakespeare 1993, 4.2.127). </w:t>
      </w:r>
      <w:r w:rsidRPr="007E1C49">
        <w:t xml:space="preserve">5. Migratory-Pristine-Heroic-Routine War </w:t>
      </w:r>
      <w:r w:rsidRPr="007E1C49">
        <w:rPr>
          <w:rStyle w:val="StyleUnderline"/>
        </w:rPr>
        <w:t>War is forever, and it migrates. It moves from one place to another in search of enemies to engage.</w:t>
      </w:r>
      <w:r w:rsidRPr="007E1C49">
        <w:t xml:space="preserve"> Obama’s (2013) speech was about defending the homeland by pursuing terrorists in distant lands. </w:t>
      </w:r>
      <w:r w:rsidRPr="007E1C49">
        <w:rPr>
          <w:rStyle w:val="StyleUnderline"/>
        </w:rPr>
        <w:t>The long war against terrorism began with 9/11, sending Americans first to Afghanistan and Iraq, then the battleground shifted to Yemen, Somalia, and North Africa</w:t>
      </w:r>
      <w:r w:rsidRPr="007E1C49">
        <w:t xml:space="preserve">. </w:t>
      </w:r>
      <w:r w:rsidRPr="007E1C49">
        <w:rPr>
          <w:rStyle w:val="StyleUnderline"/>
        </w:rPr>
        <w:t>The continuing hunt for al Qaeda affiliates takes U.S. military forces to “distant and unforgiving places . . . remote tribal regions . . . caves and walled compounds . . . empty deserts and rugged mountains</w:t>
      </w:r>
      <w:r w:rsidRPr="007E1C49">
        <w:t xml:space="preserve">.” </w:t>
      </w:r>
      <w:r w:rsidRPr="007E1C49">
        <w:rPr>
          <w:rStyle w:val="StyleUnderline"/>
        </w:rPr>
        <w:t>These are the faraway places that constitute the “imminent threat” to “our cities at home and our facilities abroad</w:t>
      </w:r>
      <w:r w:rsidRPr="007E1C49">
        <w:t xml:space="preserve">.” History advises America to pursue terrorist leaders and organizations relentlessly. </w:t>
      </w:r>
      <w:r w:rsidRPr="007E1C49">
        <w:rPr>
          <w:rStyle w:val="Emphasis"/>
        </w:rPr>
        <w:t>The President’s image of place does not imply everywhere war so much as migratory war, something that travels, that is mobile and peripatetic, that perpetually moves from one battlefield to the next.</w:t>
      </w:r>
      <w:r w:rsidRPr="007E1C49">
        <w:t xml:space="preserve"> </w:t>
      </w:r>
      <w:r w:rsidRPr="007E1C49">
        <w:rPr>
          <w:rStyle w:val="StyleUnderline"/>
        </w:rPr>
        <w:t>The U.S. follows the threat wherever the enemy appears.</w:t>
      </w:r>
      <w:r w:rsidRPr="007E1C49">
        <w:t xml:space="preserve"> </w:t>
      </w:r>
      <w:r w:rsidRPr="007E1C49">
        <w:rPr>
          <w:rStyle w:val="Emphasis"/>
        </w:rPr>
        <w:t>Imperial war is also technologically clean</w:t>
      </w:r>
      <w:r w:rsidRPr="007E1C49">
        <w:t xml:space="preserve">. </w:t>
      </w:r>
      <w:r w:rsidRPr="007E1C49">
        <w:rPr>
          <w:rStyle w:val="StyleUnderline"/>
        </w:rPr>
        <w:t>Drones—unmanned aerial vehicles—are a signature weapon of clean, precisely targeted, warfare.</w:t>
      </w:r>
      <w:r w:rsidRPr="007E1C49">
        <w:t xml:space="preserve"> In the insect world, drones are fast flying male bees with big eyes but no stinger. </w:t>
      </w:r>
      <w:r w:rsidRPr="007E1C49">
        <w:rPr>
          <w:rStyle w:val="StyleUnderline"/>
        </w:rPr>
        <w:t xml:space="preserve">In the military world, drones are equipped with advanced optics and armed with Hellfire missiles. </w:t>
      </w:r>
      <w:r w:rsidRPr="007E1C49">
        <w:rPr>
          <w:rStyle w:val="Emphasis"/>
        </w:rPr>
        <w:t>They are named Predator and Reaper and used to smite evil terrorists. The mythical undertone of these slayer drones with their Gorgon Stare is underappreciated for its power to legitimize automated warfare.</w:t>
      </w:r>
      <w:r w:rsidRPr="007E1C49">
        <w:t xml:space="preserve"> </w:t>
      </w:r>
      <w:r w:rsidRPr="007E1C49">
        <w:rPr>
          <w:rStyle w:val="StyleUnderline"/>
        </w:rPr>
        <w:t>The lethal Reaper drone insinuates the Grim Reaper, death’s personifi cation in the fi gure of the hooded skeleton carrying a scythe to sever body from soul. Just as the biblical Angel of Death, the Reaper drone serves implicitly as imperial America’s destroying angel.</w:t>
      </w:r>
      <w:r w:rsidRPr="007E1C49">
        <w:t xml:space="preserve"> </w:t>
      </w:r>
      <w:r w:rsidRPr="007E1C49">
        <w:rPr>
          <w:rStyle w:val="Emphasis"/>
        </w:rPr>
        <w:t>Clean war is the work of the gods.</w:t>
      </w:r>
      <w:r w:rsidRPr="007E1C49">
        <w:t xml:space="preserve"> </w:t>
      </w:r>
      <w:r w:rsidRPr="007E1C49">
        <w:rPr>
          <w:rStyle w:val="StyleUnderline"/>
        </w:rPr>
        <w:t>Its contrast with dirty war is ritually purifying, even if the perpetrators are the empire’s own warriors</w:t>
      </w:r>
      <w:r w:rsidRPr="007E1C49">
        <w:t>. The Oscar-nominated documentary, Dirty Wars (2013), is illustrative. The war crimes of Commanderin-Chief Barack Obama and his Joint Special Operations Command (JSOC) are uncovered and exposed for public condemnation. The film, featuring the investigative journalism of Jeremy Scahill, unfolds in the style of a conspiracy thriller. JSOC is a “shadowy outfit” with a growing “hit list” and a presidential order to kill. These special forces are “assassins” killing innocent civilians in the night, “war masters” fighting a war of terror, which extends from home invasions to torture and murder. They make America look like a terror state, until they kill Osama bin Laden to earn official recognition and public acclaim.</w:t>
      </w:r>
      <w:r w:rsidRPr="007E1C49">
        <w:rPr>
          <w:rStyle w:val="Emphasis"/>
        </w:rPr>
        <w:t xml:space="preserve"> </w:t>
      </w:r>
      <w:r w:rsidRPr="007E1C49">
        <w:rPr>
          <w:rStyle w:val="Emphasis"/>
          <w:sz w:val="24"/>
        </w:rPr>
        <w:t xml:space="preserve">Condemning dirty wars indirectly affirms wars that conform to the rules. </w:t>
      </w:r>
      <w:r w:rsidRPr="007E1C49">
        <w:rPr>
          <w:sz w:val="24"/>
        </w:rPr>
        <w:t xml:space="preserve">Rulegoverned war is just war. </w:t>
      </w:r>
      <w:r w:rsidRPr="007E1C49">
        <w:rPr>
          <w:rStyle w:val="Emphasis"/>
          <w:sz w:val="24"/>
        </w:rPr>
        <w:t>War itself is obliquely redeemed by the negative examples of rogue soldiers (and the war crimes of enemies).</w:t>
      </w:r>
      <w:r w:rsidRPr="007E1C49">
        <w:rPr>
          <w:sz w:val="24"/>
        </w:rPr>
        <w:t xml:space="preserve"> </w:t>
      </w:r>
      <w:r w:rsidRPr="007E1C49">
        <w:rPr>
          <w:rStyle w:val="Emphasis"/>
          <w:sz w:val="24"/>
        </w:rPr>
        <w:t>Purifying rituals put the nation in touch with the divine.</w:t>
      </w:r>
      <w:r w:rsidRPr="007E1C49">
        <w:rPr>
          <w:sz w:val="24"/>
        </w:rPr>
        <w:t xml:space="preserve"> </w:t>
      </w:r>
      <w:r w:rsidRPr="007E1C49">
        <w:rPr>
          <w:rStyle w:val="Emphasis"/>
          <w:sz w:val="24"/>
        </w:rPr>
        <w:t>They serve as an unacknowledged mythic “control system” for glorifying militarism</w:t>
      </w:r>
      <w:r w:rsidRPr="007E1C49">
        <w:rPr>
          <w:sz w:val="24"/>
        </w:rPr>
        <w:t xml:space="preserve"> </w:t>
      </w:r>
      <w:r w:rsidRPr="007E1C49">
        <w:t xml:space="preserve">(Campbell 2002, xxiii). </w:t>
      </w:r>
      <w:r w:rsidRPr="007E1C49">
        <w:rPr>
          <w:rStyle w:val="StyleUnderline"/>
        </w:rPr>
        <w:t xml:space="preserve">America’s pristine-migratory-perpetual warfare is heroic, the pride of patriots. </w:t>
      </w:r>
      <w:proofErr w:type="gramStart"/>
      <w:r w:rsidRPr="007E1C49">
        <w:rPr>
          <w:rStyle w:val="StyleUnderline"/>
        </w:rPr>
        <w:t>Soldiers</w:t>
      </w:r>
      <w:proofErr w:type="gramEnd"/>
      <w:r w:rsidRPr="007E1C49">
        <w:rPr>
          <w:rStyle w:val="StyleUnderline"/>
        </w:rPr>
        <w:t xml:space="preserve"> fi ghting evil terrorists are empire’s equivalent to the biblical David slaying Goliath. In Abrahamic mythology, God enabled His people to destroy evil giants and to occupy their land</w:t>
      </w:r>
      <w:r w:rsidRPr="007E1C49">
        <w:t xml:space="preserve">. The chosen people ousted outsized pagans from the Promised Land. Not timid Saul, but brave David, “a man of valor, a warrior,” led the army that secured Israel and Judah (Holy Bible 1977, 1 Samuel 16:18). </w:t>
      </w:r>
      <w:r w:rsidRPr="007E1C49">
        <w:rPr>
          <w:rStyle w:val="StyleUnderline"/>
        </w:rPr>
        <w:t>Virtue and courage overcome the bluster of evil</w:t>
      </w:r>
      <w:r w:rsidRPr="007E1C49">
        <w:t xml:space="preserve">. The faithful underdog is victorious over those who have “defi </w:t>
      </w:r>
      <w:proofErr w:type="gramStart"/>
      <w:r w:rsidRPr="007E1C49">
        <w:t>ed</w:t>
      </w:r>
      <w:proofErr w:type="gramEnd"/>
      <w:r w:rsidRPr="007E1C49">
        <w:t xml:space="preserve"> the armies of the living God” (Holy Bible 1977, 1 Samuel 17: 36). </w:t>
      </w:r>
      <w:r w:rsidRPr="007E1C49">
        <w:rPr>
          <w:rStyle w:val="Emphasis"/>
        </w:rPr>
        <w:t>Imperialism is transformed from aggressor to defender</w:t>
      </w:r>
      <w:r w:rsidRPr="007E1C49">
        <w:t xml:space="preserve">. </w:t>
      </w:r>
      <w:r w:rsidRPr="007E1C49">
        <w:rPr>
          <w:rStyle w:val="StyleUnderline"/>
        </w:rPr>
        <w:t>The mythic underdog is expected to lose.</w:t>
      </w:r>
      <w:r w:rsidRPr="007E1C49">
        <w:t xml:space="preserve"> </w:t>
      </w:r>
      <w:r w:rsidRPr="007E1C49">
        <w:rPr>
          <w:rStyle w:val="Emphasis"/>
        </w:rPr>
        <w:t>He is the good guy, not the imperialist with the biggest military budget and the most sophisticated weapons</w:t>
      </w:r>
      <w:r w:rsidRPr="007E1C49">
        <w:rPr>
          <w:u w:val="single"/>
        </w:rPr>
        <w:t xml:space="preserve">. </w:t>
      </w:r>
    </w:p>
    <w:p w14:paraId="5CE67A77" w14:textId="77777777" w:rsidR="00E1197A" w:rsidRPr="007E1C49" w:rsidRDefault="00E1197A" w:rsidP="001B7D52"/>
    <w:p w14:paraId="5AC81EB4" w14:textId="77777777" w:rsidR="001B7D52" w:rsidRPr="007E1C49" w:rsidRDefault="001B7D52" w:rsidP="001B7D52"/>
    <w:p w14:paraId="5898F13B" w14:textId="332D814B" w:rsidR="0076157F" w:rsidRPr="007E1C49" w:rsidRDefault="00725D36" w:rsidP="0076157F">
      <w:pPr>
        <w:pStyle w:val="Heading3"/>
      </w:pPr>
      <w:r w:rsidRPr="007E1C49">
        <w:t>Sacrificial</w:t>
      </w:r>
      <w:r w:rsidR="0076157F" w:rsidRPr="007E1C49">
        <w:t xml:space="preserve"> logic</w:t>
      </w:r>
    </w:p>
    <w:p w14:paraId="604005B2" w14:textId="77777777" w:rsidR="0076157F" w:rsidRPr="007E1C49" w:rsidRDefault="0076157F" w:rsidP="0076157F">
      <w:pPr>
        <w:pStyle w:val="Heading4"/>
      </w:pPr>
      <w:r w:rsidRPr="007E1C49">
        <w:t xml:space="preserve">Abrahamic political theology makes possible a laundry list of examples of violence on account of their indifference to necessary sacrifices, to bombings in Syria, arms sales, </w:t>
      </w:r>
      <w:proofErr w:type="gramStart"/>
      <w:r w:rsidRPr="007E1C49">
        <w:t>refugees</w:t>
      </w:r>
      <w:proofErr w:type="gramEnd"/>
      <w:r w:rsidRPr="007E1C49">
        <w:t>. Modern forms of human sacrifice by the American theoloigcla polity not only pervade our culture, but have escaped controls and become genocidal massacres, ethnic cleansings, wars and nuclear bombs</w:t>
      </w:r>
    </w:p>
    <w:p w14:paraId="132778A0" w14:textId="77777777" w:rsidR="0076157F" w:rsidRPr="007E1C49" w:rsidRDefault="0076157F" w:rsidP="0076157F">
      <w:r w:rsidRPr="007E1C49">
        <w:rPr>
          <w:b/>
        </w:rPr>
        <w:t>Judge 18.</w:t>
      </w:r>
      <w:r w:rsidRPr="007E1C49">
        <w:t xml:space="preserve"> Anthony, (Retired) Director of Communications and Research at the Union of International Associations (UIA). He had held this operational position since the 1970s in addition to his formal role as Assistant Secretary-General. Based in Brussels for the century since </w:t>
      </w:r>
      <w:proofErr w:type="gramStart"/>
      <w:r w:rsidRPr="007E1C49">
        <w:t>its</w:t>
      </w:r>
      <w:proofErr w:type="gramEnd"/>
      <w:r w:rsidRPr="007E1C49">
        <w:t xml:space="preserve"> founding in 1907, the UIA has been a self-financed, international, nonprofit, research clearinghouse for information on all international nonprofit organizations and their preoccupations. Schooling in England, Australia and Zimbabwe; Imperial College of Science and Technology (University of London) 1958-1961: B.Sc Engineering (Chemical Engineering) programme at Imperial College, London (not completed); Graduate School of Business (University of Cape Town) 1967-1968: MBA programme. "Fundamental Need for Human Sacrifice by Abrahamic Religions: Vital prerequisite for sustainable global civilization</w:t>
      </w:r>
      <w:proofErr w:type="gramStart"/>
      <w:r w:rsidRPr="007E1C49">
        <w:t>?.</w:t>
      </w:r>
      <w:proofErr w:type="gramEnd"/>
      <w:r w:rsidRPr="007E1C49">
        <w:t>" 22 May (2018).</w:t>
      </w:r>
    </w:p>
    <w:p w14:paraId="6C4B485F" w14:textId="77777777" w:rsidR="0076157F" w:rsidRPr="007E1C49" w:rsidRDefault="0076157F" w:rsidP="0076157F">
      <w:r w:rsidRPr="007E1C49">
        <w:t xml:space="preserve">This exploration is triggered by Gaza border protests, variously framed as a "massacre" by Israel against Palestinian protestors (How the Gaza massacre exposed international cowardice, Al Jazeera, 16 May 2018; It's a 'Massacre': World Decries High Death Toll in Gaza Protests, Haaretz, 14 May 2018; Israel Kills Dozens at Gaza Border as U.S. Embassy Opens in Jerusalem, The New York Times, 14 May 2018; ‘Terrible massacre’: Israel kills 59, injures 2,771 Gaza protesters as US embassy opens in Jerusalem, RT, 14 May 2018; Gaza events haunt conscience of international community, Xinhua, 18 May 2018). Calls have been made for an inquiry (Arab League calls for international probe against Israeli crimes in Gaza massacre, The New Arab, 17 May 2018; Gaza border protests resume as UN calls for inquiry, The Washington Post, 18 May 2018; UN sets up human rights probe into Gaza killings, to Israel's fury, Reuters, 18 May 2018). As a consequence of protests at the United Nations, this framing has been called into question (Liberman: Israel, U.S. must leave UNHRC over its Gaza support, Jerusalem Post, 17 May 2018; As World Condemns 'Appalling' Crimes, US Defends Israeli Massacre in Gaza and Blocks Call for UN Probe, Common Dreams, 15 May 2018; US blocks UN call to probe Israeli killings of Palestinians, TruePublica, 17 May 2018). </w:t>
      </w:r>
      <w:r w:rsidRPr="007E1C49">
        <w:rPr>
          <w:rStyle w:val="StyleUnderline"/>
        </w:rPr>
        <w:t>The focus here is not however on the questionable initiative of one Abrahamic religion rather than another, namely not on Judaism, Islam or Christianity in particular</w:t>
      </w:r>
      <w:r w:rsidRPr="007E1C49">
        <w:t xml:space="preserve">. </w:t>
      </w:r>
      <w:r w:rsidRPr="007E1C49">
        <w:rPr>
          <w:rStyle w:val="Emphasis"/>
        </w:rPr>
        <w:t>The concern is with how all the Abrahamic religions have long engaged in forms of human sacrifice, variously framed and blamed to justify the fundamental innocence of the perpetrators.</w:t>
      </w:r>
      <w:r w:rsidRPr="007E1C49">
        <w:rPr>
          <w:b/>
          <w:iCs/>
          <w:u w:val="single"/>
        </w:rPr>
        <w:t xml:space="preserve"> </w:t>
      </w:r>
      <w:r w:rsidRPr="007E1C49">
        <w:rPr>
          <w:rStyle w:val="Emphasis"/>
        </w:rPr>
        <w:t xml:space="preserve">The same period is witness, for example, to the systematic bombing of Syria, both by Israel, and by NATO countries considering themselves to be of primarily Christian inspiration </w:t>
      </w:r>
      <w:r w:rsidRPr="007E1C49">
        <w:t xml:space="preserve">(World reacts to overnight strikes on Syria by US, UK and French forces, The Guardian, 14 April 2018; Western </w:t>
      </w:r>
      <w:proofErr w:type="gramStart"/>
      <w:r w:rsidRPr="007E1C49">
        <w:t>strikes</w:t>
      </w:r>
      <w:proofErr w:type="gramEnd"/>
      <w:r w:rsidRPr="007E1C49">
        <w:t xml:space="preserve"> on Syria ‘painful reminder’ of NATO’s Yugoslavia bombing -- Serbian president, RT, 24 April 2018). </w:t>
      </w:r>
      <w:r w:rsidRPr="007E1C49">
        <w:rPr>
          <w:rStyle w:val="Emphasis"/>
        </w:rPr>
        <w:t>The period is also witness to the massive sale of arms by permanent members of the UN Security Council of primarily Christian persuasion. This exacerbates conflict in a range of countries -- directly provoking an uncontrollable flow of refugees</w:t>
      </w:r>
      <w:r w:rsidRPr="007E1C49">
        <w:t xml:space="preserve"> from the latter, as separately discussed (Refugees Per Kiloton (RPK) as a missing indicator? 2016). </w:t>
      </w:r>
      <w:r w:rsidRPr="007E1C49">
        <w:rPr>
          <w:rStyle w:val="Emphasis"/>
        </w:rPr>
        <w:t>States fundamentally informed by one or other Abrahamic religion happily engage in armaments deals with one another, indifferent to the human sacrifice this may ensure.</w:t>
      </w:r>
      <w:r w:rsidRPr="007E1C49">
        <w:rPr>
          <w:b/>
          <w:iCs/>
          <w:u w:val="single"/>
        </w:rPr>
        <w:t xml:space="preserve"> </w:t>
      </w:r>
      <w:r w:rsidRPr="007E1C49">
        <w:t xml:space="preserve">Blame-game: </w:t>
      </w:r>
      <w:r w:rsidRPr="007E1C49">
        <w:rPr>
          <w:rStyle w:val="Emphasis"/>
        </w:rPr>
        <w:t>Given the level of bloody violence now variously sanctioned by the Abrahamic religions, or in which they are variously complicit, there is a need to reconsider their fundamental dependence on human sacrifice</w:t>
      </w:r>
      <w:r w:rsidRPr="007E1C49">
        <w:t xml:space="preserve">. </w:t>
      </w:r>
      <w:r w:rsidRPr="007E1C49">
        <w:rPr>
          <w:rStyle w:val="StyleUnderline"/>
        </w:rPr>
        <w:t>Each example of such violence that can be cited is always skillfully reframed by those complicit as being instigated by another Abrahamic religion -- or enabled by it in some way</w:t>
      </w:r>
      <w:r w:rsidRPr="007E1C49">
        <w:t xml:space="preserve">. </w:t>
      </w:r>
      <w:r w:rsidRPr="007E1C49">
        <w:rPr>
          <w:rStyle w:val="Emphasis"/>
        </w:rPr>
        <w:t xml:space="preserve">This can now be recognized as </w:t>
      </w:r>
      <w:proofErr w:type="gramStart"/>
      <w:r w:rsidRPr="007E1C49">
        <w:rPr>
          <w:rStyle w:val="Emphasis"/>
        </w:rPr>
        <w:t>game-playing</w:t>
      </w:r>
      <w:proofErr w:type="gramEnd"/>
      <w:r w:rsidRPr="007E1C49">
        <w:rPr>
          <w:rStyle w:val="Emphasis"/>
        </w:rPr>
        <w:t xml:space="preserve"> of the highest order through which each establishes its fundamental innocence to the satisfaction of its adherents and in justification presented to others.</w:t>
      </w:r>
      <w:r w:rsidRPr="007E1C49">
        <w:rPr>
          <w:b/>
          <w:iCs/>
          <w:u w:val="single"/>
        </w:rPr>
        <w:t xml:space="preserve"> </w:t>
      </w:r>
      <w:r w:rsidRPr="007E1C49">
        <w:rPr>
          <w:rStyle w:val="StyleUnderline"/>
        </w:rPr>
        <w:t xml:space="preserve">While each may express the deepest regrets at the violence and the fatalities, </w:t>
      </w:r>
      <w:r w:rsidRPr="007E1C49">
        <w:rPr>
          <w:rStyle w:val="Emphasis"/>
        </w:rPr>
        <w:t>this never seems to constitute a constraint</w:t>
      </w:r>
      <w:r w:rsidRPr="007E1C49">
        <w:rPr>
          <w:rStyle w:val="StyleUnderline"/>
        </w:rPr>
        <w:t xml:space="preserve"> on further righteous indulgence in such violence or its exacerbation.</w:t>
      </w:r>
      <w:r w:rsidRPr="007E1C49">
        <w:t xml:space="preserve"> </w:t>
      </w:r>
      <w:r w:rsidRPr="007E1C49">
        <w:rPr>
          <w:rStyle w:val="Emphasis"/>
        </w:rPr>
        <w:t>Given the nature of the game played by the Abrahamic religions, such expressions of regret can in turn be considered to be hypocrisy of the highest order.</w:t>
      </w:r>
      <w:r w:rsidRPr="007E1C49">
        <w:rPr>
          <w:b/>
          <w:iCs/>
          <w:u w:val="single"/>
        </w:rPr>
        <w:t xml:space="preserve"> </w:t>
      </w:r>
      <w:r w:rsidRPr="007E1C49">
        <w:t xml:space="preserve">Unquestionable justification: A feature of the blame-game is that those on whom violence is inflicted -- with unquestionable justification -- is the manner in which the fault is held to lie fundamentally with the other (Collective Mea Culpa? You Must be </w:t>
      </w:r>
      <w:proofErr w:type="gramStart"/>
      <w:r w:rsidRPr="007E1C49">
        <w:t>Joking !</w:t>
      </w:r>
      <w:proofErr w:type="gramEnd"/>
      <w:r w:rsidRPr="007E1C49">
        <w:t xml:space="preserve"> Them is to blame, Not us! 2015). </w:t>
      </w:r>
      <w:proofErr w:type="gramStart"/>
      <w:r w:rsidRPr="007E1C49">
        <w:t>This</w:t>
      </w:r>
      <w:proofErr w:type="gramEnd"/>
      <w:r w:rsidRPr="007E1C49">
        <w:t xml:space="preserve"> follows from the failure of the other to adhere to the set of principles and values propounded by each. Such principles are necessarily unquestionable, typically </w:t>
      </w:r>
      <w:proofErr w:type="gramStart"/>
      <w:r w:rsidRPr="007E1C49">
        <w:t>considered to have been framed</w:t>
      </w:r>
      <w:proofErr w:type="gramEnd"/>
      <w:r w:rsidRPr="007E1C49">
        <w:t xml:space="preserve"> by deity in some way. The total inability of the Abrahamic religions to reconcile these seemingly contrasting principles is reinforced by their complete unwillingness to do so -- except according to their own lights -- sacred scriptures rendering any such effort to be meaningless, if not blasphemous in its own right. Each necessarily does the absolute minimum to explore other ways of framing the theological differences by which it is confronted. </w:t>
      </w:r>
      <w:r w:rsidRPr="007E1C49">
        <w:rPr>
          <w:rStyle w:val="Emphasis"/>
        </w:rPr>
        <w:t>The justification for any genocidal levels of violence tends to be compounded and reinforced by covert aspirations and agendas articulated by some in each such religion. These seek the total eradication of the other --</w:t>
      </w:r>
      <w:r w:rsidRPr="007E1C49">
        <w:t xml:space="preserve"> justified by particular interpretations of the sacred writings, which ironically they may share to some degree (Toward comprehending the paradoxical eradication dilemma of the Abrahamic religions, 2014</w:t>
      </w:r>
      <w:proofErr w:type="gramStart"/>
      <w:r w:rsidRPr="007E1C49">
        <w:t>) .</w:t>
      </w:r>
      <w:proofErr w:type="gramEnd"/>
      <w:r w:rsidRPr="007E1C49">
        <w:t xml:space="preserve"> </w:t>
      </w:r>
      <w:r w:rsidRPr="007E1C49">
        <w:rPr>
          <w:rStyle w:val="StyleUnderline"/>
        </w:rPr>
        <w:t>Those of each religion who do not confess to such ultimate objectives -- readily assumed to be the majority -- tend nevertheless to be subtly or covertly complicit in the activities of those who actively pursue them</w:t>
      </w:r>
      <w:r w:rsidRPr="007E1C49">
        <w:t xml:space="preserve">. </w:t>
      </w:r>
      <w:r w:rsidRPr="007E1C49">
        <w:rPr>
          <w:rStyle w:val="StyleUnderline"/>
        </w:rPr>
        <w:t xml:space="preserve">A typical ploy is to frame those articulating such "extremist" aspirations as being </w:t>
      </w:r>
      <w:proofErr w:type="gramStart"/>
      <w:r w:rsidRPr="007E1C49">
        <w:rPr>
          <w:rStyle w:val="StyleUnderline"/>
        </w:rPr>
        <w:t>not-in-conformity</w:t>
      </w:r>
      <w:proofErr w:type="gramEnd"/>
      <w:r w:rsidRPr="007E1C49">
        <w:rPr>
          <w:rStyle w:val="StyleUnderline"/>
        </w:rPr>
        <w:t xml:space="preserve"> with the real meaning of the particular Abrahamic religion</w:t>
      </w:r>
      <w:r w:rsidRPr="007E1C49">
        <w:t xml:space="preserve"> -- to little effect. Engagement in sacrifice: The following is an exercise in summarizing the engagement of the various Abrahamic religions in human sacrifice. It follows from an earlier exercise (Systemic Reliance of World Religions on Human Sacrifice: covert use of fatal conflict to ensure vital resource management, 2014). This followed for an exploration of how many of the so-called wicked problems derive from deliberate avoidance of a </w:t>
      </w:r>
      <w:proofErr w:type="gramStart"/>
      <w:r w:rsidRPr="007E1C49">
        <w:t>process which</w:t>
      </w:r>
      <w:proofErr w:type="gramEnd"/>
      <w:r w:rsidRPr="007E1C49">
        <w:t xml:space="preserve"> aggravates them to the highest degree (Root Irresponsibility for Major World Problems: the unexamined role of Abrahamic faiths in sustaining unrestrained population growth, 2007). The point to be emphasized with respect to the latter argument is that deliberately encouraging unconstrained increase in the population, in the absence of appropriate governance of resources, is fundamentally irresponsible. The Abrahamic religions skillfully (and naively) lay the blame for inadequate governance on all those who variously fail to agree to their propounded values and principles. Need to sacrifice others: What then is </w:t>
      </w:r>
      <w:r w:rsidRPr="007E1C49">
        <w:rPr>
          <w:rStyle w:val="StyleUnderline"/>
        </w:rPr>
        <w:t>the fundamental need to sacrifice others</w:t>
      </w:r>
      <w:r w:rsidRPr="007E1C49">
        <w:t xml:space="preserve"> beyond any question of self-criticism? How </w:t>
      </w:r>
      <w:r w:rsidRPr="007E1C49">
        <w:rPr>
          <w:rStyle w:val="StyleUnderline"/>
        </w:rPr>
        <w:t>is</w:t>
      </w:r>
      <w:r w:rsidRPr="007E1C49">
        <w:t xml:space="preserve"> this human perversion </w:t>
      </w:r>
      <w:r w:rsidRPr="007E1C49">
        <w:rPr>
          <w:rStyle w:val="StyleUnderline"/>
        </w:rPr>
        <w:t>disguised by feel-good tokenism and the expression of the best of intentions -- purportedly in accord with the highest human values</w:t>
      </w:r>
      <w:r w:rsidRPr="007E1C49">
        <w:t>? How is it possible that any accusation of inadequacy is so readily framed as deniable, if not ridiculous</w:t>
      </w:r>
      <w:r w:rsidRPr="007E1C49">
        <w:rPr>
          <w:rStyle w:val="Emphasis"/>
        </w:rPr>
        <w:t>? How is the current practice of human sacrifice to be compared with that of previous empires -- notably Imperial Rome and the Aztec Empire? How is it to be compared with that practiced by empires with a purportedly secular "religion", such the Nazi Third Reich, or various Communist regimes? Is NATO comparable to such empires, as a coalition of primarily Christian countries, given the modern forms of human sacrifice in which it engages?</w:t>
      </w:r>
      <w:r w:rsidRPr="007E1C49">
        <w:t xml:space="preserve"> Will the human sacrifices enabled by other belief systems -- such as science -- come to be recognized as being of the same irresponsible form as those of conventional religions? </w:t>
      </w:r>
      <w:r w:rsidRPr="007E1C49">
        <w:rPr>
          <w:rStyle w:val="Emphasis"/>
        </w:rPr>
        <w:t>Will their actions, claimed to be in defence of their belief system, come to be recognized as similarly dubious</w:t>
      </w:r>
      <w:r w:rsidRPr="007E1C49">
        <w:t xml:space="preserve"> (Guidelines for Critical Dialogue between Worldviews as exemplified by the need for non-antisemitic dialogue with Israelis? 2006) Essential ambiguity: The title of this document is of course ambiguous -- and deliberately so. This is done to evoke reflection on the equally ambiguous question posed by the subtitle. Is human sacrifice by the Abrahamic religions indeed a vital prerequisite for sustainable global civilization? However, rather than the sacrifice of those in other Abrahamic religions, is it rather the nature of the self-sacrifice required of each such religion? Is it indeed "blood sacrifice" that is required, or some surrogate thereof? Nature of "human sacrifice" For Wikipedia human sacrifice is the act of killing one or more humans, usually as an offering to a deity, as part of a ritual. As such, human sacrifice has of course been practiced in various cultures throughout history. That entry includes references to modern instances of human sacrifice. Examples are cited for: Americas, Asia, Africa, Europe, and Oceania. Typically these are instigated within the framework of cults not directly related to the Abrahamic religions. A valuable summary of the discourse on sacrifice is provided by James W. Watts (The Rhetoric of Sacrifice, 2011) in a work on Ritual and Metaphor: </w:t>
      </w:r>
      <w:r w:rsidRPr="007E1C49">
        <w:rPr>
          <w:rStyle w:val="Emphasis"/>
        </w:rPr>
        <w:t>The language of sacrifice pervades our contemporary rhetoric of politics, religion, and popular culture</w:t>
      </w:r>
      <w:r w:rsidRPr="007E1C49">
        <w:rPr>
          <w:rStyle w:val="StyleUnderline"/>
        </w:rPr>
        <w:t>. References to sacrifice and depictions of sacrifice can be found in music lyrics, movies, political speeches, and news stories about sports, economics, and biomedical research. It is, of course, ubiquitous in the rhetoric of war. Fascination with the idea of sacrifice is also reflected in the large number of academic theories about its nature and origins.</w:t>
      </w:r>
      <w:r w:rsidRPr="007E1C49">
        <w:t xml:space="preserve"> For the past century and a half, scholars of religion, sociology, psychology, and anthropology have advanced theories to explain how sacrifice works religiously and why its practice and effects are so widespread. </w:t>
      </w:r>
      <w:r w:rsidRPr="007E1C49">
        <w:rPr>
          <w:rStyle w:val="StyleUnderline"/>
        </w:rPr>
        <w:t>Yet every attempt to describe and explain "sacrifice" always fails to encompass the whole range of ritual and nonritual behaviors called sacrifices.</w:t>
      </w:r>
      <w:r w:rsidRPr="007E1C49">
        <w:t xml:space="preserve"> </w:t>
      </w:r>
      <w:proofErr w:type="gramStart"/>
      <w:r w:rsidRPr="007E1C49">
        <w:t>From "just war" to "just sacrifice"?</w:t>
      </w:r>
      <w:proofErr w:type="gramEnd"/>
      <w:r w:rsidRPr="007E1C49">
        <w:t xml:space="preserve"> Of greater relevance is the manner in which </w:t>
      </w:r>
      <w:r w:rsidRPr="007E1C49">
        <w:rPr>
          <w:rStyle w:val="Emphasis"/>
        </w:rPr>
        <w:t>Abrahamic religions are complicit in enabling the human sacrifice associated with conventional warfare. The rationalization of this has been skillfully crafted through their involvement in defining so-called just war theory</w:t>
      </w:r>
      <w:r w:rsidRPr="007E1C49">
        <w:rPr>
          <w:rStyle w:val="StyleUnderline"/>
        </w:rPr>
        <w:t>. This can be readily recognized as the ill-considered "sacrifice of humans" in pursuit of national and other agendas with which any of those religions may be complicit -- whether sacrificing the enemy or the military forces deployed against them</w:t>
      </w:r>
      <w:r w:rsidRPr="007E1C49">
        <w:t xml:space="preserve"> (Stanley Hauerwas, Telling the truth about the sacrifices of war, ABC Religion and Ethics, 24 Apr 2013). </w:t>
      </w:r>
      <w:r w:rsidRPr="007E1C49">
        <w:rPr>
          <w:rStyle w:val="Emphasis"/>
        </w:rPr>
        <w:t>This framework may be extended to include genocidal massacre and forms of ethnic cleansing.</w:t>
      </w:r>
      <w:r w:rsidRPr="007E1C49">
        <w:t xml:space="preserve"> Any distinction between "human sacrifice" (as narrowly defined) and "sacrifice of humans" (more generally defined) merits careful consideration to avoid any tendency to condemn the first whilst denying complicity in the fatalities associated with the second. Arguably "just war theory" can now be seen as extended to "just torture theory" (Shunzo Majim, Just Torture? Journal of Military Ethics, 11, 2012</w:t>
      </w:r>
      <w:proofErr w:type="gramStart"/>
      <w:r w:rsidRPr="007E1C49">
        <w:t>;</w:t>
      </w:r>
      <w:proofErr w:type="gramEnd"/>
      <w:r w:rsidRPr="007E1C49">
        <w:t xml:space="preserve"> Davis Brown, The Just War Tradition: applying old ethics to new problems, 2017). Seemingly "</w:t>
      </w:r>
      <w:r w:rsidRPr="007E1C49">
        <w:rPr>
          <w:rStyle w:val="Emphasis"/>
        </w:rPr>
        <w:t>just sacrifice</w:t>
      </w:r>
      <w:r w:rsidRPr="007E1C49">
        <w:t xml:space="preserve">" has yet to be framed in those terms. And yet the concept </w:t>
      </w:r>
      <w:r w:rsidRPr="007E1C49">
        <w:rPr>
          <w:rStyle w:val="Emphasis"/>
        </w:rPr>
        <w:t>is</w:t>
      </w:r>
      <w:r w:rsidRPr="007E1C49">
        <w:t xml:space="preserve"> only </w:t>
      </w:r>
      <w:r w:rsidRPr="007E1C49">
        <w:rPr>
          <w:rStyle w:val="Emphasis"/>
        </w:rPr>
        <w:t>too evident in the following:</w:t>
      </w:r>
      <w:r w:rsidRPr="007E1C49">
        <w:rPr>
          <w:rStyle w:val="StyleUnderline"/>
        </w:rPr>
        <w:t xml:space="preserve"> </w:t>
      </w:r>
      <w:r w:rsidRPr="007E1C49">
        <w:rPr>
          <w:rStyle w:val="Emphasis"/>
        </w:rPr>
        <w:t>the massive deployment of foot soldiers during the trench warfare</w:t>
      </w:r>
      <w:r w:rsidRPr="007E1C49">
        <w:rPr>
          <w:rStyle w:val="StyleUnderline"/>
        </w:rPr>
        <w:t xml:space="preserve"> of recent world wars, knowing that the slaughter to which many would be exposed could be framed with little challenge as a "just sacrifice", namely their sacrifice in a "just cause</w:t>
      </w:r>
      <w:r w:rsidRPr="007E1C49">
        <w:t xml:space="preserve">" </w:t>
      </w:r>
      <w:r w:rsidRPr="007E1C49">
        <w:rPr>
          <w:rStyle w:val="Emphasis"/>
        </w:rPr>
        <w:t xml:space="preserve">the firebombing of German cities and their civilian populations as being as "just sacrifice" of their lives, however regrettable </w:t>
      </w:r>
      <w:r w:rsidRPr="007E1C49">
        <w:t xml:space="preserve">the articulation of </w:t>
      </w:r>
      <w:r w:rsidRPr="007E1C49">
        <w:rPr>
          <w:rStyle w:val="Emphasis"/>
        </w:rPr>
        <w:t>collateral damage</w:t>
      </w:r>
      <w:r w:rsidRPr="007E1C49">
        <w:t xml:space="preserve"> (with its many civilian deaths) </w:t>
      </w:r>
      <w:r w:rsidRPr="007E1C49">
        <w:rPr>
          <w:rStyle w:val="Emphasis"/>
        </w:rPr>
        <w:t xml:space="preserve">during conflict in the Middle East and Vietnam as being a "just sacrifice" in the war against terrorism or Communism -- again with little challenge the use of nuclear bombs on Hiroshima and Nagasaki -- readily framed as the epitome of a "just sacrifice" </w:t>
      </w:r>
      <w:r w:rsidRPr="007E1C49">
        <w:t xml:space="preserve">the famous assertion by the US Ambassador to the United Nations, Madeleine Albright, in response to the question: </w:t>
      </w:r>
      <w:r w:rsidRPr="007E1C49">
        <w:rPr>
          <w:rStyle w:val="StyleUnderline"/>
        </w:rPr>
        <w:t>We have heard that half a million children have died. I mean</w:t>
      </w:r>
      <w:proofErr w:type="gramStart"/>
      <w:r w:rsidRPr="007E1C49">
        <w:rPr>
          <w:rStyle w:val="StyleUnderline"/>
        </w:rPr>
        <w:t>,</w:t>
      </w:r>
      <w:proofErr w:type="gramEnd"/>
      <w:r w:rsidRPr="007E1C49">
        <w:rPr>
          <w:rStyle w:val="StyleUnderline"/>
        </w:rPr>
        <w:t xml:space="preserve"> that's more children than died in Hiroshima. And, you know, is the price worth it? An understanding of "just sacrifice" is implicit in her response: I think this is a very hard choice, but the price — we think the price is worth it</w:t>
      </w:r>
      <w:r w:rsidRPr="007E1C49">
        <w:t xml:space="preserve">. </w:t>
      </w:r>
      <w:proofErr w:type="gramStart"/>
      <w:r w:rsidRPr="007E1C49">
        <w:t>(CBS's 60 Minutes, 12 May 1996).</w:t>
      </w:r>
      <w:proofErr w:type="gramEnd"/>
      <w:r w:rsidRPr="007E1C49">
        <w:t xml:space="preserve"> </w:t>
      </w:r>
      <w:proofErr w:type="gramStart"/>
      <w:r w:rsidRPr="007E1C49">
        <w:t>"Life worse than death"?</w:t>
      </w:r>
      <w:proofErr w:type="gramEnd"/>
      <w:r w:rsidRPr="007E1C49">
        <w:t xml:space="preserve"> </w:t>
      </w:r>
      <w:r w:rsidRPr="007E1C49">
        <w:rPr>
          <w:rStyle w:val="StyleUnderline"/>
        </w:rPr>
        <w:t>The argument can be taken further with respect to the focus on the narrow definition of "killing", understood as death in a biological sense.</w:t>
      </w:r>
      <w:r w:rsidRPr="007E1C49">
        <w:t xml:space="preserve"> The question is whether there are</w:t>
      </w:r>
      <w:r w:rsidRPr="007E1C49">
        <w:rPr>
          <w:rStyle w:val="Emphasis"/>
        </w:rPr>
        <w:t xml:space="preserve"> other forms of "death" as may be inferred from forms of violence which result in slavery, bondage and incarceration.</w:t>
      </w:r>
      <w:r w:rsidRPr="007E1C49">
        <w:t xml:space="preserve"> These also lend themselves to more general definition. </w:t>
      </w:r>
      <w:r w:rsidRPr="007E1C49">
        <w:rPr>
          <w:rStyle w:val="Emphasis"/>
        </w:rPr>
        <w:t xml:space="preserve">In such cases it is the essential humanity of the </w:t>
      </w:r>
      <w:proofErr w:type="gramStart"/>
      <w:r w:rsidRPr="007E1C49">
        <w:rPr>
          <w:rStyle w:val="Emphasis"/>
        </w:rPr>
        <w:t>individual which</w:t>
      </w:r>
      <w:proofErr w:type="gramEnd"/>
      <w:r w:rsidRPr="007E1C49">
        <w:rPr>
          <w:rStyle w:val="Emphasis"/>
        </w:rPr>
        <w:t xml:space="preserve"> is sacrificed, placing individuals in situations which are frequently named and experienced as a "life worse than death".</w:t>
      </w:r>
      <w:r w:rsidRPr="007E1C49">
        <w:rPr>
          <w:b/>
          <w:iCs/>
          <w:u w:val="single"/>
        </w:rPr>
        <w:t xml:space="preserve"> </w:t>
      </w:r>
      <w:r w:rsidRPr="007E1C49">
        <w:t xml:space="preserve">This raises the question as to whether such deliberate confinement of an individual or people does not itself merit recognition as a form of crime against humanity and, as such, thereby constituting human sacrifice of a kind. Should those confined behind boundaries against </w:t>
      </w:r>
      <w:proofErr w:type="gramStart"/>
      <w:r w:rsidRPr="007E1C49">
        <w:t>their</w:t>
      </w:r>
      <w:proofErr w:type="gramEnd"/>
      <w:r w:rsidRPr="007E1C49">
        <w:t xml:space="preserve"> will be understood in this way? Will the future see the restriction of movement across national boundaries in this light -- especially when the boundary takes the form of a deliberately constructed wall (see List of walls)? The argument could be further extended to include the encroachment on the territory of people of one faith by people of another faith (Varieties of Encroachment, 2004). Sanctioning torture? </w:t>
      </w:r>
      <w:r w:rsidRPr="007E1C49">
        <w:rPr>
          <w:rStyle w:val="StyleUnderline"/>
        </w:rPr>
        <w:t>The process of enhanced interrogation can be understood as specifically intended to "break a person's spirit", otherwise framed as a skillful exercise in dehumanization.</w:t>
      </w:r>
      <w:r w:rsidRPr="007E1C49">
        <w:t xml:space="preserve"> This term describes a behaviour or process that undermines individuality of and in others. </w:t>
      </w:r>
      <w:r w:rsidRPr="007E1C49">
        <w:rPr>
          <w:rStyle w:val="StyleUnderline"/>
        </w:rPr>
        <w:t>It elicits a disposition towards others that debases the others' individuality as either an "individual" species or an "individual" object, enabling their ability to act inhumanely towards humans</w:t>
      </w:r>
      <w:r w:rsidRPr="007E1C49">
        <w:t xml:space="preserve"> (Jaine Toth, Hitler’s 4-Step Process for Dehumanizing the Jews, Bahai Teachings, 8 May 2017; Tage S. Rai, Dehumanization increases instrumental violence, but not moral violence, PNAS, 24 July 2017). </w:t>
      </w:r>
      <w:r w:rsidRPr="007E1C49">
        <w:rPr>
          <w:rStyle w:val="StyleUnderline"/>
        </w:rPr>
        <w:t>There is clearly a relationship between dehumanization and the justification of sacrifice of those defined as non-human in some way.</w:t>
      </w:r>
      <w:r w:rsidRPr="007E1C49">
        <w:t xml:space="preserve"> At the time of writing, the world has been witness to controversy regarding the appointment to directorship of the CIA of a person acknowledged to have overseen a program of torture (CIA pick Gina Haspel repeatedly declines to say if torture techniques are 'immoral', The Guardian, 10 May 2018; CIA: The Gina Haspel controversy runs deeper than her appointment, DW, 8 May 2018; Gina Haspel, alleged water-boarder, could be the next CIA director, The Economist, 12 May 2019; </w:t>
      </w:r>
      <w:r w:rsidRPr="007E1C49">
        <w:rPr>
          <w:rStyle w:val="StyleUnderline"/>
        </w:rPr>
        <w:t xml:space="preserve">Trump's CIA pick is a torturer: </w:t>
      </w:r>
      <w:r w:rsidRPr="007E1C49">
        <w:t xml:space="preserve">how can any Christian support her? The Week, 15 March 2018). When perpetrated in a military context, as is so often the case with western military interrogators, </w:t>
      </w:r>
      <w:r w:rsidRPr="007E1C49">
        <w:rPr>
          <w:rStyle w:val="StyleUnderline"/>
        </w:rPr>
        <w:t>the manner in which torture is reframed and condoned by military chaplains can only too readily recall the role of the Catholic inquisitors of the Dominican Order and Franciscan Order during the Inquisition</w:t>
      </w:r>
      <w:r w:rsidRPr="007E1C49">
        <w:t xml:space="preserve">. Inquisitors were given absolution if they used instruments of torture. </w:t>
      </w:r>
      <w:r w:rsidRPr="007E1C49">
        <w:rPr>
          <w:rStyle w:val="StyleUnderline"/>
        </w:rPr>
        <w:t>Currently organized internationally, the International Military Chiefs of Chaplains Conference grew out of a conference NATO chiefs of chaplains. Besides the Military Rabbinate of Israel, military rabbis serve throughout several countries of the world, most notably in the US military forces</w:t>
      </w:r>
      <w:r w:rsidRPr="007E1C49">
        <w:t xml:space="preserve">. </w:t>
      </w:r>
      <w:proofErr w:type="gramStart"/>
      <w:r w:rsidRPr="007E1C49">
        <w:t>Dehumanization and "soullessness"?</w:t>
      </w:r>
      <w:proofErr w:type="gramEnd"/>
      <w:r w:rsidRPr="007E1C49">
        <w:t xml:space="preserve"> Whether or not the individual is constrained in this way, </w:t>
      </w:r>
      <w:r w:rsidRPr="007E1C49">
        <w:rPr>
          <w:rStyle w:val="StyleUnderline"/>
        </w:rPr>
        <w:t xml:space="preserve">the individual </w:t>
      </w:r>
      <w:proofErr w:type="gramStart"/>
      <w:r w:rsidRPr="007E1C49">
        <w:rPr>
          <w:rStyle w:val="StyleUnderline"/>
        </w:rPr>
        <w:t>may be conceptually reified such as to be effectively recognized</w:t>
      </w:r>
      <w:proofErr w:type="gramEnd"/>
      <w:r w:rsidRPr="007E1C49">
        <w:rPr>
          <w:rStyle w:val="StyleUnderline"/>
        </w:rPr>
        <w:t xml:space="preserve"> as inhuman, unhuman, nonhuman or subhuman -- or simply as a non-person</w:t>
      </w:r>
      <w:r w:rsidRPr="007E1C49">
        <w:t xml:space="preserve"> (or unperson). </w:t>
      </w:r>
      <w:r w:rsidRPr="007E1C49">
        <w:rPr>
          <w:rStyle w:val="StyleUnderline"/>
        </w:rPr>
        <w:t xml:space="preserve">With respect to the latter, this has been evident in the understanding of subhuman </w:t>
      </w:r>
      <w:r w:rsidRPr="007E1C49">
        <w:t xml:space="preserve">(Untermensch) </w:t>
      </w:r>
      <w:r w:rsidRPr="007E1C49">
        <w:rPr>
          <w:rStyle w:val="StyleUnderline"/>
        </w:rPr>
        <w:t>by the Nazi regime as describing non-Aryan "inferior people", often referred to as "the masses from the East", that is Jews, Roma, and Slavs -- mainly ethnic Poles, Serbs, and later also Russians. The term was also applied to most Blacks, and persons of color, with some particular exceptions. Jewish people were to be exterminated in the Holocaust, along with Romani people, and the physically and mentally disabled</w:t>
      </w:r>
      <w:r w:rsidRPr="007E1C49">
        <w:t xml:space="preserve">. According to this framework, the Holocaust would not be considered any form of "human sacrifice". </w:t>
      </w:r>
      <w:r w:rsidRPr="007E1C49">
        <w:rPr>
          <w:rStyle w:val="Emphasis"/>
        </w:rPr>
        <w:t xml:space="preserve">Framed as </w:t>
      </w:r>
      <w:proofErr w:type="gramStart"/>
      <w:r w:rsidRPr="007E1C49">
        <w:rPr>
          <w:rStyle w:val="Emphasis"/>
        </w:rPr>
        <w:t>a some</w:t>
      </w:r>
      <w:proofErr w:type="gramEnd"/>
      <w:r w:rsidRPr="007E1C49">
        <w:rPr>
          <w:rStyle w:val="Emphasis"/>
        </w:rPr>
        <w:t xml:space="preserve"> kind of unit, indistinguishable from other units, any such reframing readily ensures a form of sacrifice of any humanity -- possibly justifying any slaughter or other treatment.</w:t>
      </w:r>
      <w:r w:rsidRPr="007E1C49">
        <w:t xml:space="preserve"> A </w:t>
      </w:r>
      <w:proofErr w:type="gramStart"/>
      <w:r w:rsidRPr="007E1C49">
        <w:t>term which</w:t>
      </w:r>
      <w:proofErr w:type="gramEnd"/>
      <w:r w:rsidRPr="007E1C49">
        <w:t xml:space="preserve"> has been used to describe such people by Christianity, for example, is "soulless". According to the narrow definition of "human sacrifice", those without souls cannot be categorized as having been the victim of human sacrifice -- since, by definition, they are not "human". </w:t>
      </w:r>
      <w:r w:rsidRPr="007E1C49">
        <w:rPr>
          <w:rStyle w:val="Emphasis"/>
        </w:rPr>
        <w:t>This has been a central feature of colonial engagement with non-western regions of the world.</w:t>
      </w:r>
      <w:r w:rsidRPr="007E1C49">
        <w:t xml:space="preserve"> As noted in a discussion of Africans and the European Soul (African Bullets and Honey, 20 July 2005), and the irony of the current dispatch of African missionaries to increasingly secularized Europe: One of the founding ideas of colonialism, and slavery before it, was the state of the soul: Africans were supposed to have none while Europeans were blessed with a hefty, healthy one. But this duality has been turned on its head. No sooner had some wise men in the late nineteenth century concluded that the African indeed did have a soul – a donor driven plot if there was ever one – that Europeans started denying the existence of theirs. Much has been made of the promotion of the belief that women had "no soul", thereby serving to justify the historical pattern of discrimination against women (Michael Nolan, The Myth of Soulless Women, First Things, April 1997; The Alleged "Soulless Women" Doctrine, Earthlink, 1 July 2008). Dumbing down? A more provocative question is whether the deliberate "dumbing down" of populations, by crafting media content and educational curricula, constitutes a form of human sacrifice in its own right -- through sacrificing their humanity and the capacity for critical thinking. A related issue is whether "psychic numbing" as a result of over exposure to traumatic experiences -- notably media reports of massacres and the like -- should be considered a form of "sacrifice of humanity", however this is to be distinguished from "human sacrifice". These distinctions can be explored with respect to understandings of "lacking humanity", as by an online PsychForum. Psychosocial violence: Any understanding of human sacrifice may be understood to take even subtler forms through structural violence, cultural violence, psychological violence or spiritual violence. In terms of these processes, the question is when </w:t>
      </w:r>
      <w:r w:rsidRPr="007E1C49">
        <w:rPr>
          <w:rStyle w:val="Emphasis"/>
        </w:rPr>
        <w:t>such violence effectively results in loss of any sense of human identity -- effectively sacrificing the human identity of the person, thereby "demeaned". Especially evident are the use of techniques of "torture" (aka enhanced interrogation) and "brainwashing</w:t>
      </w:r>
      <w:r w:rsidRPr="007E1C49">
        <w:t xml:space="preserve">" -- and the implications for identity loss. The deliberate destruction of humanity, however that is understood, clearly merits being considered as a facet of human sacrifice. Non-human personhood? The question can be taken further through the argument of the Institute for Ethics and Emerging Technologies (IEET) and its commitment to the idea that some non-human animals meet the criteria of legal personhood and thus are deserving of specific rights and protections. This has been most recently articulated by the radical call of Timothy Morton (Humankind: Solidarity with Nonhuman People, 2017): What is it that makes humans human? As science and technology challenge the boundaries between life and non-life, between organic and inorganic, this ancient question is </w:t>
      </w:r>
      <w:proofErr w:type="gramStart"/>
      <w:r w:rsidRPr="007E1C49">
        <w:t>more timely</w:t>
      </w:r>
      <w:proofErr w:type="gramEnd"/>
      <w:r w:rsidRPr="007E1C49">
        <w:t xml:space="preserve"> than ever. Acclaimed object-oriented philosopher Timothy Morton invites us to consider this philosophical issue as eminently political. In our relationship with nonhumans, we decide the fate of our humanity. </w:t>
      </w:r>
      <w:r w:rsidRPr="007E1C49">
        <w:rPr>
          <w:rStyle w:val="StyleUnderline"/>
        </w:rPr>
        <w:t xml:space="preserve">Becoming human, claims Morton, actually means creating a network of kindness and solidarity with nonhuman beings, in the name of a broader understanding of reality that both includes and overcomes the notion of species. Negotiating the politics of humanity is the first crucial step in reclaiming the upper scales of ecological coexistence and resisting corporations like Monsanto and the technophilic billionaires who would rob us of our kinship with people beyond our species. </w:t>
      </w:r>
      <w:r w:rsidRPr="007E1C49">
        <w:t>In this light it is appropriate to note the framing offered by the so-called leader of the free world (Trump: Immigrant gangs 'animals, not people', BBC News, 17 May 2018; Trump Calls Some Unauthorized Immigrants ‘Animals’ in Rant, The New York Times, 16 May 2018). How indeed might the Abrahamic religions justify sacrifice -- if eventually confronted by extraterrestrials, especially if they bear greater resemblance to animals than to humans, or if the ETs aspire to human guidance in engaging in sacrifice?</w:t>
      </w:r>
    </w:p>
    <w:p w14:paraId="37B6033D" w14:textId="77777777" w:rsidR="00F477D7" w:rsidRPr="007E1C49" w:rsidRDefault="00F477D7" w:rsidP="00822363"/>
    <w:p w14:paraId="10E8CD7C" w14:textId="77777777" w:rsidR="008A4959" w:rsidRPr="007E1C49" w:rsidRDefault="008A4959" w:rsidP="006E4512"/>
    <w:p w14:paraId="73C5E4F2" w14:textId="78110E9E" w:rsidR="00725D36" w:rsidRPr="007E1C49" w:rsidRDefault="00725D36" w:rsidP="003D290B">
      <w:pPr>
        <w:pStyle w:val="Heading3"/>
      </w:pPr>
      <w:r w:rsidRPr="007E1C49">
        <w:t>Scapegoating</w:t>
      </w:r>
    </w:p>
    <w:p w14:paraId="416AB271" w14:textId="77777777" w:rsidR="00725D36" w:rsidRPr="007E1C49" w:rsidRDefault="00725D36" w:rsidP="00725D36">
      <w:pPr>
        <w:pStyle w:val="Heading4"/>
      </w:pPr>
      <w:r w:rsidRPr="007E1C49">
        <w:t>Scapegoating is an extra-legal discriminatory practice that works by manipulating fears of insecurity to consolidate the identity of a group, such the 1ac’s isolation of ___’s misuse of arms sales</w:t>
      </w:r>
    </w:p>
    <w:p w14:paraId="354C7A62" w14:textId="77777777" w:rsidR="00725D36" w:rsidRPr="007E1C49" w:rsidRDefault="00725D36" w:rsidP="00725D36">
      <w:r w:rsidRPr="007E1C49">
        <w:rPr>
          <w:rStyle w:val="Style13ptBold"/>
        </w:rPr>
        <w:t>Denike 15</w:t>
      </w:r>
      <w:r w:rsidRPr="007E1C49">
        <w:t xml:space="preserve"> Margaret, Associate Professor of political theory in the Department of </w:t>
      </w:r>
      <w:proofErr w:type="gramStart"/>
      <w:r w:rsidRPr="007E1C49">
        <w:t>Political Science</w:t>
      </w:r>
      <w:proofErr w:type="gramEnd"/>
      <w:r w:rsidRPr="007E1C49">
        <w:t xml:space="preserve"> at Dalhousie University, Canada. She holds a PhD in Social and Political Thought (York), an LLM in Law (Queen’s). “Scapegoat racism and the sacrificial politics of “security” Journal of International Political Theory 2015, Vol. 11(1) 111–127</w:t>
      </w:r>
    </w:p>
    <w:p w14:paraId="51FFD991" w14:textId="77777777" w:rsidR="00725D36" w:rsidRPr="007E1C49" w:rsidRDefault="00725D36" w:rsidP="00725D36">
      <w:pPr>
        <w:rPr>
          <w:sz w:val="16"/>
        </w:rPr>
      </w:pPr>
      <w:r w:rsidRPr="007E1C49">
        <w:rPr>
          <w:sz w:val="16"/>
        </w:rPr>
        <w:t xml:space="preserve">Introduction </w:t>
      </w:r>
      <w:proofErr w:type="gramStart"/>
      <w:r w:rsidRPr="007E1C49">
        <w:rPr>
          <w:sz w:val="16"/>
        </w:rPr>
        <w:t>This</w:t>
      </w:r>
      <w:proofErr w:type="gramEnd"/>
      <w:r w:rsidRPr="007E1C49">
        <w:rPr>
          <w:sz w:val="16"/>
        </w:rPr>
        <w:t xml:space="preserve"> article draws on Rene Girard’s general account of sacrificial violence to elucidate the race-thinking and related affective formations that imbue the terrorism-related policies and social practices of contemporary Western security states. My discussion unfolds </w:t>
      </w:r>
      <w:r w:rsidRPr="007E1C49">
        <w:rPr>
          <w:rStyle w:val="StyleUnderline"/>
        </w:rPr>
        <w:t>Girard’s</w:t>
      </w:r>
      <w:r w:rsidRPr="007E1C49">
        <w:rPr>
          <w:sz w:val="16"/>
        </w:rPr>
        <w:t xml:space="preserve"> figure and </w:t>
      </w:r>
      <w:r w:rsidRPr="007E1C49">
        <w:rPr>
          <w:rStyle w:val="StyleUnderline"/>
        </w:rPr>
        <w:t>analysis of the “scapegoat mechanism” within</w:t>
      </w:r>
      <w:r w:rsidRPr="007E1C49">
        <w:rPr>
          <w:sz w:val="16"/>
        </w:rPr>
        <w:t xml:space="preserve"> and against the </w:t>
      </w:r>
      <w:r w:rsidRPr="007E1C49">
        <w:rPr>
          <w:rStyle w:val="Emphasis"/>
        </w:rPr>
        <w:t xml:space="preserve">discriminatory and persecutorial practices </w:t>
      </w:r>
      <w:r w:rsidRPr="007E1C49">
        <w:rPr>
          <w:sz w:val="16"/>
        </w:rPr>
        <w:t xml:space="preserve">that </w:t>
      </w:r>
      <w:r w:rsidRPr="007E1C49">
        <w:rPr>
          <w:rStyle w:val="Emphasis"/>
        </w:rPr>
        <w:t>are fueled by talk of terror and religious fundamentalism and that generate and target Arabic Muslims as outsiders</w:t>
      </w:r>
      <w:r w:rsidRPr="007E1C49">
        <w:rPr>
          <w:sz w:val="16"/>
        </w:rPr>
        <w:t xml:space="preserve"> now as a matter of course. </w:t>
      </w:r>
      <w:r w:rsidRPr="007E1C49">
        <w:rPr>
          <w:rStyle w:val="StyleUnderline"/>
        </w:rPr>
        <w:t xml:space="preserve">It relates the profiling and targeting of African Americans in the United States through their extra-legal and legal lynching to that of Arabic and Muslim Americans under immigration and refugee policy. </w:t>
      </w:r>
      <w:r w:rsidRPr="007E1C49">
        <w:rPr>
          <w:rStyle w:val="Emphasis"/>
        </w:rPr>
        <w:t>With attention to the creation of social assemblages or group identities, such as that of “we the people”—of the city, state, the nation</w:t>
      </w:r>
      <w:r w:rsidRPr="007E1C49">
        <w:rPr>
          <w:sz w:val="16"/>
        </w:rPr>
        <w:t xml:space="preserve">—it </w:t>
      </w:r>
      <w:r w:rsidRPr="007E1C49">
        <w:rPr>
          <w:rStyle w:val="Emphasis"/>
        </w:rPr>
        <w:t>considers</w:t>
      </w:r>
      <w:r w:rsidRPr="007E1C49">
        <w:rPr>
          <w:sz w:val="16"/>
        </w:rPr>
        <w:t xml:space="preserve"> </w:t>
      </w:r>
      <w:r w:rsidRPr="007E1C49">
        <w:rPr>
          <w:rStyle w:val="Emphasis"/>
        </w:rPr>
        <w:t>how</w:t>
      </w:r>
      <w:r w:rsidRPr="007E1C49">
        <w:rPr>
          <w:sz w:val="16"/>
        </w:rPr>
        <w:t xml:space="preserve"> </w:t>
      </w:r>
      <w:r w:rsidRPr="007E1C49">
        <w:rPr>
          <w:rStyle w:val="Emphasis"/>
        </w:rPr>
        <w:t xml:space="preserve">the growing preoccupation with security has worked to consolidate communities against culturally, politically, and religiously marked others that are presumed to be threatening to them, </w:t>
      </w:r>
      <w:r w:rsidRPr="007E1C49">
        <w:rPr>
          <w:sz w:val="16"/>
        </w:rPr>
        <w:t xml:space="preserve">and in recent “security” discourse, </w:t>
      </w:r>
      <w:r w:rsidRPr="007E1C49">
        <w:rPr>
          <w:rStyle w:val="StyleUnderline"/>
        </w:rPr>
        <w:t>particularly against certain mythic formations of “Islamic fundamentalists.</w:t>
      </w:r>
      <w:r w:rsidRPr="007E1C49">
        <w:rPr>
          <w:sz w:val="16"/>
        </w:rPr>
        <w:t xml:space="preserve">” One of my aims is to </w:t>
      </w:r>
      <w:r w:rsidRPr="007E1C49">
        <w:rPr>
          <w:rStyle w:val="Emphasis"/>
        </w:rPr>
        <w:t>highlight</w:t>
      </w:r>
      <w:r w:rsidRPr="007E1C49">
        <w:rPr>
          <w:sz w:val="16"/>
        </w:rPr>
        <w:t xml:space="preserve"> </w:t>
      </w:r>
      <w:r w:rsidRPr="007E1C49">
        <w:rPr>
          <w:rStyle w:val="Emphasis"/>
        </w:rPr>
        <w:t>within contemporary scapegoating practices how an affective politics of fear works to produce cultural and religious difference as racial difference, and specifically as racial hierarchy.</w:t>
      </w:r>
      <w:r w:rsidRPr="007E1C49">
        <w:rPr>
          <w:sz w:val="16"/>
        </w:rPr>
        <w:t xml:space="preserve"> In doing so, this article emphasizes points of productive convergence and critical departure between Girard’s work on sacrificial violence and contemporary critical analyses of the changing formations of racism and </w:t>
      </w:r>
      <w:proofErr w:type="gramStart"/>
      <w:r w:rsidRPr="007E1C49">
        <w:rPr>
          <w:sz w:val="16"/>
        </w:rPr>
        <w:t>race-thinking</w:t>
      </w:r>
      <w:proofErr w:type="gramEnd"/>
      <w:r w:rsidRPr="007E1C49">
        <w:rPr>
          <w:sz w:val="16"/>
        </w:rPr>
        <w:t xml:space="preserve">. To throw into relief the work of scapegoat racism within contemporary political discourse, I bring Charles Mills’ (1997) account of the Racial Contract that underwrites the public policies of Western liberal states to bear on an examination of the (Girardian-informed) </w:t>
      </w:r>
      <w:r w:rsidRPr="007E1C49">
        <w:rPr>
          <w:rStyle w:val="Emphasis"/>
        </w:rPr>
        <w:t>sacrificial impulses of retributive “justice</w:t>
      </w:r>
      <w:r w:rsidRPr="007E1C49">
        <w:rPr>
          <w:sz w:val="16"/>
        </w:rPr>
        <w:t xml:space="preserve">” that </w:t>
      </w:r>
      <w:r w:rsidRPr="007E1C49">
        <w:rPr>
          <w:rStyle w:val="Emphasis"/>
        </w:rPr>
        <w:t>have increasingly informed domestic and international obsessions with “security.”</w:t>
      </w:r>
      <w:r w:rsidRPr="007E1C49">
        <w:rPr>
          <w:sz w:val="16"/>
        </w:rPr>
        <w:t xml:space="preserve"> The scapegoat mechanism For Girard (1979) and others who have expanded on his theory of the scapegoat mechanism, </w:t>
      </w:r>
      <w:r w:rsidRPr="007E1C49">
        <w:rPr>
          <w:rStyle w:val="Emphasis"/>
        </w:rPr>
        <w:t>human societies are demonstratively “sacrificial” in nature: to quell their impulses of violence and to manage conflicts and dissension, communities select “surrogate victims” onto whom are mimetically projected the causes of violence or chaos that would otherwise exacerbate social disorder and strife and lead to the “interminable, infinitely repetitive process” of vengeance</w:t>
      </w:r>
      <w:r w:rsidRPr="007E1C49">
        <w:rPr>
          <w:sz w:val="16"/>
        </w:rPr>
        <w:t xml:space="preserve"> (pp. 13–14). Girard (1979) describes the scapegoat mechanism, as it operates in contemporary and historical societies, in terms of what he calls “a theory of </w:t>
      </w:r>
      <w:r w:rsidRPr="007E1C49">
        <w:rPr>
          <w:rStyle w:val="Emphasis"/>
        </w:rPr>
        <w:t>sacrificial substitution</w:t>
      </w:r>
      <w:r w:rsidRPr="007E1C49">
        <w:rPr>
          <w:sz w:val="16"/>
        </w:rPr>
        <w:t xml:space="preserve">” (p. 5). </w:t>
      </w:r>
      <w:r w:rsidRPr="007E1C49">
        <w:rPr>
          <w:rStyle w:val="Emphasis"/>
        </w:rPr>
        <w:t>Considered to be a universal feature of social groups, traceable through the centuries in fictive and factual narratives, the execution or expulsion of an often randomly selected scapegoat—even under the circumstances where he or she is vilified—serves to deflect or absorb potential cycles of violence and vengeance and to restore order to communities, particularly in times of social or economic crisis, widespread insecurity, or panic</w:t>
      </w:r>
      <w:r w:rsidRPr="007E1C49">
        <w:rPr>
          <w:sz w:val="16"/>
        </w:rPr>
        <w:t xml:space="preserve">. This sacrificial impulse may be said to be expressed, however unwittingly, by Lord Denning in his notorious comment in the case of the Guilford Four: that </w:t>
      </w:r>
      <w:r w:rsidRPr="007E1C49">
        <w:rPr>
          <w:rStyle w:val="StyleUnderline"/>
        </w:rPr>
        <w:t>even if innocent people were convicted</w:t>
      </w:r>
      <w:r w:rsidRPr="007E1C49">
        <w:rPr>
          <w:sz w:val="16"/>
        </w:rPr>
        <w:t xml:space="preserve"> for the terrorist attacks in question, “</w:t>
      </w:r>
      <w:r w:rsidRPr="007E1C49">
        <w:rPr>
          <w:rStyle w:val="StyleUnderline"/>
        </w:rPr>
        <w:t>the whole community would be satisfied”</w:t>
      </w:r>
      <w:r w:rsidRPr="007E1C49">
        <w:rPr>
          <w:sz w:val="16"/>
        </w:rPr>
        <w:t xml:space="preserve"> in doing so (cited in Walker, 1999: 49), as if this satisfaction, alone, somehow justified the perceived injustice of it all, and as if retribution against anyone randomly associated with the politics behind the act in question was itself the function of justice. And indeed the price paid for providing this satisfaction is not lost on those who have been subjected to so-called “miscarriages of justice” on its account, as we hear, for example, from one of the Birmingham Six, Peter Hill, who spent over 16 years in prison after being “framed” for the 1974 Birmingham pub bombings: shortly after their convictions were reversed by the Appeal Court at London’s Old Bailey, Hill announced that “British justice is in tatters today” because “we were made scapegoats to please the public” (Phillips, 1991: 52). At the time, the security discourse was particularly invested in distinguishing Irish Republican Army (IRA) terrorists from the vulnerable and unsuspecting British innocents, </w:t>
      </w:r>
      <w:r w:rsidRPr="007E1C49">
        <w:rPr>
          <w:rStyle w:val="StyleUnderline"/>
          <w:szCs w:val="26"/>
        </w:rPr>
        <w:t xml:space="preserve">the repeated </w:t>
      </w:r>
      <w:r w:rsidRPr="007E1C49">
        <w:rPr>
          <w:rStyle w:val="Emphasis"/>
          <w:szCs w:val="26"/>
        </w:rPr>
        <w:t>framing</w:t>
      </w:r>
      <w:r w:rsidRPr="007E1C49">
        <w:rPr>
          <w:rStyle w:val="StyleUnderline"/>
          <w:szCs w:val="26"/>
        </w:rPr>
        <w:t xml:space="preserve"> of which </w:t>
      </w:r>
      <w:r w:rsidRPr="007E1C49">
        <w:rPr>
          <w:rStyle w:val="Emphasis"/>
          <w:szCs w:val="26"/>
        </w:rPr>
        <w:t>was central to the solidification of a fear-infused protectionist political machinery built on the allure of paternalistic promises of security.</w:t>
      </w:r>
      <w:r w:rsidRPr="007E1C49">
        <w:rPr>
          <w:sz w:val="16"/>
        </w:rPr>
        <w:t xml:space="preserve"> The response to the bombings included the immediate passage of the Prevention of Terrorism (Temporary Provisions) Act (1973), the predecessor of the more permanent Terrorism Act introduced in 2000, and the Prevention of Terrorism Act of 2005, although the terrorist stereotypes that inspired them had clearly shifted and expanded over this time. Similar stories—with different characters—can be told of the “international community,” particularly in the panic of the immediate wake of 9/11, when member states of the United Nations (UN) were essentially mandated by the Security Council to ratify existing international anti-terrorism measures—and specifically, the Convention for the Suppression of the Financing of Terrorism (1999)—and to implement their own domestic laws on the issue. On 28 September 2001, after a meeting that famously lasted only 3minutes, and for which there is no record, the UN Security Council passed the “WideRanging Anti-Terrorism Resolution” (</w:t>
      </w:r>
      <w:proofErr w:type="gramStart"/>
      <w:r w:rsidRPr="007E1C49">
        <w:rPr>
          <w:sz w:val="16"/>
        </w:rPr>
        <w:t>1373)1</w:t>
      </w:r>
      <w:proofErr w:type="gramEnd"/>
      <w:r w:rsidRPr="007E1C49">
        <w:rPr>
          <w:sz w:val="16"/>
        </w:rPr>
        <w:t xml:space="preserve"> and created the Committee to Monitor Implementation.2 The resolution called for “international cooperation” to suppress and combat terrorism, while turning its attention and suspicion toward refugees and all forms of international trafficking; it tightened controls over the issuance of identity papers and travel documents and implemented measures to scrutinize asylum seekers for any ties to terrorism, especially when their claim is based on “political motivation.” A sacrificial logic has been repeatedly expressed to the point of being rather commonplace in the hype of the so-called “war on terror” and its endless reverberations in the security-focused policies of the past decade, and in the rising tides of Islamophobic sentiment that have swept through communities and launched organizations such as Jihad Watch</w:t>
      </w:r>
      <w:proofErr w:type="gramStart"/>
      <w:r w:rsidRPr="007E1C49">
        <w:rPr>
          <w:sz w:val="16"/>
        </w:rPr>
        <w:t>,3</w:t>
      </w:r>
      <w:proofErr w:type="gramEnd"/>
      <w:r w:rsidRPr="007E1C49">
        <w:rPr>
          <w:sz w:val="16"/>
        </w:rPr>
        <w:t xml:space="preserve"> mandated to expose and eradicate the imposition of “jihad theology and ideology” in “Western societies.” In the United States, it has inspired initiatives such as the “Save our State” legislation passed with overwhelmingly popular vote by the Oklahoma State legislature in 2010, prohibiting courts from considering Islamic Shari’a law when deciding a case (Ballou, 2012)</w:t>
      </w:r>
      <w:proofErr w:type="gramStart"/>
      <w:r w:rsidRPr="007E1C49">
        <w:rPr>
          <w:sz w:val="16"/>
        </w:rPr>
        <w:t>.4</w:t>
      </w:r>
      <w:proofErr w:type="gramEnd"/>
      <w:r w:rsidRPr="007E1C49">
        <w:rPr>
          <w:sz w:val="16"/>
        </w:rPr>
        <w:t xml:space="preserve"> Being against Islam, as such, or refusing any legislative or institutional recognition is the only condition of membership in such catastrophizing communities, physically, virtually, and otherwise. Such environments feature scapegoating as a daily affair, expressed in what Girard might consider to be its “ancient” sense: operating at the imposed borders and margins of the community, quite literally as a “casting out” (Razack, 2008) of those who are deemed “non-citizens” for whatever reason. Expelled, if not consigned to “the camp” (Razack, 2008: 7), </w:t>
      </w:r>
      <w:r w:rsidRPr="007E1C49">
        <w:rPr>
          <w:rStyle w:val="Emphasis"/>
        </w:rPr>
        <w:t>the mythic figure carries with it the fears and anxieties of communities caught up in cycles of vengeance and in the desire to define itself against those others on the right side of a vindictive justice</w:t>
      </w:r>
      <w:r w:rsidRPr="007E1C49">
        <w:rPr>
          <w:sz w:val="16"/>
        </w:rPr>
        <w:t xml:space="preserve">. As Sherene Razack (2008) observes, </w:t>
      </w:r>
      <w:r w:rsidRPr="007E1C49">
        <w:rPr>
          <w:rStyle w:val="StyleUnderline"/>
        </w:rPr>
        <w:t>when critical political theorists speak of significance of “the camp” in an endless war on terror, “it is in order to note the sheer numbers of people exiled from political community, their status as non-persons, and the fact that their eviction from political community is a legally authorized one</w:t>
      </w:r>
      <w:r w:rsidRPr="007E1C49">
        <w:rPr>
          <w:sz w:val="16"/>
        </w:rPr>
        <w:t xml:space="preserve">” (p. 12). </w:t>
      </w:r>
      <w:r w:rsidRPr="007E1C49">
        <w:rPr>
          <w:rStyle w:val="Emphasis"/>
        </w:rPr>
        <w:t>Since 9/11 in particular, domestic and international imperialist politics have firmly fastened onto fear as an apparatus of social and public control, using the specter of terrorism as a proxy for public danger and social insecurity</w:t>
      </w:r>
      <w:r w:rsidRPr="007E1C49">
        <w:rPr>
          <w:sz w:val="16"/>
        </w:rPr>
        <w:t xml:space="preserve">. </w:t>
      </w:r>
      <w:r w:rsidRPr="007E1C49">
        <w:rPr>
          <w:rStyle w:val="StyleUnderline"/>
        </w:rPr>
        <w:t>The threat of terrorism— imagined or otherwise—has been ascribed stereotypical cultural, political and religious attributes, which for this generation, at least, is that of the presumptively Middle Eastern “Islamic fundamentalist,” the popular making of which has furnished a (</w:t>
      </w:r>
      <w:proofErr w:type="gramStart"/>
      <w:r w:rsidRPr="007E1C49">
        <w:rPr>
          <w:rStyle w:val="StyleUnderline"/>
        </w:rPr>
        <w:t>re)newed</w:t>
      </w:r>
      <w:proofErr w:type="gramEnd"/>
      <w:r w:rsidRPr="007E1C49">
        <w:rPr>
          <w:rStyle w:val="StyleUnderline"/>
        </w:rPr>
        <w:t xml:space="preserve"> archetype and related symbol to carry the fears and anxieties of countless communities within security states such as</w:t>
      </w:r>
      <w:r w:rsidRPr="007E1C49">
        <w:rPr>
          <w:sz w:val="16"/>
        </w:rPr>
        <w:t xml:space="preserve"> Canada, the </w:t>
      </w:r>
      <w:r w:rsidRPr="007E1C49">
        <w:rPr>
          <w:rStyle w:val="StyleUnderline"/>
        </w:rPr>
        <w:t>United States</w:t>
      </w:r>
      <w:r w:rsidRPr="007E1C49">
        <w:rPr>
          <w:sz w:val="16"/>
        </w:rPr>
        <w:t xml:space="preserve">, the United Kingdom and Australia. </w:t>
      </w:r>
      <w:r w:rsidRPr="007E1C49">
        <w:rPr>
          <w:rStyle w:val="Emphasis"/>
        </w:rPr>
        <w:t>Such figures make regular appearances in the contexts of media, public education, marketing initiatives, and political campaigns, invariably to their own benefit and to that of burgeoning “security industries” and private military contactors, worldwide</w:t>
      </w:r>
      <w:r w:rsidRPr="007E1C49">
        <w:rPr>
          <w:sz w:val="16"/>
        </w:rPr>
        <w:t xml:space="preserve">. </w:t>
      </w:r>
      <w:r w:rsidRPr="007E1C49">
        <w:rPr>
          <w:rStyle w:val="StyleUnderline"/>
        </w:rPr>
        <w:t>Through these apparatuses, the scapegoating mechanism is fully imbricated in the productive racial formations that have constituted the “Muslim-looking” subject as an identity in its own right</w:t>
      </w:r>
      <w:r w:rsidRPr="007E1C49">
        <w:rPr>
          <w:sz w:val="16"/>
        </w:rPr>
        <w:t xml:space="preserve"> (Cashin, 2010; Volpp, 2002), </w:t>
      </w:r>
      <w:r w:rsidRPr="007E1C49">
        <w:rPr>
          <w:rStyle w:val="StyleUnderline"/>
        </w:rPr>
        <w:t>part of which includes its status as an “archetypal enemy” (Razack, 2008: 12), readily resorting to terror, and publicly justifiably profiled, preventatively detained or deported</w:t>
      </w:r>
      <w:r w:rsidRPr="007E1C49">
        <w:rPr>
          <w:sz w:val="16"/>
        </w:rPr>
        <w:t xml:space="preserve">. </w:t>
      </w:r>
      <w:r w:rsidRPr="007E1C49">
        <w:rPr>
          <w:rStyle w:val="Emphasis"/>
        </w:rPr>
        <w:t>Although this refocused racism has notably different expressions than those used to justify the slavery of African detainees two centuries ago, it nonetheless shares with these earlier formations its related incentives: they are both lucratively yoked to the global economies of modern imperialism, and they remain a condition of empire’s international corporate/militaristic flourishing</w:t>
      </w:r>
      <w:r w:rsidRPr="007E1C49">
        <w:rPr>
          <w:sz w:val="16"/>
        </w:rPr>
        <w:t xml:space="preserve">. Sherene Razack (2008) discusses at length how the new juridical formation of what Antonio Negri and Michael Hardt call </w:t>
      </w:r>
      <w:r w:rsidRPr="007E1C49">
        <w:rPr>
          <w:rStyle w:val="StyleUnderline"/>
        </w:rPr>
        <w:t>today’s Empire5 formulates the haunting figure of the terrorist as the “new enemy</w:t>
      </w:r>
      <w:r w:rsidRPr="007E1C49">
        <w:rPr>
          <w:sz w:val="16"/>
        </w:rPr>
        <w:t xml:space="preserve">” (p. 12). </w:t>
      </w:r>
      <w:r w:rsidRPr="007E1C49">
        <w:rPr>
          <w:rStyle w:val="Emphasis"/>
        </w:rPr>
        <w:t>Fueled by the passions of “just wars” and enabled by the “exceptionalism” that unilaterally extends executive and police powers, as they do security measures around border control, the “logic of the exception” sustains a racial order through legislated practices of exclusion, disposal, and consignment to “the camp</w:t>
      </w:r>
      <w:r w:rsidRPr="007E1C49">
        <w:rPr>
          <w:sz w:val="16"/>
        </w:rPr>
        <w:t xml:space="preserve">” (Agamben, 2005: 2; Razack, 2008: 12–13). As Razack suggests, in line with Hardt and Negri (2000: 13–16), </w:t>
      </w:r>
      <w:r w:rsidRPr="007E1C49">
        <w:rPr>
          <w:rStyle w:val="Emphasis"/>
        </w:rPr>
        <w:t>this logic gives content to racial difference, marking those who are expendable, deportable, and justifiably detainable as a function of a neoliberal ordering that, at a “banal” level, empowers police to act against enemy everywhere, while at another empowers the nation against “an archetypal enemy who poses an absolute threat,” justifying permanent states of emergency and endless war</w:t>
      </w:r>
      <w:r w:rsidRPr="007E1C49">
        <w:rPr>
          <w:sz w:val="16"/>
        </w:rPr>
        <w:t xml:space="preserve">. While “color” has faded as a measure of the “fundamental difference” that becomes particularly socially and politically meaningful between “us” and “them,” it remains a key part of the popular discourse that articulates the distinction between these poles of social existence as race. This is accomplished, in part, through the popular rendering of terms such as the “American Taliban,” John Walker Lindh, as a “white traitor,” or of the “white Taliban” for Americans found living in Afghanistan wearing the local dress associated with them (Zahori, 2013). The very invocation of color marks a race distinction through the suggestion that Western citizens were engaged in a form of what Martha Ertman has elsewhere described as “race treason” (Ertman, 2010). Consider David Hicks, the “white,” “Aussie Taliban,” throughout international media, who was imprisoned, interrogated, tortured, and detained without charge for 5.5 years at Guantanamo Bay, after being picked up at a training camp in Afghanistan shortly after 9/11. In a response to critics of his recent book about the whole ordeal, and bewildered by relentless efforts to demonize him for not coming clean about his presumed Islamic fundamentalist connections, he remarks, were it not for my rendition, my illegal imprisonment, the years of detention without a fair trial and the fact that I was used as a political scapegoat, no one would have ever heard my name. There would be no book, and you would not be reading this now. I would have ended up back in the northern suburbs of Adelaide, with a 9-5 job, just one of many unknown faces in a crowd. </w:t>
      </w:r>
      <w:proofErr w:type="gramStart"/>
      <w:r w:rsidRPr="007E1C49">
        <w:rPr>
          <w:sz w:val="16"/>
        </w:rPr>
        <w:t>(Hicks, 2010).</w:t>
      </w:r>
      <w:proofErr w:type="gramEnd"/>
    </w:p>
    <w:p w14:paraId="5F4A72F4" w14:textId="77777777" w:rsidR="00725D36" w:rsidRPr="007E1C49" w:rsidRDefault="00725D36" w:rsidP="00725D36"/>
    <w:p w14:paraId="66B63B62" w14:textId="77777777" w:rsidR="00725D36" w:rsidRPr="007E1C49" w:rsidRDefault="00725D36" w:rsidP="00725D36"/>
    <w:p w14:paraId="560C176D" w14:textId="23751777" w:rsidR="003D290B" w:rsidRPr="007E1C49" w:rsidRDefault="00216C5F" w:rsidP="003D290B">
      <w:pPr>
        <w:pStyle w:val="Heading3"/>
      </w:pPr>
      <w:r w:rsidRPr="007E1C49">
        <w:t>At: case outweighs</w:t>
      </w:r>
    </w:p>
    <w:p w14:paraId="5E11F2B1" w14:textId="77777777" w:rsidR="00216C5F" w:rsidRPr="007E1C49" w:rsidRDefault="00216C5F" w:rsidP="00216C5F">
      <w:pPr>
        <w:pStyle w:val="Heading4"/>
      </w:pPr>
      <w:r w:rsidRPr="007E1C49">
        <w:t xml:space="preserve">Prefer our impact calculus – we can never know the true number of bodies marked for death </w:t>
      </w:r>
    </w:p>
    <w:p w14:paraId="71984E8F" w14:textId="77777777" w:rsidR="00216C5F" w:rsidRPr="007E1C49" w:rsidRDefault="00216C5F" w:rsidP="00216C5F">
      <w:proofErr w:type="gramStart"/>
      <w:r w:rsidRPr="007E1C49">
        <w:rPr>
          <w:rStyle w:val="Style13ptBold"/>
        </w:rPr>
        <w:t>Puar et al. 16</w:t>
      </w:r>
      <w:r w:rsidRPr="007E1C49">
        <w:t xml:space="preserve"> – Jasbir Puar, Rutgers University.</w:t>
      </w:r>
      <w:proofErr w:type="gramEnd"/>
      <w:r w:rsidRPr="007E1C49">
        <w:t xml:space="preserve"> </w:t>
      </w:r>
      <w:proofErr w:type="gramStart"/>
      <w:r w:rsidRPr="007E1C49">
        <w:t>Maya Mikdashi, Rutgers University.</w:t>
      </w:r>
      <w:proofErr w:type="gramEnd"/>
      <w:r w:rsidRPr="007E1C49">
        <w:t xml:space="preserve"> [“Queer Theory and Permanent War,” GLQ: A Journal of Lesbian and Gay Studies, Volume 22, Number 2. Duke University Press, 2016.] MYLES</w:t>
      </w:r>
    </w:p>
    <w:p w14:paraId="7B0AB11E" w14:textId="77777777" w:rsidR="00216C5F" w:rsidRPr="007E1C49" w:rsidRDefault="00216C5F" w:rsidP="00216C5F">
      <w:pPr>
        <w:jc w:val="both"/>
        <w:rPr>
          <w:rStyle w:val="StyleUnderline"/>
        </w:rPr>
      </w:pPr>
      <w:r w:rsidRPr="007E1C49">
        <w:rPr>
          <w:sz w:val="16"/>
        </w:rPr>
        <w:t xml:space="preserve">The proliferation of corporeal difference is multiple and diffuse. </w:t>
      </w:r>
      <w:r w:rsidRPr="007E1C49">
        <w:rPr>
          <w:rStyle w:val="StyleUnderline"/>
        </w:rPr>
        <w:t>Depleted uranium in Iraq</w:t>
      </w:r>
      <w:r w:rsidRPr="007E1C49">
        <w:rPr>
          <w:sz w:val="16"/>
        </w:rPr>
        <w:t xml:space="preserve"> from both Gulf Wars has </w:t>
      </w:r>
      <w:r w:rsidRPr="007E1C49">
        <w:rPr>
          <w:rStyle w:val="StyleUnderline"/>
        </w:rPr>
        <w:t>led to an astonishing increase in</w:t>
      </w:r>
      <w:r w:rsidRPr="007E1C49">
        <w:rPr>
          <w:sz w:val="16"/>
        </w:rPr>
        <w:t xml:space="preserve"> congenital </w:t>
      </w:r>
      <w:r w:rsidRPr="007E1C49">
        <w:rPr>
          <w:rStyle w:val="StyleUnderline"/>
        </w:rPr>
        <w:t>birth defects and cancer rates</w:t>
      </w:r>
      <w:r w:rsidRPr="007E1C49">
        <w:rPr>
          <w:sz w:val="16"/>
        </w:rPr>
        <w:t xml:space="preserve"> (Dewachi 2013). </w:t>
      </w:r>
      <w:r w:rsidRPr="007E1C49">
        <w:rPr>
          <w:rStyle w:val="StyleUnderline"/>
        </w:rPr>
        <w:t>Afghanistan has the largest population of people living with prosthetic appendages</w:t>
      </w:r>
      <w:r w:rsidRPr="007E1C49">
        <w:rPr>
          <w:sz w:val="16"/>
        </w:rPr>
        <w:t xml:space="preserve">, from legs to arms to eyes to penises. </w:t>
      </w:r>
      <w:r w:rsidRPr="007E1C49">
        <w:rPr>
          <w:rStyle w:val="Emphasis"/>
        </w:rPr>
        <w:t>Do we want to call these bodies</w:t>
      </w:r>
      <w:r w:rsidRPr="007E1C49">
        <w:rPr>
          <w:sz w:val="16"/>
        </w:rPr>
        <w:t>—</w:t>
      </w:r>
      <w:r w:rsidRPr="007E1C49">
        <w:rPr>
          <w:rStyle w:val="Emphasis"/>
        </w:rPr>
        <w:t>partly</w:t>
      </w:r>
      <w:r w:rsidRPr="007E1C49">
        <w:rPr>
          <w:sz w:val="16"/>
        </w:rPr>
        <w:t xml:space="preserve"> the </w:t>
      </w:r>
      <w:r w:rsidRPr="007E1C49">
        <w:rPr>
          <w:rStyle w:val="Emphasis"/>
        </w:rPr>
        <w:t>result of US imperial occupation and domination—queer bodies?</w:t>
      </w:r>
      <w:r w:rsidRPr="007E1C49">
        <w:rPr>
          <w:sz w:val="16"/>
        </w:rPr>
        <w:t xml:space="preserve"> (This claiming of disability as queerness has been proffered in the US context by disability studies but is rarely taken up in queer theory. </w:t>
      </w:r>
      <w:r w:rsidRPr="007E1C49">
        <w:rPr>
          <w:rStyle w:val="StyleUnderline"/>
        </w:rPr>
        <w:t>On the rare occasions</w:t>
      </w:r>
      <w:r w:rsidRPr="007E1C49">
        <w:rPr>
          <w:sz w:val="16"/>
        </w:rPr>
        <w:t xml:space="preserve"> that </w:t>
      </w:r>
      <w:r w:rsidRPr="007E1C49">
        <w:rPr>
          <w:rStyle w:val="StyleUnderline"/>
        </w:rPr>
        <w:t>disability is central to queer analyses,</w:t>
      </w:r>
      <w:r w:rsidRPr="007E1C49">
        <w:rPr>
          <w:sz w:val="16"/>
        </w:rPr>
        <w:t xml:space="preserve"> it is </w:t>
      </w:r>
      <w:r w:rsidRPr="007E1C49">
        <w:rPr>
          <w:rStyle w:val="StyleUnderline"/>
        </w:rPr>
        <w:t>deployed as an intersectional figuration</w:t>
      </w:r>
      <w:r w:rsidRPr="007E1C49">
        <w:rPr>
          <w:sz w:val="16"/>
        </w:rPr>
        <w:t>—disability as queerness/the queer disabled—</w:t>
      </w:r>
      <w:r w:rsidRPr="007E1C49">
        <w:rPr>
          <w:rStyle w:val="StyleUnderline"/>
        </w:rPr>
        <w:t>rather than seen as a biopolitical vector that might alter the terms of queerness and its legible corporealities altogether.</w:t>
      </w:r>
      <w:r w:rsidRPr="007E1C49">
        <w:rPr>
          <w:sz w:val="16"/>
        </w:rPr>
        <w:t xml:space="preserve">) Should we remain wedded to queer theory’s general obsession and commitment to the sexualized human form to recognizable “queer sexualities,” given that </w:t>
      </w:r>
      <w:r w:rsidRPr="007E1C49">
        <w:rPr>
          <w:rStyle w:val="Emphasis"/>
        </w:rPr>
        <w:t>the war on terror has thus far killed at least 1.3 million people</w:t>
      </w:r>
      <w:r w:rsidRPr="007E1C49">
        <w:rPr>
          <w:sz w:val="16"/>
        </w:rPr>
        <w:t xml:space="preserve"> (a conservative estimate) </w:t>
      </w:r>
      <w:r w:rsidRPr="007E1C49">
        <w:rPr>
          <w:rStyle w:val="StyleUnderline"/>
        </w:rPr>
        <w:t>in Iraq, Afghanistan, and Pakistan alone</w:t>
      </w:r>
      <w:r w:rsidRPr="007E1C49">
        <w:rPr>
          <w:sz w:val="16"/>
        </w:rPr>
        <w:t xml:space="preserve">? </w:t>
      </w:r>
      <w:r w:rsidRPr="007E1C49">
        <w:rPr>
          <w:rStyle w:val="StyleUnderline"/>
        </w:rPr>
        <w:t>These casualty numbers do not reflect</w:t>
      </w:r>
      <w:r w:rsidRPr="007E1C49">
        <w:rPr>
          <w:sz w:val="16"/>
        </w:rPr>
        <w:t xml:space="preserve"> killing in </w:t>
      </w:r>
      <w:r w:rsidRPr="007E1C49">
        <w:rPr>
          <w:rStyle w:val="StyleUnderline"/>
        </w:rPr>
        <w:t>Syria, Yemen, or Somalia,</w:t>
      </w:r>
      <w:r w:rsidRPr="007E1C49">
        <w:rPr>
          <w:sz w:val="16"/>
        </w:rPr>
        <w:t xml:space="preserve"> </w:t>
      </w:r>
      <w:r w:rsidRPr="007E1C49">
        <w:rPr>
          <w:rStyle w:val="StyleUnderline"/>
        </w:rPr>
        <w:t>arenas that have also been declared by the United States as part of the Global War on Terror</w:t>
      </w:r>
      <w:r w:rsidRPr="007E1C49">
        <w:rPr>
          <w:sz w:val="16"/>
        </w:rPr>
        <w:t>—</w:t>
      </w:r>
      <w:r w:rsidRPr="007E1C49">
        <w:rPr>
          <w:rStyle w:val="StyleUnderline"/>
        </w:rPr>
        <w:t>nor do the numbers reflect US allies</w:t>
      </w:r>
      <w:r w:rsidRPr="007E1C49">
        <w:rPr>
          <w:sz w:val="16"/>
        </w:rPr>
        <w:t xml:space="preserve">’ own self-termed wars of and on terror in the region, </w:t>
      </w:r>
      <w:r w:rsidRPr="007E1C49">
        <w:rPr>
          <w:rStyle w:val="StyleUnderline"/>
        </w:rPr>
        <w:t>such as Saudi Arabia’s war on its own people and on Yemen or Israel’s</w:t>
      </w:r>
      <w:r w:rsidRPr="007E1C49">
        <w:rPr>
          <w:sz w:val="16"/>
        </w:rPr>
        <w:t xml:space="preserve"> folding of its </w:t>
      </w:r>
      <w:r w:rsidRPr="007E1C49">
        <w:rPr>
          <w:rStyle w:val="StyleUnderline"/>
        </w:rPr>
        <w:t>colonization of Palestine and its wars on Lebanon</w:t>
      </w:r>
      <w:r w:rsidRPr="007E1C49">
        <w:rPr>
          <w:sz w:val="16"/>
        </w:rPr>
        <w:t xml:space="preserve"> into the United States led War on Terror framework. </w:t>
      </w:r>
      <w:r w:rsidRPr="007E1C49">
        <w:rPr>
          <w:rStyle w:val="Emphasis"/>
        </w:rPr>
        <w:t xml:space="preserve">The 1.3 million dead </w:t>
      </w:r>
      <w:proofErr w:type="gramStart"/>
      <w:r w:rsidRPr="007E1C49">
        <w:rPr>
          <w:rStyle w:val="Emphasis"/>
        </w:rPr>
        <w:t>statistic</w:t>
      </w:r>
      <w:proofErr w:type="gramEnd"/>
      <w:r w:rsidRPr="007E1C49">
        <w:rPr>
          <w:rStyle w:val="Emphasis"/>
        </w:rPr>
        <w:t xml:space="preserve"> also leaves out the vast number</w:t>
      </w:r>
      <w:r w:rsidRPr="007E1C49">
        <w:rPr>
          <w:sz w:val="16"/>
        </w:rPr>
        <w:t xml:space="preserve"> of </w:t>
      </w:r>
      <w:r w:rsidRPr="007E1C49">
        <w:rPr>
          <w:rStyle w:val="Emphasis"/>
        </w:rPr>
        <w:t>injured and permanently disabled and debilitated that</w:t>
      </w:r>
      <w:r w:rsidRPr="007E1C49">
        <w:rPr>
          <w:sz w:val="16"/>
        </w:rPr>
        <w:t xml:space="preserve"> conveniently </w:t>
      </w:r>
      <w:r w:rsidRPr="007E1C49">
        <w:rPr>
          <w:rStyle w:val="Emphasis"/>
        </w:rPr>
        <w:t>drop out of the calculation of collateral damage.</w:t>
      </w:r>
      <w:r w:rsidRPr="007E1C49">
        <w:rPr>
          <w:sz w:val="16"/>
        </w:rPr>
        <w:t xml:space="preserve"> The </w:t>
      </w:r>
      <w:r w:rsidRPr="007E1C49">
        <w:rPr>
          <w:rStyle w:val="Emphasis"/>
        </w:rPr>
        <w:t>men, women, and children in these</w:t>
      </w:r>
      <w:r w:rsidRPr="007E1C49">
        <w:rPr>
          <w:sz w:val="16"/>
        </w:rPr>
        <w:t xml:space="preserve"> countries and </w:t>
      </w:r>
      <w:r w:rsidRPr="007E1C49">
        <w:rPr>
          <w:rStyle w:val="Emphasis"/>
        </w:rPr>
        <w:t>regions have been made available for killing, brutalization, and debilitation</w:t>
      </w:r>
      <w:r w:rsidRPr="007E1C49">
        <w:rPr>
          <w:sz w:val="16"/>
        </w:rPr>
        <w:t xml:space="preserve"> partly </w:t>
      </w:r>
      <w:r w:rsidRPr="007E1C49">
        <w:rPr>
          <w:rStyle w:val="Emphasis"/>
        </w:rPr>
        <w:t>through sexualized, gendered, classed, and racialized transnational discourses about Islam, Arabs, and the Middle East.</w:t>
      </w:r>
      <w:r w:rsidRPr="007E1C49">
        <w:rPr>
          <w:sz w:val="16"/>
        </w:rPr>
        <w:t xml:space="preserve"> Importantly, </w:t>
      </w:r>
      <w:r w:rsidRPr="007E1C49">
        <w:rPr>
          <w:rStyle w:val="StyleUnderline"/>
        </w:rPr>
        <w:t>these discourses were not created in 2001</w:t>
      </w:r>
      <w:r w:rsidRPr="007E1C49">
        <w:rPr>
          <w:sz w:val="16"/>
        </w:rPr>
        <w:t xml:space="preserve"> with the launch of the War on Terror, </w:t>
      </w:r>
      <w:r w:rsidRPr="007E1C49">
        <w:rPr>
          <w:rStyle w:val="StyleUnderline"/>
        </w:rPr>
        <w:t>but the War on Terror does represent the contemporary pinnacle of</w:t>
      </w:r>
      <w:r w:rsidRPr="007E1C49">
        <w:rPr>
          <w:sz w:val="16"/>
        </w:rPr>
        <w:t xml:space="preserve"> the circulation and </w:t>
      </w:r>
      <w:r w:rsidRPr="007E1C49">
        <w:rPr>
          <w:rStyle w:val="StyleUnderline"/>
        </w:rPr>
        <w:t>weaponization of these sexed, gendered, and raced discourses.</w:t>
      </w:r>
    </w:p>
    <w:p w14:paraId="30540CA0" w14:textId="77777777" w:rsidR="00216C5F" w:rsidRPr="007E1C49" w:rsidRDefault="00216C5F" w:rsidP="00216C5F"/>
    <w:p w14:paraId="7C51B064" w14:textId="77777777" w:rsidR="00B20792" w:rsidRPr="007E1C49" w:rsidRDefault="00B20792" w:rsidP="00B20792">
      <w:pPr>
        <w:pStyle w:val="Heading3"/>
      </w:pPr>
    </w:p>
    <w:p w14:paraId="6804C2F8" w14:textId="58FA2682" w:rsidR="0095083B" w:rsidRPr="007E1C49" w:rsidRDefault="0095083B" w:rsidP="0095083B">
      <w:pPr>
        <w:pStyle w:val="Heading2"/>
      </w:pPr>
      <w:r w:rsidRPr="007E1C49">
        <w:t>ALT</w:t>
      </w:r>
    </w:p>
    <w:p w14:paraId="19B8935D" w14:textId="636A710B" w:rsidR="0095083B" w:rsidRPr="007E1C49" w:rsidRDefault="002B407F" w:rsidP="0095083B">
      <w:pPr>
        <w:pStyle w:val="Heading3"/>
      </w:pPr>
      <w:r w:rsidRPr="007E1C49">
        <w:t>1nc alternate: do n</w:t>
      </w:r>
      <w:r w:rsidR="0095083B" w:rsidRPr="007E1C49">
        <w:t>othing</w:t>
      </w:r>
    </w:p>
    <w:p w14:paraId="4FADF246" w14:textId="4C84CE72" w:rsidR="0095083B" w:rsidRPr="007E1C49" w:rsidRDefault="0095083B" w:rsidP="0095083B">
      <w:pPr>
        <w:pStyle w:val="Heading4"/>
      </w:pPr>
      <w:r w:rsidRPr="007E1C49">
        <w:t>You should withdraw from the urge to activity to withdraw belief in the possibility of today’s democracies somehow beocmign more ethical</w:t>
      </w:r>
    </w:p>
    <w:p w14:paraId="36335A10" w14:textId="77777777" w:rsidR="0095083B" w:rsidRPr="007E1C49" w:rsidRDefault="0095083B" w:rsidP="0095083B">
      <w:pPr>
        <w:rPr>
          <w:rStyle w:val="Style13ptBold"/>
          <w:b w:val="0"/>
        </w:rPr>
      </w:pPr>
      <w:r w:rsidRPr="007E1C49">
        <w:rPr>
          <w:rStyle w:val="Style13ptBold"/>
        </w:rPr>
        <w:t xml:space="preserve">Zizek 16. </w:t>
      </w:r>
      <w:r w:rsidRPr="007E1C49">
        <w:rPr>
          <w:rStyle w:val="Style13ptBold"/>
          <w:b w:val="0"/>
        </w:rPr>
        <w:t>Slavoj, “Slavoj Zizek on Clinton, Trump, and the Left’s Dilemma: To Paraphrase Stalin: They Are Both Worse,” In These Times, November 6, 2016. AG</w:t>
      </w:r>
    </w:p>
    <w:p w14:paraId="6B12EA28" w14:textId="77777777" w:rsidR="0095083B" w:rsidRPr="007E1C49" w:rsidRDefault="0095083B" w:rsidP="0095083B">
      <w:pPr>
        <w:rPr>
          <w:b/>
          <w:u w:val="single"/>
        </w:rPr>
      </w:pPr>
      <w:r w:rsidRPr="007E1C49">
        <w:rPr>
          <w:sz w:val="14"/>
        </w:rPr>
        <w:t xml:space="preserve">José </w:t>
      </w:r>
      <w:r w:rsidRPr="007E1C49">
        <w:rPr>
          <w:u w:val="single"/>
        </w:rPr>
        <w:t xml:space="preserve">Saramago’s </w:t>
      </w:r>
      <w:proofErr w:type="gramStart"/>
      <w:r w:rsidRPr="007E1C49">
        <w:rPr>
          <w:u w:val="single"/>
        </w:rPr>
        <w:t>Seeing</w:t>
      </w:r>
      <w:proofErr w:type="gramEnd"/>
      <w:r w:rsidRPr="007E1C49">
        <w:rPr>
          <w:u w:val="single"/>
        </w:rPr>
        <w:t xml:space="preserve"> tells the story of the strange events in</w:t>
      </w:r>
      <w:r w:rsidRPr="007E1C49">
        <w:rPr>
          <w:sz w:val="14"/>
        </w:rPr>
        <w:t xml:space="preserve"> the unnamed capital city of </w:t>
      </w:r>
      <w:r w:rsidRPr="007E1C49">
        <w:rPr>
          <w:u w:val="single"/>
        </w:rPr>
        <w:t xml:space="preserve">an unidentified democratic country. When the </w:t>
      </w:r>
      <w:proofErr w:type="gramStart"/>
      <w:r w:rsidRPr="007E1C49">
        <w:rPr>
          <w:u w:val="single"/>
        </w:rPr>
        <w:t>election day</w:t>
      </w:r>
      <w:proofErr w:type="gramEnd"/>
      <w:r w:rsidRPr="007E1C49">
        <w:rPr>
          <w:u w:val="single"/>
        </w:rPr>
        <w:t xml:space="preserve"> morning is marred by torrential rains, voter turnout is disturbingly low, but the weather breaks by mid-afternoon and the population heads en masse to their voting stations. The government's relief is short-lived, however, when vote counting reveals that over 70 percent of the ballots cast</w:t>
      </w:r>
      <w:r w:rsidRPr="007E1C49">
        <w:rPr>
          <w:sz w:val="14"/>
        </w:rPr>
        <w:t xml:space="preserve"> in the capital </w:t>
      </w:r>
      <w:r w:rsidRPr="007E1C49">
        <w:rPr>
          <w:u w:val="single"/>
        </w:rPr>
        <w:t>have been left blank. Baffled by this apparent civic lapse, the government gives the citizenry a chance to make amends</w:t>
      </w:r>
      <w:r w:rsidRPr="007E1C49">
        <w:rPr>
          <w:sz w:val="14"/>
        </w:rPr>
        <w:t xml:space="preserve"> just one week later </w:t>
      </w:r>
      <w:r w:rsidRPr="007E1C49">
        <w:rPr>
          <w:u w:val="single"/>
        </w:rPr>
        <w:t xml:space="preserve">with another election day. The results are worse: Now 83 percent of the ballots are blank. Is this an organized conspiracy to overthrow not just the ruling government </w:t>
      </w:r>
      <w:proofErr w:type="gramStart"/>
      <w:r w:rsidRPr="007E1C49">
        <w:rPr>
          <w:u w:val="single"/>
        </w:rPr>
        <w:t>but</w:t>
      </w:r>
      <w:proofErr w:type="gramEnd"/>
      <w:r w:rsidRPr="007E1C49">
        <w:rPr>
          <w:u w:val="single"/>
        </w:rPr>
        <w:t xml:space="preserve"> the entire democratic system? If so, who is behind it, and how did they manage to organize hundreds of thousands of people into such subversion without being noticed?</w:t>
      </w:r>
      <w:r w:rsidRPr="007E1C49">
        <w:rPr>
          <w:sz w:val="14"/>
        </w:rPr>
        <w:t xml:space="preserve"> The city continues to function near-normally throughout, </w:t>
      </w:r>
      <w:r w:rsidRPr="007E1C49">
        <w:rPr>
          <w:u w:val="single"/>
        </w:rPr>
        <w:t>the people parrying each of the government's thrusts in inexplicable unison</w:t>
      </w:r>
      <w:r w:rsidRPr="007E1C49">
        <w:rPr>
          <w:sz w:val="14"/>
        </w:rPr>
        <w:t xml:space="preserve"> and </w:t>
      </w:r>
      <w:r w:rsidRPr="007E1C49">
        <w:rPr>
          <w:u w:val="single"/>
        </w:rPr>
        <w:t>with</w:t>
      </w:r>
      <w:r w:rsidRPr="007E1C49">
        <w:rPr>
          <w:sz w:val="14"/>
        </w:rPr>
        <w:t xml:space="preserve"> a truly Gandhian level of nonviolent </w:t>
      </w:r>
      <w:r w:rsidRPr="007E1C49">
        <w:rPr>
          <w:u w:val="single"/>
        </w:rPr>
        <w:t xml:space="preserve">resistance. The lesson of this thought-experiment is clear: </w:t>
      </w:r>
      <w:r w:rsidRPr="007E1C49">
        <w:rPr>
          <w:b/>
          <w:u w:val="single"/>
        </w:rPr>
        <w:t>the danger today is not passivity but pseudo-activity, the urge to “be active,” to “participate,” in order to mask the vacuity of what goes on. People intervene all the time. People “do something.” Academics participate in meaningless debates, and so on.</w:t>
      </w:r>
      <w:r w:rsidRPr="007E1C49">
        <w:rPr>
          <w:u w:val="single"/>
        </w:rPr>
        <w:t xml:space="preserve"> The </w:t>
      </w:r>
      <w:r w:rsidRPr="007E1C49">
        <w:rPr>
          <w:b/>
          <w:u w:val="single"/>
        </w:rPr>
        <w:t>truly difficult</w:t>
      </w:r>
      <w:r w:rsidRPr="007E1C49">
        <w:rPr>
          <w:u w:val="single"/>
        </w:rPr>
        <w:t xml:space="preserve"> thing </w:t>
      </w:r>
      <w:r w:rsidRPr="007E1C49">
        <w:rPr>
          <w:b/>
          <w:u w:val="single"/>
        </w:rPr>
        <w:t>is to step back, to withdraw. Those in power</w:t>
      </w:r>
      <w:r w:rsidRPr="007E1C49">
        <w:rPr>
          <w:u w:val="single"/>
        </w:rPr>
        <w:t xml:space="preserve"> often </w:t>
      </w:r>
      <w:r w:rsidRPr="007E1C49">
        <w:rPr>
          <w:b/>
          <w:u w:val="single"/>
        </w:rPr>
        <w:t>prefer</w:t>
      </w:r>
      <w:r w:rsidRPr="007E1C49">
        <w:rPr>
          <w:u w:val="single"/>
        </w:rPr>
        <w:t xml:space="preserve"> even a “critical” </w:t>
      </w:r>
      <w:r w:rsidRPr="007E1C49">
        <w:rPr>
          <w:b/>
          <w:u w:val="single"/>
        </w:rPr>
        <w:t>participation,</w:t>
      </w:r>
      <w:r w:rsidRPr="007E1C49">
        <w:rPr>
          <w:u w:val="single"/>
        </w:rPr>
        <w:t xml:space="preserve"> a </w:t>
      </w:r>
      <w:r w:rsidRPr="007E1C49">
        <w:rPr>
          <w:b/>
          <w:u w:val="single"/>
        </w:rPr>
        <w:t>dialogue, to silence, because</w:t>
      </w:r>
      <w:r w:rsidRPr="007E1C49">
        <w:rPr>
          <w:u w:val="single"/>
        </w:rPr>
        <w:t xml:space="preserve"> just </w:t>
      </w:r>
      <w:r w:rsidRPr="007E1C49">
        <w:rPr>
          <w:b/>
          <w:u w:val="single"/>
        </w:rPr>
        <w:t>to engage us in dialogue, is to make sure our ominous passivity is broken.</w:t>
      </w:r>
      <w:r w:rsidRPr="007E1C49">
        <w:rPr>
          <w:u w:val="single"/>
        </w:rPr>
        <w:t xml:space="preserve"> The </w:t>
      </w:r>
      <w:r w:rsidRPr="007E1C49">
        <w:rPr>
          <w:b/>
          <w:u w:val="single"/>
        </w:rPr>
        <w:t>voters’ abstention is</w:t>
      </w:r>
      <w:r w:rsidRPr="007E1C49">
        <w:rPr>
          <w:u w:val="single"/>
        </w:rPr>
        <w:t xml:space="preserve"> thus </w:t>
      </w:r>
      <w:r w:rsidRPr="007E1C49">
        <w:rPr>
          <w:b/>
          <w:u w:val="single"/>
        </w:rPr>
        <w:t>a true political act: it forcefully confronts us with the vacuity of today’s democracies.</w:t>
      </w:r>
      <w:r w:rsidRPr="007E1C49">
        <w:rPr>
          <w:u w:val="single"/>
        </w:rPr>
        <w:t xml:space="preserve"> This, exactly, is how citizens should act when faced with the choice between Hillary Clinton and Donald Trump. When </w:t>
      </w:r>
      <w:r w:rsidRPr="007E1C49">
        <w:rPr>
          <w:b/>
          <w:u w:val="single"/>
        </w:rPr>
        <w:t>Stalin</w:t>
      </w:r>
      <w:r w:rsidRPr="007E1C49">
        <w:rPr>
          <w:u w:val="single"/>
        </w:rPr>
        <w:t xml:space="preserve"> was asked</w:t>
      </w:r>
      <w:r w:rsidRPr="007E1C49">
        <w:rPr>
          <w:sz w:val="14"/>
        </w:rPr>
        <w:t xml:space="preserve"> in the late 1920s </w:t>
      </w:r>
      <w:r w:rsidRPr="007E1C49">
        <w:rPr>
          <w:u w:val="single"/>
        </w:rPr>
        <w:t xml:space="preserve">which deviation is worse, the Rightist one or the Leftist one, he snapped back: They are both worse! Is it not the same with the choice American voters are confronting in the 2016 presidential elections? Trump is obviously “worse.” He enacts a decay of public morality. He promises a Rightist turn. But he at least promises a change. Hillary is “worse” since she makes changing nothing look desirable. </w:t>
      </w:r>
      <w:r w:rsidRPr="007E1C49">
        <w:rPr>
          <w:b/>
          <w:u w:val="single"/>
        </w:rPr>
        <w:t>With such a choice, one should</w:t>
      </w:r>
      <w:r w:rsidRPr="007E1C49">
        <w:rPr>
          <w:u w:val="single"/>
        </w:rPr>
        <w:t xml:space="preserve"> not lose ones nerve and </w:t>
      </w:r>
      <w:r w:rsidRPr="007E1C49">
        <w:rPr>
          <w:b/>
          <w:u w:val="single"/>
        </w:rPr>
        <w:t xml:space="preserve">chose the “worst,” which means change—even if is a dangerous change—because it opens up the space for a different more authentic change. </w:t>
      </w:r>
      <w:r w:rsidRPr="007E1C49">
        <w:rPr>
          <w:u w:val="single"/>
        </w:rPr>
        <w:t xml:space="preserve">The point is thus not to vote for Trump—not only should one not vote for such a scum, one should not even participate in such elections. The point is to approach coldly the question: Whose victory is better for the fate of the radical emancipatory project, </w:t>
      </w:r>
      <w:proofErr w:type="gramStart"/>
      <w:r w:rsidRPr="007E1C49">
        <w:rPr>
          <w:u w:val="single"/>
        </w:rPr>
        <w:t>Clinton’s</w:t>
      </w:r>
      <w:proofErr w:type="gramEnd"/>
      <w:r w:rsidRPr="007E1C49">
        <w:rPr>
          <w:u w:val="single"/>
        </w:rPr>
        <w:t xml:space="preserve"> or Trump’s? </w:t>
      </w:r>
      <w:r w:rsidRPr="007E1C49">
        <w:rPr>
          <w:sz w:val="14"/>
        </w:rPr>
        <w:t>Trump wants to make America great again, to which Obama responded that America already is great. But is it? Can a country in which a person like Trump has a chance of becoming president be really considered great</w:t>
      </w:r>
      <w:r w:rsidRPr="007E1C49">
        <w:rPr>
          <w:u w:val="single"/>
        </w:rPr>
        <w:t xml:space="preserve">? The dangers of a Trump presidency are obvious: </w:t>
      </w:r>
      <w:r w:rsidRPr="007E1C49">
        <w:rPr>
          <w:sz w:val="14"/>
        </w:rPr>
        <w:t xml:space="preserve">he not only promises to nominate conservative judges to the Supreme Court; he mobilized the darkest white-supremacist circles and openly flirts with anti-immigrant racism; he flouts basic rules of decency and symbolizes the disintegration of basic ethical standards; while advocating concern for the misery of ordinary people, he effectively promotes a brutal neoliberal agenda that includes tax breaks for the rich, further deregulation, etc., etc. Trump is a vulgar opportunist, yet he is still a vulgar specimen of humanity (in contrast to entities like Ted Cruz or Rick Santorum whom I suspect of being aliens). What Trump is definitely not is a successful productive and innovative capitalist—he excels at getting into bankruptcy and then making the taxpayers cover up his debts. </w:t>
      </w:r>
      <w:r w:rsidRPr="007E1C49">
        <w:rPr>
          <w:u w:val="single"/>
        </w:rPr>
        <w:t xml:space="preserve">Liberals panicked by Trump dismiss the idea that Trump’s eventual victory can start a process out of which an authentic Left would emerge. </w:t>
      </w:r>
      <w:r w:rsidRPr="007E1C49">
        <w:rPr>
          <w:sz w:val="14"/>
        </w:rPr>
        <w:t xml:space="preserve">Their favorite counterargument is a reference to Hitler. Many German Communists welcomed the Nazi takeover in 1933 as a chance for the radical Left as the only force which can defeat them. As we know, their appreciation of Hitler’s rise was a catastrophic mistake. The question is: Are things the same with Trump? Is Trump a danger that should bring together a broad front in the same way that Hitler did, a front where “decent” conservatives and libertarians fight together with mainstream liberal progressives and (whatever remains of) the radical Left? Fredric Jameson was right in a November 4 interview to warn against the hasty designation of the Trump movement as new fascism: “People are now saying—this is a new fascism and my answer would be—not yet. If Trump comes to power, that would be a different thing.” (Incidentally, the term “fascism” is today often used as an empty word when something obviously dangerous appears on the political scene but we lack a proper understanding of it. No, today's rightwing populists are NOT simply Fascists!) Why not yet? First, </w:t>
      </w:r>
      <w:r w:rsidRPr="007E1C49">
        <w:rPr>
          <w:b/>
          <w:u w:val="single"/>
        </w:rPr>
        <w:t>the fear</w:t>
      </w:r>
      <w:r w:rsidRPr="007E1C49">
        <w:rPr>
          <w:u w:val="single"/>
        </w:rPr>
        <w:t xml:space="preserve"> </w:t>
      </w:r>
      <w:r w:rsidRPr="007E1C49">
        <w:rPr>
          <w:b/>
          <w:u w:val="single"/>
        </w:rPr>
        <w:t>that a Trump victory would turn the U</w:t>
      </w:r>
      <w:r w:rsidRPr="007E1C49">
        <w:rPr>
          <w:sz w:val="14"/>
        </w:rPr>
        <w:t xml:space="preserve">nited </w:t>
      </w:r>
      <w:r w:rsidRPr="007E1C49">
        <w:rPr>
          <w:b/>
          <w:u w:val="single"/>
        </w:rPr>
        <w:t>S</w:t>
      </w:r>
      <w:r w:rsidRPr="007E1C49">
        <w:rPr>
          <w:sz w:val="14"/>
        </w:rPr>
        <w:t xml:space="preserve">tate </w:t>
      </w:r>
      <w:r w:rsidRPr="007E1C49">
        <w:rPr>
          <w:b/>
          <w:u w:val="single"/>
        </w:rPr>
        <w:t>into a fascist state is a ridiculous exaggeration.</w:t>
      </w:r>
      <w:r w:rsidRPr="007E1C49">
        <w:rPr>
          <w:u w:val="single"/>
        </w:rPr>
        <w:t xml:space="preserve"> </w:t>
      </w:r>
      <w:r w:rsidRPr="007E1C49">
        <w:rPr>
          <w:sz w:val="14"/>
        </w:rPr>
        <w:t xml:space="preserve">The United States has such a rich texture of divergent civic and political institutions that their Gleichschaltung (the standardization of political, economic, cultural and social institutions as carried out in authoritarian states) cannot be enacted. </w:t>
      </w:r>
      <w:r w:rsidRPr="007E1C49">
        <w:rPr>
          <w:u w:val="single"/>
        </w:rPr>
        <w:t xml:space="preserve">Where, then, does this fear come from? </w:t>
      </w:r>
      <w:r w:rsidRPr="007E1C49">
        <w:rPr>
          <w:b/>
          <w:u w:val="single"/>
        </w:rPr>
        <w:t>Its function is clearly to unify us all against Trump and thus</w:t>
      </w:r>
      <w:r w:rsidRPr="007E1C49">
        <w:rPr>
          <w:u w:val="single"/>
        </w:rPr>
        <w:t xml:space="preserve"> to </w:t>
      </w:r>
      <w:r w:rsidRPr="007E1C49">
        <w:rPr>
          <w:b/>
          <w:u w:val="single"/>
        </w:rPr>
        <w:t>obfuscate the true political divisions that run between the Left, as resuscitated by Bernie Sanders, and Clinton who is the establishment’s candidate supported by a rainbow coalition that includes neocon Iraq War advocates like</w:t>
      </w:r>
      <w:r w:rsidRPr="007E1C49">
        <w:rPr>
          <w:u w:val="single"/>
        </w:rPr>
        <w:t xml:space="preserve"> President George W. </w:t>
      </w:r>
      <w:r w:rsidRPr="007E1C49">
        <w:rPr>
          <w:b/>
          <w:u w:val="single"/>
        </w:rPr>
        <w:t>Bush</w:t>
      </w:r>
      <w:r w:rsidRPr="007E1C49">
        <w:rPr>
          <w:u w:val="single"/>
        </w:rPr>
        <w:t xml:space="preserve">’s Deputy Secretary of Defense Paul </w:t>
      </w:r>
      <w:r w:rsidRPr="007E1C49">
        <w:rPr>
          <w:b/>
          <w:u w:val="single"/>
        </w:rPr>
        <w:t>Wolfowitz and</w:t>
      </w:r>
      <w:r w:rsidRPr="007E1C49">
        <w:rPr>
          <w:u w:val="single"/>
        </w:rPr>
        <w:t xml:space="preserve"> </w:t>
      </w:r>
      <w:r w:rsidRPr="007E1C49">
        <w:rPr>
          <w:b/>
          <w:u w:val="single"/>
        </w:rPr>
        <w:t>interventionists like</w:t>
      </w:r>
      <w:r w:rsidRPr="007E1C49">
        <w:rPr>
          <w:u w:val="single"/>
        </w:rPr>
        <w:t xml:space="preserve"> Ronald Reagan’s Assistant Secretary of Defense for International Security Policy Richard </w:t>
      </w:r>
      <w:r w:rsidRPr="007E1C49">
        <w:rPr>
          <w:b/>
          <w:u w:val="single"/>
        </w:rPr>
        <w:t>Armitage.</w:t>
      </w:r>
      <w:r w:rsidRPr="007E1C49">
        <w:rPr>
          <w:u w:val="single"/>
        </w:rPr>
        <w:t xml:space="preserve"> </w:t>
      </w:r>
      <w:r w:rsidRPr="007E1C49">
        <w:rPr>
          <w:sz w:val="14"/>
        </w:rPr>
        <w:t xml:space="preserve">Second, the fact remains that </w:t>
      </w:r>
      <w:r w:rsidRPr="007E1C49">
        <w:rPr>
          <w:u w:val="single"/>
        </w:rPr>
        <w:t>Trump draws support from the same rage out of which Bernie Sanders mobilized his partisans.</w:t>
      </w:r>
      <w:r w:rsidRPr="007E1C49">
        <w:rPr>
          <w:sz w:val="14"/>
        </w:rPr>
        <w:t xml:space="preserve"> The majority of </w:t>
      </w:r>
      <w:r w:rsidRPr="007E1C49">
        <w:rPr>
          <w:u w:val="single"/>
        </w:rPr>
        <w:t>his supporters view him as the anti-establishment candidate.</w:t>
      </w:r>
      <w:r w:rsidRPr="007E1C49">
        <w:rPr>
          <w:sz w:val="14"/>
        </w:rPr>
        <w:t xml:space="preserve"> And </w:t>
      </w:r>
      <w:r w:rsidRPr="007E1C49">
        <w:rPr>
          <w:u w:val="single"/>
        </w:rPr>
        <w:t xml:space="preserve">one should never forget that </w:t>
      </w:r>
      <w:r w:rsidRPr="007E1C49">
        <w:rPr>
          <w:b/>
          <w:u w:val="single"/>
        </w:rPr>
        <w:t>popular rage is by definition free-floating and can be re-directed. Liberals who fear the Trump victory are not really afraid of a radical Rightist turn.</w:t>
      </w:r>
      <w:r w:rsidRPr="007E1C49">
        <w:rPr>
          <w:u w:val="single"/>
        </w:rPr>
        <w:t xml:space="preserve"> </w:t>
      </w:r>
      <w:r w:rsidRPr="007E1C49">
        <w:rPr>
          <w:b/>
          <w:u w:val="single"/>
        </w:rPr>
        <w:t>What they are really afraid of is actual radical social change.</w:t>
      </w:r>
      <w:r w:rsidRPr="007E1C49">
        <w:rPr>
          <w:sz w:val="14"/>
        </w:rPr>
        <w:t xml:space="preserve"> To repeat Robespierre, </w:t>
      </w:r>
      <w:r w:rsidRPr="007E1C49">
        <w:rPr>
          <w:u w:val="single"/>
        </w:rPr>
        <w:t xml:space="preserve">they admit (and are sincerely worried about) the injustices of our social life, but </w:t>
      </w:r>
      <w:r w:rsidRPr="007E1C49">
        <w:rPr>
          <w:b/>
          <w:u w:val="single"/>
        </w:rPr>
        <w:t>they want</w:t>
      </w:r>
      <w:r w:rsidRPr="007E1C49">
        <w:rPr>
          <w:u w:val="single"/>
        </w:rPr>
        <w:t xml:space="preserve"> to cure them with </w:t>
      </w:r>
      <w:r w:rsidRPr="007E1C49">
        <w:rPr>
          <w:b/>
          <w:u w:val="single"/>
        </w:rPr>
        <w:t>a “revolution without revolution” (in exact parallel to today's consumerism which offers coffee without caffeine, chocolate without sugar, beer without alcohol, multiculturalism without conflict, etc.): a vision of social change with no actual change, a change where no one gets really hurt, where well-meaning liberals remain cocooned in their safe enclaves.</w:t>
      </w:r>
      <w:r w:rsidRPr="007E1C49">
        <w:rPr>
          <w:sz w:val="14"/>
        </w:rPr>
        <w:t xml:space="preserve"> Back in 1937, George </w:t>
      </w:r>
      <w:r w:rsidRPr="007E1C49">
        <w:rPr>
          <w:u w:val="single"/>
        </w:rPr>
        <w:t>Orwell</w:t>
      </w:r>
      <w:r w:rsidRPr="007E1C49">
        <w:rPr>
          <w:sz w:val="14"/>
        </w:rPr>
        <w:t xml:space="preserve"> in The Road to Wigan Pier </w:t>
      </w:r>
      <w:r w:rsidRPr="007E1C49">
        <w:rPr>
          <w:u w:val="single"/>
        </w:rPr>
        <w:t xml:space="preserve">wrote: We all rail against class-distinctions, but very few people seriously want to abolish them. </w:t>
      </w:r>
      <w:r w:rsidRPr="007E1C49">
        <w:rPr>
          <w:sz w:val="14"/>
        </w:rPr>
        <w:t xml:space="preserve">Here you come upon the important fact that every revolutionary opinion draws part of its strength from a secret conviction that nothing can be changed. </w:t>
      </w:r>
      <w:r w:rsidRPr="007E1C49">
        <w:rPr>
          <w:u w:val="single"/>
        </w:rPr>
        <w:t>Orwell’s point is that</w:t>
      </w:r>
      <w:r w:rsidRPr="007E1C49">
        <w:rPr>
          <w:sz w:val="14"/>
        </w:rPr>
        <w:t xml:space="preserve"> </w:t>
      </w:r>
      <w:r w:rsidRPr="007E1C49">
        <w:rPr>
          <w:u w:val="single"/>
        </w:rPr>
        <w:t>radicals invoke the need for revolutionary change as a kind of superstitious token that should achieve the opposite, i.e., prevent the only change that really matters, the change in those who rule us, from occurring. Who really rules in the U</w:t>
      </w:r>
      <w:r w:rsidRPr="007E1C49">
        <w:rPr>
          <w:sz w:val="14"/>
        </w:rPr>
        <w:t xml:space="preserve">nited </w:t>
      </w:r>
      <w:r w:rsidRPr="007E1C49">
        <w:rPr>
          <w:u w:val="single"/>
        </w:rPr>
        <w:t>S</w:t>
      </w:r>
      <w:r w:rsidRPr="007E1C49">
        <w:rPr>
          <w:sz w:val="14"/>
        </w:rPr>
        <w:t>tates</w:t>
      </w:r>
      <w:r w:rsidRPr="007E1C49">
        <w:rPr>
          <w:u w:val="single"/>
        </w:rPr>
        <w:t>? Can we not already hear the murmur of secret meetings where members of the financial and other “elites” are negotiating about the distribution of the key posts in the Clinton administration? To get an idea how this negotiations in the shadows work, it suffices to read the John Podesta emails or Hillary Clinton: The Goldman Sachs Speeches</w:t>
      </w:r>
      <w:r w:rsidRPr="007E1C49">
        <w:rPr>
          <w:sz w:val="14"/>
        </w:rPr>
        <w:t xml:space="preserve"> (to appear soon by OR Books with an introduction by Julian Assange). </w:t>
      </w:r>
      <w:r w:rsidRPr="007E1C49">
        <w:rPr>
          <w:b/>
          <w:u w:val="single"/>
        </w:rPr>
        <w:t>Hillary’s victory would be the victory of a status quo</w:t>
      </w:r>
      <w:r w:rsidRPr="007E1C49">
        <w:rPr>
          <w:u w:val="single"/>
        </w:rPr>
        <w:t xml:space="preserve"> overshadowed by the prospect of a new world war</w:t>
      </w:r>
      <w:r w:rsidRPr="007E1C49">
        <w:rPr>
          <w:sz w:val="14"/>
        </w:rPr>
        <w:t xml:space="preserve"> (and Hillary definitely is a typical Democratic cold warrior), </w:t>
      </w:r>
      <w:r w:rsidRPr="007E1C49">
        <w:rPr>
          <w:u w:val="single"/>
        </w:rPr>
        <w:t xml:space="preserve">a status quo of a situation </w:t>
      </w:r>
      <w:r w:rsidRPr="007E1C49">
        <w:rPr>
          <w:b/>
          <w:u w:val="single"/>
        </w:rPr>
        <w:t>in which we gradually but inevitably slide towards ecological, economic, humanitarian and other catastrophes.</w:t>
      </w:r>
      <w:r w:rsidRPr="007E1C49">
        <w:rPr>
          <w:sz w:val="14"/>
        </w:rPr>
        <w:t xml:space="preserve"> That’s why I consider Ian Steinman’s “Leftist” critique of my position extremely cynical. He writes: Yet while we can do little to predict how the pieces will fall, we know that to intervene in a crisis the left must be organized, prepared and with support among the working class and oppressed. We </w:t>
      </w:r>
      <w:proofErr w:type="gramStart"/>
      <w:r w:rsidRPr="007E1C49">
        <w:rPr>
          <w:sz w:val="14"/>
        </w:rPr>
        <w:t>can not</w:t>
      </w:r>
      <w:proofErr w:type="gramEnd"/>
      <w:r w:rsidRPr="007E1C49">
        <w:rPr>
          <w:sz w:val="14"/>
        </w:rPr>
        <w:t xml:space="preserve"> in any way endorse the vile racism and sexism which divides us and weakens our struggle. We must always stand on the side of the oppressed, and we must be independent, fighting for a real left exit to the crisis. </w:t>
      </w:r>
      <w:r w:rsidRPr="007E1C49">
        <w:rPr>
          <w:u w:val="single"/>
        </w:rPr>
        <w:t xml:space="preserve">Even if </w:t>
      </w:r>
      <w:r w:rsidRPr="007E1C49">
        <w:rPr>
          <w:b/>
          <w:u w:val="single"/>
        </w:rPr>
        <w:t>Trump causes a catastrophe for the ruling class, it will also be a catastrophe for us if we have not laid the foundations for our own intervention.</w:t>
      </w:r>
      <w:r w:rsidRPr="007E1C49">
        <w:rPr>
          <w:sz w:val="14"/>
        </w:rPr>
        <w:t xml:space="preserve"> True, the left “must be organized, prepared and with support among the working class and oppressed”—but in this case, </w:t>
      </w:r>
      <w:r w:rsidRPr="007E1C49">
        <w:rPr>
          <w:b/>
          <w:u w:val="single"/>
        </w:rPr>
        <w:t>the question should be: Which candidate's victory would contribute more to the organization of the Left and its expansion?</w:t>
      </w:r>
      <w:r w:rsidRPr="007E1C49">
        <w:rPr>
          <w:u w:val="single"/>
        </w:rPr>
        <w:t xml:space="preserve"> Isn’t it clear that </w:t>
      </w:r>
      <w:r w:rsidRPr="007E1C49">
        <w:rPr>
          <w:b/>
          <w:u w:val="single"/>
        </w:rPr>
        <w:t>Trump's victory</w:t>
      </w:r>
      <w:r w:rsidRPr="007E1C49">
        <w:rPr>
          <w:u w:val="single"/>
        </w:rPr>
        <w:t xml:space="preserve"> would have </w:t>
      </w:r>
      <w:r w:rsidRPr="007E1C49">
        <w:rPr>
          <w:b/>
          <w:u w:val="single"/>
        </w:rPr>
        <w:t>“laid the foundations for our own intervention”</w:t>
      </w:r>
      <w:r w:rsidRPr="007E1C49">
        <w:rPr>
          <w:u w:val="single"/>
        </w:rPr>
        <w:t xml:space="preserve"> much more than Hillary’s? </w:t>
      </w:r>
      <w:r w:rsidRPr="007E1C49">
        <w:rPr>
          <w:b/>
          <w:u w:val="single"/>
        </w:rPr>
        <w:t>Yes, there is a great danger in Trump's victory, but the Left will be mobilized only through such a threat of catastrophe. If we continue the inertia of the</w:t>
      </w:r>
      <w:r w:rsidRPr="007E1C49">
        <w:rPr>
          <w:u w:val="single"/>
        </w:rPr>
        <w:t xml:space="preserve"> existing </w:t>
      </w:r>
      <w:r w:rsidRPr="007E1C49">
        <w:rPr>
          <w:b/>
          <w:u w:val="single"/>
        </w:rPr>
        <w:t>status quo, there will for sure be no Leftist mobilization.</w:t>
      </w:r>
      <w:r w:rsidRPr="007E1C49">
        <w:rPr>
          <w:sz w:val="14"/>
        </w:rPr>
        <w:t xml:space="preserve"> To quote the poet Hoelderlin: </w:t>
      </w:r>
      <w:r w:rsidRPr="007E1C49">
        <w:rPr>
          <w:b/>
          <w:u w:val="single"/>
        </w:rPr>
        <w:t>“Only where there is danger the saving force is also rising.”</w:t>
      </w:r>
      <w:r w:rsidRPr="007E1C49">
        <w:rPr>
          <w:u w:val="single"/>
        </w:rPr>
        <w:t xml:space="preserve"> In the choice between Clinton and Trump, neither “stands on the side of the oppressed,” so </w:t>
      </w:r>
      <w:r w:rsidRPr="007E1C49">
        <w:rPr>
          <w:b/>
          <w:u w:val="single"/>
        </w:rPr>
        <w:t>the real choice is: abstain from voting or choose the one who</w:t>
      </w:r>
      <w:r w:rsidRPr="007E1C49">
        <w:rPr>
          <w:u w:val="single"/>
        </w:rPr>
        <w:t>, worthless as</w:t>
      </w:r>
      <w:r w:rsidRPr="007E1C49">
        <w:rPr>
          <w:sz w:val="14"/>
        </w:rPr>
        <w:t xml:space="preserve"> s/</w:t>
      </w:r>
      <w:r w:rsidRPr="007E1C49">
        <w:rPr>
          <w:u w:val="single"/>
        </w:rPr>
        <w:t xml:space="preserve">he is, </w:t>
      </w:r>
      <w:r w:rsidRPr="007E1C49">
        <w:rPr>
          <w:b/>
          <w:u w:val="single"/>
        </w:rPr>
        <w:t>opens</w:t>
      </w:r>
      <w:r w:rsidRPr="007E1C49">
        <w:rPr>
          <w:u w:val="single"/>
        </w:rPr>
        <w:t xml:space="preserve"> up </w:t>
      </w:r>
      <w:r w:rsidRPr="007E1C49">
        <w:rPr>
          <w:b/>
          <w:u w:val="single"/>
        </w:rPr>
        <w:t xml:space="preserve">a greater chance of unleashing a new political dynamics which can lead to massive Leftist radicalization. </w:t>
      </w:r>
      <w:r w:rsidRPr="007E1C49">
        <w:rPr>
          <w:u w:val="single"/>
        </w:rPr>
        <w:t xml:space="preserve">Think about Trump’s anti-establishment supporters who would be unavoidably upset with Trump’s presidency. Some of them would have to turn towards Sanders in order to find an outlet for their rage. Think about the disappointed mainstream Democrats who would have seen how Clinton’s centrist strategy failed to win even against an extreme figure like Trump. The lesson they would learn would be that sometimes, to win, the strategy of “we are all together” doesn’t work and we should instead introduce a radical division. </w:t>
      </w:r>
      <w:r w:rsidRPr="007E1C49">
        <w:rPr>
          <w:sz w:val="14"/>
        </w:rPr>
        <w:t>Many poor voters claim Trump speaks for them. How can they recognize themselves in the voice of a billionaire whose speculations and failures are one of the causes of their misery? Like the paths of god,</w:t>
      </w:r>
      <w:r w:rsidRPr="007E1C49">
        <w:rPr>
          <w:u w:val="single"/>
        </w:rPr>
        <w:t xml:space="preserve"> the paths of ideology are mysterious. When Trump supporters are denounced as “white trash,” it is easy to discern in this designation the fear of the lower classes so characteristic of the liberal elite. </w:t>
      </w:r>
      <w:r w:rsidRPr="007E1C49">
        <w:rPr>
          <w:sz w:val="14"/>
        </w:rPr>
        <w:t xml:space="preserve">The title and subtitle of a Guardian report of a recent Trump electoral meeting puts it this way: “Inside a Donald Trump rally: good people in a feedback loop of paranoia and hate. Trump’s crowd is full of honest and decent people—but the Republican’s invective has a chilling effect on fans of his one-man show.” But </w:t>
      </w:r>
      <w:r w:rsidRPr="007E1C49">
        <w:rPr>
          <w:u w:val="single"/>
        </w:rPr>
        <w:t xml:space="preserve">how did Trump become the voice of so many “honest and decent” people? Trump single-handedly ruined the Republican Party, antagonizing both the old party establishment and the Christian fundamentalists—what remains as </w:t>
      </w:r>
      <w:r w:rsidRPr="007E1C49">
        <w:rPr>
          <w:b/>
          <w:u w:val="single"/>
        </w:rPr>
        <w:t>the core of his support are the bearers of the populist rage versus the establishment, and this core is dismissed by liberals as</w:t>
      </w:r>
      <w:r w:rsidRPr="007E1C49">
        <w:rPr>
          <w:u w:val="single"/>
        </w:rPr>
        <w:t xml:space="preserve"> the </w:t>
      </w:r>
      <w:r w:rsidRPr="007E1C49">
        <w:rPr>
          <w:b/>
          <w:u w:val="single"/>
        </w:rPr>
        <w:t>“white trash”—but are they not precisely those that should be won over to the radical Leftist cause</w:t>
      </w:r>
      <w:r w:rsidRPr="007E1C49">
        <w:rPr>
          <w:u w:val="single"/>
        </w:rPr>
        <w:t xml:space="preserve"> (this is what Bernie Sanders was able to do). </w:t>
      </w:r>
      <w:r w:rsidRPr="007E1C49">
        <w:rPr>
          <w:b/>
          <w:u w:val="single"/>
        </w:rPr>
        <w:t xml:space="preserve">One should rid oneself of the false panic, fearing the Trump victory as the ultimate </w:t>
      </w:r>
      <w:proofErr w:type="gramStart"/>
      <w:r w:rsidRPr="007E1C49">
        <w:rPr>
          <w:b/>
          <w:u w:val="single"/>
        </w:rPr>
        <w:t>horror which</w:t>
      </w:r>
      <w:proofErr w:type="gramEnd"/>
      <w:r w:rsidRPr="007E1C49">
        <w:rPr>
          <w:b/>
          <w:u w:val="single"/>
        </w:rPr>
        <w:t xml:space="preserve"> makes us support Clinton in spite of all her obvious shortcomings.</w:t>
      </w:r>
      <w:r w:rsidRPr="007E1C49">
        <w:rPr>
          <w:u w:val="single"/>
        </w:rPr>
        <w:t xml:space="preserve"> Although the battle seems lost for Trump, </w:t>
      </w:r>
      <w:r w:rsidRPr="007E1C49">
        <w:rPr>
          <w:b/>
          <w:u w:val="single"/>
        </w:rPr>
        <w:t>his victory</w:t>
      </w:r>
      <w:r w:rsidRPr="007E1C49">
        <w:rPr>
          <w:u w:val="single"/>
        </w:rPr>
        <w:t xml:space="preserve"> would have </w:t>
      </w:r>
      <w:r w:rsidRPr="007E1C49">
        <w:rPr>
          <w:b/>
          <w:u w:val="single"/>
        </w:rPr>
        <w:t>created a totally new political situation with chances for a more radical Left</w:t>
      </w:r>
      <w:r w:rsidRPr="007E1C49">
        <w:rPr>
          <w:u w:val="single"/>
        </w:rPr>
        <w:t xml:space="preserve">—or, </w:t>
      </w:r>
      <w:r w:rsidRPr="007E1C49">
        <w:rPr>
          <w:b/>
          <w:u w:val="single"/>
        </w:rPr>
        <w:t xml:space="preserve">to quote Mao: “Everything under heaven is in utter chaos; the situation is excellent.” </w:t>
      </w:r>
    </w:p>
    <w:p w14:paraId="6E560692" w14:textId="656F2C40" w:rsidR="00126C7B" w:rsidRPr="007E1C49" w:rsidRDefault="00126C7B" w:rsidP="00595C34">
      <w:pPr>
        <w:pStyle w:val="Heading3"/>
      </w:pPr>
      <w:r w:rsidRPr="007E1C49">
        <w:t>2nc collapse now</w:t>
      </w:r>
    </w:p>
    <w:p w14:paraId="75018F8E" w14:textId="2B11335A" w:rsidR="00126C7B" w:rsidRPr="007E1C49" w:rsidRDefault="00126C7B" w:rsidP="00126C7B">
      <w:pPr>
        <w:pStyle w:val="Heading4"/>
      </w:pPr>
      <w:r w:rsidRPr="007E1C49">
        <w:t>Status quo solves—US collapses now as a result of imperial overstretch and low moral credibility – let it die, don’t risk the aff’s rebuilding the US’ theological brand</w:t>
      </w:r>
    </w:p>
    <w:p w14:paraId="57ED2189" w14:textId="77777777" w:rsidR="00126C7B" w:rsidRPr="007E1C49" w:rsidRDefault="00126C7B" w:rsidP="00126C7B">
      <w:r w:rsidRPr="007E1C49">
        <w:rPr>
          <w:b/>
        </w:rPr>
        <w:t>Slaughter 17</w:t>
      </w:r>
      <w:r w:rsidRPr="007E1C49">
        <w:t xml:space="preserve"> (Anne-Marie, Anne-Marie Slaughter is the President and CEO of New America, a think ​and action tank dedicated to renewing America in the Digital Age. She is also the Bert G. Kerstetter '66 University Professor Emerita of Politics and International Affairs at Princeton University. From 2009–2011 she served as director of Policy Planning for the United States Department of State, the first woman to hold that position.  She received a B.A. from Princeton, an M.Phil and D.Phil in international relations from Oxford, where she was a Daniel M. Sachs Scholar, and a J.D. from Harvard. “The Return of Anarchy?” </w:t>
      </w:r>
      <w:r w:rsidRPr="007E1C49">
        <w:rPr>
          <w:i/>
        </w:rPr>
        <w:t>Journal of International Affairs</w:t>
      </w:r>
      <w:r w:rsidRPr="007E1C49">
        <w:t xml:space="preserve"> </w:t>
      </w:r>
      <w:hyperlink r:id="rId13" w:history="1">
        <w:r w:rsidRPr="007E1C49">
          <w:rPr>
            <w:rStyle w:val="Hyperlink"/>
          </w:rPr>
          <w:t>https://jia.sipa.columbia.edu/return-anarchy</w:t>
        </w:r>
      </w:hyperlink>
      <w:proofErr w:type="gramStart"/>
      <w:r w:rsidRPr="007E1C49">
        <w:t>)NFleming</w:t>
      </w:r>
      <w:proofErr w:type="gramEnd"/>
    </w:p>
    <w:p w14:paraId="3F2C74CA" w14:textId="77777777" w:rsidR="00126C7B" w:rsidRPr="007E1C49" w:rsidRDefault="00126C7B" w:rsidP="00126C7B">
      <w:pPr>
        <w:rPr>
          <w:sz w:val="16"/>
        </w:rPr>
      </w:pPr>
      <w:proofErr w:type="gramStart"/>
      <w:r w:rsidRPr="007E1C49">
        <w:rPr>
          <w:sz w:val="16"/>
        </w:rPr>
        <w:t xml:space="preserve">Barack </w:t>
      </w:r>
      <w:r w:rsidRPr="007E1C49">
        <w:rPr>
          <w:rStyle w:val="StyleUnderline"/>
        </w:rPr>
        <w:t>Obama re-embraced multilateralism</w:t>
      </w:r>
      <w:r w:rsidRPr="007E1C49">
        <w:rPr>
          <w:sz w:val="16"/>
        </w:rPr>
        <w:t xml:space="preserve"> with logic and fervor.</w:t>
      </w:r>
      <w:proofErr w:type="gramEnd"/>
      <w:r w:rsidRPr="007E1C49">
        <w:rPr>
          <w:sz w:val="16"/>
        </w:rPr>
        <w:t xml:space="preserve"> The United States needed to prove that it was once again a good global citizen, not only to uphold and strengthen a rules-based order at a time when rising and returning powers were increasingly challenging those rules, but also to leverage and extend America’s declining resources as much as possible. </w:t>
      </w:r>
      <w:proofErr w:type="gramStart"/>
      <w:r w:rsidRPr="007E1C49">
        <w:rPr>
          <w:rStyle w:val="StyleUnderline"/>
        </w:rPr>
        <w:t>Rushing to fix every crisis</w:t>
      </w:r>
      <w:r w:rsidRPr="007E1C49">
        <w:rPr>
          <w:sz w:val="16"/>
        </w:rPr>
        <w:t>, with diplomacy, sanctions, or the threat or use of force, raised expectations the United States could not, and should not</w:t>
      </w:r>
      <w:proofErr w:type="gramEnd"/>
      <w:r w:rsidRPr="007E1C49">
        <w:rPr>
          <w:sz w:val="16"/>
        </w:rPr>
        <w:t xml:space="preserve">, </w:t>
      </w:r>
      <w:proofErr w:type="gramStart"/>
      <w:r w:rsidRPr="007E1C49">
        <w:rPr>
          <w:sz w:val="16"/>
        </w:rPr>
        <w:t>try to meet</w:t>
      </w:r>
      <w:proofErr w:type="gramEnd"/>
      <w:r w:rsidRPr="007E1C49">
        <w:rPr>
          <w:sz w:val="16"/>
        </w:rPr>
        <w:t xml:space="preserve">. </w:t>
      </w:r>
      <w:r w:rsidRPr="007E1C49">
        <w:rPr>
          <w:rStyle w:val="StyleUnderline"/>
        </w:rPr>
        <w:t>The Security Council, meanwhile, returned to its Cold</w:t>
      </w:r>
      <w:r w:rsidRPr="007E1C49">
        <w:rPr>
          <w:sz w:val="16"/>
        </w:rPr>
        <w:t xml:space="preserve"> </w:t>
      </w:r>
      <w:r w:rsidRPr="007E1C49">
        <w:rPr>
          <w:rStyle w:val="StyleUnderline"/>
        </w:rPr>
        <w:t xml:space="preserve">War habits, meaning that multilateralism is once again </w:t>
      </w:r>
      <w:r w:rsidRPr="007E1C49">
        <w:rPr>
          <w:rStyle w:val="Emphasis"/>
        </w:rPr>
        <w:t>a prescription for inaction</w:t>
      </w:r>
      <w:r w:rsidRPr="007E1C49">
        <w:rPr>
          <w:sz w:val="16"/>
        </w:rPr>
        <w:t xml:space="preserve">. By Obama’s lights, he has played an honorable game; he also made a virtue of necessity, recommitting to the global order to reduce imperial overstretch. </w:t>
      </w:r>
      <w:r w:rsidRPr="007E1C49">
        <w:rPr>
          <w:rStyle w:val="StyleUnderline"/>
        </w:rPr>
        <w:t>The next four to eight years may well see the end of the United Nations as a serious forum for global decisionmaking about peace and security</w:t>
      </w:r>
      <w:r w:rsidRPr="007E1C49">
        <w:rPr>
          <w:sz w:val="16"/>
        </w:rPr>
        <w:t xml:space="preserve">. That may sound melodramatic, but consider Frederic Hof’s characterization of </w:t>
      </w:r>
      <w:r w:rsidRPr="007E1C49">
        <w:rPr>
          <w:rStyle w:val="Emphasis"/>
        </w:rPr>
        <w:t>“the West</w:t>
      </w:r>
      <w:r w:rsidRPr="007E1C49">
        <w:rPr>
          <w:sz w:val="16"/>
        </w:rPr>
        <w:t xml:space="preserve">” in the Washington Post </w:t>
      </w:r>
      <w:r w:rsidRPr="007E1C49">
        <w:rPr>
          <w:rStyle w:val="Emphasis"/>
        </w:rPr>
        <w:t>as a “hollow, demoralized, leaderless coalition of the frightened and unwilling</w:t>
      </w:r>
      <w:r w:rsidRPr="007E1C49">
        <w:rPr>
          <w:sz w:val="16"/>
        </w:rPr>
        <w:t>.” Hof warns of the consequences of standing by and watching as the Syrian government and its allies systematically killed hundreds of thousands of civilians and destroyed the country to “save” it. “</w:t>
      </w:r>
      <w:r w:rsidRPr="007E1C49">
        <w:rPr>
          <w:rStyle w:val="StyleUnderline"/>
        </w:rPr>
        <w:t>Having protected no Syrians from mass murder; having given Russi</w:t>
      </w:r>
      <w:r w:rsidRPr="007E1C49">
        <w:rPr>
          <w:sz w:val="16"/>
        </w:rPr>
        <w:t xml:space="preserve">a, the regime, </w:t>
      </w:r>
      <w:r w:rsidRPr="007E1C49">
        <w:rPr>
          <w:rStyle w:val="StyleUnderline"/>
        </w:rPr>
        <w:t>and Iran a green light to do as they wished by chanting endlessly about there being no ‘military solution’ to</w:t>
      </w:r>
      <w:r w:rsidRPr="007E1C49">
        <w:rPr>
          <w:sz w:val="16"/>
        </w:rPr>
        <w:t xml:space="preserve"> the problem of </w:t>
      </w:r>
      <w:r w:rsidRPr="007E1C49">
        <w:rPr>
          <w:rStyle w:val="StyleUnderline"/>
        </w:rPr>
        <w:t>Syria</w:t>
      </w:r>
      <w:r w:rsidRPr="007E1C49">
        <w:rPr>
          <w:sz w:val="16"/>
        </w:rPr>
        <w:t xml:space="preserve">; </w:t>
      </w:r>
      <w:r w:rsidRPr="007E1C49">
        <w:rPr>
          <w:rStyle w:val="StyleUnderline"/>
        </w:rPr>
        <w:t>having watched the Kremlin draw lessons from Syria to apply in Europe</w:t>
      </w:r>
      <w:r w:rsidRPr="007E1C49">
        <w:rPr>
          <w:sz w:val="16"/>
        </w:rPr>
        <w:t xml:space="preserve">—where does it now end?” Now ask yourself what a </w:t>
      </w:r>
      <w:r w:rsidRPr="007E1C49">
        <w:rPr>
          <w:rStyle w:val="StyleUnderline"/>
        </w:rPr>
        <w:t>Trump</w:t>
      </w:r>
      <w:r w:rsidRPr="007E1C49">
        <w:rPr>
          <w:sz w:val="16"/>
        </w:rPr>
        <w:t xml:space="preserve"> presidency will do to change any of that. He </w:t>
      </w:r>
      <w:r w:rsidRPr="007E1C49">
        <w:rPr>
          <w:rStyle w:val="StyleUnderline"/>
        </w:rPr>
        <w:t>and his generals will be highly willing to fight the Islamic State, al-Qaeda, and any other terrorist groups that could strike America</w:t>
      </w:r>
      <w:r w:rsidRPr="007E1C49">
        <w:rPr>
          <w:sz w:val="16"/>
        </w:rPr>
        <w:t xml:space="preserve">. </w:t>
      </w:r>
      <w:r w:rsidRPr="007E1C49">
        <w:rPr>
          <w:rStyle w:val="StyleUnderline"/>
        </w:rPr>
        <w:t>They will be completely unwilling to use force to stop a government’s treatment of its own people, no matter how savage, and inclined to cut deals with other great powers that allow the big players to have spheres of interest, in the best nineteenth-century style.</w:t>
      </w:r>
      <w:r w:rsidRPr="007E1C49">
        <w:rPr>
          <w:sz w:val="16"/>
        </w:rPr>
        <w:t xml:space="preserve"> After all, what is most important is to make the world safe for business. Based on the extrapolation of current trends (a foolhardy thing to do, but often the only alternative), I see the following dangers shaking and perhaps toppling the current world order. </w:t>
      </w:r>
      <w:proofErr w:type="gramStart"/>
      <w:r w:rsidRPr="007E1C49">
        <w:rPr>
          <w:sz w:val="16"/>
        </w:rPr>
        <w:t>A Transactional America.</w:t>
      </w:r>
      <w:proofErr w:type="gramEnd"/>
      <w:r w:rsidRPr="007E1C49">
        <w:rPr>
          <w:sz w:val="16"/>
        </w:rPr>
        <w:t xml:space="preserve"> </w:t>
      </w:r>
      <w:r w:rsidRPr="007E1C49">
        <w:rPr>
          <w:rStyle w:val="StyleUnderline"/>
        </w:rPr>
        <w:t>Obama</w:t>
      </w:r>
      <w:r w:rsidRPr="007E1C49">
        <w:rPr>
          <w:sz w:val="16"/>
        </w:rPr>
        <w:t xml:space="preserve"> expressed one of the fundamental precepts of his foreign policy in the 2010 National Security Strategy: “America has not succeeded by stepping outside the currents of international cooperation. We have succeeded by steering those currents in the direction of liberty and justice.” His </w:t>
      </w:r>
      <w:r w:rsidRPr="007E1C49">
        <w:rPr>
          <w:rStyle w:val="StyleUnderline"/>
        </w:rPr>
        <w:t>was an institutional America, committed to alliances and organizations</w:t>
      </w:r>
      <w:r w:rsidRPr="007E1C49">
        <w:rPr>
          <w:sz w:val="16"/>
        </w:rPr>
        <w:t xml:space="preserve"> that the victors of World War II created and developed to safeguard, however imperfectly, global peace </w:t>
      </w:r>
      <w:proofErr w:type="gramStart"/>
      <w:r w:rsidRPr="007E1C49">
        <w:rPr>
          <w:sz w:val="16"/>
        </w:rPr>
        <w:t>and</w:t>
      </w:r>
      <w:proofErr w:type="gramEnd"/>
      <w:r w:rsidRPr="007E1C49">
        <w:rPr>
          <w:sz w:val="16"/>
        </w:rPr>
        <w:t xml:space="preserve"> prosperity. </w:t>
      </w:r>
      <w:proofErr w:type="gramStart"/>
      <w:r w:rsidRPr="007E1C49">
        <w:rPr>
          <w:rStyle w:val="StyleUnderline"/>
        </w:rPr>
        <w:t>Trump’s</w:t>
      </w:r>
      <w:proofErr w:type="gramEnd"/>
      <w:r w:rsidRPr="007E1C49">
        <w:rPr>
          <w:rStyle w:val="StyleUnderline"/>
        </w:rPr>
        <w:t xml:space="preserve"> will be a transactional America, looking for the best deal it can get to advance its interests </w:t>
      </w:r>
      <w:r w:rsidRPr="007E1C49">
        <w:rPr>
          <w:rStyle w:val="Emphasis"/>
        </w:rPr>
        <w:t>wherever, whenever, and with whomever</w:t>
      </w:r>
      <w:r w:rsidRPr="007E1C49">
        <w:rPr>
          <w:sz w:val="16"/>
        </w:rPr>
        <w:t xml:space="preserve">. </w:t>
      </w:r>
      <w:r w:rsidRPr="007E1C49">
        <w:rPr>
          <w:rStyle w:val="StyleUnderline"/>
        </w:rPr>
        <w:t>UN approval will become a nice-to-have rather than a need-to-have</w:t>
      </w:r>
      <w:r w:rsidRPr="007E1C49">
        <w:rPr>
          <w:sz w:val="16"/>
        </w:rPr>
        <w:t xml:space="preserve">. </w:t>
      </w:r>
      <w:proofErr w:type="gramStart"/>
      <w:r w:rsidRPr="007E1C49">
        <w:rPr>
          <w:sz w:val="16"/>
        </w:rPr>
        <w:t>A Preoccupied Europe.</w:t>
      </w:r>
      <w:proofErr w:type="gramEnd"/>
      <w:r w:rsidRPr="007E1C49">
        <w:rPr>
          <w:sz w:val="16"/>
        </w:rPr>
        <w:t xml:space="preserve"> Even the cloudiest crystal ball yields this prediction. Although I am a euro-optimist over the long term, meaning that I believe that European integration will survive and will prove to be a powerful precedent for other regions over a century or so, </w:t>
      </w:r>
      <w:r w:rsidRPr="007E1C49">
        <w:rPr>
          <w:rStyle w:val="StyleUnderline"/>
        </w:rPr>
        <w:t>the European Union has no bandwidth for anything other than its own internal challenges</w:t>
      </w:r>
      <w:r w:rsidRPr="007E1C49">
        <w:rPr>
          <w:sz w:val="16"/>
        </w:rPr>
        <w:t xml:space="preserve">. </w:t>
      </w:r>
      <w:r w:rsidRPr="007E1C49">
        <w:rPr>
          <w:rStyle w:val="StyleUnderline"/>
        </w:rPr>
        <w:t>EU countries may be able to pull together on issues like refugees and direct threats to regional security, but European leaders will step back from global leadership for the foreseeable future.</w:t>
      </w:r>
      <w:r w:rsidRPr="007E1C49">
        <w:rPr>
          <w:sz w:val="16"/>
        </w:rPr>
        <w:t xml:space="preserve"> The strongest traditional partner for the United States, </w:t>
      </w:r>
      <w:r w:rsidRPr="007E1C49">
        <w:rPr>
          <w:rStyle w:val="StyleUnderline"/>
        </w:rPr>
        <w:t xml:space="preserve">Great Britain, is contending with the same </w:t>
      </w:r>
      <w:r w:rsidRPr="007E1C49">
        <w:rPr>
          <w:sz w:val="16"/>
        </w:rPr>
        <w:t xml:space="preserve">war-weariness and </w:t>
      </w:r>
      <w:r w:rsidRPr="007E1C49">
        <w:rPr>
          <w:rStyle w:val="StyleUnderline"/>
        </w:rPr>
        <w:t>public mistrus</w:t>
      </w:r>
      <w:r w:rsidRPr="007E1C49">
        <w:rPr>
          <w:sz w:val="16"/>
        </w:rPr>
        <w:t xml:space="preserve">t of government-led foreign misadventures </w:t>
      </w:r>
      <w:r w:rsidRPr="007E1C49">
        <w:rPr>
          <w:rStyle w:val="StyleUnderline"/>
        </w:rPr>
        <w:t>as the U.S.</w:t>
      </w:r>
      <w:r w:rsidRPr="007E1C49">
        <w:rPr>
          <w:sz w:val="16"/>
        </w:rPr>
        <w:t xml:space="preserve"> government is. </w:t>
      </w:r>
      <w:proofErr w:type="gramStart"/>
      <w:r w:rsidRPr="007E1C49">
        <w:rPr>
          <w:sz w:val="16"/>
        </w:rPr>
        <w:t>Chinese and Russian Cynicism.</w:t>
      </w:r>
      <w:proofErr w:type="gramEnd"/>
      <w:r w:rsidRPr="007E1C49">
        <w:rPr>
          <w:sz w:val="16"/>
        </w:rPr>
        <w:t xml:space="preserve"> </w:t>
      </w:r>
      <w:r w:rsidRPr="007E1C49">
        <w:rPr>
          <w:rStyle w:val="StyleUnderline"/>
        </w:rPr>
        <w:t>Both China and Russia</w:t>
      </w:r>
      <w:r w:rsidRPr="007E1C49">
        <w:rPr>
          <w:sz w:val="16"/>
        </w:rPr>
        <w:t xml:space="preserve"> have a major stake in preserving the current UN-based order because both are permanent members of the Security Council with the right to veto resolutions that contravene their national interests. Both nations talk a good game with developing countries, periodically presenting themselves as BRICS—emerging or at least returning powers. But when it comes to the world order, they </w:t>
      </w:r>
      <w:r w:rsidRPr="007E1C49">
        <w:rPr>
          <w:rStyle w:val="Emphasis"/>
        </w:rPr>
        <w:t>are deeply status quo</w:t>
      </w:r>
      <w:r w:rsidRPr="007E1C49">
        <w:rPr>
          <w:sz w:val="16"/>
        </w:rPr>
        <w:t xml:space="preserve">. They show much less interest in actually using the Security Council to authorize actual action (as opposed to resolutions “deploring” or “regretting” action taken by other nations) to bolster global peace and security. </w:t>
      </w:r>
      <w:r w:rsidRPr="007E1C49">
        <w:rPr>
          <w:rStyle w:val="StyleUnderline"/>
        </w:rPr>
        <w:t>Both are willing to authorize almost any kind of action taken in the name of fighting global terrorism, because their governments are genuinely afraid of terrorism and because labeling their domestic opponents “terrorists” has proved handy</w:t>
      </w:r>
      <w:r w:rsidRPr="007E1C49">
        <w:rPr>
          <w:sz w:val="16"/>
        </w:rPr>
        <w:t xml:space="preserve">. Overall, however, a United Nations used as a prestige platform by Russia and China and a </w:t>
      </w:r>
      <w:proofErr w:type="gramStart"/>
      <w:r w:rsidRPr="007E1C49">
        <w:rPr>
          <w:sz w:val="16"/>
        </w:rPr>
        <w:t>hand-writing</w:t>
      </w:r>
      <w:proofErr w:type="gramEnd"/>
      <w:r w:rsidRPr="007E1C49">
        <w:rPr>
          <w:sz w:val="16"/>
        </w:rPr>
        <w:t xml:space="preserve"> forum by everyone else will become steadily more irrelevant to anything but global humanitarian issues. </w:t>
      </w:r>
      <w:proofErr w:type="gramStart"/>
      <w:r w:rsidRPr="007E1C49">
        <w:rPr>
          <w:sz w:val="16"/>
        </w:rPr>
        <w:t>Value-Free Foreign Policy.</w:t>
      </w:r>
      <w:proofErr w:type="gramEnd"/>
      <w:r w:rsidRPr="007E1C49">
        <w:rPr>
          <w:sz w:val="16"/>
        </w:rPr>
        <w:t xml:space="preserve"> In 1945, </w:t>
      </w:r>
      <w:r w:rsidRPr="007E1C49">
        <w:rPr>
          <w:rStyle w:val="StyleUnderline"/>
        </w:rPr>
        <w:t>the most important article in the UN Charter was 2(4</w:t>
      </w:r>
      <w:r w:rsidRPr="007E1C49">
        <w:rPr>
          <w:sz w:val="16"/>
        </w:rPr>
        <w:t xml:space="preserve">), by which all UN members pledge not to use force against the territorial integrity or political sovereignty of any state. The goal was to avoid a repeat of the two great world wars that humanity had endured over thirty years. The Security Council was supposed to act whenever a state broke this pledge, deploying the resources of all states against the aggressor, in furtherance of the opening line of the preamble, to “save succeeding generations from the scourge of war.” Over time, however, </w:t>
      </w:r>
      <w:r w:rsidRPr="007E1C49">
        <w:rPr>
          <w:rStyle w:val="StyleUnderline"/>
        </w:rPr>
        <w:t xml:space="preserve">the second clause of the preamble has become more and more salient, </w:t>
      </w:r>
      <w:proofErr w:type="gramStart"/>
      <w:r w:rsidRPr="007E1C49">
        <w:rPr>
          <w:rStyle w:val="StyleUnderline"/>
        </w:rPr>
        <w:t>promising</w:t>
      </w:r>
      <w:proofErr w:type="gramEnd"/>
      <w:r w:rsidRPr="007E1C49">
        <w:rPr>
          <w:rStyle w:val="StyleUnderline"/>
        </w:rPr>
        <w:t xml:space="preserve"> “to reaffirm faith in fundamental human rights, in the dignity and worth of the human person, in the equal rights of men and women and of nations large and small.”</w:t>
      </w:r>
      <w:r w:rsidRPr="007E1C49">
        <w:rPr>
          <w:sz w:val="16"/>
        </w:rPr>
        <w:t xml:space="preserve"> That provision gave rise to the Universal Declaration of Human Rights, adopted by the General Assembly in 1948, and a host of human rights treaties and resolutions commanding the assent—at least on paper—of almost all nations. </w:t>
      </w:r>
      <w:r w:rsidRPr="007E1C49">
        <w:rPr>
          <w:rStyle w:val="StyleUnderline"/>
        </w:rPr>
        <w:t>Even the sovereignty guardians</w:t>
      </w:r>
      <w:r w:rsidRPr="007E1C49">
        <w:rPr>
          <w:sz w:val="16"/>
        </w:rPr>
        <w:t xml:space="preserve"> (</w:t>
      </w:r>
      <w:r w:rsidRPr="007E1C49">
        <w:rPr>
          <w:rStyle w:val="StyleUnderline"/>
        </w:rPr>
        <w:t>many of them with the bitter experience of imperialist interventions behind them</w:t>
      </w:r>
      <w:r w:rsidRPr="007E1C49">
        <w:rPr>
          <w:sz w:val="16"/>
        </w:rPr>
        <w:t xml:space="preserve">) </w:t>
      </w:r>
      <w:r w:rsidRPr="007E1C49">
        <w:rPr>
          <w:rStyle w:val="StyleUnderline"/>
        </w:rPr>
        <w:t>have steadily recognized that unless the international community cares about what happens to citizens and not just states, chaos, terrorism, lawlessness, disease, and mass migration result</w:t>
      </w:r>
      <w:r w:rsidRPr="007E1C49">
        <w:rPr>
          <w:sz w:val="16"/>
        </w:rPr>
        <w:t xml:space="preserve">. But although </w:t>
      </w:r>
      <w:r w:rsidRPr="007E1C49">
        <w:rPr>
          <w:rStyle w:val="Emphasis"/>
        </w:rPr>
        <w:t>these values</w:t>
      </w:r>
      <w:r w:rsidRPr="007E1C49">
        <w:rPr>
          <w:sz w:val="16"/>
        </w:rPr>
        <w:t xml:space="preserve"> will continue to adorn the “whereas clauses” of UN resolutions, </w:t>
      </w:r>
      <w:r w:rsidRPr="007E1C49">
        <w:rPr>
          <w:rStyle w:val="Emphasis"/>
        </w:rPr>
        <w:t>they will be merely a screen for the classic pursuit of great-power interests</w:t>
      </w:r>
      <w:r w:rsidRPr="007E1C49">
        <w:rPr>
          <w:sz w:val="16"/>
        </w:rPr>
        <w:t xml:space="preserve">. Rising Regional Institutions. </w:t>
      </w:r>
      <w:r w:rsidRPr="007E1C49">
        <w:rPr>
          <w:rStyle w:val="StyleUnderline"/>
        </w:rPr>
        <w:t>In the absence of meaningful action by global institutions, regional organizations will have no choice but to fill the vacuum.</w:t>
      </w:r>
      <w:r w:rsidRPr="007E1C49">
        <w:rPr>
          <w:sz w:val="16"/>
        </w:rPr>
        <w:t xml:space="preserve"> </w:t>
      </w:r>
      <w:r w:rsidRPr="007E1C49">
        <w:rPr>
          <w:rStyle w:val="StyleUnderline"/>
        </w:rPr>
        <w:t>NATO is an experienced practitioner of this game, although NATO members much prefer to act with UN authorization whenever possible</w:t>
      </w:r>
      <w:r w:rsidRPr="007E1C49">
        <w:rPr>
          <w:sz w:val="16"/>
        </w:rPr>
        <w:t>. The African Union has also played a valuable security role with UN authorization over the past several decades and the Organization of American States may now be reinvigorated with the United States finally able to talk to Cuba again. The coming disintegration of Venezuela will test OAS resolve and offer a harbinger of either continued inertia or more active things to come. ASEAN has also stepped up its level of activity in recent years, which was made easier by the thaw between the United States and Myanmar. But we will also see more activity from newer regional organizations, such as the Shanghai Cooperation Organization, the Asian Infrastructure Investment Bank, and other new regional and particularly sub-regional organizations, that can usefully serve the interests of the biggest power in the neighborhood, just as the Organization of Eastern Caribbean States authorized the U.S. invasion of Grenada in 1983. The United States will be getting a taste of its own medicine, as it did with Warsaw Pact authorizations of Soviet incursions during the Cold War. But with a growing number of powers using these tactics, the world will be a more chaotic place.</w:t>
      </w:r>
    </w:p>
    <w:p w14:paraId="27893211" w14:textId="77777777" w:rsidR="00126C7B" w:rsidRPr="007E1C49" w:rsidRDefault="00126C7B" w:rsidP="00126C7B"/>
    <w:p w14:paraId="6C6B24C9" w14:textId="77777777" w:rsidR="00126C7B" w:rsidRPr="007E1C49" w:rsidRDefault="00126C7B" w:rsidP="00126C7B"/>
    <w:p w14:paraId="142973C5" w14:textId="35A8A485" w:rsidR="001B3BAC" w:rsidRPr="007E1C49" w:rsidRDefault="001B3BAC" w:rsidP="00595C34">
      <w:pPr>
        <w:pStyle w:val="Heading3"/>
      </w:pPr>
      <w:r w:rsidRPr="007E1C49">
        <w:t xml:space="preserve">1nc alternate: necroresistance </w:t>
      </w:r>
    </w:p>
    <w:p w14:paraId="554FCA2C" w14:textId="13ED10DE" w:rsidR="001B3BAC" w:rsidRPr="007E1C49" w:rsidRDefault="001B3BAC" w:rsidP="001B3BAC">
      <w:pPr>
        <w:pStyle w:val="Heading4"/>
      </w:pPr>
      <w:r w:rsidRPr="007E1C49">
        <w:t xml:space="preserve">Rather than reducing arms sales we ought ot change the frame of where power is located – the </w:t>
      </w:r>
      <w:r w:rsidR="00DD0917" w:rsidRPr="007E1C49">
        <w:t xml:space="preserve">1nc does that through </w:t>
      </w:r>
      <w:r w:rsidRPr="007E1C49">
        <w:t>Necro-resistance a weaponization of life itself against liberal theology – methods of self-destruction not only animate grassroots movements against sovereignty, but embody the ultimate form of self-determination – refusing to die on the terms of power.</w:t>
      </w:r>
    </w:p>
    <w:p w14:paraId="710BE9ED" w14:textId="77777777" w:rsidR="001B3BAC" w:rsidRPr="007E1C49" w:rsidRDefault="001B3BAC" w:rsidP="001B3BAC">
      <w:proofErr w:type="gramStart"/>
      <w:r w:rsidRPr="007E1C49">
        <w:rPr>
          <w:rStyle w:val="Style13ptBold"/>
        </w:rPr>
        <w:t>Bargu 16</w:t>
      </w:r>
      <w:r w:rsidRPr="007E1C49">
        <w:t xml:space="preserve"> – Banu Bargu, the New School.</w:t>
      </w:r>
      <w:proofErr w:type="gramEnd"/>
      <w:r w:rsidRPr="007E1C49">
        <w:t xml:space="preserve">  [“Why Did Bouazizi Burn Himself? </w:t>
      </w:r>
      <w:proofErr w:type="gramStart"/>
      <w:r w:rsidRPr="007E1C49">
        <w:t>The Politics of Fate and Fatal Politics,” Constellations, Volume 23, No 1, 2016.</w:t>
      </w:r>
      <w:proofErr w:type="gramEnd"/>
      <w:r w:rsidRPr="007E1C49">
        <w:t xml:space="preserve"> John Wiley &amp; Sons Ltd., 2016.] MYLES</w:t>
      </w:r>
    </w:p>
    <w:p w14:paraId="711A112C" w14:textId="77777777" w:rsidR="001B3BAC" w:rsidRPr="007E1C49" w:rsidRDefault="001B3BAC" w:rsidP="001B3BAC">
      <w:pPr>
        <w:jc w:val="both"/>
        <w:rPr>
          <w:rStyle w:val="Emphasis"/>
        </w:rPr>
      </w:pPr>
      <w:r w:rsidRPr="007E1C49">
        <w:rPr>
          <w:sz w:val="16"/>
        </w:rPr>
        <w:t xml:space="preserve">From the perspective afforded by the relationship between fate and politics articulated through the intermeshed logics of sovereignty and governmentality, </w:t>
      </w:r>
      <w:r w:rsidRPr="007E1C49">
        <w:rPr>
          <w:rStyle w:val="Emphasis"/>
        </w:rPr>
        <w:t>necroresistance presents an embodied form of radical critique.</w:t>
      </w:r>
      <w:r w:rsidRPr="007E1C49">
        <w:rPr>
          <w:sz w:val="16"/>
        </w:rPr>
        <w:t xml:space="preserve">57 Embodied </w:t>
      </w:r>
      <w:r w:rsidRPr="007E1C49">
        <w:rPr>
          <w:rStyle w:val="StyleUnderline"/>
        </w:rPr>
        <w:t>because the biopolitical management and control of bodies meets resistance from the points of its application—</w:t>
      </w:r>
      <w:r w:rsidRPr="007E1C49">
        <w:rPr>
          <w:rStyle w:val="Emphasis"/>
        </w:rPr>
        <w:t>bodies have become</w:t>
      </w:r>
      <w:r w:rsidRPr="007E1C49">
        <w:rPr>
          <w:sz w:val="16"/>
        </w:rPr>
        <w:t xml:space="preserve"> sites of contestation and the </w:t>
      </w:r>
      <w:r w:rsidRPr="007E1C49">
        <w:rPr>
          <w:rStyle w:val="Emphasis"/>
        </w:rPr>
        <w:t>vessels of political intervention.</w:t>
      </w:r>
      <w:r w:rsidRPr="007E1C49">
        <w:rPr>
          <w:sz w:val="16"/>
        </w:rPr>
        <w:t xml:space="preserve">58 This is perhaps because, as Hamid Dabashi contends, </w:t>
      </w:r>
      <w:r w:rsidRPr="007E1C49">
        <w:rPr>
          <w:rStyle w:val="StyleUnderline"/>
        </w:rPr>
        <w:t>bodies are the “only means left” to individuals whose lives are systematically reduced to biology.</w:t>
      </w:r>
      <w:r w:rsidRPr="007E1C49">
        <w:rPr>
          <w:sz w:val="16"/>
        </w:rPr>
        <w:t xml:space="preserve">59 Alternatively, I would argue, it might be because </w:t>
      </w:r>
      <w:r w:rsidRPr="007E1C49">
        <w:rPr>
          <w:rStyle w:val="Emphasis"/>
        </w:rPr>
        <w:t>the body has become the material site of war for which lives are the weapons;</w:t>
      </w:r>
      <w:r w:rsidRPr="007E1C49">
        <w:rPr>
          <w:sz w:val="16"/>
        </w:rPr>
        <w:t xml:space="preserve"> </w:t>
      </w:r>
      <w:r w:rsidRPr="007E1C49">
        <w:rPr>
          <w:rStyle w:val="StyleUnderline"/>
        </w:rPr>
        <w:t>the body can be seen as the congealment of an existential statement that refuses this reduction to biology, precisely by being attached to a metaphysical commentary</w:t>
      </w:r>
      <w:r w:rsidRPr="007E1C49">
        <w:rPr>
          <w:sz w:val="16"/>
        </w:rPr>
        <w:t xml:space="preserve"> on the meaning of existence. In other words, </w:t>
      </w:r>
      <w:r w:rsidRPr="007E1C49">
        <w:rPr>
          <w:rStyle w:val="Emphasis"/>
        </w:rPr>
        <w:t>it might be that the</w:t>
      </w:r>
      <w:r w:rsidRPr="007E1C49">
        <w:rPr>
          <w:sz w:val="16"/>
        </w:rPr>
        <w:t xml:space="preserve"> very </w:t>
      </w:r>
      <w:r w:rsidRPr="007E1C49">
        <w:rPr>
          <w:rStyle w:val="Emphasis"/>
        </w:rPr>
        <w:t>destruction of the body is the weapon to assert</w:t>
      </w:r>
      <w:r w:rsidRPr="007E1C49">
        <w:rPr>
          <w:sz w:val="16"/>
        </w:rPr>
        <w:t xml:space="preserve"> the claim that </w:t>
      </w:r>
      <w:r w:rsidRPr="007E1C49">
        <w:rPr>
          <w:rStyle w:val="Emphasis"/>
        </w:rPr>
        <w:t>a life without justice is not worth living.</w:t>
      </w:r>
      <w:r w:rsidRPr="007E1C49">
        <w:rPr>
          <w:sz w:val="16"/>
        </w:rPr>
        <w:t xml:space="preserve"> </w:t>
      </w:r>
      <w:r w:rsidRPr="007E1C49">
        <w:rPr>
          <w:rStyle w:val="Emphasis"/>
        </w:rPr>
        <w:t>The preference for a dignified death in place of a life reduced to a minimal, biological existence stands in stark contrast to</w:t>
      </w:r>
      <w:r w:rsidRPr="007E1C49">
        <w:rPr>
          <w:sz w:val="16"/>
        </w:rPr>
        <w:t xml:space="preserve"> what Giorgio Agamben calls </w:t>
      </w:r>
      <w:r w:rsidRPr="007E1C49">
        <w:rPr>
          <w:rStyle w:val="Emphasis"/>
        </w:rPr>
        <w:t>“bare life,” as the condition that signifies the vulnerability and dis-politicization of life</w:t>
      </w:r>
      <w:r w:rsidRPr="007E1C49">
        <w:rPr>
          <w:sz w:val="16"/>
        </w:rPr>
        <w:t xml:space="preserve"> produced by the biopolitical operation of sovereign power.60 Instead, it implies that </w:t>
      </w:r>
      <w:r w:rsidRPr="007E1C49">
        <w:rPr>
          <w:rStyle w:val="StyleUnderline"/>
        </w:rPr>
        <w:t>individuals go to great lengths to refuse being defined from the perspective of power</w:t>
      </w:r>
      <w:r w:rsidRPr="007E1C49">
        <w:rPr>
          <w:sz w:val="16"/>
        </w:rPr>
        <w:t xml:space="preserve"> and find ways, however dismal, </w:t>
      </w:r>
      <w:r w:rsidRPr="007E1C49">
        <w:rPr>
          <w:rStyle w:val="Emphasis"/>
        </w:rPr>
        <w:t>to reclaim a definition of life that is always-already political by virtue of its relation to dignity and justice.</w:t>
      </w:r>
    </w:p>
    <w:p w14:paraId="1011AA5E" w14:textId="77777777" w:rsidR="001B3BAC" w:rsidRPr="007E1C49" w:rsidRDefault="001B3BAC" w:rsidP="001B3BAC">
      <w:pPr>
        <w:jc w:val="both"/>
        <w:rPr>
          <w:rStyle w:val="StyleUnderline"/>
        </w:rPr>
      </w:pPr>
      <w:r w:rsidRPr="007E1C49">
        <w:rPr>
          <w:sz w:val="16"/>
        </w:rPr>
        <w:t xml:space="preserve">And yet, </w:t>
      </w:r>
      <w:r w:rsidRPr="007E1C49">
        <w:rPr>
          <w:rStyle w:val="StyleUnderline"/>
        </w:rPr>
        <w:t>the self-directed nature of violence</w:t>
      </w:r>
      <w:r w:rsidRPr="007E1C49">
        <w:rPr>
          <w:sz w:val="16"/>
        </w:rPr>
        <w:t xml:space="preserve"> in fatal action </w:t>
      </w:r>
      <w:r w:rsidRPr="007E1C49">
        <w:rPr>
          <w:rStyle w:val="StyleUnderline"/>
        </w:rPr>
        <w:t>marks an aporetic duality, as the act calls for justice</w:t>
      </w:r>
      <w:r w:rsidRPr="007E1C49">
        <w:rPr>
          <w:sz w:val="16"/>
        </w:rPr>
        <w:t xml:space="preserve"> precisely </w:t>
      </w:r>
      <w:r w:rsidRPr="007E1C49">
        <w:rPr>
          <w:rStyle w:val="StyleUnderline"/>
        </w:rPr>
        <w:t>at the same time as it underscores the impossibility of its realization under existing conditions</w:t>
      </w:r>
      <w:r w:rsidRPr="007E1C49">
        <w:rPr>
          <w:sz w:val="16"/>
        </w:rPr>
        <w:t xml:space="preserve">, or as it asserts agency at the moment of its abnegation. </w:t>
      </w:r>
      <w:r w:rsidRPr="007E1C49">
        <w:rPr>
          <w:rStyle w:val="Emphasis"/>
        </w:rPr>
        <w:t>Understanding this aporia is crucial for an accurate evaluation of self-immolations as a form of refusal</w:t>
      </w:r>
      <w:r w:rsidRPr="007E1C49">
        <w:rPr>
          <w:sz w:val="16"/>
        </w:rPr>
        <w:t xml:space="preserve"> that is </w:t>
      </w:r>
      <w:r w:rsidRPr="007E1C49">
        <w:rPr>
          <w:rStyle w:val="Emphasis"/>
        </w:rPr>
        <w:t>determined both by the extreme lack of agency and</w:t>
      </w:r>
      <w:r w:rsidRPr="007E1C49">
        <w:rPr>
          <w:sz w:val="16"/>
        </w:rPr>
        <w:t xml:space="preserve"> its </w:t>
      </w:r>
      <w:r w:rsidRPr="007E1C49">
        <w:rPr>
          <w:rStyle w:val="Emphasis"/>
        </w:rPr>
        <w:t>intensely politicized exercise.</w:t>
      </w:r>
      <w:r w:rsidRPr="007E1C49">
        <w:rPr>
          <w:sz w:val="16"/>
        </w:rPr>
        <w:t xml:space="preserve"> When Benjamin discusses this contradiction in his theorization of expressive, nonmediate violence, he intimates that </w:t>
      </w:r>
      <w:r w:rsidRPr="007E1C49">
        <w:rPr>
          <w:rStyle w:val="Emphasis"/>
        </w:rPr>
        <w:t>it is related to a transcendent conception of justice rather than to</w:t>
      </w:r>
      <w:r w:rsidRPr="007E1C49">
        <w:rPr>
          <w:sz w:val="16"/>
        </w:rPr>
        <w:t xml:space="preserve"> any </w:t>
      </w:r>
      <w:r w:rsidRPr="007E1C49">
        <w:rPr>
          <w:rStyle w:val="Emphasis"/>
        </w:rPr>
        <w:t>justice that established law can dispense and power can protect.</w:t>
      </w:r>
      <w:r w:rsidRPr="007E1C49">
        <w:rPr>
          <w:sz w:val="16"/>
        </w:rPr>
        <w:t xml:space="preserve"> Accordingly, </w:t>
      </w:r>
      <w:r w:rsidRPr="007E1C49">
        <w:rPr>
          <w:rStyle w:val="StyleUnderline"/>
        </w:rPr>
        <w:t>the redemptive act must be a pure manifestation of agency without laying down a law or establishing power—otherwise we are back to a fate sealed by the divine</w:t>
      </w:r>
      <w:r w:rsidRPr="007E1C49">
        <w:rPr>
          <w:sz w:val="16"/>
        </w:rPr>
        <w:t xml:space="preserve"> will that speaks and the will that is spoken.61 While Benjamin did not foresee such deposing force to necessitate self-destruction, he did provide the clues toward the radical separation of the order-making and redemption. </w:t>
      </w:r>
      <w:r w:rsidRPr="007E1C49">
        <w:rPr>
          <w:rStyle w:val="Emphasis"/>
        </w:rPr>
        <w:t>By pushing the body’s use as a means to an end to its extremity</w:t>
      </w:r>
      <w:r w:rsidRPr="007E1C49">
        <w:rPr>
          <w:sz w:val="16"/>
        </w:rPr>
        <w:t xml:space="preserve"> and eventual annulment, </w:t>
      </w:r>
      <w:r w:rsidRPr="007E1C49">
        <w:rPr>
          <w:rStyle w:val="Emphasis"/>
        </w:rPr>
        <w:t>necropolitical intervention,</w:t>
      </w:r>
      <w:r w:rsidRPr="007E1C49">
        <w:rPr>
          <w:sz w:val="16"/>
        </w:rPr>
        <w:t xml:space="preserve"> like the general strike Benjamin had in mind, </w:t>
      </w:r>
      <w:r w:rsidRPr="007E1C49">
        <w:rPr>
          <w:rStyle w:val="Emphasis"/>
        </w:rPr>
        <w:t>abolishes an instrumental rationality that would appeal to authorities to invite negotiation, appeasement, and accommodation, and instead marks a point of no return.</w:t>
      </w:r>
      <w:r w:rsidRPr="007E1C49">
        <w:rPr>
          <w:sz w:val="16"/>
        </w:rPr>
        <w:t xml:space="preserve"> </w:t>
      </w:r>
      <w:r w:rsidRPr="007E1C49">
        <w:rPr>
          <w:rStyle w:val="Emphasis"/>
        </w:rPr>
        <w:t>It</w:t>
      </w:r>
      <w:r w:rsidRPr="007E1C49">
        <w:rPr>
          <w:sz w:val="16"/>
        </w:rPr>
        <w:t xml:space="preserve"> therefore </w:t>
      </w:r>
      <w:r w:rsidRPr="007E1C49">
        <w:rPr>
          <w:rStyle w:val="Emphasis"/>
        </w:rPr>
        <w:t>symbolizes a desire for justice and</w:t>
      </w:r>
      <w:r w:rsidRPr="007E1C49">
        <w:rPr>
          <w:sz w:val="16"/>
        </w:rPr>
        <w:t xml:space="preserve"> a </w:t>
      </w:r>
      <w:r w:rsidRPr="007E1C49">
        <w:rPr>
          <w:rStyle w:val="Emphasis"/>
        </w:rPr>
        <w:t xml:space="preserve">revolutionary temporality—a futurity—that cannot be achieved within </w:t>
      </w:r>
      <w:proofErr w:type="gramStart"/>
      <w:r w:rsidRPr="007E1C49">
        <w:rPr>
          <w:rStyle w:val="Emphasis"/>
        </w:rPr>
        <w:t>the</w:t>
      </w:r>
      <w:proofErr w:type="gramEnd"/>
      <w:r w:rsidRPr="007E1C49">
        <w:rPr>
          <w:rStyle w:val="Emphasis"/>
        </w:rPr>
        <w:t xml:space="preserve"> confines of the existing order.</w:t>
      </w:r>
      <w:r w:rsidRPr="007E1C49">
        <w:rPr>
          <w:sz w:val="16"/>
        </w:rPr>
        <w:t xml:space="preserve"> </w:t>
      </w:r>
      <w:r w:rsidRPr="007E1C49">
        <w:rPr>
          <w:rStyle w:val="StyleUnderline"/>
        </w:rPr>
        <w:t>Without ever instaurating or instituting a new law, necropolitical acts enact a rupture, hailing to an alternative order of the political against a depoliticizing fate imposed by the state.</w:t>
      </w:r>
    </w:p>
    <w:p w14:paraId="10C1827C" w14:textId="77777777" w:rsidR="001B3BAC" w:rsidRPr="007E1C49" w:rsidRDefault="001B3BAC" w:rsidP="001B3BAC">
      <w:pPr>
        <w:rPr>
          <w:sz w:val="16"/>
          <w:szCs w:val="16"/>
        </w:rPr>
      </w:pPr>
      <w:r w:rsidRPr="007E1C49">
        <w:rPr>
          <w:sz w:val="16"/>
          <w:szCs w:val="16"/>
        </w:rPr>
        <w:t>“Degage!”</w:t>
      </w:r>
    </w:p>
    <w:p w14:paraId="6AB79A93" w14:textId="77777777" w:rsidR="001B3BAC" w:rsidRPr="007E1C49" w:rsidRDefault="001B3BAC" w:rsidP="001B3BAC">
      <w:pPr>
        <w:jc w:val="both"/>
        <w:rPr>
          <w:rStyle w:val="Emphasis"/>
        </w:rPr>
      </w:pPr>
      <w:r w:rsidRPr="007E1C49">
        <w:rPr>
          <w:rStyle w:val="StyleUnderline"/>
        </w:rPr>
        <w:t>The self-immolation of Bouazizi was the harbinger of</w:t>
      </w:r>
      <w:r w:rsidRPr="007E1C49">
        <w:rPr>
          <w:sz w:val="16"/>
        </w:rPr>
        <w:t xml:space="preserve"> a wave of </w:t>
      </w:r>
      <w:r w:rsidRPr="007E1C49">
        <w:rPr>
          <w:rStyle w:val="StyleUnderline"/>
        </w:rPr>
        <w:t>popular mobilizations in North Africa and the Middle East, whose</w:t>
      </w:r>
      <w:r w:rsidRPr="007E1C49">
        <w:rPr>
          <w:sz w:val="16"/>
        </w:rPr>
        <w:t xml:space="preserve"> immense </w:t>
      </w:r>
      <w:r w:rsidRPr="007E1C49">
        <w:rPr>
          <w:rStyle w:val="StyleUnderline"/>
        </w:rPr>
        <w:t xml:space="preserve">reverberations still continue. </w:t>
      </w:r>
      <w:r w:rsidRPr="007E1C49">
        <w:rPr>
          <w:rStyle w:val="Emphasis"/>
        </w:rPr>
        <w:t>These mobilizations have toppled or seriously destabilized</w:t>
      </w:r>
      <w:r w:rsidRPr="007E1C49">
        <w:rPr>
          <w:sz w:val="16"/>
        </w:rPr>
        <w:t xml:space="preserve"> the </w:t>
      </w:r>
      <w:r w:rsidRPr="007E1C49">
        <w:rPr>
          <w:rStyle w:val="Emphasis"/>
        </w:rPr>
        <w:t>police states in the region, visibly damaging their legitimacy</w:t>
      </w:r>
      <w:r w:rsidRPr="007E1C49">
        <w:rPr>
          <w:sz w:val="16"/>
        </w:rPr>
        <w:t xml:space="preserve"> and casting into view their unhesitating hostility against their own people. </w:t>
      </w:r>
      <w:r w:rsidRPr="007E1C49">
        <w:rPr>
          <w:rStyle w:val="StyleUnderline"/>
        </w:rPr>
        <w:t>These revolutionary popular movements have</w:t>
      </w:r>
      <w:r w:rsidRPr="007E1C49">
        <w:rPr>
          <w:sz w:val="16"/>
        </w:rPr>
        <w:t xml:space="preserve"> also </w:t>
      </w:r>
      <w:r w:rsidRPr="007E1C49">
        <w:rPr>
          <w:rStyle w:val="StyleUnderline"/>
        </w:rPr>
        <w:t>put into question the confluence of</w:t>
      </w:r>
      <w:r w:rsidRPr="007E1C49">
        <w:rPr>
          <w:sz w:val="16"/>
        </w:rPr>
        <w:t xml:space="preserve"> neoliberal </w:t>
      </w:r>
      <w:r w:rsidRPr="007E1C49">
        <w:rPr>
          <w:rStyle w:val="StyleUnderline"/>
        </w:rPr>
        <w:t>capitalism,</w:t>
      </w:r>
      <w:r w:rsidRPr="007E1C49">
        <w:rPr>
          <w:sz w:val="16"/>
        </w:rPr>
        <w:t xml:space="preserve"> late modern </w:t>
      </w:r>
      <w:r w:rsidRPr="007E1C49">
        <w:rPr>
          <w:rStyle w:val="StyleUnderline"/>
        </w:rPr>
        <w:t>governmentality, and</w:t>
      </w:r>
      <w:r w:rsidRPr="007E1C49">
        <w:rPr>
          <w:sz w:val="16"/>
        </w:rPr>
        <w:t xml:space="preserve"> authoritarian state </w:t>
      </w:r>
      <w:r w:rsidRPr="007E1C49">
        <w:rPr>
          <w:rStyle w:val="StyleUnderline"/>
        </w:rPr>
        <w:t>sovereignty,</w:t>
      </w:r>
      <w:r w:rsidRPr="007E1C49">
        <w:rPr>
          <w:sz w:val="16"/>
        </w:rPr>
        <w:t xml:space="preserve"> </w:t>
      </w:r>
      <w:r w:rsidRPr="007E1C49">
        <w:rPr>
          <w:rStyle w:val="Emphasis"/>
        </w:rPr>
        <w:t>forcing into the open the ineradicable desire of the masses for popular self-determination and participatory forms of government.</w:t>
      </w:r>
    </w:p>
    <w:p w14:paraId="290D2160" w14:textId="77777777" w:rsidR="000731F4" w:rsidRPr="007E1C49" w:rsidRDefault="000731F4" w:rsidP="001B3BAC">
      <w:pPr>
        <w:jc w:val="both"/>
        <w:rPr>
          <w:rStyle w:val="Emphasis"/>
        </w:rPr>
      </w:pPr>
    </w:p>
    <w:p w14:paraId="094DC26B" w14:textId="77777777" w:rsidR="000731F4" w:rsidRPr="007E1C49" w:rsidRDefault="000731F4" w:rsidP="000731F4">
      <w:pPr>
        <w:pStyle w:val="Heading4"/>
      </w:pPr>
      <w:r w:rsidRPr="007E1C49">
        <w:t xml:space="preserve">Inquiry regarding necro-resistance is neither to endorse nor ignore self-destructive violence – the 1AC engages in a process of </w:t>
      </w:r>
      <w:r w:rsidRPr="007E1C49">
        <w:rPr>
          <w:i/>
        </w:rPr>
        <w:t>praxis to theory</w:t>
      </w:r>
      <w:r w:rsidRPr="007E1C49">
        <w:t xml:space="preserve"> and back again to interrogate status-quo conceptions of resistance and violence.</w:t>
      </w:r>
    </w:p>
    <w:p w14:paraId="07282977" w14:textId="77777777" w:rsidR="000731F4" w:rsidRPr="007E1C49" w:rsidRDefault="000731F4" w:rsidP="000731F4">
      <w:proofErr w:type="gramStart"/>
      <w:r w:rsidRPr="007E1C49">
        <w:rPr>
          <w:rStyle w:val="Style13ptBold"/>
        </w:rPr>
        <w:t>Harcourt 19</w:t>
      </w:r>
      <w:r w:rsidRPr="007E1C49">
        <w:t xml:space="preserve"> – Bernard E. Harcourt, Columbia University.</w:t>
      </w:r>
      <w:proofErr w:type="gramEnd"/>
      <w:r w:rsidRPr="007E1C49">
        <w:t xml:space="preserve"> “Weaponizing Life: An Introduction,” Critique and Praxis 12/13, April 12, 2019. </w:t>
      </w:r>
      <w:hyperlink r:id="rId14" w:history="1">
        <w:r w:rsidRPr="007E1C49">
          <w:rPr>
            <w:rStyle w:val="Hyperlink"/>
          </w:rPr>
          <w:t>http://blogs.law.columbia.edu/praxis1313/12-13/</w:t>
        </w:r>
      </w:hyperlink>
      <w:r w:rsidRPr="007E1C49">
        <w:t>] MYLES</w:t>
      </w:r>
    </w:p>
    <w:p w14:paraId="2ACB5C40" w14:textId="77777777" w:rsidR="000731F4" w:rsidRPr="007E1C49" w:rsidRDefault="000731F4" w:rsidP="000731F4">
      <w:pPr>
        <w:jc w:val="both"/>
        <w:rPr>
          <w:sz w:val="16"/>
        </w:rPr>
      </w:pPr>
      <w:r w:rsidRPr="007E1C49">
        <w:rPr>
          <w:sz w:val="16"/>
        </w:rPr>
        <w:t xml:space="preserve">Banu Bargu’s book, </w:t>
      </w:r>
      <w:proofErr w:type="gramStart"/>
      <w:r w:rsidRPr="007E1C49">
        <w:rPr>
          <w:sz w:val="16"/>
        </w:rPr>
        <w:t>Starve</w:t>
      </w:r>
      <w:proofErr w:type="gramEnd"/>
      <w:r w:rsidRPr="007E1C49">
        <w:rPr>
          <w:sz w:val="16"/>
        </w:rPr>
        <w:t xml:space="preserve"> and Immolate: The Politics of Human Weapons (New York: Columbia University Press, 2014), labors in the furrow of this question. </w:t>
      </w:r>
      <w:r w:rsidRPr="007E1C49">
        <w:rPr>
          <w:rStyle w:val="Emphasis"/>
        </w:rPr>
        <w:t>Bargu returns to Foucault’s notion of biopolitics and</w:t>
      </w:r>
      <w:r w:rsidRPr="007E1C49">
        <w:rPr>
          <w:sz w:val="16"/>
        </w:rPr>
        <w:t xml:space="preserve">, more broadly, </w:t>
      </w:r>
      <w:r w:rsidRPr="007E1C49">
        <w:rPr>
          <w:rStyle w:val="Emphasis"/>
        </w:rPr>
        <w:t>to his analyses of different forms of power</w:t>
      </w:r>
      <w:r w:rsidRPr="007E1C49">
        <w:rPr>
          <w:sz w:val="16"/>
        </w:rPr>
        <w:t xml:space="preserve"> (sovereignty, discipline, security), </w:t>
      </w:r>
      <w:r w:rsidRPr="007E1C49">
        <w:rPr>
          <w:rStyle w:val="Emphasis"/>
        </w:rPr>
        <w:t>in order to describe and diagnose a unique</w:t>
      </w:r>
      <w:r w:rsidRPr="007E1C49">
        <w:rPr>
          <w:sz w:val="16"/>
        </w:rPr>
        <w:t xml:space="preserve"> type of </w:t>
      </w:r>
      <w:r w:rsidRPr="007E1C49">
        <w:rPr>
          <w:rStyle w:val="Emphasis"/>
        </w:rPr>
        <w:t>political practice: the hunger strike, the fast to death, self-mutilation, self-immolation</w:t>
      </w:r>
      <w:r w:rsidRPr="007E1C49">
        <w:rPr>
          <w:sz w:val="16"/>
        </w:rPr>
        <w:t xml:space="preserve">—in her words, </w:t>
      </w:r>
      <w:r w:rsidRPr="007E1C49">
        <w:rPr>
          <w:rStyle w:val="Emphasis"/>
        </w:rPr>
        <w:t>the weaponization of life.</w:t>
      </w:r>
      <w:r w:rsidRPr="007E1C49">
        <w:rPr>
          <w:sz w:val="16"/>
        </w:rPr>
        <w:t xml:space="preserve"> Bargu characterizes </w:t>
      </w:r>
      <w:r w:rsidRPr="007E1C49">
        <w:rPr>
          <w:rStyle w:val="StyleUnderline"/>
        </w:rPr>
        <w:t>this type of praxis as “biosovereignty,” a contradictory amalgam of early modern conceptions of sovereignty and of Foucaultian biopolitics, but empowered and augmented by</w:t>
      </w:r>
      <w:r w:rsidRPr="007E1C49">
        <w:rPr>
          <w:sz w:val="16"/>
        </w:rPr>
        <w:t xml:space="preserve"> the very </w:t>
      </w:r>
      <w:r w:rsidRPr="007E1C49">
        <w:rPr>
          <w:rStyle w:val="StyleUnderline"/>
        </w:rPr>
        <w:t>interaction</w:t>
      </w:r>
      <w:r w:rsidRPr="007E1C49">
        <w:rPr>
          <w:sz w:val="16"/>
        </w:rPr>
        <w:t xml:space="preserve"> between the two. And </w:t>
      </w:r>
      <w:r w:rsidRPr="007E1C49">
        <w:rPr>
          <w:rStyle w:val="Emphasis"/>
        </w:rPr>
        <w:t>in reaction to</w:t>
      </w:r>
      <w:r w:rsidRPr="007E1C49">
        <w:rPr>
          <w:sz w:val="16"/>
        </w:rPr>
        <w:t xml:space="preserve"> this </w:t>
      </w:r>
      <w:r w:rsidRPr="007E1C49">
        <w:rPr>
          <w:rStyle w:val="Emphasis"/>
        </w:rPr>
        <w:t>biosovereignty, Bargu identifies the weaponization of life as a new form of resistance</w:t>
      </w:r>
      <w:r w:rsidRPr="007E1C49">
        <w:rPr>
          <w:sz w:val="16"/>
        </w:rPr>
        <w:t xml:space="preserve">—what she calls </w:t>
      </w:r>
      <w:r w:rsidRPr="007E1C49">
        <w:rPr>
          <w:rStyle w:val="Emphasis"/>
        </w:rPr>
        <w:t>“necroresistance.”</w:t>
      </w:r>
      <w:r w:rsidRPr="007E1C49">
        <w:rPr>
          <w:sz w:val="16"/>
        </w:rPr>
        <w:t xml:space="preserve"> </w:t>
      </w:r>
      <w:r w:rsidRPr="007E1C49">
        <w:rPr>
          <w:rStyle w:val="StyleUnderline"/>
        </w:rPr>
        <w:t xml:space="preserve">Her book </w:t>
      </w:r>
      <w:r w:rsidRPr="007E1C49">
        <w:rPr>
          <w:sz w:val="16"/>
        </w:rPr>
        <w:t>navigates between the two. It</w:t>
      </w:r>
      <w:r w:rsidRPr="007E1C49">
        <w:rPr>
          <w:rStyle w:val="StyleUnderline"/>
        </w:rPr>
        <w:t xml:space="preserve"> is located in the space where “the biopoliticization of sovereignty meets the necropoliticization of resistance.”</w:t>
      </w:r>
      <w:r w:rsidRPr="007E1C49">
        <w:rPr>
          <w:sz w:val="16"/>
        </w:rPr>
        <w:t xml:space="preserve"> (337)</w:t>
      </w:r>
    </w:p>
    <w:p w14:paraId="569EC88F" w14:textId="77777777" w:rsidR="000731F4" w:rsidRPr="007E1C49" w:rsidRDefault="000731F4" w:rsidP="000731F4">
      <w:pPr>
        <w:jc w:val="both"/>
        <w:rPr>
          <w:sz w:val="16"/>
        </w:rPr>
      </w:pPr>
      <w:r w:rsidRPr="007E1C49">
        <w:rPr>
          <w:rStyle w:val="Emphasis"/>
        </w:rPr>
        <w:t>The “weaponization of life” entails the militant turning</w:t>
      </w:r>
      <w:r w:rsidRPr="007E1C49">
        <w:rPr>
          <w:sz w:val="16"/>
        </w:rPr>
        <w:t xml:space="preserve"> his or her </w:t>
      </w:r>
      <w:r w:rsidRPr="007E1C49">
        <w:rPr>
          <w:rStyle w:val="Emphasis"/>
        </w:rPr>
        <w:t>life into a political weapon of struggle.</w:t>
      </w:r>
      <w:r w:rsidRPr="007E1C49">
        <w:rPr>
          <w:sz w:val="16"/>
        </w:rPr>
        <w:t xml:space="preserve"> </w:t>
      </w:r>
      <w:r w:rsidRPr="007E1C49">
        <w:rPr>
          <w:rStyle w:val="StyleUnderline"/>
        </w:rPr>
        <w:t>The practices range from death fasts and self-immolation</w:t>
      </w:r>
      <w:r w:rsidRPr="007E1C49">
        <w:rPr>
          <w:sz w:val="16"/>
        </w:rPr>
        <w:t xml:space="preserve"> (which were </w:t>
      </w:r>
      <w:r w:rsidRPr="007E1C49">
        <w:rPr>
          <w:rStyle w:val="StyleUnderline"/>
        </w:rPr>
        <w:t>practiced in Turkish prisons from 2000 to 2007</w:t>
      </w:r>
      <w:r w:rsidRPr="007E1C49">
        <w:rPr>
          <w:sz w:val="16"/>
        </w:rPr>
        <w:t xml:space="preserve">, Bargu’s case study, </w:t>
      </w:r>
      <w:r w:rsidRPr="007E1C49">
        <w:rPr>
          <w:rStyle w:val="StyleUnderline"/>
        </w:rPr>
        <w:t>and continue today</w:t>
      </w:r>
      <w:r w:rsidRPr="007E1C49">
        <w:rPr>
          <w:sz w:val="16"/>
        </w:rPr>
        <w:t xml:space="preserve"> (https://www.thecanary.co/global/world-analysis/2019/03/18/turkey-takes-a-prisoners-bodyand-buries-it-in-the-middle-of-the-night/)) </w:t>
      </w:r>
      <w:r w:rsidRPr="007E1C49">
        <w:rPr>
          <w:rStyle w:val="StyleUnderline"/>
        </w:rPr>
        <w:t>to other forms of self-mutilation or suicide attacks.</w:t>
      </w:r>
      <w:r w:rsidRPr="007E1C49">
        <w:rPr>
          <w:sz w:val="16"/>
        </w:rPr>
        <w:t xml:space="preserve"> Bargu provides the full articulation and description of the types of practice here:</w:t>
      </w:r>
    </w:p>
    <w:p w14:paraId="2480F077" w14:textId="77777777" w:rsidR="000731F4" w:rsidRPr="007E1C49" w:rsidRDefault="000731F4" w:rsidP="000731F4">
      <w:pPr>
        <w:jc w:val="both"/>
        <w:rPr>
          <w:sz w:val="16"/>
        </w:rPr>
      </w:pPr>
      <w:r w:rsidRPr="007E1C49">
        <w:rPr>
          <w:sz w:val="16"/>
        </w:rPr>
        <w:t xml:space="preserve">As a tactic, </w:t>
      </w:r>
      <w:r w:rsidRPr="007E1C49">
        <w:rPr>
          <w:rStyle w:val="StyleUnderline"/>
        </w:rPr>
        <w:t>the weaponization of life encompasses a series of practices that range from</w:t>
      </w:r>
      <w:r w:rsidRPr="007E1C49">
        <w:rPr>
          <w:sz w:val="16"/>
        </w:rPr>
        <w:t xml:space="preserve"> varieties of </w:t>
      </w:r>
      <w:r w:rsidRPr="007E1C49">
        <w:rPr>
          <w:rStyle w:val="StyleUnderline"/>
        </w:rPr>
        <w:t>nonlethal self-mutilation</w:t>
      </w:r>
      <w:r w:rsidRPr="007E1C49">
        <w:rPr>
          <w:sz w:val="16"/>
        </w:rPr>
        <w:t xml:space="preserve"> (which include forms of amputation, maiming, infection with disease, sewing of eyes and mouth, temporary starvation, all inflicted by and upon oneself) </w:t>
      </w:r>
      <w:r w:rsidRPr="007E1C49">
        <w:rPr>
          <w:rStyle w:val="StyleUnderline"/>
        </w:rPr>
        <w:t>to the more fatal actions of self-immolation</w:t>
      </w:r>
      <w:r w:rsidRPr="007E1C49">
        <w:rPr>
          <w:sz w:val="16"/>
        </w:rPr>
        <w:t xml:space="preserve"> (understood as setting oneself on fire), </w:t>
      </w:r>
      <w:r w:rsidRPr="007E1C49">
        <w:rPr>
          <w:rStyle w:val="StyleUnderline"/>
        </w:rPr>
        <w:t>temporally indefinite hunger strikes, fasts unto death, self-killing</w:t>
      </w:r>
      <w:r w:rsidRPr="007E1C49">
        <w:rPr>
          <w:sz w:val="16"/>
        </w:rPr>
        <w:t xml:space="preserve"> (through a variety of methods including hanging, drinking pesticide, slitting wrists, overdosing on medication, and swallowing cyanide capsules), </w:t>
      </w:r>
      <w:r w:rsidRPr="007E1C49">
        <w:rPr>
          <w:rStyle w:val="StyleUnderline"/>
        </w:rPr>
        <w:t>and forms of suicide attack</w:t>
      </w:r>
      <w:r w:rsidRPr="007E1C49">
        <w:rPr>
          <w:sz w:val="16"/>
        </w:rPr>
        <w:t xml:space="preserve"> (involving, again, different forms of actions such as the detonation of bombs strapped upon the body, driving a loaded vehicle into a target to induce explosion, participation in military assaults with no chance of survival, and so on). (14-15)</w:t>
      </w:r>
    </w:p>
    <w:p w14:paraId="0195C8E5" w14:textId="77777777" w:rsidR="000731F4" w:rsidRPr="007E1C49" w:rsidRDefault="000731F4" w:rsidP="000731F4">
      <w:pPr>
        <w:jc w:val="both"/>
        <w:rPr>
          <w:sz w:val="16"/>
        </w:rPr>
      </w:pPr>
      <w:r w:rsidRPr="007E1C49">
        <w:rPr>
          <w:rStyle w:val="Emphasis"/>
        </w:rPr>
        <w:t>These forms of praxis</w:t>
      </w:r>
      <w:r w:rsidRPr="007E1C49">
        <w:rPr>
          <w:sz w:val="16"/>
        </w:rPr>
        <w:t xml:space="preserve">, Bargu suggests, </w:t>
      </w:r>
      <w:r w:rsidRPr="007E1C49">
        <w:rPr>
          <w:rStyle w:val="Emphasis"/>
        </w:rPr>
        <w:t>are at first</w:t>
      </w:r>
      <w:r w:rsidRPr="007E1C49">
        <w:rPr>
          <w:sz w:val="16"/>
        </w:rPr>
        <w:t xml:space="preserve"> blush </w:t>
      </w:r>
      <w:r w:rsidRPr="007E1C49">
        <w:rPr>
          <w:rStyle w:val="Emphasis"/>
        </w:rPr>
        <w:t>almost inexplicable—too extreme, too demanding, too severe</w:t>
      </w:r>
      <w:r w:rsidRPr="007E1C49">
        <w:rPr>
          <w:sz w:val="16"/>
        </w:rPr>
        <w:t xml:space="preserve"> given the political stakes, even the extraordinary political stakes of solitary confinement and punitive excess. As she writes, “</w:t>
      </w:r>
      <w:r w:rsidRPr="007E1C49">
        <w:rPr>
          <w:rStyle w:val="StyleUnderline"/>
        </w:rPr>
        <w:t>The ends simply did not seem to measure up to the means.</w:t>
      </w:r>
      <w:r w:rsidRPr="007E1C49">
        <w:rPr>
          <w:sz w:val="16"/>
        </w:rPr>
        <w:t xml:space="preserve">” (7) But </w:t>
      </w:r>
      <w:r w:rsidRPr="007E1C49">
        <w:rPr>
          <w:rStyle w:val="Emphasis"/>
        </w:rPr>
        <w:t xml:space="preserve">ultimately Bargu makes sense of these practices by rethinking and reformulating </w:t>
      </w:r>
      <w:r w:rsidRPr="007E1C49">
        <w:rPr>
          <w:sz w:val="16"/>
        </w:rPr>
        <w:t xml:space="preserve">our </w:t>
      </w:r>
      <w:r w:rsidRPr="007E1C49">
        <w:rPr>
          <w:rStyle w:val="Emphasis"/>
        </w:rPr>
        <w:t>categories of power.</w:t>
      </w:r>
      <w:r w:rsidRPr="007E1C49">
        <w:rPr>
          <w:sz w:val="16"/>
        </w:rPr>
        <w:t xml:space="preserve"> </w:t>
      </w:r>
      <w:r w:rsidRPr="007E1C49">
        <w:rPr>
          <w:rStyle w:val="Emphasis"/>
        </w:rPr>
        <w:t>Her objective</w:t>
      </w:r>
      <w:r w:rsidRPr="007E1C49">
        <w:rPr>
          <w:sz w:val="16"/>
        </w:rPr>
        <w:t>—and ours as well, I should think—</w:t>
      </w:r>
      <w:r w:rsidRPr="007E1C49">
        <w:rPr>
          <w:rStyle w:val="Emphasis"/>
        </w:rPr>
        <w:t>is not to judge these acts of courage and sacrifice, but to understand them and what they reveal about our present.</w:t>
      </w:r>
      <w:r w:rsidRPr="007E1C49">
        <w:rPr>
          <w:sz w:val="16"/>
        </w:rPr>
        <w:t xml:space="preserve"> </w:t>
      </w:r>
      <w:r w:rsidRPr="007E1C49">
        <w:rPr>
          <w:rStyle w:val="StyleUnderline"/>
        </w:rPr>
        <w:t>“Not to excuse or justify human weapons, nor to condemn or vilify them</w:t>
      </w:r>
      <w:r w:rsidRPr="007E1C49">
        <w:rPr>
          <w:sz w:val="16"/>
        </w:rPr>
        <w:t xml:space="preserve">, but </w:t>
      </w:r>
      <w:r w:rsidRPr="007E1C49">
        <w:rPr>
          <w:rStyle w:val="Emphasis"/>
        </w:rPr>
        <w:t>to reckon with them; to engage, earnestly and critically, with their intervention into politics.</w:t>
      </w:r>
      <w:r w:rsidRPr="007E1C49">
        <w:rPr>
          <w:sz w:val="16"/>
        </w:rPr>
        <w:t>” (350)</w:t>
      </w:r>
    </w:p>
    <w:p w14:paraId="6A48AD7D" w14:textId="77777777" w:rsidR="000731F4" w:rsidRPr="007E1C49" w:rsidRDefault="000731F4" w:rsidP="000731F4">
      <w:pPr>
        <w:jc w:val="both"/>
        <w:rPr>
          <w:sz w:val="16"/>
        </w:rPr>
      </w:pPr>
      <w:r w:rsidRPr="007E1C49">
        <w:rPr>
          <w:rStyle w:val="Emphasis"/>
        </w:rPr>
        <w:t>Bargu performs</w:t>
      </w:r>
      <w:r w:rsidRPr="007E1C49">
        <w:rPr>
          <w:sz w:val="16"/>
        </w:rPr>
        <w:t xml:space="preserve">, in essence, </w:t>
      </w:r>
      <w:r w:rsidRPr="007E1C49">
        <w:rPr>
          <w:rStyle w:val="Emphasis"/>
        </w:rPr>
        <w:t>a kind of autopsy of a philosophical nature of the actions that produce death</w:t>
      </w:r>
      <w:r w:rsidRPr="007E1C49">
        <w:rPr>
          <w:sz w:val="16"/>
        </w:rPr>
        <w:t xml:space="preserve"> in order </w:t>
      </w:r>
      <w:r w:rsidRPr="007E1C49">
        <w:rPr>
          <w:rStyle w:val="Emphasis"/>
        </w:rPr>
        <w:t>to make sense of them and our present political condition.</w:t>
      </w:r>
      <w:r w:rsidRPr="007E1C49">
        <w:rPr>
          <w:sz w:val="16"/>
        </w:rPr>
        <w:t xml:space="preserve"> </w:t>
      </w:r>
      <w:r w:rsidRPr="007E1C49">
        <w:rPr>
          <w:rStyle w:val="StyleUnderline"/>
        </w:rPr>
        <w:t>From the perspective</w:t>
      </w:r>
      <w:r w:rsidRPr="007E1C49">
        <w:rPr>
          <w:sz w:val="16"/>
        </w:rPr>
        <w:t xml:space="preserve"> of the relation </w:t>
      </w:r>
      <w:r w:rsidRPr="007E1C49">
        <w:rPr>
          <w:rStyle w:val="StyleUnderline"/>
        </w:rPr>
        <w:t>of theory and praxis</w:t>
      </w:r>
      <w:r w:rsidRPr="007E1C49">
        <w:rPr>
          <w:sz w:val="16"/>
        </w:rPr>
        <w:t xml:space="preserve">—the object of our </w:t>
      </w:r>
      <w:proofErr w:type="gramStart"/>
      <w:r w:rsidRPr="007E1C49">
        <w:rPr>
          <w:sz w:val="16"/>
        </w:rPr>
        <w:t>Praxis 13/13</w:t>
      </w:r>
      <w:proofErr w:type="gramEnd"/>
      <w:r w:rsidRPr="007E1C49">
        <w:rPr>
          <w:sz w:val="16"/>
        </w:rPr>
        <w:t xml:space="preserve"> seminar—</w:t>
      </w:r>
      <w:r w:rsidRPr="007E1C49">
        <w:rPr>
          <w:rStyle w:val="Emphasis"/>
        </w:rPr>
        <w:t>Bargu theorizes praxis in order to understand it.</w:t>
      </w:r>
      <w:r w:rsidRPr="007E1C49">
        <w:rPr>
          <w:sz w:val="16"/>
        </w:rPr>
        <w:t xml:space="preserve"> </w:t>
      </w:r>
      <w:r w:rsidRPr="007E1C49">
        <w:rPr>
          <w:rStyle w:val="Emphasis"/>
        </w:rPr>
        <w:t>The directionality of her project is from praxis to theory in order for theory to enlighten praxis.</w:t>
      </w:r>
      <w:r w:rsidRPr="007E1C49">
        <w:rPr>
          <w:sz w:val="16"/>
        </w:rPr>
        <w:t xml:space="preserve"> </w:t>
      </w:r>
      <w:r w:rsidRPr="007E1C49">
        <w:rPr>
          <w:rStyle w:val="StyleUnderline"/>
        </w:rPr>
        <w:t>This is evident throughout her methodological discussion.</w:t>
      </w:r>
      <w:r w:rsidRPr="007E1C49">
        <w:rPr>
          <w:sz w:val="16"/>
        </w:rPr>
        <w:t xml:space="preserve"> Bargu writes, for instance: “</w:t>
      </w:r>
      <w:r w:rsidRPr="007E1C49">
        <w:rPr>
          <w:rStyle w:val="Emphasis"/>
        </w:rPr>
        <w:t>This</w:t>
      </w:r>
      <w:r w:rsidRPr="007E1C49">
        <w:rPr>
          <w:sz w:val="16"/>
        </w:rPr>
        <w:t xml:space="preserve"> book therefore </w:t>
      </w:r>
      <w:r w:rsidRPr="007E1C49">
        <w:rPr>
          <w:rStyle w:val="Emphasis"/>
        </w:rPr>
        <w:t>explores the death fast struggle by placing self-destructive techniques</w:t>
      </w:r>
      <w:r w:rsidRPr="007E1C49">
        <w:rPr>
          <w:sz w:val="16"/>
        </w:rPr>
        <w:t xml:space="preserve"> of political action </w:t>
      </w:r>
      <w:r w:rsidRPr="007E1C49">
        <w:rPr>
          <w:rStyle w:val="Emphasis"/>
        </w:rPr>
        <w:t>at the center of its inquiry in order to theorize this highly particular form of struggle in which life is forged into a weapon.</w:t>
      </w:r>
      <w:r w:rsidRPr="007E1C49">
        <w:rPr>
          <w:sz w:val="16"/>
        </w:rPr>
        <w:t xml:space="preserve">” (9, emphasis added) </w:t>
      </w:r>
      <w:r w:rsidRPr="007E1C49">
        <w:rPr>
          <w:rStyle w:val="Emphasis"/>
        </w:rPr>
        <w:t>“In order to theorize”: the objective is to understand by means of critical theory.</w:t>
      </w:r>
      <w:r w:rsidRPr="007E1C49">
        <w:rPr>
          <w:sz w:val="16"/>
        </w:rPr>
        <w:t xml:space="preserve"> The set of questions that guide Bargu’s inquiry are equally revealing: “</w:t>
      </w:r>
      <w:r w:rsidRPr="007E1C49">
        <w:rPr>
          <w:rStyle w:val="StyleUnderline"/>
        </w:rPr>
        <w:t>What are the reasons for choosing such tactics? What are the justifications provided for this choice? What are their ethical and political implications?</w:t>
      </w:r>
      <w:r w:rsidRPr="007E1C49">
        <w:rPr>
          <w:sz w:val="16"/>
        </w:rPr>
        <w:t>” (9)</w:t>
      </w:r>
    </w:p>
    <w:p w14:paraId="01348C60" w14:textId="77777777" w:rsidR="000731F4" w:rsidRPr="007E1C49" w:rsidRDefault="000731F4" w:rsidP="000731F4">
      <w:pPr>
        <w:jc w:val="both"/>
        <w:rPr>
          <w:sz w:val="16"/>
        </w:rPr>
      </w:pPr>
      <w:r w:rsidRPr="007E1C49">
        <w:rPr>
          <w:sz w:val="16"/>
        </w:rPr>
        <w:t xml:space="preserve">Bargu engages in categorization, for instance distinguishing defensive from offensive uses of human weapons. </w:t>
      </w:r>
      <w:r w:rsidRPr="007E1C49">
        <w:rPr>
          <w:rStyle w:val="Emphasis"/>
        </w:rPr>
        <w:t>She engages in interpretation, suggesting for instance that</w:t>
      </w:r>
      <w:r w:rsidRPr="007E1C49">
        <w:rPr>
          <w:sz w:val="16"/>
        </w:rPr>
        <w:t xml:space="preserve"> these </w:t>
      </w:r>
      <w:r w:rsidRPr="007E1C49">
        <w:rPr>
          <w:rStyle w:val="Emphasis"/>
        </w:rPr>
        <w:t>forms of death fasts are not non-violent.</w:t>
      </w:r>
      <w:r w:rsidRPr="007E1C49">
        <w:rPr>
          <w:sz w:val="16"/>
        </w:rPr>
        <w:t xml:space="preserve"> </w:t>
      </w:r>
      <w:r w:rsidRPr="007E1C49">
        <w:rPr>
          <w:rStyle w:val="StyleUnderline"/>
        </w:rPr>
        <w:t>She is concerned “with understanding their relation to the conditions out of which they emerge”</w:t>
      </w:r>
      <w:r w:rsidRPr="007E1C49">
        <w:rPr>
          <w:sz w:val="16"/>
        </w:rPr>
        <w:t xml:space="preserve"> (20). She is </w:t>
      </w:r>
      <w:r w:rsidRPr="007E1C49">
        <w:rPr>
          <w:rStyle w:val="Emphasis"/>
        </w:rPr>
        <w:t>engage</w:t>
      </w:r>
      <w:r w:rsidRPr="007E1C49">
        <w:rPr>
          <w:sz w:val="16"/>
        </w:rPr>
        <w:t xml:space="preserve">d </w:t>
      </w:r>
      <w:r w:rsidRPr="007E1C49">
        <w:rPr>
          <w:rStyle w:val="Emphasis"/>
        </w:rPr>
        <w:t>in an interpretive task—not to judge but to understand.</w:t>
      </w:r>
      <w:r w:rsidRPr="007E1C49">
        <w:rPr>
          <w:sz w:val="16"/>
        </w:rPr>
        <w:t xml:space="preserve"> Specifically, </w:t>
      </w:r>
      <w:r w:rsidRPr="007E1C49">
        <w:rPr>
          <w:rStyle w:val="Emphasis"/>
        </w:rPr>
        <w:t>to understand “in order to deploy [these] findings toward</w:t>
      </w:r>
      <w:r w:rsidRPr="007E1C49">
        <w:rPr>
          <w:sz w:val="16"/>
        </w:rPr>
        <w:t xml:space="preserve"> the </w:t>
      </w:r>
      <w:r w:rsidRPr="007E1C49">
        <w:rPr>
          <w:rStyle w:val="Emphasis"/>
        </w:rPr>
        <w:t xml:space="preserve">theorization of this emergent repertoire of action that </w:t>
      </w:r>
      <w:r w:rsidRPr="007E1C49">
        <w:rPr>
          <w:sz w:val="16"/>
        </w:rPr>
        <w:t xml:space="preserve">increasingly </w:t>
      </w:r>
      <w:r w:rsidRPr="007E1C49">
        <w:rPr>
          <w:rStyle w:val="Emphasis"/>
        </w:rPr>
        <w:t>stamps the radical struggles of our present.”</w:t>
      </w:r>
      <w:r w:rsidRPr="007E1C49">
        <w:rPr>
          <w:sz w:val="16"/>
        </w:rPr>
        <w:t xml:space="preserve"> (20) </w:t>
      </w:r>
      <w:r w:rsidRPr="007E1C49">
        <w:rPr>
          <w:rStyle w:val="StyleUnderline"/>
        </w:rPr>
        <w:t>We are firmly in the space of the theorization of praxis</w:t>
      </w:r>
      <w:r w:rsidRPr="007E1C49">
        <w:rPr>
          <w:sz w:val="16"/>
        </w:rPr>
        <w:t>: “I theorize the selfdestructive practices that forge life into a weapon as a specific modality of resistance.” (27)</w:t>
      </w:r>
    </w:p>
    <w:p w14:paraId="57F9F665" w14:textId="77777777" w:rsidR="000731F4" w:rsidRPr="007E1C49" w:rsidRDefault="000731F4" w:rsidP="000731F4">
      <w:pPr>
        <w:jc w:val="both"/>
        <w:rPr>
          <w:rStyle w:val="Emphasis"/>
        </w:rPr>
      </w:pPr>
      <w:r w:rsidRPr="007E1C49">
        <w:rPr>
          <w:rStyle w:val="StyleUnderline"/>
        </w:rPr>
        <w:t>Bargu’s theoretical work enriches our understanding not only of</w:t>
      </w:r>
      <w:r w:rsidRPr="007E1C49">
        <w:rPr>
          <w:sz w:val="16"/>
        </w:rPr>
        <w:t xml:space="preserve"> how </w:t>
      </w:r>
      <w:r w:rsidRPr="007E1C49">
        <w:rPr>
          <w:rStyle w:val="StyleUnderline"/>
        </w:rPr>
        <w:t>power</w:t>
      </w:r>
      <w:r w:rsidRPr="007E1C49">
        <w:rPr>
          <w:sz w:val="16"/>
        </w:rPr>
        <w:t xml:space="preserve"> circulates in society today, </w:t>
      </w:r>
      <w:r w:rsidRPr="007E1C49">
        <w:rPr>
          <w:rStyle w:val="StyleUnderline"/>
        </w:rPr>
        <w:t>but also of how resistance circulates</w:t>
      </w:r>
      <w:r w:rsidRPr="007E1C49">
        <w:rPr>
          <w:sz w:val="16"/>
        </w:rPr>
        <w:t xml:space="preserve"> as well, so that </w:t>
      </w:r>
      <w:r w:rsidRPr="007E1C49">
        <w:rPr>
          <w:rStyle w:val="Emphasis"/>
        </w:rPr>
        <w:t>we see</w:t>
      </w:r>
      <w:r w:rsidRPr="007E1C49">
        <w:rPr>
          <w:sz w:val="16"/>
        </w:rPr>
        <w:t xml:space="preserve"> the </w:t>
      </w:r>
      <w:r w:rsidRPr="007E1C49">
        <w:rPr>
          <w:rStyle w:val="Emphasis"/>
        </w:rPr>
        <w:t>resistance as not simply trying to “make life better” in opposition to biosovereignty</w:t>
      </w:r>
      <w:r w:rsidRPr="007E1C49">
        <w:rPr>
          <w:sz w:val="16"/>
        </w:rPr>
        <w:t xml:space="preserve"> and the regulation of life, </w:t>
      </w:r>
      <w:r w:rsidRPr="007E1C49">
        <w:rPr>
          <w:rStyle w:val="Emphasis"/>
        </w:rPr>
        <w:t>but to implicate and draw out the centrality of death as well.</w:t>
      </w:r>
    </w:p>
    <w:p w14:paraId="77C630DF" w14:textId="77777777" w:rsidR="000731F4" w:rsidRPr="007E1C49" w:rsidRDefault="000731F4" w:rsidP="001B3BAC">
      <w:pPr>
        <w:jc w:val="both"/>
        <w:rPr>
          <w:rStyle w:val="Emphasis"/>
        </w:rPr>
      </w:pPr>
    </w:p>
    <w:p w14:paraId="536E9B7C" w14:textId="77777777" w:rsidR="001B3BAC" w:rsidRPr="007E1C49" w:rsidRDefault="001B3BAC" w:rsidP="001B3BAC"/>
    <w:p w14:paraId="2FA40699" w14:textId="3E957C29" w:rsidR="0065096C" w:rsidRPr="007E1C49" w:rsidRDefault="0065096C" w:rsidP="00595C34">
      <w:pPr>
        <w:pStyle w:val="Heading3"/>
      </w:pPr>
      <w:r w:rsidRPr="007E1C49">
        <w:t>2nc necro-resistance: aesthetic frame</w:t>
      </w:r>
    </w:p>
    <w:p w14:paraId="07C902DF" w14:textId="77777777" w:rsidR="0065096C" w:rsidRPr="007E1C49" w:rsidRDefault="0065096C" w:rsidP="0065096C">
      <w:pPr>
        <w:pStyle w:val="Heading4"/>
      </w:pPr>
      <w:r w:rsidRPr="007E1C49">
        <w:t>The aff is an aesthetic process of facing the “intolerable” – only by confronting the spectacles of violence concealed by liberal regimes of simulacra can we deconstruct the theocratically justified dichotomy between “legitimate” and “illegitimate” violences.</w:t>
      </w:r>
    </w:p>
    <w:p w14:paraId="457FCD8C" w14:textId="77777777" w:rsidR="0065096C" w:rsidRPr="007E1C49" w:rsidRDefault="0065096C" w:rsidP="0065096C">
      <w:proofErr w:type="gramStart"/>
      <w:r w:rsidRPr="007E1C49">
        <w:rPr>
          <w:rStyle w:val="Style13ptBold"/>
        </w:rPr>
        <w:t>Evans &amp; Giroux 15</w:t>
      </w:r>
      <w:r w:rsidRPr="007E1C49">
        <w:t xml:space="preserve"> – Brad Evans, University of Bristol; Henry A. Giroux, McMaster University.</w:t>
      </w:r>
      <w:proofErr w:type="gramEnd"/>
      <w:r w:rsidRPr="007E1C49">
        <w:t xml:space="preserve"> [“Intolerable Violence,” symploke, Volume 23, Numbers 1-2. Project Muse, 2015.] MYLES</w:t>
      </w:r>
    </w:p>
    <w:p w14:paraId="52FD57F6" w14:textId="77777777" w:rsidR="0065096C" w:rsidRPr="007E1C49" w:rsidRDefault="0065096C" w:rsidP="0065096C">
      <w:pPr>
        <w:jc w:val="both"/>
        <w:rPr>
          <w:rStyle w:val="StyleUnderline"/>
        </w:rPr>
      </w:pPr>
      <w:r w:rsidRPr="007E1C49">
        <w:rPr>
          <w:rStyle w:val="StyleUnderline"/>
        </w:rPr>
        <w:t>Despite the daily spectacles of violence to which we are all continually subjected,</w:t>
      </w:r>
      <w:r w:rsidRPr="007E1C49">
        <w:rPr>
          <w:sz w:val="16"/>
        </w:rPr>
        <w:t xml:space="preserve"> </w:t>
      </w:r>
      <w:r w:rsidRPr="007E1C49">
        <w:rPr>
          <w:rStyle w:val="Emphasis"/>
        </w:rPr>
        <w:t>never before has the selection and</w:t>
      </w:r>
      <w:r w:rsidRPr="007E1C49">
        <w:rPr>
          <w:sz w:val="16"/>
        </w:rPr>
        <w:t xml:space="preserve"> careful </w:t>
      </w:r>
      <w:r w:rsidRPr="007E1C49">
        <w:rPr>
          <w:rStyle w:val="Emphasis"/>
        </w:rPr>
        <w:t>manipulation of violent aesthetics been</w:t>
      </w:r>
      <w:r w:rsidRPr="007E1C49">
        <w:rPr>
          <w:sz w:val="16"/>
        </w:rPr>
        <w:t xml:space="preserve"> so </w:t>
      </w:r>
      <w:r w:rsidRPr="007E1C49">
        <w:rPr>
          <w:rStyle w:val="Emphasis"/>
        </w:rPr>
        <w:t>heavily policed both in terms of</w:t>
      </w:r>
      <w:r w:rsidRPr="007E1C49">
        <w:rPr>
          <w:sz w:val="16"/>
        </w:rPr>
        <w:t xml:space="preserve"> their </w:t>
      </w:r>
      <w:r w:rsidRPr="007E1C49">
        <w:rPr>
          <w:rStyle w:val="Emphasis"/>
        </w:rPr>
        <w:t>representation and authenticating narratives.</w:t>
      </w:r>
      <w:r w:rsidRPr="007E1C49">
        <w:rPr>
          <w:sz w:val="16"/>
        </w:rPr>
        <w:t xml:space="preserve"> </w:t>
      </w:r>
      <w:r w:rsidRPr="007E1C49">
        <w:rPr>
          <w:rStyle w:val="StyleUnderline"/>
        </w:rPr>
        <w:t>Some images are simply deemed too sensitive for</w:t>
      </w:r>
      <w:r w:rsidRPr="007E1C49">
        <w:rPr>
          <w:sz w:val="16"/>
        </w:rPr>
        <w:t xml:space="preserve"> public </w:t>
      </w:r>
      <w:r w:rsidRPr="007E1C49">
        <w:rPr>
          <w:rStyle w:val="StyleUnderline"/>
        </w:rPr>
        <w:t>consumption</w:t>
      </w:r>
      <w:r w:rsidRPr="007E1C49">
        <w:rPr>
          <w:sz w:val="16"/>
        </w:rPr>
        <w:t xml:space="preserve"> </w:t>
      </w:r>
      <w:r w:rsidRPr="007E1C49">
        <w:rPr>
          <w:rStyle w:val="StyleUnderline"/>
        </w:rPr>
        <w:t>due to the “raw realities” they force us to encounter.</w:t>
      </w:r>
      <w:r w:rsidRPr="007E1C49">
        <w:rPr>
          <w:sz w:val="16"/>
        </w:rPr>
        <w:t xml:space="preserve"> Such </w:t>
      </w:r>
      <w:r w:rsidRPr="007E1C49">
        <w:rPr>
          <w:rStyle w:val="Emphasis"/>
        </w:rPr>
        <w:t>policing is not however about adhering to set principles or ethical standards</w:t>
      </w:r>
      <w:r w:rsidRPr="007E1C49">
        <w:rPr>
          <w:sz w:val="16"/>
        </w:rPr>
        <w:t xml:space="preserve"> concerning the circulation of violent imagery. As we have shown, </w:t>
      </w:r>
      <w:r w:rsidRPr="007E1C49">
        <w:rPr>
          <w:rStyle w:val="StyleUnderline"/>
        </w:rPr>
        <w:t>our societies are flooded by images of violence, albeit in ways that serve to prioritise</w:t>
      </w:r>
      <w:r w:rsidRPr="007E1C49">
        <w:rPr>
          <w:sz w:val="16"/>
        </w:rPr>
        <w:t xml:space="preserve"> the </w:t>
      </w:r>
      <w:r w:rsidRPr="007E1C49">
        <w:rPr>
          <w:rStyle w:val="StyleUnderline"/>
        </w:rPr>
        <w:t>spectacle over more complex compositions.</w:t>
      </w:r>
      <w:r w:rsidRPr="007E1C49">
        <w:rPr>
          <w:sz w:val="16"/>
        </w:rPr>
        <w:t xml:space="preserve"> </w:t>
      </w:r>
      <w:r w:rsidRPr="007E1C49">
        <w:rPr>
          <w:rStyle w:val="Emphasis"/>
        </w:rPr>
        <w:t>It points to an aesthetic regime of mediated suffering which renders certain images “intolerable” as they transgress</w:t>
      </w:r>
      <w:r w:rsidRPr="007E1C49">
        <w:rPr>
          <w:sz w:val="16"/>
        </w:rPr>
        <w:t xml:space="preserve"> the </w:t>
      </w:r>
      <w:r w:rsidRPr="007E1C49">
        <w:rPr>
          <w:rStyle w:val="Emphasis"/>
        </w:rPr>
        <w:t>perceived levels of political acceptability.</w:t>
      </w:r>
      <w:r w:rsidRPr="007E1C49">
        <w:rPr>
          <w:sz w:val="16"/>
        </w:rPr>
        <w:t xml:space="preserve"> That is to say, </w:t>
      </w:r>
      <w:r w:rsidRPr="007E1C49">
        <w:rPr>
          <w:rStyle w:val="Emphasis"/>
        </w:rPr>
        <w:t>intolerability is the pure</w:t>
      </w:r>
      <w:r w:rsidRPr="007E1C49">
        <w:rPr>
          <w:sz w:val="16"/>
        </w:rPr>
        <w:t xml:space="preserve"> and unmediated </w:t>
      </w:r>
      <w:r w:rsidRPr="007E1C49">
        <w:rPr>
          <w:rStyle w:val="Emphasis"/>
        </w:rPr>
        <w:t>reality of violence in a system that prefers to be isolated in</w:t>
      </w:r>
      <w:r w:rsidRPr="007E1C49">
        <w:rPr>
          <w:sz w:val="16"/>
        </w:rPr>
        <w:t xml:space="preserve"> a </w:t>
      </w:r>
      <w:r w:rsidRPr="007E1C49">
        <w:rPr>
          <w:rStyle w:val="Emphasis"/>
        </w:rPr>
        <w:t>brutalizing simulacrum</w:t>
      </w:r>
      <w:r w:rsidRPr="007E1C49">
        <w:rPr>
          <w:sz w:val="16"/>
        </w:rPr>
        <w:t xml:space="preserve">. So </w:t>
      </w:r>
      <w:r w:rsidRPr="007E1C49">
        <w:rPr>
          <w:rStyle w:val="Emphasis"/>
        </w:rPr>
        <w:t>instead of unmediated violent exposure, we are forced to gaze upon censored violentscapes, without being able to see the dignity of the victims or have</w:t>
      </w:r>
      <w:r w:rsidRPr="007E1C49">
        <w:rPr>
          <w:sz w:val="16"/>
        </w:rPr>
        <w:t xml:space="preserve"> purposeful </w:t>
      </w:r>
      <w:r w:rsidRPr="007E1C49">
        <w:rPr>
          <w:rStyle w:val="Emphasis"/>
        </w:rPr>
        <w:t>discussion about</w:t>
      </w:r>
      <w:r w:rsidRPr="007E1C49">
        <w:rPr>
          <w:sz w:val="16"/>
        </w:rPr>
        <w:t xml:space="preserve"> the broader </w:t>
      </w:r>
      <w:r w:rsidRPr="007E1C49">
        <w:rPr>
          <w:rStyle w:val="Emphasis"/>
        </w:rPr>
        <w:t>political context.</w:t>
      </w:r>
      <w:r w:rsidRPr="007E1C49">
        <w:rPr>
          <w:sz w:val="16"/>
        </w:rPr>
        <w:t xml:space="preserve"> This represents the veritable </w:t>
      </w:r>
      <w:r w:rsidRPr="007E1C49">
        <w:rPr>
          <w:rStyle w:val="Emphasis"/>
        </w:rPr>
        <w:t>death of the witness</w:t>
      </w:r>
      <w:r w:rsidRPr="007E1C49">
        <w:rPr>
          <w:sz w:val="16"/>
        </w:rPr>
        <w:t xml:space="preserve">, which Primo Levi </w:t>
      </w:r>
      <w:r w:rsidRPr="007E1C49">
        <w:rPr>
          <w:rStyle w:val="Emphasis"/>
        </w:rPr>
        <w:t>and others show to be integral to both a sombre reflection on the human condition and its capacity for political transformation.</w:t>
      </w:r>
      <w:r w:rsidRPr="007E1C49">
        <w:rPr>
          <w:sz w:val="16"/>
        </w:rPr>
        <w:t xml:space="preserve"> For </w:t>
      </w:r>
      <w:r w:rsidRPr="007E1C49">
        <w:rPr>
          <w:rStyle w:val="StyleUnderline"/>
        </w:rPr>
        <w:t>the mediation of violence replaces reflective viewing by a consumerist ethos whose purpose is to harvest</w:t>
      </w:r>
      <w:r w:rsidRPr="007E1C49">
        <w:rPr>
          <w:sz w:val="16"/>
        </w:rPr>
        <w:t xml:space="preserve"> our </w:t>
      </w:r>
      <w:r w:rsidRPr="007E1C49">
        <w:rPr>
          <w:rStyle w:val="StyleUnderline"/>
        </w:rPr>
        <w:t>attention, while denying us the ability for engaged political insight.</w:t>
      </w:r>
    </w:p>
    <w:p w14:paraId="5C246BFB" w14:textId="77777777" w:rsidR="0065096C" w:rsidRPr="007E1C49" w:rsidRDefault="0065096C" w:rsidP="0065096C">
      <w:pPr>
        <w:jc w:val="both"/>
        <w:rPr>
          <w:sz w:val="16"/>
        </w:rPr>
      </w:pPr>
      <w:r w:rsidRPr="007E1C49">
        <w:rPr>
          <w:rStyle w:val="Emphasis"/>
        </w:rPr>
        <w:t>That which appears intolerable must</w:t>
      </w:r>
      <w:r w:rsidRPr="007E1C49">
        <w:rPr>
          <w:sz w:val="16"/>
        </w:rPr>
        <w:t xml:space="preserve"> therefore </w:t>
      </w:r>
      <w:r w:rsidRPr="007E1C49">
        <w:rPr>
          <w:rStyle w:val="Emphasis"/>
        </w:rPr>
        <w:t>be the site for rethinking the politics of aesthetics.</w:t>
      </w:r>
      <w:r w:rsidRPr="007E1C49">
        <w:rPr>
          <w:sz w:val="16"/>
        </w:rPr>
        <w:t xml:space="preserve"> For </w:t>
      </w:r>
      <w:r w:rsidRPr="007E1C49">
        <w:rPr>
          <w:rStyle w:val="Emphasis"/>
        </w:rPr>
        <w:t>it is precisely the intolerable that allows us to break out of the aesthetic regime of mediated suffering, along with</w:t>
      </w:r>
      <w:r w:rsidRPr="007E1C49">
        <w:rPr>
          <w:sz w:val="16"/>
        </w:rPr>
        <w:t xml:space="preserve"> the seductive nature of </w:t>
      </w:r>
      <w:r w:rsidRPr="007E1C49">
        <w:rPr>
          <w:rStyle w:val="Emphasis"/>
        </w:rPr>
        <w:t>its spectacles of violence</w:t>
      </w:r>
      <w:r w:rsidRPr="007E1C49">
        <w:rPr>
          <w:sz w:val="16"/>
        </w:rPr>
        <w:t xml:space="preserve"> that are </w:t>
      </w:r>
      <w:r w:rsidRPr="007E1C49">
        <w:rPr>
          <w:rStyle w:val="Emphasis"/>
        </w:rPr>
        <w:t>integral to the normalisation of disposable lives and the creation of disposable futures.</w:t>
      </w:r>
      <w:r w:rsidRPr="007E1C49">
        <w:rPr>
          <w:sz w:val="16"/>
        </w:rPr>
        <w:t xml:space="preserve"> </w:t>
      </w:r>
      <w:r w:rsidRPr="007E1C49">
        <w:rPr>
          <w:rStyle w:val="StyleUnderline"/>
        </w:rPr>
        <w:t>This</w:t>
      </w:r>
      <w:r w:rsidRPr="007E1C49">
        <w:rPr>
          <w:sz w:val="16"/>
        </w:rPr>
        <w:t xml:space="preserve"> however </w:t>
      </w:r>
      <w:r w:rsidRPr="007E1C49">
        <w:rPr>
          <w:rStyle w:val="StyleUnderline"/>
        </w:rPr>
        <w:t>requires</w:t>
      </w:r>
      <w:r w:rsidRPr="007E1C49">
        <w:t xml:space="preserve"> a fundamental </w:t>
      </w:r>
      <w:r w:rsidRPr="007E1C49">
        <w:rPr>
          <w:rStyle w:val="StyleUnderline"/>
        </w:rPr>
        <w:t>reworking of the concept of intolerance in a more politically astute way so</w:t>
      </w:r>
      <w:r w:rsidRPr="007E1C49">
        <w:t xml:space="preserve"> that </w:t>
      </w:r>
      <w:r w:rsidRPr="007E1C49">
        <w:rPr>
          <w:rStyle w:val="StyleUnderline"/>
        </w:rPr>
        <w:t>we don’t simply fall back upon the question of sovereign protectionism and the threshold between legal and illegal violence.</w:t>
      </w:r>
      <w:r w:rsidRPr="007E1C49">
        <w:rPr>
          <w:sz w:val="16"/>
        </w:rPr>
        <w:t xml:space="preserve"> </w:t>
      </w:r>
      <w:r w:rsidRPr="007E1C49">
        <w:rPr>
          <w:rStyle w:val="Emphasis"/>
        </w:rPr>
        <w:t>We need to rethink the terms of intolerability in direct relation to the spectacle of violence such that we might make better ethical claims on the future as imagined in the present.</w:t>
      </w:r>
      <w:r w:rsidRPr="007E1C49">
        <w:rPr>
          <w:sz w:val="16"/>
        </w:rPr>
        <w:t xml:space="preserve"> As Balibar warns:</w:t>
      </w:r>
    </w:p>
    <w:p w14:paraId="7C4F606F" w14:textId="77777777" w:rsidR="0065096C" w:rsidRPr="007E1C49" w:rsidRDefault="0065096C" w:rsidP="0065096C">
      <w:pPr>
        <w:jc w:val="both"/>
        <w:rPr>
          <w:sz w:val="16"/>
        </w:rPr>
      </w:pPr>
      <w:r w:rsidRPr="007E1C49">
        <w:rPr>
          <w:rStyle w:val="StyleUnderline"/>
        </w:rPr>
        <w:t>To locate</w:t>
      </w:r>
      <w:r w:rsidRPr="007E1C49">
        <w:rPr>
          <w:sz w:val="16"/>
        </w:rPr>
        <w:t xml:space="preserve"> qualitatively </w:t>
      </w:r>
      <w:r w:rsidRPr="007E1C49">
        <w:rPr>
          <w:rStyle w:val="StyleUnderline"/>
        </w:rPr>
        <w:t>what we call “extreme” in the register of violence is not to proceed to typologies or descriptions</w:t>
      </w:r>
      <w:r w:rsidRPr="007E1C49">
        <w:rPr>
          <w:sz w:val="16"/>
        </w:rPr>
        <w:t xml:space="preserve"> in the juridical sense, even given the development of jurisprudence and particularly the evolution of its definitions (for example, when it criminalizes rape or genocide). Rather, </w:t>
      </w:r>
      <w:r w:rsidRPr="007E1C49">
        <w:rPr>
          <w:rStyle w:val="Emphasis"/>
        </w:rPr>
        <w:t>it is to problematize the very notion of threshold, above all because violence</w:t>
      </w:r>
      <w:r w:rsidRPr="007E1C49">
        <w:rPr>
          <w:sz w:val="16"/>
        </w:rPr>
        <w:t xml:space="preserve"> as such </w:t>
      </w:r>
      <w:r w:rsidRPr="007E1C49">
        <w:rPr>
          <w:rStyle w:val="Emphasis"/>
        </w:rPr>
        <w:t>cannot be the object of undifferentiated anathema.</w:t>
      </w:r>
      <w:r w:rsidRPr="007E1C49">
        <w:rPr>
          <w:sz w:val="16"/>
        </w:rPr>
        <w:t xml:space="preserve"> Such anathema is vain; </w:t>
      </w:r>
      <w:r w:rsidRPr="007E1C49">
        <w:rPr>
          <w:rStyle w:val="Emphasis"/>
        </w:rPr>
        <w:t>it would immediately mask, in the form of denial, that anthropologically fundamental fact that violence in its diverse forms</w:t>
      </w:r>
      <w:r w:rsidRPr="007E1C49">
        <w:rPr>
          <w:sz w:val="16"/>
        </w:rPr>
        <w:t xml:space="preserve"> (I would even say the social invention of diverse forms of violence), its very “creativity,” </w:t>
      </w:r>
      <w:r w:rsidRPr="007E1C49">
        <w:rPr>
          <w:rStyle w:val="Emphasis"/>
        </w:rPr>
        <w:t>pertains both to human experience and to history</w:t>
      </w:r>
      <w:r w:rsidRPr="007E1C49">
        <w:rPr>
          <w:sz w:val="16"/>
        </w:rPr>
        <w:t xml:space="preserve">, of which it constitutes one of the “motors.” </w:t>
      </w:r>
      <w:r w:rsidRPr="007E1C49">
        <w:rPr>
          <w:rStyle w:val="StyleUnderline"/>
        </w:rPr>
        <w:t>Because violence</w:t>
      </w:r>
      <w:r w:rsidRPr="007E1C49">
        <w:rPr>
          <w:sz w:val="16"/>
        </w:rPr>
        <w:t xml:space="preserve"> and politics, violence and </w:t>
      </w:r>
      <w:r w:rsidRPr="007E1C49">
        <w:rPr>
          <w:rStyle w:val="StyleUnderline"/>
        </w:rPr>
        <w:t>aesthetics</w:t>
      </w:r>
      <w:r w:rsidRPr="007E1C49">
        <w:rPr>
          <w:sz w:val="16"/>
        </w:rPr>
        <w:t xml:space="preserve">, violence </w:t>
      </w:r>
      <w:r w:rsidRPr="007E1C49">
        <w:rPr>
          <w:rStyle w:val="StyleUnderline"/>
        </w:rPr>
        <w:t>and moral experiences</w:t>
      </w:r>
      <w:r w:rsidRPr="007E1C49">
        <w:rPr>
          <w:sz w:val="16"/>
        </w:rPr>
        <w:t xml:space="preserve">, and so on </w:t>
      </w:r>
      <w:r w:rsidRPr="007E1C49">
        <w:rPr>
          <w:rStyle w:val="StyleUnderline"/>
        </w:rPr>
        <w:t>are inextricably associated, we feel the need to locate those thresholds associated with the idea of the intolerable.</w:t>
      </w:r>
      <w:r w:rsidRPr="007E1C49">
        <w:rPr>
          <w:sz w:val="16"/>
        </w:rPr>
        <w:t xml:space="preserve"> </w:t>
      </w:r>
      <w:r w:rsidRPr="007E1C49">
        <w:rPr>
          <w:rStyle w:val="Emphasis"/>
        </w:rPr>
        <w:t>We place such thresholds in relation to a legal limit of the very possibility of politics.</w:t>
      </w:r>
      <w:r w:rsidRPr="007E1C49">
        <w:rPr>
          <w:sz w:val="16"/>
        </w:rPr>
        <w:t xml:space="preserve"> </w:t>
      </w:r>
      <w:r w:rsidRPr="007E1C49">
        <w:rPr>
          <w:rStyle w:val="Emphasis"/>
        </w:rPr>
        <w:t>We might</w:t>
      </w:r>
      <w:r w:rsidRPr="007E1C49">
        <w:rPr>
          <w:sz w:val="16"/>
        </w:rPr>
        <w:t xml:space="preserve"> thus </w:t>
      </w:r>
      <w:r w:rsidRPr="007E1C49">
        <w:rPr>
          <w:rStyle w:val="Emphasis"/>
        </w:rPr>
        <w:t>consider thresholds of the intolerable as manifestations of</w:t>
      </w:r>
      <w:r w:rsidRPr="007E1C49">
        <w:rPr>
          <w:sz w:val="16"/>
        </w:rPr>
        <w:t xml:space="preserve"> the element of </w:t>
      </w:r>
      <w:r w:rsidRPr="007E1C49">
        <w:rPr>
          <w:rStyle w:val="Emphasis"/>
        </w:rPr>
        <w:t>inhumanity without</w:t>
      </w:r>
      <w:r w:rsidRPr="007E1C49">
        <w:rPr>
          <w:sz w:val="16"/>
        </w:rPr>
        <w:t xml:space="preserve"> which </w:t>
      </w:r>
      <w:r w:rsidRPr="007E1C49">
        <w:rPr>
          <w:rStyle w:val="Emphasis"/>
        </w:rPr>
        <w:t>even the idea of humanity is meaningless.</w:t>
      </w:r>
      <w:r w:rsidRPr="007E1C49">
        <w:rPr>
          <w:sz w:val="16"/>
        </w:rPr>
        <w:t xml:space="preserve"> (Balibar 2009)</w:t>
      </w:r>
    </w:p>
    <w:p w14:paraId="0C3383E1" w14:textId="77777777" w:rsidR="0065096C" w:rsidRPr="007E1C49" w:rsidRDefault="0065096C" w:rsidP="0065096C">
      <w:pPr>
        <w:jc w:val="both"/>
        <w:rPr>
          <w:rStyle w:val="Emphasis"/>
        </w:rPr>
      </w:pPr>
      <w:r w:rsidRPr="007E1C49">
        <w:rPr>
          <w:rStyle w:val="StyleUnderline"/>
        </w:rPr>
        <w:t>Violence should be intolerable.</w:t>
      </w:r>
      <w:r w:rsidRPr="007E1C49">
        <w:rPr>
          <w:sz w:val="16"/>
        </w:rPr>
        <w:t xml:space="preserve"> That is the point. But </w:t>
      </w:r>
      <w:r w:rsidRPr="007E1C49">
        <w:rPr>
          <w:rStyle w:val="StyleUnderline"/>
        </w:rPr>
        <w:t>in our mediatised age it needs a different registry beyond the juridical.</w:t>
      </w:r>
      <w:r w:rsidRPr="007E1C49">
        <w:rPr>
          <w:sz w:val="16"/>
        </w:rPr>
        <w:t xml:space="preserve"> </w:t>
      </w:r>
      <w:r w:rsidRPr="007E1C49">
        <w:rPr>
          <w:rStyle w:val="Emphasis"/>
        </w:rPr>
        <w:t>If</w:t>
      </w:r>
      <w:r w:rsidRPr="007E1C49">
        <w:rPr>
          <w:sz w:val="16"/>
        </w:rPr>
        <w:t xml:space="preserve"> the task of </w:t>
      </w:r>
      <w:r w:rsidRPr="007E1C49">
        <w:rPr>
          <w:rStyle w:val="Emphasis"/>
        </w:rPr>
        <w:t>political discourse is to speak to the intolerable such that we might confront through language injustice and subjugation</w:t>
      </w:r>
      <w:r w:rsidRPr="007E1C49">
        <w:rPr>
          <w:sz w:val="16"/>
        </w:rPr>
        <w:t xml:space="preserve"> in the world, </w:t>
      </w:r>
      <w:r w:rsidRPr="007E1C49">
        <w:rPr>
          <w:rStyle w:val="Emphasis"/>
        </w:rPr>
        <w:t>this needs to be connected to multiple political strategies</w:t>
      </w:r>
      <w:r w:rsidRPr="007E1C49">
        <w:rPr>
          <w:sz w:val="16"/>
        </w:rPr>
        <w:t xml:space="preserve"> that allow us to see through the darkness, </w:t>
      </w:r>
      <w:r w:rsidRPr="007E1C49">
        <w:rPr>
          <w:rStyle w:val="Emphasis"/>
        </w:rPr>
        <w:t>challenging what remains hidden in plain sight, and imagine better worlds to come.</w:t>
      </w:r>
      <w:r w:rsidRPr="007E1C49">
        <w:rPr>
          <w:sz w:val="16"/>
        </w:rPr>
        <w:t xml:space="preserve"> This places remarkable demands upon artists and critical pedagogues as </w:t>
      </w:r>
      <w:r w:rsidRPr="007E1C49">
        <w:rPr>
          <w:rStyle w:val="StyleUnderline"/>
        </w:rPr>
        <w:t>facing the intolerable not only requires us to expose with greater ethical care</w:t>
      </w:r>
      <w:r w:rsidRPr="007E1C49">
        <w:rPr>
          <w:sz w:val="16"/>
        </w:rPr>
        <w:t xml:space="preserve"> and consideration </w:t>
      </w:r>
      <w:r w:rsidRPr="007E1C49">
        <w:rPr>
          <w:rStyle w:val="StyleUnderline"/>
        </w:rPr>
        <w:t>issues of human disposability.</w:t>
      </w:r>
      <w:r w:rsidRPr="007E1C49">
        <w:rPr>
          <w:sz w:val="16"/>
        </w:rPr>
        <w:t xml:space="preserve"> It also requires rethinking the classical problem identified by Jacques Rancière, where </w:t>
      </w:r>
      <w:r w:rsidRPr="007E1C49">
        <w:rPr>
          <w:rStyle w:val="StyleUnderline"/>
        </w:rPr>
        <w:t>the problem of aesthetics has been to effectively draw a “straight line from the intolerable spectacle to awareness of the reality</w:t>
      </w:r>
      <w:r w:rsidRPr="007E1C49">
        <w:rPr>
          <w:sz w:val="16"/>
        </w:rPr>
        <w:t xml:space="preserve"> it was expressing: </w:t>
      </w:r>
      <w:r w:rsidRPr="007E1C49">
        <w:rPr>
          <w:rStyle w:val="StyleUnderline"/>
        </w:rPr>
        <w:t>and from that to the desire to act in order to change it</w:t>
      </w:r>
      <w:r w:rsidRPr="007E1C49">
        <w:rPr>
          <w:sz w:val="16"/>
        </w:rPr>
        <w:t xml:space="preserve">” (Rancière 2009, 103). </w:t>
      </w:r>
      <w:r w:rsidRPr="007E1C49">
        <w:rPr>
          <w:rStyle w:val="Emphasis"/>
        </w:rPr>
        <w:t>Facing the intolerable requires novel strategic alliances so we might reimagine</w:t>
      </w:r>
      <w:r w:rsidRPr="007E1C49">
        <w:rPr>
          <w:sz w:val="16"/>
        </w:rPr>
        <w:t xml:space="preserve"> the art of </w:t>
      </w:r>
      <w:r w:rsidRPr="007E1C49">
        <w:rPr>
          <w:rStyle w:val="Emphasis"/>
        </w:rPr>
        <w:t>living politically in the contemporary moment.</w:t>
      </w:r>
      <w:r w:rsidRPr="007E1C49">
        <w:rPr>
          <w:sz w:val="16"/>
        </w:rPr>
        <w:t xml:space="preserve"> </w:t>
      </w:r>
      <w:r w:rsidRPr="007E1C49">
        <w:rPr>
          <w:rStyle w:val="Emphasis"/>
        </w:rPr>
        <w:t>Intolerable violence</w:t>
      </w:r>
      <w:r w:rsidRPr="007E1C49">
        <w:rPr>
          <w:sz w:val="16"/>
        </w:rPr>
        <w:t xml:space="preserve"> thus understood </w:t>
      </w:r>
      <w:r w:rsidRPr="007E1C49">
        <w:rPr>
          <w:rStyle w:val="Emphasis"/>
        </w:rPr>
        <w:t>is markedly different from fetishizing spectacles and its aesthetic regimes of mediated suffering.</w:t>
      </w:r>
      <w:r w:rsidRPr="007E1C49">
        <w:rPr>
          <w:sz w:val="16"/>
        </w:rPr>
        <w:t xml:space="preserve"> </w:t>
      </w:r>
      <w:r w:rsidRPr="007E1C49">
        <w:rPr>
          <w:rStyle w:val="StyleUnderline"/>
        </w:rPr>
        <w:t>It allows us to counter the spectacle, exposing</w:t>
      </w:r>
      <w:r w:rsidRPr="007E1C49">
        <w:rPr>
          <w:sz w:val="16"/>
        </w:rPr>
        <w:t xml:space="preserve"> the </w:t>
      </w:r>
      <w:r w:rsidRPr="007E1C49">
        <w:rPr>
          <w:rStyle w:val="StyleUnderline"/>
        </w:rPr>
        <w:t>limits</w:t>
      </w:r>
      <w:r w:rsidRPr="007E1C49">
        <w:rPr>
          <w:sz w:val="16"/>
        </w:rPr>
        <w:t xml:space="preserve"> of mediation </w:t>
      </w:r>
      <w:r w:rsidRPr="007E1C49">
        <w:rPr>
          <w:rStyle w:val="StyleUnderline"/>
        </w:rPr>
        <w:t>that actually render violence tolerable for public consumption.</w:t>
      </w:r>
      <w:r w:rsidRPr="007E1C49">
        <w:rPr>
          <w:sz w:val="16"/>
        </w:rPr>
        <w:t xml:space="preserve"> And </w:t>
      </w:r>
      <w:r w:rsidRPr="007E1C49">
        <w:rPr>
          <w:rStyle w:val="Emphasis"/>
        </w:rPr>
        <w:t>it provides the basis for reclaiming politics</w:t>
      </w:r>
      <w:r w:rsidRPr="007E1C49">
        <w:rPr>
          <w:sz w:val="16"/>
        </w:rPr>
        <w:t xml:space="preserve"> as an art form </w:t>
      </w:r>
      <w:r w:rsidRPr="007E1C49">
        <w:rPr>
          <w:rStyle w:val="Emphasis"/>
        </w:rPr>
        <w:t>to meaningfully counter the banalization of violence so endemic today.</w:t>
      </w:r>
    </w:p>
    <w:p w14:paraId="2F570477" w14:textId="77777777" w:rsidR="0065096C" w:rsidRPr="007E1C49" w:rsidRDefault="0065096C" w:rsidP="0065096C">
      <w:pPr>
        <w:jc w:val="both"/>
        <w:rPr>
          <w:sz w:val="16"/>
        </w:rPr>
      </w:pPr>
      <w:r w:rsidRPr="007E1C49">
        <w:rPr>
          <w:rStyle w:val="StyleUnderline"/>
        </w:rPr>
        <w:t>Our conception of the intolerable does not propose</w:t>
      </w:r>
      <w:r w:rsidRPr="007E1C49">
        <w:rPr>
          <w:sz w:val="16"/>
        </w:rPr>
        <w:t xml:space="preserve"> to offer </w:t>
      </w:r>
      <w:r w:rsidRPr="007E1C49">
        <w:rPr>
          <w:rStyle w:val="StyleUnderline"/>
        </w:rPr>
        <w:t>some framework for understanding levels of individual tolerance</w:t>
      </w:r>
      <w:r w:rsidRPr="007E1C49">
        <w:rPr>
          <w:sz w:val="16"/>
        </w:rPr>
        <w:t xml:space="preserve"> to the exposure of violence. </w:t>
      </w:r>
      <w:r w:rsidRPr="007E1C49">
        <w:rPr>
          <w:rStyle w:val="StyleUnderline"/>
        </w:rPr>
        <w:t>Every individual has a different threshold that cannot be quantified</w:t>
      </w:r>
      <w:r w:rsidRPr="007E1C49">
        <w:rPr>
          <w:sz w:val="16"/>
        </w:rPr>
        <w:t xml:space="preserve"> by some crude scientific measure. </w:t>
      </w:r>
      <w:r w:rsidRPr="007E1C49">
        <w:rPr>
          <w:rStyle w:val="Emphasis"/>
        </w:rPr>
        <w:t>It works instead by looking at what is being occluded at the systemic</w:t>
      </w:r>
      <w:r w:rsidRPr="007E1C49">
        <w:rPr>
          <w:sz w:val="16"/>
        </w:rPr>
        <w:t xml:space="preserve"> level, </w:t>
      </w:r>
      <w:r w:rsidRPr="007E1C49">
        <w:rPr>
          <w:rStyle w:val="Emphasis"/>
        </w:rPr>
        <w:t>locating within what is deemed intolerable a particular ethical challenge and response to the hidden order of political disposability.</w:t>
      </w:r>
      <w:r w:rsidRPr="007E1C49">
        <w:rPr>
          <w:sz w:val="16"/>
        </w:rPr>
        <w:t xml:space="preserve"> Approached this way, </w:t>
      </w:r>
      <w:r w:rsidRPr="007E1C49">
        <w:rPr>
          <w:rStyle w:val="StyleUnderline"/>
        </w:rPr>
        <w:t>the intolerable is</w:t>
      </w:r>
      <w:r w:rsidRPr="007E1C49">
        <w:rPr>
          <w:sz w:val="16"/>
        </w:rPr>
        <w:t xml:space="preserve"> akin to what Critchley would identify as being </w:t>
      </w:r>
      <w:r w:rsidRPr="007E1C49">
        <w:rPr>
          <w:rStyle w:val="StyleUnderline"/>
        </w:rPr>
        <w:t>a poetic intervention.</w:t>
      </w:r>
      <w:r w:rsidRPr="007E1C49">
        <w:rPr>
          <w:sz w:val="16"/>
        </w:rPr>
        <w:t xml:space="preserve"> </w:t>
      </w:r>
      <w:r w:rsidRPr="007E1C49">
        <w:rPr>
          <w:rStyle w:val="StyleUnderline"/>
        </w:rPr>
        <w:t>“Poesis,”</w:t>
      </w:r>
      <w:r w:rsidRPr="007E1C49">
        <w:rPr>
          <w:sz w:val="16"/>
        </w:rPr>
        <w:t xml:space="preserve"> he explains, </w:t>
      </w:r>
      <w:r w:rsidRPr="007E1C49">
        <w:rPr>
          <w:rStyle w:val="StyleUnderline"/>
        </w:rPr>
        <w:t>may be defined as “the creation of disclosure, the difficult bringing of things to birth through seemings</w:t>
      </w:r>
      <w:r w:rsidRPr="007E1C49">
        <w:rPr>
          <w:sz w:val="16"/>
        </w:rPr>
        <w:t xml:space="preserve">, through </w:t>
      </w:r>
      <w:r w:rsidRPr="007E1C49">
        <w:rPr>
          <w:rStyle w:val="StyleUnderline"/>
        </w:rPr>
        <w:t>words or images or whatever.</w:t>
      </w:r>
      <w:r w:rsidRPr="007E1C49">
        <w:rPr>
          <w:sz w:val="16"/>
        </w:rPr>
        <w:t xml:space="preserve"> </w:t>
      </w:r>
      <w:r w:rsidRPr="007E1C49">
        <w:rPr>
          <w:rStyle w:val="Emphasis"/>
        </w:rPr>
        <w:t>If there is a mystery to things, it is not the mystery of the hidden, it is the mystery of the absolutely obvious</w:t>
      </w:r>
      <w:r w:rsidRPr="007E1C49">
        <w:rPr>
          <w:sz w:val="16"/>
        </w:rPr>
        <w:t xml:space="preserve">, what is under one’s </w:t>
      </w:r>
      <w:proofErr w:type="gramStart"/>
      <w:r w:rsidRPr="007E1C49">
        <w:rPr>
          <w:sz w:val="16"/>
        </w:rPr>
        <w:t>nose.</w:t>
      </w:r>
      <w:proofErr w:type="gramEnd"/>
      <w:r w:rsidRPr="007E1C49">
        <w:rPr>
          <w:sz w:val="16"/>
        </w:rPr>
        <w:t xml:space="preserve"> The labour of the poet or artist is the difficult elaboration of the openedness within which we stand” (Critchley 2010). Some will invariably counter here that poetics itself is simply a form of fiction. And hence, </w:t>
      </w:r>
      <w:r w:rsidRPr="007E1C49">
        <w:rPr>
          <w:rStyle w:val="StyleUnderline"/>
        </w:rPr>
        <w:t>it merely offers an alternative staging of events</w:t>
      </w:r>
      <w:r w:rsidRPr="007E1C49">
        <w:rPr>
          <w:sz w:val="16"/>
        </w:rPr>
        <w:t xml:space="preserve"> that is equally compromised in terms of its realism. </w:t>
      </w:r>
      <w:r w:rsidRPr="007E1C49">
        <w:rPr>
          <w:rStyle w:val="Emphasis"/>
        </w:rPr>
        <w:t>Such a challenge might stand were the accuser intent on denying us to</w:t>
      </w:r>
      <w:r w:rsidRPr="007E1C49">
        <w:rPr>
          <w:sz w:val="16"/>
        </w:rPr>
        <w:t xml:space="preserve"> ability to </w:t>
      </w:r>
      <w:r w:rsidRPr="007E1C49">
        <w:rPr>
          <w:rStyle w:val="Emphasis"/>
        </w:rPr>
        <w:t>conceive of different worlds, thereby in the process of suffocating the imagination, divorcing the political from</w:t>
      </w:r>
      <w:r w:rsidRPr="007E1C49">
        <w:rPr>
          <w:sz w:val="16"/>
        </w:rPr>
        <w:t xml:space="preserve"> its </w:t>
      </w:r>
      <w:r w:rsidRPr="007E1C49">
        <w:rPr>
          <w:rStyle w:val="Emphasis"/>
        </w:rPr>
        <w:t>artistic qualities and merits.</w:t>
      </w:r>
      <w:r w:rsidRPr="007E1C49">
        <w:rPr>
          <w:sz w:val="16"/>
        </w:rPr>
        <w:t xml:space="preserve"> </w:t>
      </w:r>
      <w:r w:rsidRPr="007E1C49">
        <w:rPr>
          <w:rStyle w:val="StyleUnderline"/>
        </w:rPr>
        <w:t>An all too familiar move</w:t>
      </w:r>
      <w:r w:rsidRPr="007E1C49">
        <w:rPr>
          <w:sz w:val="16"/>
        </w:rPr>
        <w:t xml:space="preserve"> by those who </w:t>
      </w:r>
      <w:r w:rsidRPr="007E1C49">
        <w:rPr>
          <w:rStyle w:val="StyleUnderline"/>
        </w:rPr>
        <w:t>would have us strip all those irreducible qualities to the human condition out of its lived experiences, so its political subjectivities may be reduced to crude quantifications</w:t>
      </w:r>
      <w:r w:rsidRPr="007E1C49">
        <w:rPr>
          <w:sz w:val="16"/>
        </w:rPr>
        <w:t xml:space="preserve"> through which technocratic systems of rule depend.</w:t>
      </w:r>
    </w:p>
    <w:p w14:paraId="429DE636" w14:textId="77777777" w:rsidR="0065096C" w:rsidRPr="007E1C49" w:rsidRDefault="0065096C" w:rsidP="0065096C"/>
    <w:p w14:paraId="43F697D7" w14:textId="77777777" w:rsidR="001B3BAC" w:rsidRPr="007E1C49" w:rsidRDefault="001B3BAC" w:rsidP="00595C34">
      <w:pPr>
        <w:pStyle w:val="Heading3"/>
      </w:pPr>
      <w:r w:rsidRPr="007E1C49">
        <w:t>1nc alternate: self-sacrifice</w:t>
      </w:r>
    </w:p>
    <w:p w14:paraId="662BF017" w14:textId="77777777" w:rsidR="001B3BAC" w:rsidRPr="007E1C49" w:rsidRDefault="001B3BAC" w:rsidP="00D60540">
      <w:pPr>
        <w:pStyle w:val="Heading4"/>
      </w:pPr>
      <w:r w:rsidRPr="007E1C49">
        <w:t xml:space="preserve">The 1AC’s desire to protect global peace through suppression of death causes endless warfare – the only solution is to embrace self-sacrifice </w:t>
      </w:r>
    </w:p>
    <w:p w14:paraId="3EA68C28" w14:textId="77777777" w:rsidR="001B3BAC" w:rsidRPr="007E1C49" w:rsidRDefault="001B3BAC" w:rsidP="00D60540">
      <w:pPr>
        <w:rPr>
          <w:rStyle w:val="Style13ptBold"/>
          <w:rFonts w:ascii="Arial" w:hAnsi="Arial" w:cs="Arial"/>
          <w:b w:val="0"/>
          <w:color w:val="222222"/>
          <w:shd w:val="clear" w:color="auto" w:fill="FFFFFF"/>
        </w:rPr>
      </w:pPr>
      <w:r w:rsidRPr="007E1C49">
        <w:rPr>
          <w:rStyle w:val="Style13ptBold"/>
        </w:rPr>
        <w:t xml:space="preserve">Palaver 18 </w:t>
      </w:r>
      <w:r w:rsidRPr="007E1C49">
        <w:t xml:space="preserve">(Wolfgang Palaver is a Professor of Catholic Social Thought at the School of Catholic Theology at the University of Innsbruck, where he was also the Dean from 2013 to 2017. “War and Sacrifice: Comparing Jan Patočka and René Girard” </w:t>
      </w:r>
      <w:hyperlink r:id="rId15" w:history="1">
        <w:r w:rsidRPr="007E1C49">
          <w:rPr>
            <w:rStyle w:val="Hyperlink"/>
          </w:rPr>
          <w:t>https://www.researchgate.net/profile/Wolfgang_ Palaver/publication/330709661_War_and_Sacrifice_Comparing_Jan_Patocka_and_Rene_Girard/links/5c50cf38458515a4c748cbdf/War-and-Sacrifice-Comparing-Jan-Patocka-and-Rene-Girard.pdf</w:t>
        </w:r>
      </w:hyperlink>
      <w:r w:rsidRPr="007E1C49">
        <w:t>, VR)</w:t>
      </w:r>
    </w:p>
    <w:p w14:paraId="165BA04B" w14:textId="77777777" w:rsidR="001B3BAC" w:rsidRPr="007E1C49" w:rsidRDefault="001B3BAC" w:rsidP="00D60540">
      <w:pPr>
        <w:rPr>
          <w:sz w:val="18"/>
          <w:szCs w:val="18"/>
        </w:rPr>
      </w:pPr>
      <w:r w:rsidRPr="007E1C49">
        <w:rPr>
          <w:sz w:val="18"/>
          <w:szCs w:val="18"/>
        </w:rPr>
        <w:t xml:space="preserve">Patočka’s irritating essay «Wars of the Twentieth Century and Twentieth Century as War» contains remarkable insights into the global civil war that has been spreading in our modern world. He reminded us of the two World Wars, of the Cold War afterwards, which he also called a «smoldering war», and of those </w:t>
      </w:r>
      <w:r w:rsidRPr="007E1C49">
        <w:rPr>
          <w:rStyle w:val="StyleUnderline"/>
        </w:rPr>
        <w:t>economic developments that have led to the «deepening gap between the blessed haves and those who are dying of hunger on a planet rich in energy</w:t>
      </w:r>
      <w:r w:rsidRPr="007E1C49">
        <w:rPr>
          <w:sz w:val="18"/>
          <w:szCs w:val="18"/>
        </w:rPr>
        <w:t xml:space="preserve">» and concluded with the claim that </w:t>
      </w:r>
      <w:r w:rsidRPr="007E1C49">
        <w:rPr>
          <w:rStyle w:val="StyleUnderline"/>
        </w:rPr>
        <w:t>this intensifies the «state of war</w:t>
      </w:r>
      <w:r w:rsidRPr="007E1C49">
        <w:rPr>
          <w:sz w:val="18"/>
          <w:szCs w:val="18"/>
        </w:rPr>
        <w:t>»</w:t>
      </w:r>
      <w:proofErr w:type="gramStart"/>
      <w:r w:rsidRPr="007E1C49">
        <w:rPr>
          <w:sz w:val="18"/>
          <w:szCs w:val="18"/>
        </w:rPr>
        <w:t>.25</w:t>
      </w:r>
      <w:proofErr w:type="gramEnd"/>
      <w:r w:rsidRPr="007E1C49">
        <w:rPr>
          <w:sz w:val="18"/>
          <w:szCs w:val="18"/>
        </w:rPr>
        <w:t xml:space="preserve"> It is significant that Patočka did not think that this </w:t>
      </w:r>
      <w:r w:rsidRPr="007E1C49">
        <w:rPr>
          <w:rStyle w:val="StyleUnderline"/>
        </w:rPr>
        <w:t>intensifying state of war is</w:t>
      </w:r>
      <w:r w:rsidRPr="007E1C49">
        <w:rPr>
          <w:sz w:val="18"/>
          <w:szCs w:val="18"/>
        </w:rPr>
        <w:t xml:space="preserve"> the result of an open warmongering, but to the contrary, </w:t>
      </w:r>
      <w:r w:rsidRPr="007E1C49">
        <w:rPr>
          <w:rStyle w:val="StyleUnderline"/>
        </w:rPr>
        <w:t>the consequence of a pursuit of peace</w:t>
      </w:r>
      <w:r w:rsidRPr="007E1C49">
        <w:rPr>
          <w:sz w:val="18"/>
          <w:szCs w:val="18"/>
        </w:rPr>
        <w:t xml:space="preserve">. Patočka mentioned the forces of the </w:t>
      </w:r>
      <w:r w:rsidRPr="007E1C49">
        <w:rPr>
          <w:rStyle w:val="StyleUnderline"/>
        </w:rPr>
        <w:t>day, life, and peace as the actual causes of this perpetual war</w:t>
      </w:r>
      <w:r w:rsidRPr="007E1C49">
        <w:rPr>
          <w:sz w:val="18"/>
          <w:szCs w:val="18"/>
        </w:rPr>
        <w:t xml:space="preserve">: How do the day, life, peace, </w:t>
      </w:r>
      <w:r w:rsidRPr="007E1C49">
        <w:rPr>
          <w:rStyle w:val="StyleUnderline"/>
        </w:rPr>
        <w:t xml:space="preserve">govern all individuals, their bodies and souls? </w:t>
      </w:r>
      <w:proofErr w:type="gramStart"/>
      <w:r w:rsidRPr="007E1C49">
        <w:rPr>
          <w:rStyle w:val="StyleUnderline"/>
        </w:rPr>
        <w:t>By means of death; by threatening life</w:t>
      </w:r>
      <w:r w:rsidRPr="007E1C49">
        <w:rPr>
          <w:sz w:val="18"/>
          <w:szCs w:val="18"/>
        </w:rPr>
        <w:t>.</w:t>
      </w:r>
      <w:proofErr w:type="gramEnd"/>
      <w:r w:rsidRPr="007E1C49">
        <w:rPr>
          <w:sz w:val="18"/>
          <w:szCs w:val="18"/>
        </w:rPr>
        <w:t xml:space="preserve"> From the perspective of the day life is, for all individuals, everything, the highest value that exists for them. For the forces of the day, conversely, death does not exist, they function as if there was no death, or, as noted, they plan death impersonally and statistically, as if it were merely a reassignment of roles. </w:t>
      </w:r>
      <w:proofErr w:type="gramStart"/>
      <w:r w:rsidRPr="007E1C49">
        <w:rPr>
          <w:sz w:val="18"/>
          <w:szCs w:val="18"/>
        </w:rPr>
        <w:t>Thus in the will to war, day and life rule with the help of death.</w:t>
      </w:r>
      <w:proofErr w:type="gramEnd"/>
      <w:r w:rsidRPr="007E1C49">
        <w:rPr>
          <w:sz w:val="18"/>
          <w:szCs w:val="18"/>
        </w:rPr>
        <w:t xml:space="preserve"> The </w:t>
      </w:r>
      <w:r w:rsidRPr="007E1C49">
        <w:rPr>
          <w:rStyle w:val="StyleUnderline"/>
        </w:rPr>
        <w:t>will to war counts on generations yet unborn, conceiving its plans from their viewpoint. So peace rules in the will to war. Those who cannot break free of the rule of peace, of the day, of life in a mode that excludes death and closes its eyes before it, can never free themselves of war</w:t>
      </w:r>
      <w:r w:rsidRPr="007E1C49">
        <w:rPr>
          <w:sz w:val="18"/>
          <w:szCs w:val="18"/>
        </w:rPr>
        <w:t xml:space="preserve">.26 It is the understanding of pure life as the highest value that, according to Patočka, leads to war. This insight addresses a </w:t>
      </w:r>
      <w:r w:rsidRPr="007E1C49">
        <w:rPr>
          <w:rStyle w:val="StyleUnderline"/>
        </w:rPr>
        <w:t>problem of our modern world</w:t>
      </w:r>
      <w:r w:rsidRPr="007E1C49">
        <w:rPr>
          <w:sz w:val="18"/>
          <w:szCs w:val="18"/>
        </w:rPr>
        <w:t xml:space="preserve"> that indeed has to be taken seriously. Especially modern thinking that in distinction form archaic and traditional societies suppresses the problem of death or sacrifice tends towards deadly aggressions as soon as it is suddenly confronted with them. The Italian philosopher Roberto Calasso clearly highlighted this problem in regard to the wars of the twentieth century: The </w:t>
      </w:r>
      <w:r w:rsidRPr="007E1C49">
        <w:rPr>
          <w:rStyle w:val="StyleUnderline"/>
        </w:rPr>
        <w:t>Aztecs were perpetually at war, but not out of desire for conquest. For them, war was mainly a device by which they procured prisoners, who then became sacrificial victims</w:t>
      </w:r>
      <w:r w:rsidRPr="007E1C49">
        <w:rPr>
          <w:sz w:val="18"/>
          <w:szCs w:val="18"/>
        </w:rPr>
        <w:t xml:space="preserve">. Twenty thousand a year, according to the calculations of some scholars. </w:t>
      </w:r>
      <w:r w:rsidRPr="007E1C49">
        <w:rPr>
          <w:rStyle w:val="StyleUnderline"/>
        </w:rPr>
        <w:t>In relation to sacrifice, war was a by-product. When sacrifice ceased to be an institution, it withdrew into its subordinate power: war.</w:t>
      </w:r>
      <w:r w:rsidRPr="007E1C49">
        <w:rPr>
          <w:sz w:val="18"/>
          <w:szCs w:val="18"/>
        </w:rPr>
        <w:t xml:space="preserve"> In August 1914, the entire liturgical apparatus of sacrifice was once again unpacked from the trunks. The bloody images were dusted off and made the center of attention in homes and newspapers. During the Second World War, in contrast, it was enough to focus on a single word: «holocaust»</w:t>
      </w:r>
      <w:proofErr w:type="gramStart"/>
      <w:r w:rsidRPr="007E1C49">
        <w:rPr>
          <w:sz w:val="18"/>
          <w:szCs w:val="18"/>
        </w:rPr>
        <w:t>.27</w:t>
      </w:r>
      <w:proofErr w:type="gramEnd"/>
      <w:r w:rsidRPr="007E1C49">
        <w:rPr>
          <w:sz w:val="18"/>
          <w:szCs w:val="18"/>
        </w:rPr>
        <w:t xml:space="preserve"> Similar to Calasso’s observation that the «</w:t>
      </w:r>
      <w:r w:rsidRPr="007E1C49">
        <w:rPr>
          <w:rStyle w:val="StyleUnderline"/>
        </w:rPr>
        <w:t>eclipse of sacrifice» turns the world into a «great sacrificial workshop», Patočka underlines the inescapability of war if the forces of the day, life, and peace dominate</w:t>
      </w:r>
      <w:r w:rsidRPr="007E1C49">
        <w:rPr>
          <w:sz w:val="18"/>
          <w:szCs w:val="18"/>
        </w:rPr>
        <w:t xml:space="preserve">.28 George W. Bush’s war against terror, especially the </w:t>
      </w:r>
      <w:r w:rsidRPr="007E1C49">
        <w:rPr>
          <w:rStyle w:val="StyleUnderline"/>
        </w:rPr>
        <w:t>war against Iraq</w:t>
      </w:r>
      <w:r w:rsidRPr="007E1C49">
        <w:rPr>
          <w:sz w:val="18"/>
          <w:szCs w:val="18"/>
        </w:rPr>
        <w:t xml:space="preserve"> in 2003, were indirectly also </w:t>
      </w:r>
      <w:r w:rsidRPr="007E1C49">
        <w:rPr>
          <w:rStyle w:val="StyleUnderline"/>
        </w:rPr>
        <w:t>consequences of the modern suppression of death</w:t>
      </w:r>
      <w:r w:rsidRPr="007E1C49">
        <w:rPr>
          <w:sz w:val="18"/>
          <w:szCs w:val="18"/>
        </w:rPr>
        <w:t xml:space="preserve">. The terrorist attacks of 9/11 suddenly confronted the United States and at least the whole Western world with the problem of human </w:t>
      </w:r>
      <w:proofErr w:type="gramStart"/>
      <w:r w:rsidRPr="007E1C49">
        <w:rPr>
          <w:sz w:val="18"/>
          <w:szCs w:val="18"/>
        </w:rPr>
        <w:t>mortality, that</w:t>
      </w:r>
      <w:proofErr w:type="gramEnd"/>
      <w:r w:rsidRPr="007E1C49">
        <w:rPr>
          <w:sz w:val="18"/>
          <w:szCs w:val="18"/>
        </w:rPr>
        <w:t xml:space="preserve"> increased the demand for an aggressive reaction. </w:t>
      </w:r>
      <w:r w:rsidRPr="007E1C49">
        <w:rPr>
          <w:rStyle w:val="StyleUnderline"/>
        </w:rPr>
        <w:t>Terror management theory</w:t>
      </w:r>
      <w:r w:rsidRPr="007E1C49">
        <w:rPr>
          <w:sz w:val="18"/>
          <w:szCs w:val="18"/>
        </w:rPr>
        <w:t xml:space="preserve">, a political psychology following the seminal work of the cultural anthropologist Ernest Becker, </w:t>
      </w:r>
      <w:r w:rsidRPr="007E1C49">
        <w:rPr>
          <w:rStyle w:val="StyleUnderline"/>
        </w:rPr>
        <w:t>was able to demonstrate that the sudden awareness of mortality contributed to the war that followed the terrorist attacks.</w:t>
      </w:r>
      <w:r w:rsidRPr="007E1C49">
        <w:rPr>
          <w:sz w:val="18"/>
          <w:szCs w:val="18"/>
        </w:rPr>
        <w:t xml:space="preserve">29 Patočka’s insights into the war-prone consequences of the forces of the day deserve our special attention. Intuitively we might side with them, not realizing how much we therefore contribute to war. We might refer to other thinkers who, like Patočka, understand the dangers following an understanding of life as the highest value. Ivan Illich, a Catholic priest and social philosopher, criticized the </w:t>
      </w:r>
      <w:r w:rsidRPr="007E1C49">
        <w:rPr>
          <w:rStyle w:val="StyleUnderline"/>
        </w:rPr>
        <w:t>fetishizing of life which no longer takes care of concrete persons but concerns itself only with abstract life justifying an increasing «organ harvest» without any doubts</w:t>
      </w:r>
      <w:r w:rsidRPr="007E1C49">
        <w:rPr>
          <w:sz w:val="18"/>
          <w:szCs w:val="18"/>
        </w:rPr>
        <w:t>.30 Even closer to Patočka’s insight into the entanglement of the perspective of the day with war is Emmanuel Lévinas, who understood how difficult it is «to be without being a murderer»</w:t>
      </w:r>
      <w:proofErr w:type="gramStart"/>
      <w:r w:rsidRPr="007E1C49">
        <w:rPr>
          <w:sz w:val="18"/>
          <w:szCs w:val="18"/>
        </w:rPr>
        <w:t>.31</w:t>
      </w:r>
      <w:proofErr w:type="gramEnd"/>
      <w:r w:rsidRPr="007E1C49">
        <w:rPr>
          <w:sz w:val="18"/>
          <w:szCs w:val="18"/>
        </w:rPr>
        <w:t xml:space="preserve"> </w:t>
      </w:r>
      <w:r w:rsidRPr="007E1C49">
        <w:rPr>
          <w:rStyle w:val="StyleUnderline"/>
        </w:rPr>
        <w:t>It is the persistence in being, which he also called being’s interest, that results in war: «Being's interest takes dramatic form in egoisms struggling with one another, each against all, in the multiplicity of allergic egoisms which are at war with one another and are thus together</w:t>
      </w:r>
      <w:r w:rsidRPr="007E1C49">
        <w:rPr>
          <w:sz w:val="18"/>
          <w:szCs w:val="18"/>
        </w:rPr>
        <w:t>. War is the deed or the drama of the essence's interest»</w:t>
      </w:r>
      <w:proofErr w:type="gramStart"/>
      <w:r w:rsidRPr="007E1C49">
        <w:rPr>
          <w:sz w:val="18"/>
          <w:szCs w:val="18"/>
        </w:rPr>
        <w:t>.32</w:t>
      </w:r>
      <w:proofErr w:type="gramEnd"/>
      <w:r w:rsidRPr="007E1C49">
        <w:rPr>
          <w:sz w:val="18"/>
          <w:szCs w:val="18"/>
        </w:rPr>
        <w:t xml:space="preserve"> Although Slavoj Zizek distanced himself critically from Lévinas, he justly called his ethical stance «radically antibiopolitical» because for the Jewish philosopher «ethics is not about life, but about something more than life».33 Despite these important insights, Patočka’s suggested solutions are problematic. By following Martin Heidegger, he turned towards the mythical world of the pre-Socratic thinkers, especially towards the world of Anaximander and Heraclitus, where he discovered in distinction from the forces of the day and peace an attitude of the night that did not neglect death. According to Patočka, Heraclitus’s famous words about war belong explicitly to the preponderance of the night: At the dawn of history, Heraclitus of Ephesus formulated his idea of </w:t>
      </w:r>
      <w:r w:rsidRPr="007E1C49">
        <w:rPr>
          <w:rStyle w:val="StyleUnderline"/>
        </w:rPr>
        <w:t>war as that divine law which sustains all human life</w:t>
      </w:r>
      <w:r w:rsidRPr="007E1C49">
        <w:rPr>
          <w:sz w:val="18"/>
          <w:szCs w:val="18"/>
        </w:rPr>
        <w:t xml:space="preserve">. He did not mean thereby war as the expansion of «life» but as the preponderance of the Night, of </w:t>
      </w:r>
      <w:r w:rsidRPr="007E1C49">
        <w:rPr>
          <w:rStyle w:val="StyleUnderline"/>
        </w:rPr>
        <w:t>the will to the freedom of risk</w:t>
      </w:r>
      <w:r w:rsidRPr="007E1C49">
        <w:rPr>
          <w:sz w:val="18"/>
          <w:szCs w:val="18"/>
        </w:rPr>
        <w:t xml:space="preserve"> in the aristeia, </w:t>
      </w:r>
      <w:r w:rsidRPr="007E1C49">
        <w:rPr>
          <w:rStyle w:val="StyleUnderline"/>
        </w:rPr>
        <w:t>holding one's own at the limit of human possibilities which the best choose when they opt for lasting fame in the memory of mortals in exchange for an ephemeral prolongation of a comfortable life. This war is the father of the laws of the polis as of all else: it shows some to be slaves and others to be free; yet even free human life still has a peak above it.</w:t>
      </w:r>
      <w:r w:rsidRPr="007E1C49">
        <w:rPr>
          <w:sz w:val="18"/>
          <w:szCs w:val="18"/>
        </w:rPr>
        <w:t xml:space="preserve"> War can show that </w:t>
      </w:r>
      <w:r w:rsidRPr="007E1C49">
        <w:rPr>
          <w:rStyle w:val="StyleUnderline"/>
        </w:rPr>
        <w:t>among the free some are capable of becoming gods, of touching the divinity</w:t>
      </w:r>
      <w:r w:rsidRPr="007E1C49">
        <w:rPr>
          <w:sz w:val="18"/>
          <w:szCs w:val="18"/>
        </w:rPr>
        <w:t xml:space="preserve"> of that which forms the ultimate unity and mystery of being. Those, though, are the ones who understand that polemos is nothing one-sided, that it does not divide but unites, that adversaries are only seemingly whole, that in reality they belong to each other in the common shaking of the everyday, that they have thus touched that which lasts in everything and forever because it is the source of all being and is thus divine.34 Like Calasso, whose critical view of modernity led him to recommend a return to the old traditions of sacrifice, Patočka recognized in archaic myth an escape from the modern state of war. Because Heraclitus’s war did not aim at the expansion of life but leads together and gathers – as Heidegger claimed – enabling therefore a true peace and a real recognition of enemies that comprises even the love of enemies. Concretely, Patočka believed that he discovered in experiences that Teilhard de Chardin and Ernst Jünger suffered during World War I an understanding of the night as </w:t>
      </w:r>
      <w:proofErr w:type="gramStart"/>
      <w:r w:rsidRPr="007E1C49">
        <w:rPr>
          <w:sz w:val="18"/>
          <w:szCs w:val="18"/>
        </w:rPr>
        <w:t>it was recognized by Heraclitus</w:t>
      </w:r>
      <w:proofErr w:type="gramEnd"/>
      <w:r w:rsidRPr="007E1C49">
        <w:rPr>
          <w:sz w:val="18"/>
          <w:szCs w:val="18"/>
        </w:rPr>
        <w:t xml:space="preserve">. In the trenches of World War I – in the «upheaval by the front line» – the forces of the day have to give way to the experience of the night35 The grandiose, profound experience of the front with its line of fire consists in its evocation of the night in all its urgency and undeniability. </w:t>
      </w:r>
      <w:r w:rsidRPr="007E1C49">
        <w:rPr>
          <w:rStyle w:val="StyleUnderline"/>
        </w:rPr>
        <w:t xml:space="preserve">Peace and the day necessarily rule by sending humans to death in order to assure others a day in the future in the form of progress, of a free and increasing expansion, of possibilities they lack today. Of those whom it sacrifices it demands, by contrast, endurance in the face of death. That indicates a dark awareness that life is not everything, that it can sacrifice itself. That self-sacrifice, that </w:t>
      </w:r>
      <w:proofErr w:type="gramStart"/>
      <w:r w:rsidRPr="007E1C49">
        <w:rPr>
          <w:rStyle w:val="StyleUnderline"/>
        </w:rPr>
        <w:t>surrender</w:t>
      </w:r>
      <w:proofErr w:type="gramEnd"/>
      <w:r w:rsidRPr="007E1C49">
        <w:rPr>
          <w:rStyle w:val="StyleUnderline"/>
        </w:rPr>
        <w:t>, is what is called for.</w:t>
      </w:r>
      <w:r w:rsidRPr="007E1C49">
        <w:rPr>
          <w:sz w:val="18"/>
          <w:szCs w:val="18"/>
        </w:rPr>
        <w:t xml:space="preserve"> It is called for as something relative, related to peace and to the day. The </w:t>
      </w:r>
      <w:r w:rsidRPr="007E1C49">
        <w:rPr>
          <w:rStyle w:val="StyleUnderline"/>
        </w:rPr>
        <w:t>front-line experience, however, is an absolute one</w:t>
      </w:r>
      <w:r w:rsidRPr="007E1C49">
        <w:rPr>
          <w:sz w:val="18"/>
          <w:szCs w:val="18"/>
        </w:rPr>
        <w:t xml:space="preserve">. Here, as Teilhard shows, the </w:t>
      </w:r>
      <w:r w:rsidRPr="007E1C49">
        <w:rPr>
          <w:rStyle w:val="StyleUnderline"/>
        </w:rPr>
        <w:t>participants are assaulted by an absolute freedom, freedom from all the interests of peace, of life, of the day</w:t>
      </w:r>
      <w:r w:rsidRPr="007E1C49">
        <w:rPr>
          <w:sz w:val="18"/>
          <w:szCs w:val="18"/>
        </w:rPr>
        <w:t xml:space="preserve">. That means: the sacrifice of the sacrificed loses its relative significance, it is no longer the cost we pay for a program of development, progress, intensification, and extension of life's possibilities, rather, it is significant solely in itself. 36 </w:t>
      </w:r>
      <w:r w:rsidRPr="007E1C49">
        <w:rPr>
          <w:rStyle w:val="StyleUnderline"/>
        </w:rPr>
        <w:t>Only the experience in the trenches enabled the shaken to escape the perpetuation of the state of war</w:t>
      </w:r>
      <w:r w:rsidRPr="007E1C49">
        <w:rPr>
          <w:sz w:val="18"/>
          <w:szCs w:val="18"/>
        </w:rPr>
        <w:t>. According to Patočka, this experience made them «capable of conversion, of metanoia» from «mere life, barren and chained by fear» to a «life at the peak, life that does not plan for the ordinary days of a future but sees clearly that the everyday, its life and its ‘peace,’ have an end».</w:t>
      </w:r>
    </w:p>
    <w:p w14:paraId="542114D8" w14:textId="77777777" w:rsidR="001B3BAC" w:rsidRPr="007E1C49" w:rsidRDefault="001B3BAC" w:rsidP="00D60540"/>
    <w:p w14:paraId="04BA142E" w14:textId="30E02A7F" w:rsidR="006C7D0C" w:rsidRPr="007E1C49" w:rsidRDefault="002B407F" w:rsidP="006C7D0C">
      <w:pPr>
        <w:pStyle w:val="Heading3"/>
      </w:pPr>
      <w:r w:rsidRPr="007E1C49">
        <w:t>1nc alternate: t</w:t>
      </w:r>
      <w:r w:rsidR="006C7D0C" w:rsidRPr="007E1C49">
        <w:t>ransvalaution</w:t>
      </w:r>
    </w:p>
    <w:p w14:paraId="0A8AAB87" w14:textId="77777777" w:rsidR="006C7D0C" w:rsidRPr="007E1C49" w:rsidRDefault="006C7D0C" w:rsidP="006C7D0C">
      <w:pPr>
        <w:pStyle w:val="Heading4"/>
      </w:pPr>
      <w:r w:rsidRPr="007E1C49">
        <w:t xml:space="preserve">Upon realizing we are trapped in a vicious cycle of mimetic desire, scapegoats and sacrificial violence, we can either despair and adopt a passively nihilistic position of succumbing to power, seeking peace and wealth as an escape from the world, or we can affirm the situation and create something new. This active nihilism is a form of self-overcoming that instead of deferring the role of scapegoat onto someone else, self-sacrifices as </w:t>
      </w:r>
      <w:proofErr w:type="gramStart"/>
      <w:r w:rsidRPr="007E1C49">
        <w:t>a rejoice</w:t>
      </w:r>
      <w:proofErr w:type="gramEnd"/>
      <w:r w:rsidRPr="007E1C49">
        <w:t xml:space="preserve"> in the agon of life. Only this type of affirmation can allow love and community to form without the fixation on external objects as sites of violent expulsion</w:t>
      </w:r>
    </w:p>
    <w:p w14:paraId="04E2FF5C" w14:textId="77777777" w:rsidR="006C7D0C" w:rsidRPr="007E1C49" w:rsidRDefault="006C7D0C" w:rsidP="006C7D0C">
      <w:r w:rsidRPr="007E1C49">
        <w:rPr>
          <w:b/>
        </w:rPr>
        <w:t>MacCormac 13.</w:t>
      </w:r>
      <w:r w:rsidRPr="007E1C49">
        <w:t xml:space="preserve"> James, Masters of Arts in Theology and Religious Studies, Saint Mary‘s University, Halifax, Nova Scotia, April 2013. “Saved from Salvation: Friedrich Nietzsche in the Work of René Girard.” </w:t>
      </w:r>
    </w:p>
    <w:p w14:paraId="136B316F" w14:textId="77777777" w:rsidR="006C7D0C" w:rsidRPr="007E1C49" w:rsidRDefault="006C7D0C" w:rsidP="006C7D0C">
      <w:r w:rsidRPr="007E1C49">
        <w:rPr>
          <w:rStyle w:val="StyleUnderline"/>
        </w:rPr>
        <w:t>God is dead</w:t>
      </w:r>
      <w:r w:rsidRPr="007E1C49">
        <w:t xml:space="preserve">. God remains dead. </w:t>
      </w:r>
      <w:r w:rsidRPr="007E1C49">
        <w:rPr>
          <w:rStyle w:val="StyleUnderline"/>
        </w:rPr>
        <w:t>And we have killed him. How shall we, the murderers of all murderers, comfort ourselves?</w:t>
      </w:r>
      <w:r w:rsidRPr="007E1C49">
        <w:t xml:space="preserve"> That which was holiest and mightiest of all that the world has yet possessed has bled to death under our knives — who will wipe this blood off us? </w:t>
      </w:r>
      <w:r w:rsidRPr="007E1C49">
        <w:rPr>
          <w:rStyle w:val="StyleUnderline"/>
        </w:rPr>
        <w:t>With what water could we purify ourselves</w:t>
      </w:r>
      <w:r w:rsidRPr="007E1C49">
        <w:t>? What festivals of atonement, what sacred games will we need to invent? Isn't the greatness of this deed too great for us? Must we not ourselves become gods simply to seem worthy of it</w:t>
      </w:r>
      <w:proofErr w:type="gramStart"/>
      <w:r w:rsidRPr="007E1C49">
        <w:t>?57</w:t>
      </w:r>
      <w:proofErr w:type="gramEnd"/>
      <w:r w:rsidRPr="007E1C49">
        <w:t xml:space="preserve"> The madman speaks of the momentous event but is unsure what will happen </w:t>
      </w:r>
      <w:r w:rsidRPr="007E1C49">
        <w:rPr>
          <w:rFonts w:hint="eastAsia"/>
        </w:rPr>
        <w:t>after it. Girard notes that in the madman</w:t>
      </w:r>
      <w:r w:rsidRPr="007E1C49">
        <w:rPr>
          <w:rFonts w:hint="eastAsia"/>
        </w:rPr>
        <w:t>‘</w:t>
      </w:r>
      <w:r w:rsidRPr="007E1C49">
        <w:rPr>
          <w:rFonts w:hint="eastAsia"/>
        </w:rPr>
        <w:t xml:space="preserve">s speech, </w:t>
      </w:r>
      <w:r w:rsidRPr="007E1C49">
        <w:rPr>
          <w:rFonts w:hint="eastAsia"/>
        </w:rPr>
        <w:t>―</w:t>
      </w:r>
      <w:r w:rsidRPr="007E1C49">
        <w:rPr>
          <w:rFonts w:hint="eastAsia"/>
        </w:rPr>
        <w:t>[</w:t>
      </w:r>
      <w:proofErr w:type="gramStart"/>
      <w:r w:rsidRPr="007E1C49">
        <w:rPr>
          <w:rFonts w:hint="eastAsia"/>
        </w:rPr>
        <w:t>e]verything</w:t>
      </w:r>
      <w:proofErr w:type="gramEnd"/>
      <w:r w:rsidRPr="007E1C49">
        <w:rPr>
          <w:rFonts w:hint="eastAsia"/>
        </w:rPr>
        <w:t xml:space="preserve"> is presented in the form</w:t>
      </w:r>
      <w:r w:rsidRPr="007E1C49">
        <w:t xml:space="preserve"> of questions, no affirmation is possible."58 These questions surrounding God‘s murder are what Nietzsche finds himself both proclaiming and responding to. </w:t>
      </w:r>
      <w:r w:rsidRPr="007E1C49">
        <w:rPr>
          <w:rStyle w:val="StyleUnderline"/>
        </w:rPr>
        <w:t xml:space="preserve">Nietzsche‘s answer to the madman‘s plea is to actively affirm the world, a world that Girard sees as a potentially never-ending mimetic crisis, and to provide, tentatively, a model for this affirmation in the form of his </w:t>
      </w:r>
      <w:r w:rsidRPr="007E1C49">
        <w:rPr>
          <w:rStyle w:val="StyleUnderline"/>
          <w:rFonts w:hint="eastAsia"/>
        </w:rPr>
        <w:t>―</w:t>
      </w:r>
      <w:r w:rsidRPr="007E1C49">
        <w:rPr>
          <w:rStyle w:val="StyleUnderline"/>
        </w:rPr>
        <w:t>Dionysian‖ prophet Zarathustra</w:t>
      </w:r>
      <w:r w:rsidRPr="007E1C49">
        <w:t xml:space="preserve">. Nietzsche’s World After God [The] Dionysian world of the eternally self-creating, the eternally self-destroying, this mystery world of the twofold voluptuous delight, my "beyond good and evil," without goal, unless the joy of the circle is itself a goal; without will, unless a ring feels good will toward itself-- do you want a name for this world? </w:t>
      </w:r>
      <w:proofErr w:type="gramStart"/>
      <w:r w:rsidRPr="007E1C49">
        <w:t>A solution for all its riddles?</w:t>
      </w:r>
      <w:proofErr w:type="gramEnd"/>
      <w:r w:rsidRPr="007E1C49">
        <w:t xml:space="preserve"> A light for you, too, you best-concealed, strongest, most intrepid, most midnightly men</w:t>
      </w:r>
      <w:proofErr w:type="gramStart"/>
      <w:r w:rsidRPr="007E1C49">
        <w:t>?-</w:t>
      </w:r>
      <w:proofErr w:type="gramEnd"/>
      <w:r w:rsidRPr="007E1C49">
        <w:t xml:space="preserve">- </w:t>
      </w:r>
      <w:r w:rsidRPr="007E1C49">
        <w:rPr>
          <w:rStyle w:val="Emphasis"/>
        </w:rPr>
        <w:t>This world is the will to power -- and nothing besides!</w:t>
      </w:r>
      <w:r w:rsidRPr="007E1C49">
        <w:t xml:space="preserve"> </w:t>
      </w:r>
      <w:r w:rsidRPr="007E1C49">
        <w:rPr>
          <w:rStyle w:val="StyleUnderline"/>
        </w:rPr>
        <w:t>And you yourselves are also this will to power -- and nothing besides! -</w:t>
      </w:r>
      <w:r w:rsidRPr="007E1C49">
        <w:t xml:space="preserve"> Nietzsche59 In this dramatic and abstract image Nietzsche outlines what he sees as the supreme problem for modern individuals -- the groundless, purposeless nature of reality - - and his strategy for dealing with that problem.60 As was suggested above, Nietzsche‘s central philosophical idea is </w:t>
      </w:r>
      <w:r w:rsidRPr="007E1C49">
        <w:rPr>
          <w:rFonts w:hint="eastAsia"/>
        </w:rPr>
        <w:t>―</w:t>
      </w:r>
      <w:r w:rsidRPr="007E1C49">
        <w:t>the will to power</w:t>
      </w:r>
      <w:proofErr w:type="gramStart"/>
      <w:r w:rsidRPr="007E1C49">
        <w:t>,‖</w:t>
      </w:r>
      <w:proofErr w:type="gramEnd"/>
      <w:r w:rsidRPr="007E1C49">
        <w:t xml:space="preserve"> which Nietzsche here claims as the </w:t>
      </w:r>
      <w:r w:rsidRPr="007E1C49">
        <w:rPr>
          <w:rFonts w:hint="eastAsia"/>
        </w:rPr>
        <w:t>―</w:t>
      </w:r>
      <w:r w:rsidRPr="007E1C49">
        <w:t xml:space="preserve">name for this world,‖ and it is this identification and its consequences that Nietzsche sees as a solution. </w:t>
      </w:r>
      <w:r w:rsidRPr="007E1C49">
        <w:rPr>
          <w:rStyle w:val="StyleUnderline"/>
        </w:rPr>
        <w:t xml:space="preserve">That the world is </w:t>
      </w:r>
      <w:r w:rsidRPr="007E1C49">
        <w:rPr>
          <w:rStyle w:val="StyleUnderline"/>
          <w:rFonts w:hint="eastAsia"/>
        </w:rPr>
        <w:t>―</w:t>
      </w:r>
      <w:r w:rsidRPr="007E1C49">
        <w:rPr>
          <w:rStyle w:val="StyleUnderline"/>
        </w:rPr>
        <w:t>eternally self-destroying</w:t>
      </w:r>
      <w:proofErr w:type="gramStart"/>
      <w:r w:rsidRPr="007E1C49">
        <w:rPr>
          <w:rStyle w:val="StyleUnderline"/>
        </w:rPr>
        <w:t>,‖</w:t>
      </w:r>
      <w:proofErr w:type="gramEnd"/>
      <w:r w:rsidRPr="007E1C49">
        <w:rPr>
          <w:rStyle w:val="StyleUnderline"/>
        </w:rPr>
        <w:t xml:space="preserve"> </w:t>
      </w:r>
      <w:r w:rsidRPr="007E1C49">
        <w:rPr>
          <w:rStyle w:val="StyleUnderline"/>
          <w:rFonts w:hint="eastAsia"/>
        </w:rPr>
        <w:t>―</w:t>
      </w:r>
      <w:r w:rsidRPr="007E1C49">
        <w:rPr>
          <w:rStyle w:val="StyleUnderline"/>
        </w:rPr>
        <w:t xml:space="preserve">without goal,‖ and </w:t>
      </w:r>
      <w:r w:rsidRPr="007E1C49">
        <w:rPr>
          <w:rStyle w:val="StyleUnderline"/>
          <w:rFonts w:hint="eastAsia"/>
        </w:rPr>
        <w:t>―</w:t>
      </w:r>
      <w:r w:rsidRPr="007E1C49">
        <w:rPr>
          <w:rStyle w:val="StyleUnderline"/>
        </w:rPr>
        <w:t>beyond good and evil‖ marks it as one where to be nihilistic is to be truthful, for there is no final state to attain, no true measure of value. To seek wealth or pleasure or even peace in the world has been presented in the past as ultimate goals, safeguarded by firm role models, but Nietzsche believes that an honest human being can no longer see things this way</w:t>
      </w:r>
      <w:r w:rsidRPr="007E1C49">
        <w:t xml:space="preserve">. </w:t>
      </w:r>
      <w:r w:rsidRPr="007E1C49">
        <w:rPr>
          <w:rStyle w:val="Emphasis"/>
        </w:rPr>
        <w:t xml:space="preserve">Some see that the world is </w:t>
      </w:r>
      <w:r w:rsidRPr="007E1C49">
        <w:rPr>
          <w:rStyle w:val="Emphasis"/>
          <w:rFonts w:hint="eastAsia"/>
        </w:rPr>
        <w:t>―</w:t>
      </w:r>
      <w:r w:rsidRPr="007E1C49">
        <w:rPr>
          <w:rStyle w:val="Emphasis"/>
        </w:rPr>
        <w:t xml:space="preserve">eternally self-destroying‖ and so they despair -- these are the </w:t>
      </w:r>
      <w:r w:rsidRPr="007E1C49">
        <w:rPr>
          <w:rStyle w:val="Emphasis"/>
          <w:rFonts w:hint="eastAsia"/>
        </w:rPr>
        <w:t>―</w:t>
      </w:r>
      <w:r w:rsidRPr="007E1C49">
        <w:rPr>
          <w:rStyle w:val="Emphasis"/>
        </w:rPr>
        <w:t>passive nihilists</w:t>
      </w:r>
      <w:proofErr w:type="gramStart"/>
      <w:r w:rsidRPr="007E1C49">
        <w:t>.‖</w:t>
      </w:r>
      <w:proofErr w:type="gramEnd"/>
      <w:r w:rsidRPr="007E1C49">
        <w:t xml:space="preserve"> </w:t>
      </w:r>
      <w:r w:rsidRPr="007E1C49">
        <w:rPr>
          <w:rStyle w:val="Emphasis"/>
        </w:rPr>
        <w:t xml:space="preserve">Without an ultimate goal, they succumb to a </w:t>
      </w:r>
      <w:r w:rsidRPr="007E1C49">
        <w:rPr>
          <w:rStyle w:val="Emphasis"/>
          <w:rFonts w:hint="eastAsia"/>
        </w:rPr>
        <w:t>―</w:t>
      </w:r>
      <w:r w:rsidRPr="007E1C49">
        <w:rPr>
          <w:rStyle w:val="Emphasis"/>
        </w:rPr>
        <w:t xml:space="preserve">decline and recession of the power </w:t>
      </w:r>
      <w:r w:rsidRPr="007E1C49">
        <w:t>of spirit.‖61 To put it another way, th</w:t>
      </w:r>
      <w:r w:rsidRPr="007E1C49">
        <w:rPr>
          <w:rStyle w:val="Emphasis"/>
        </w:rPr>
        <w:t>e passive nihilists cease to strive to become something,</w:t>
      </w:r>
      <w:r w:rsidRPr="007E1C49">
        <w:t xml:space="preserve"> whether through competition with others or themselves. Nietzsche sees Christianity as bringing nihilism to its fullest expression in humanity through its commitment to truth, and the Christianity of his time as representing a full flowering of passive nihilism. Christianity‘s search for truth, and identification of truth with God, leads to a sense that truth is beyond life, in heaven, and so beyond humans. </w:t>
      </w:r>
      <w:r w:rsidRPr="007E1C49">
        <w:rPr>
          <w:rStyle w:val="StyleUnderline"/>
        </w:rPr>
        <w:t xml:space="preserve">Most do not know that they believe life to be meaningless, but they live in such a fashion. </w:t>
      </w:r>
      <w:r w:rsidRPr="007E1C49">
        <w:rPr>
          <w:rStyle w:val="StyleUnderline"/>
          <w:rFonts w:hint="eastAsia"/>
        </w:rPr>
        <w:t>In contrast</w:t>
      </w:r>
      <w:r w:rsidRPr="007E1C49">
        <w:rPr>
          <w:rFonts w:hint="eastAsia"/>
        </w:rPr>
        <w:t xml:space="preserve">, others, a select few whom Nietzsche greatly admires (the </w:t>
      </w:r>
      <w:r w:rsidRPr="007E1C49">
        <w:rPr>
          <w:rFonts w:hint="eastAsia"/>
        </w:rPr>
        <w:t>―</w:t>
      </w:r>
      <w:r w:rsidRPr="007E1C49">
        <w:rPr>
          <w:rStyle w:val="StyleUnderline"/>
          <w:rFonts w:hint="eastAsia"/>
        </w:rPr>
        <w:t>free</w:t>
      </w:r>
      <w:r w:rsidRPr="007E1C49">
        <w:rPr>
          <w:rStyle w:val="StyleUnderline"/>
        </w:rPr>
        <w:t xml:space="preserve"> spirits</w:t>
      </w:r>
      <w:r w:rsidRPr="007E1C49">
        <w:t xml:space="preserve">‖ he often addresses), </w:t>
      </w:r>
      <w:r w:rsidRPr="007E1C49">
        <w:rPr>
          <w:rStyle w:val="StyleUnderline"/>
        </w:rPr>
        <w:t>see clearly that life has nothing grounding it, and act creatively to pursue power over themselves and their environment</w:t>
      </w:r>
      <w:r w:rsidRPr="007E1C49">
        <w:t xml:space="preserve">. </w:t>
      </w:r>
      <w:r w:rsidRPr="007E1C49">
        <w:rPr>
          <w:rStyle w:val="Emphasis"/>
        </w:rPr>
        <w:t>This is</w:t>
      </w:r>
      <w:r w:rsidRPr="007E1C49">
        <w:t xml:space="preserve"> what Nietzsche calls </w:t>
      </w:r>
      <w:r w:rsidRPr="007E1C49">
        <w:rPr>
          <w:rFonts w:hint="eastAsia"/>
        </w:rPr>
        <w:t>―</w:t>
      </w:r>
      <w:r w:rsidRPr="007E1C49">
        <w:rPr>
          <w:rStyle w:val="Emphasis"/>
        </w:rPr>
        <w:t>active nihilism</w:t>
      </w:r>
      <w:proofErr w:type="gramStart"/>
      <w:r w:rsidRPr="007E1C49">
        <w:t>,‖</w:t>
      </w:r>
      <w:proofErr w:type="gramEnd"/>
      <w:r w:rsidRPr="007E1C49">
        <w:t xml:space="preserve"> which he identifies with </w:t>
      </w:r>
      <w:r w:rsidRPr="007E1C49">
        <w:rPr>
          <w:rFonts w:hint="eastAsia"/>
        </w:rPr>
        <w:t>―</w:t>
      </w:r>
      <w:r w:rsidRPr="007E1C49">
        <w:rPr>
          <w:rStyle w:val="StyleUnderline"/>
        </w:rPr>
        <w:t>increased power of spirit</w:t>
      </w:r>
      <w:r w:rsidRPr="007E1C49">
        <w:t xml:space="preserve">.‖62 </w:t>
      </w:r>
      <w:r w:rsidRPr="007E1C49">
        <w:rPr>
          <w:rFonts w:hint="eastAsia"/>
        </w:rPr>
        <w:t xml:space="preserve">Nietzsche addresses these few active nihilists in his writing, and he names the world </w:t>
      </w:r>
      <w:r w:rsidRPr="007E1C49">
        <w:rPr>
          <w:rFonts w:hint="eastAsia"/>
        </w:rPr>
        <w:t>―</w:t>
      </w:r>
      <w:r w:rsidRPr="007E1C49">
        <w:rPr>
          <w:rFonts w:hint="eastAsia"/>
        </w:rPr>
        <w:t>will</w:t>
      </w:r>
      <w:r w:rsidRPr="007E1C49">
        <w:t xml:space="preserve"> to power‖ for them. He hopes that by </w:t>
      </w:r>
      <w:r w:rsidRPr="007E1C49">
        <w:rPr>
          <w:rStyle w:val="StyleUnderline"/>
        </w:rPr>
        <w:t xml:space="preserve">acknowledging the desire for power as the paradoxical, ever-shifting foundation of life, the active nihilists can affirm life, rather than giving way to despair or attributing meaning to a transcendent and unattainable end. </w:t>
      </w:r>
      <w:r w:rsidRPr="007E1C49">
        <w:rPr>
          <w:rStyle w:val="Emphasis"/>
        </w:rPr>
        <w:t>The obstacle to Nietzsche‘s affirmative quest is the great complex of fears which drag all people back to ultimate goals and simple answers</w:t>
      </w:r>
      <w:r w:rsidRPr="007E1C49">
        <w:t xml:space="preserve">, including those gilded with the complex language of philosophy. </w:t>
      </w:r>
      <w:r w:rsidRPr="007E1C49">
        <w:rPr>
          <w:rStyle w:val="StyleUnderline"/>
        </w:rPr>
        <w:t xml:space="preserve">Uncertainty, insecurity, and, overwhelmingly, suffering are what create these fears, </w:t>
      </w:r>
      <w:r w:rsidRPr="007E1C49">
        <w:t xml:space="preserve">which Nietzsche names </w:t>
      </w:r>
      <w:r w:rsidRPr="007E1C49">
        <w:rPr>
          <w:rFonts w:hint="eastAsia"/>
        </w:rPr>
        <w:t>―</w:t>
      </w:r>
      <w:r w:rsidRPr="007E1C49">
        <w:rPr>
          <w:rStyle w:val="StyleUnderline"/>
        </w:rPr>
        <w:t>the spirit of gravity</w:t>
      </w:r>
      <w:proofErr w:type="gramStart"/>
      <w:r w:rsidRPr="007E1C49">
        <w:rPr>
          <w:rStyle w:val="StyleUnderline"/>
        </w:rPr>
        <w:t>.‖</w:t>
      </w:r>
      <w:proofErr w:type="gramEnd"/>
      <w:r w:rsidRPr="007E1C49">
        <w:t xml:space="preserve"> To succumb to gravity is inevitable, as all are involved in a web of power and influence (that is, </w:t>
      </w:r>
      <w:r w:rsidRPr="007E1C49">
        <w:rPr>
          <w:rStyle w:val="Emphasis"/>
        </w:rPr>
        <w:t>all are involved in mimetic desire) -- but the free spirit seeks to always recognize the powers that compel and sustain her, and in doing so to find a way to both affirm the situation and create something new</w:t>
      </w:r>
      <w:r w:rsidRPr="007E1C49">
        <w:t xml:space="preserve">. </w:t>
      </w:r>
      <w:r w:rsidRPr="007E1C49">
        <w:rPr>
          <w:rStyle w:val="Emphasis"/>
        </w:rPr>
        <w:t xml:space="preserve">This Nietzsche refers to as </w:t>
      </w:r>
      <w:r w:rsidRPr="007E1C49">
        <w:rPr>
          <w:rStyle w:val="Emphasis"/>
          <w:rFonts w:hint="eastAsia"/>
        </w:rPr>
        <w:t>―</w:t>
      </w:r>
      <w:r w:rsidRPr="007E1C49">
        <w:rPr>
          <w:rStyle w:val="Emphasis"/>
        </w:rPr>
        <w:t>self-overcoming</w:t>
      </w:r>
      <w:proofErr w:type="gramStart"/>
      <w:r w:rsidRPr="007E1C49">
        <w:t>,‖</w:t>
      </w:r>
      <w:proofErr w:type="gramEnd"/>
      <w:r w:rsidRPr="007E1C49">
        <w:t xml:space="preserve"> which, looking with a Girardian lens, I claim is </w:t>
      </w:r>
      <w:r w:rsidRPr="007E1C49">
        <w:rPr>
          <w:rStyle w:val="Emphasis"/>
        </w:rPr>
        <w:t>an effort to escape the deadlock of mimetic desire, that ceaseless search for stability and safety.</w:t>
      </w:r>
      <w:r w:rsidRPr="007E1C49">
        <w:t xml:space="preserve"> On Self-Overcoming "With Nietzsche, everything is mask. [...] Nietzsche didn't believe in the unity of a self and didn't experience it." - Gilles Deleuze63 </w:t>
      </w:r>
      <w:r w:rsidRPr="007E1C49">
        <w:rPr>
          <w:rStyle w:val="Emphasis"/>
        </w:rPr>
        <w:t>Nietzsche‘s thought undermines the notion of a stable self, and attempts to find joy in the endless insecurity humans deal with throughout their lives. Self-overcoming is the name Nietzsche gives to the active affirmation of this insecurity and the endless opportunities for new creation it affords</w:t>
      </w:r>
      <w:r w:rsidRPr="007E1C49">
        <w:t xml:space="preserve">. From the point of view of self-overcoming, </w:t>
      </w:r>
      <w:r w:rsidRPr="007E1C49">
        <w:rPr>
          <w:rStyle w:val="StyleUnderline"/>
        </w:rPr>
        <w:t>desires lead one to recreate one‘s self over and over, rather than confining one to a narrow, single role in life.</w:t>
      </w:r>
      <w:r w:rsidRPr="007E1C49">
        <w:t xml:space="preserve"> </w:t>
      </w:r>
      <w:r w:rsidRPr="007E1C49">
        <w:rPr>
          <w:rStyle w:val="StyleUnderline"/>
        </w:rPr>
        <w:t xml:space="preserve">This stands against notions of a </w:t>
      </w:r>
      <w:r w:rsidRPr="007E1C49">
        <w:rPr>
          <w:rStyle w:val="StyleUnderline"/>
          <w:rFonts w:hint="eastAsia"/>
        </w:rPr>
        <w:t>―</w:t>
      </w:r>
      <w:r w:rsidRPr="007E1C49">
        <w:rPr>
          <w:rStyle w:val="StyleUnderline"/>
        </w:rPr>
        <w:t>true self‖ or soul hidden beneath the flux of consciousness, opposing what Descartes saw as the possibility of a sure foothold in the cogito.</w:t>
      </w:r>
      <w:r w:rsidRPr="007E1C49">
        <w:t xml:space="preserve"> </w:t>
      </w:r>
      <w:r w:rsidRPr="007E1C49">
        <w:rPr>
          <w:rStyle w:val="Emphasis"/>
        </w:rPr>
        <w:t xml:space="preserve">Nietzsche posits the world as an endless flow of conflicting forces (the will to power), taking over one another and trying to gain new powers and </w:t>
      </w:r>
      <w:r w:rsidRPr="007E1C49">
        <w:rPr>
          <w:rStyle w:val="Emphasis"/>
          <w:rFonts w:hint="eastAsia"/>
        </w:rPr>
        <w:t>possibilities</w:t>
      </w:r>
      <w:r w:rsidRPr="007E1C49">
        <w:rPr>
          <w:rFonts w:hint="eastAsia"/>
        </w:rPr>
        <w:t xml:space="preserve">. Deleuze follows this perspective when he proclaims that </w:t>
      </w:r>
      <w:r w:rsidRPr="007E1C49">
        <w:rPr>
          <w:rFonts w:hint="eastAsia"/>
        </w:rPr>
        <w:t>―</w:t>
      </w:r>
      <w:r w:rsidRPr="007E1C49">
        <w:rPr>
          <w:rFonts w:hint="eastAsia"/>
        </w:rPr>
        <w:t>everything is</w:t>
      </w:r>
      <w:r w:rsidRPr="007E1C49">
        <w:t xml:space="preserve"> mask‖ for Nietzsche. This means that </w:t>
      </w:r>
      <w:r w:rsidRPr="007E1C49">
        <w:rPr>
          <w:rStyle w:val="StyleUnderline"/>
        </w:rPr>
        <w:t>each thing identified</w:t>
      </w:r>
      <w:r w:rsidRPr="007E1C49">
        <w:t xml:space="preserve"> as </w:t>
      </w:r>
      <w:r w:rsidRPr="007E1C49">
        <w:rPr>
          <w:rFonts w:hint="eastAsia"/>
        </w:rPr>
        <w:t>―</w:t>
      </w:r>
      <w:r w:rsidRPr="007E1C49">
        <w:t xml:space="preserve">I‖ </w:t>
      </w:r>
      <w:r w:rsidRPr="007E1C49">
        <w:rPr>
          <w:rStyle w:val="StyleUnderline"/>
        </w:rPr>
        <w:t>is fabricated, changeable, and without a definite structure</w:t>
      </w:r>
      <w:r w:rsidRPr="007E1C49">
        <w:t xml:space="preserve">. </w:t>
      </w:r>
      <w:r w:rsidRPr="007E1C49">
        <w:rPr>
          <w:rStyle w:val="StyleUnderline"/>
        </w:rPr>
        <w:t xml:space="preserve">The will to power is the </w:t>
      </w:r>
      <w:r w:rsidRPr="007E1C49">
        <w:rPr>
          <w:rStyle w:val="StyleUnderline"/>
          <w:rFonts w:hint="eastAsia"/>
        </w:rPr>
        <w:t>―</w:t>
      </w:r>
      <w:r w:rsidRPr="007E1C49">
        <w:rPr>
          <w:rStyle w:val="StyleUnderline"/>
        </w:rPr>
        <w:t xml:space="preserve">root‖ of the self, a </w:t>
      </w:r>
      <w:r w:rsidRPr="007E1C49">
        <w:rPr>
          <w:rStyle w:val="StyleUnderline"/>
          <w:rFonts w:hint="eastAsia"/>
        </w:rPr>
        <w:t>―</w:t>
      </w:r>
      <w:r w:rsidRPr="007E1C49">
        <w:rPr>
          <w:rStyle w:val="StyleUnderline"/>
        </w:rPr>
        <w:t>self‖ being a particular configuration of forces, struggling to both preserve and surmount their current form, and to draw in other forces</w:t>
      </w:r>
      <w:r w:rsidRPr="007E1C49">
        <w:t xml:space="preserve"> (whether ideas, persons, or nations). </w:t>
      </w:r>
      <w:r w:rsidRPr="007E1C49">
        <w:rPr>
          <w:rStyle w:val="Emphasis"/>
        </w:rPr>
        <w:t xml:space="preserve">The self is overcome continually by creating, destroying, and experimenting with forms and habits, especially those most powerful habits </w:t>
      </w:r>
      <w:proofErr w:type="gramStart"/>
      <w:r w:rsidRPr="007E1C49">
        <w:rPr>
          <w:rStyle w:val="Emphasis"/>
        </w:rPr>
        <w:t>which</w:t>
      </w:r>
      <w:proofErr w:type="gramEnd"/>
      <w:r w:rsidRPr="007E1C49">
        <w:rPr>
          <w:rStyle w:val="Emphasis"/>
        </w:rPr>
        <w:t xml:space="preserve"> construct identity</w:t>
      </w:r>
      <w:r w:rsidRPr="007E1C49">
        <w:t xml:space="preserve">. </w:t>
      </w:r>
      <w:r w:rsidRPr="007E1C49">
        <w:rPr>
          <w:rStyle w:val="StyleUnderline"/>
        </w:rPr>
        <w:t>This is happening at all times, though most are passive about this constant death and rebirth of one‘s self, never acknowledging how the encounter with new people and ideas affects them.</w:t>
      </w:r>
      <w:r w:rsidRPr="007E1C49">
        <w:t xml:space="preserve"> As Girard might put it, </w:t>
      </w:r>
      <w:r w:rsidRPr="007E1C49">
        <w:rPr>
          <w:rStyle w:val="StyleUnderline"/>
        </w:rPr>
        <w:t>we do not understand that our desire is mimetic, that it is not ours in any final sense</w:t>
      </w:r>
      <w:r w:rsidRPr="007E1C49">
        <w:t xml:space="preserve">. </w:t>
      </w:r>
      <w:r w:rsidRPr="007E1C49">
        <w:rPr>
          <w:rStyle w:val="StyleUnderline"/>
        </w:rPr>
        <w:t>Acknowledging that we are constantly destroying and remaking ourselves, rather than believing we have a fixed essence, is Nietzsche‘s way of affirming the will to power, becoming its partner rather than its victim, a friend rather than a slave</w:t>
      </w:r>
      <w:r w:rsidRPr="007E1C49">
        <w:t xml:space="preserve">. This embodies Dionysian </w:t>
      </w:r>
      <w:r w:rsidRPr="007E1C49">
        <w:rPr>
          <w:rFonts w:hint="eastAsia"/>
        </w:rPr>
        <w:t>―</w:t>
      </w:r>
      <w:r w:rsidRPr="007E1C49">
        <w:t xml:space="preserve">faith‖ by admitting the </w:t>
      </w:r>
      <w:r w:rsidRPr="007E1C49">
        <w:rPr>
          <w:rFonts w:hint="eastAsia"/>
        </w:rPr>
        <w:t>―</w:t>
      </w:r>
      <w:r w:rsidRPr="007E1C49">
        <w:t>essential fact of our life</w:t>
      </w:r>
      <w:proofErr w:type="gramStart"/>
      <w:r w:rsidRPr="007E1C49">
        <w:t>,‖</w:t>
      </w:r>
      <w:proofErr w:type="gramEnd"/>
      <w:r w:rsidRPr="007E1C49">
        <w:t xml:space="preserve"> which is procreation, eros, or creativity in the broadest sense. Life itself confides to Nietzsche‘s </w:t>
      </w:r>
      <w:r w:rsidRPr="007E1C49">
        <w:rPr>
          <w:rFonts w:hint="eastAsia"/>
        </w:rPr>
        <w:t xml:space="preserve">Zarathustra, </w:t>
      </w:r>
      <w:r w:rsidRPr="007E1C49">
        <w:rPr>
          <w:rFonts w:hint="eastAsia"/>
        </w:rPr>
        <w:t>―</w:t>
      </w:r>
      <w:r w:rsidRPr="007E1C49">
        <w:rPr>
          <w:rStyle w:val="StyleUnderline"/>
          <w:rFonts w:hint="eastAsia"/>
        </w:rPr>
        <w:t xml:space="preserve">I </w:t>
      </w:r>
      <w:proofErr w:type="gramStart"/>
      <w:r w:rsidRPr="007E1C49">
        <w:rPr>
          <w:rStyle w:val="StyleUnderline"/>
          <w:rFonts w:hint="eastAsia"/>
        </w:rPr>
        <w:t>am</w:t>
      </w:r>
      <w:proofErr w:type="gramEnd"/>
      <w:r w:rsidRPr="007E1C49">
        <w:rPr>
          <w:rStyle w:val="StyleUnderline"/>
          <w:rFonts w:hint="eastAsia"/>
        </w:rPr>
        <w:t xml:space="preserve"> that which must always overcome itself</w:t>
      </w:r>
      <w:r w:rsidRPr="007E1C49">
        <w:rPr>
          <w:rFonts w:hint="eastAsia"/>
        </w:rPr>
        <w:t>.</w:t>
      </w:r>
      <w:r w:rsidRPr="007E1C49">
        <w:rPr>
          <w:rFonts w:hint="eastAsia"/>
        </w:rPr>
        <w:t>”</w:t>
      </w:r>
      <w:r w:rsidRPr="007E1C49">
        <w:rPr>
          <w:rFonts w:hint="eastAsia"/>
        </w:rPr>
        <w:t xml:space="preserve"> 64</w:t>
      </w:r>
      <w:r w:rsidRPr="007E1C49">
        <w:t xml:space="preserve"> The health or usefulness of a notion of self, of a given </w:t>
      </w:r>
      <w:r w:rsidRPr="007E1C49">
        <w:rPr>
          <w:rFonts w:hint="eastAsia"/>
        </w:rPr>
        <w:t>―</w:t>
      </w:r>
      <w:r w:rsidRPr="007E1C49">
        <w:t>mask</w:t>
      </w:r>
      <w:proofErr w:type="gramStart"/>
      <w:r w:rsidRPr="007E1C49">
        <w:t>,‖</w:t>
      </w:r>
      <w:proofErr w:type="gramEnd"/>
      <w:r w:rsidRPr="007E1C49">
        <w:t xml:space="preserve"> is determined by the particular forces at a given time and place. In the fullness of history, the </w:t>
      </w:r>
      <w:proofErr w:type="gramStart"/>
      <w:r w:rsidRPr="007E1C49">
        <w:t>self concept</w:t>
      </w:r>
      <w:proofErr w:type="gramEnd"/>
      <w:r w:rsidRPr="007E1C49">
        <w:t xml:space="preserve"> and role of </w:t>
      </w:r>
      <w:r w:rsidRPr="007E1C49">
        <w:rPr>
          <w:rFonts w:hint="eastAsia"/>
        </w:rPr>
        <w:t>―</w:t>
      </w:r>
      <w:r w:rsidRPr="007E1C49">
        <w:t xml:space="preserve">humanity‖ too will not be perfected or ended, but instead overcome. The self that replaces </w:t>
      </w:r>
      <w:r w:rsidRPr="007E1C49">
        <w:rPr>
          <w:rFonts w:hint="eastAsia"/>
        </w:rPr>
        <w:t>―</w:t>
      </w:r>
      <w:r w:rsidRPr="007E1C49">
        <w:t xml:space="preserve">humanity‖ is, for Nietzsche, the coming Übermensch, translated variously as </w:t>
      </w:r>
      <w:r w:rsidRPr="007E1C49">
        <w:rPr>
          <w:rFonts w:hint="eastAsia"/>
        </w:rPr>
        <w:t>―</w:t>
      </w:r>
      <w:r w:rsidRPr="007E1C49">
        <w:t>super-man</w:t>
      </w:r>
      <w:proofErr w:type="gramStart"/>
      <w:r w:rsidRPr="007E1C49">
        <w:t>,‖</w:t>
      </w:r>
      <w:proofErr w:type="gramEnd"/>
      <w:r w:rsidRPr="007E1C49">
        <w:t xml:space="preserve"> </w:t>
      </w:r>
      <w:r w:rsidRPr="007E1C49">
        <w:rPr>
          <w:rFonts w:hint="eastAsia"/>
        </w:rPr>
        <w:t>―</w:t>
      </w:r>
      <w:r w:rsidRPr="007E1C49">
        <w:t xml:space="preserve">over-man,‖ or </w:t>
      </w:r>
      <w:r w:rsidRPr="007E1C49">
        <w:rPr>
          <w:rFonts w:hint="eastAsia"/>
        </w:rPr>
        <w:t>―</w:t>
      </w:r>
      <w:r w:rsidRPr="007E1C49">
        <w:t xml:space="preserve">beyond-man.‖ </w:t>
      </w:r>
      <w:r w:rsidRPr="007E1C49">
        <w:rPr>
          <w:rStyle w:val="StyleUnderline"/>
        </w:rPr>
        <w:t>The Nietzschean idea of creating</w:t>
      </w:r>
      <w:r w:rsidRPr="007E1C49">
        <w:t>, as Deleuze writes, "</w:t>
      </w:r>
      <w:r w:rsidRPr="007E1C49">
        <w:rPr>
          <w:rStyle w:val="StyleUnderline"/>
        </w:rPr>
        <w:t xml:space="preserve">is to lighten, to unburden life, to invent new possibilities of life. </w:t>
      </w:r>
      <w:r w:rsidRPr="007E1C49">
        <w:rPr>
          <w:rStyle w:val="Emphasis"/>
        </w:rPr>
        <w:t>The creator is legislator – dancer</w:t>
      </w:r>
      <w:r w:rsidRPr="007E1C49">
        <w:t xml:space="preserve">."65 The Übermensch is </w:t>
      </w:r>
      <w:r w:rsidRPr="007E1C49">
        <w:rPr>
          <w:rStyle w:val="Emphasis"/>
        </w:rPr>
        <w:t xml:space="preserve">contrasted to the </w:t>
      </w:r>
      <w:r w:rsidRPr="007E1C49">
        <w:rPr>
          <w:rStyle w:val="Emphasis"/>
          <w:rFonts w:hint="eastAsia"/>
        </w:rPr>
        <w:t>―</w:t>
      </w:r>
      <w:r w:rsidRPr="007E1C49">
        <w:rPr>
          <w:rStyle w:val="Emphasis"/>
        </w:rPr>
        <w:t>last man</w:t>
      </w:r>
      <w:proofErr w:type="gramStart"/>
      <w:r w:rsidRPr="007E1C49">
        <w:rPr>
          <w:rStyle w:val="StyleUnderline"/>
        </w:rPr>
        <w:t>,‖</w:t>
      </w:r>
      <w:proofErr w:type="gramEnd"/>
      <w:r w:rsidRPr="007E1C49">
        <w:rPr>
          <w:rStyle w:val="StyleUnderline"/>
        </w:rPr>
        <w:t xml:space="preserve"> a figure who no longer wishes to improve, as he believes he is experiencing the end point of all history</w:t>
      </w:r>
      <w:r w:rsidRPr="007E1C49">
        <w:t xml:space="preserve">, the aim of all human lives </w:t>
      </w:r>
      <w:r w:rsidRPr="007E1C49">
        <w:rPr>
          <w:rStyle w:val="Emphasis"/>
        </w:rPr>
        <w:t>–- a figure who brings disaster (mimetic crisis) through modeling inactivity</w:t>
      </w:r>
      <w:r w:rsidRPr="007E1C49">
        <w:t xml:space="preserve">. This attitude is something Nietzsche feared was already present among the privileged classes of his time. It is worthwhile to pause at </w:t>
      </w:r>
      <w:r w:rsidRPr="007E1C49">
        <w:rPr>
          <w:rStyle w:val="StyleUnderline"/>
        </w:rPr>
        <w:t>the idea of the Übermensch</w:t>
      </w:r>
      <w:r w:rsidRPr="007E1C49">
        <w:t xml:space="preserve"> and see in it </w:t>
      </w:r>
      <w:r w:rsidRPr="007E1C49">
        <w:rPr>
          <w:rStyle w:val="StyleUnderline"/>
        </w:rPr>
        <w:t>the configuration of a positive desire,</w:t>
      </w:r>
      <w:r w:rsidRPr="007E1C49">
        <w:t xml:space="preserve"> one </w:t>
      </w:r>
      <w:proofErr w:type="gramStart"/>
      <w:r w:rsidRPr="007E1C49">
        <w:t>which</w:t>
      </w:r>
      <w:proofErr w:type="gramEnd"/>
      <w:r w:rsidRPr="007E1C49">
        <w:t xml:space="preserve"> is </w:t>
      </w:r>
      <w:r w:rsidRPr="007E1C49">
        <w:rPr>
          <w:rStyle w:val="StyleUnderline"/>
        </w:rPr>
        <w:t xml:space="preserve">not trapped in mimetic struggles, </w:t>
      </w:r>
      <w:r w:rsidRPr="007E1C49">
        <w:t xml:space="preserve">though it still exists with them. The Übermensch comes after humanity, as the figure who understands and takes on the meaning of the will to power. Nietzsche argues that there have been a few exemplary men who have approached the next stage, being masters of themselves and others (Goethe being his favourite), but he does not locate the </w:t>
      </w:r>
      <w:r w:rsidRPr="007E1C49">
        <w:rPr>
          <w:rFonts w:hint="eastAsia"/>
        </w:rPr>
        <w:t>Ü</w:t>
      </w:r>
      <w:r w:rsidRPr="007E1C49">
        <w:t xml:space="preserve">bermensch anywhere in human history. </w:t>
      </w:r>
      <w:r w:rsidRPr="007E1C49">
        <w:rPr>
          <w:rStyle w:val="StyleUnderline"/>
        </w:rPr>
        <w:t xml:space="preserve">The Übermensch is a creator -- of new values, new selves, new friends, new enemies, and most of all, </w:t>
      </w:r>
      <w:r w:rsidRPr="007E1C49">
        <w:rPr>
          <w:rStyle w:val="Emphasis"/>
        </w:rPr>
        <w:t>new joy</w:t>
      </w:r>
      <w:r w:rsidRPr="007E1C49">
        <w:rPr>
          <w:rStyle w:val="StyleUnderline"/>
        </w:rPr>
        <w:t>.</w:t>
      </w:r>
      <w:r w:rsidRPr="007E1C49">
        <w:t xml:space="preserve"> Nietzsche imagined that the </w:t>
      </w:r>
      <w:r w:rsidRPr="007E1C49">
        <w:rPr>
          <w:rStyle w:val="StyleUnderline"/>
        </w:rPr>
        <w:t>Übermensch would not struggle with or avoid self-overcoming, as his contemporaries seemed to, but will take it on as a joyful dance</w:t>
      </w:r>
      <w:r w:rsidRPr="007E1C49">
        <w:t>. An extension of the Nietzschean ideas about both religion and selves that I have been examining is the key idea that forms of life create forms of thought, whatever they may be named. Nietzsche claims that “</w:t>
      </w:r>
      <w:r w:rsidRPr="007E1C49">
        <w:rPr>
          <w:rStyle w:val="StyleUnderline"/>
        </w:rPr>
        <w:t>Every philosophy is the philosophy of some stage of life</w:t>
      </w:r>
      <w:proofErr w:type="gramStart"/>
      <w:r w:rsidRPr="007E1C49">
        <w:rPr>
          <w:rStyle w:val="StyleUnderline"/>
        </w:rPr>
        <w:t>,‖</w:t>
      </w:r>
      <w:proofErr w:type="gramEnd"/>
      <w:r w:rsidRPr="007E1C49">
        <w:t xml:space="preserve"> 66 and it could be said further that each god also belongs to a stage of life. There is no grand cosmic plan to figure out, and so no absolute model, but instead many wills which seek to justify and affirm themselves and expand their powers. So the thinking, feeling creature calling itself </w:t>
      </w:r>
      <w:r w:rsidRPr="007E1C49">
        <w:rPr>
          <w:rFonts w:hint="eastAsia"/>
        </w:rPr>
        <w:t>―</w:t>
      </w:r>
      <w:r w:rsidRPr="007E1C49">
        <w:t>human‖ looks to find ways to continue thinking and feeling, and to honour those above other possibilities. And, among humans, different humans develop philosophies (and religions</w:t>
      </w:r>
      <w:proofErr w:type="gramStart"/>
      <w:r w:rsidRPr="007E1C49">
        <w:t>) which</w:t>
      </w:r>
      <w:proofErr w:type="gramEnd"/>
      <w:r w:rsidRPr="007E1C49">
        <w:t xml:space="preserve"> help to affirm and expand their particular form of life. So warriors find a way of war, fisherman a way of fishing, and so on, each with their own models to imitate. Due to this there is no </w:t>
      </w:r>
      <w:r w:rsidRPr="007E1C49">
        <w:rPr>
          <w:rFonts w:hint="eastAsia"/>
        </w:rPr>
        <w:t>―</w:t>
      </w:r>
      <w:r w:rsidRPr="007E1C49">
        <w:t>right way</w:t>
      </w:r>
      <w:proofErr w:type="gramStart"/>
      <w:r w:rsidRPr="007E1C49">
        <w:t>,‖</w:t>
      </w:r>
      <w:proofErr w:type="gramEnd"/>
      <w:r w:rsidRPr="007E1C49">
        <w:t xml:space="preserve"> despite the protests of many systems of imitation and order, but only multiple expressions of a </w:t>
      </w:r>
      <w:r w:rsidRPr="007E1C49">
        <w:rPr>
          <w:rFonts w:hint="eastAsia"/>
        </w:rPr>
        <w:t>―</w:t>
      </w:r>
      <w:r w:rsidRPr="007E1C49">
        <w:t xml:space="preserve">will to power‖ which characterizes all living things. </w:t>
      </w:r>
      <w:r w:rsidRPr="007E1C49">
        <w:rPr>
          <w:rStyle w:val="StyleUnderline"/>
        </w:rPr>
        <w:t>So a way of life or a philosophy privileges and sustains a certain system of mimetic desire</w:t>
      </w:r>
      <w:r w:rsidRPr="007E1C49">
        <w:t xml:space="preserve">. When this is brought to bear upon the Christianity of Nietzsche‘s time, it can be seen why he eschews the Enlightenment ideal of a </w:t>
      </w:r>
      <w:r w:rsidRPr="007E1C49">
        <w:rPr>
          <w:rFonts w:hint="eastAsia"/>
        </w:rPr>
        <w:t>―</w:t>
      </w:r>
      <w:r w:rsidRPr="007E1C49">
        <w:t xml:space="preserve">rational‖ critique, instead moving to a frowned upon mode of argumentation, ad </w:t>
      </w:r>
      <w:r w:rsidRPr="007E1C49">
        <w:rPr>
          <w:rFonts w:hint="eastAsia"/>
        </w:rPr>
        <w:t xml:space="preserve">hominem: he attacks persons rather than arguments. He asks </w:t>
      </w:r>
      <w:r w:rsidRPr="007E1C49">
        <w:rPr>
          <w:rFonts w:hint="eastAsia"/>
        </w:rPr>
        <w:t>―</w:t>
      </w:r>
      <w:r w:rsidRPr="007E1C49">
        <w:rPr>
          <w:rFonts w:hint="eastAsia"/>
        </w:rPr>
        <w:t>what sort of person</w:t>
      </w:r>
      <w:r w:rsidRPr="007E1C49">
        <w:t xml:space="preserve"> worships this sort of God</w:t>
      </w:r>
      <w:proofErr w:type="gramStart"/>
      <w:r w:rsidRPr="007E1C49">
        <w:t>?‖</w:t>
      </w:r>
      <w:proofErr w:type="gramEnd"/>
      <w:r w:rsidRPr="007E1C49">
        <w:t xml:space="preserve"> and finds his answers that way, rather than asking other questions about God‘s possibility or necessity. For Nietzsche, the figure which expresses the God‘s powerlessness is a negatively configured Christian believer, understood by Nietzsche as </w:t>
      </w:r>
      <w:r w:rsidRPr="007E1C49">
        <w:rPr>
          <w:rStyle w:val="StyleUnderline"/>
        </w:rPr>
        <w:t>an anti-Übermensch</w:t>
      </w:r>
      <w:r w:rsidRPr="007E1C49">
        <w:t xml:space="preserve">, a person who lives a life based around an unattainable central aim, the afterlife -- which </w:t>
      </w:r>
      <w:r w:rsidRPr="007E1C49">
        <w:rPr>
          <w:rStyle w:val="StyleUnderline"/>
        </w:rPr>
        <w:t>seems to him to deny that life has any value here and now, and preclude any notions of creatively reconfiguring life</w:t>
      </w:r>
      <w:r w:rsidRPr="007E1C49">
        <w:t xml:space="preserve">. Though Nietzsche would not see it, </w:t>
      </w:r>
      <w:r w:rsidRPr="007E1C49">
        <w:rPr>
          <w:rStyle w:val="StyleUnderline"/>
        </w:rPr>
        <w:t>this figure has, in the language of mimetic theory, misunderstood a defense of victims (the defenseless, weak, and defeated) as a command to remain static, wishing for a share of being without movement</w:t>
      </w:r>
      <w:r w:rsidRPr="007E1C49">
        <w:t xml:space="preserve">. </w:t>
      </w:r>
      <w:r w:rsidRPr="007E1C49">
        <w:rPr>
          <w:sz w:val="6"/>
          <w:szCs w:val="6"/>
        </w:rPr>
        <w:t xml:space="preserve">For Nietzsche, Christianity is a tool of control and </w:t>
      </w:r>
      <w:proofErr w:type="gramStart"/>
      <w:r w:rsidRPr="007E1C49">
        <w:rPr>
          <w:sz w:val="6"/>
          <w:szCs w:val="6"/>
        </w:rPr>
        <w:t>denial which contains a secret</w:t>
      </w:r>
      <w:proofErr w:type="gramEnd"/>
      <w:r w:rsidRPr="007E1C49">
        <w:rPr>
          <w:sz w:val="6"/>
          <w:szCs w:val="6"/>
        </w:rPr>
        <w:t xml:space="preserve"> will to power. Yet its existence, and its affirmation of the importance of a commitment to truthfulness and discipline are essential tools that lead Nietzsche to his conceptualization of the </w:t>
      </w:r>
      <w:r w:rsidRPr="007E1C49">
        <w:rPr>
          <w:rFonts w:hint="eastAsia"/>
          <w:sz w:val="6"/>
          <w:szCs w:val="6"/>
        </w:rPr>
        <w:t>―</w:t>
      </w:r>
      <w:r w:rsidRPr="007E1C49">
        <w:rPr>
          <w:sz w:val="6"/>
          <w:szCs w:val="6"/>
        </w:rPr>
        <w:t>will to power</w:t>
      </w:r>
      <w:proofErr w:type="gramStart"/>
      <w:r w:rsidRPr="007E1C49">
        <w:rPr>
          <w:sz w:val="6"/>
          <w:szCs w:val="6"/>
        </w:rPr>
        <w:t>.‖</w:t>
      </w:r>
      <w:proofErr w:type="gramEnd"/>
      <w:r w:rsidRPr="007E1C49">
        <w:rPr>
          <w:sz w:val="6"/>
          <w:szCs w:val="6"/>
        </w:rPr>
        <w:t xml:space="preserve"> Arguably, Christianity is Nietzsche‘s greatest ally in his growth and also his greatest enemy in his quest for self overcoming. Yet the vitriol that grows and grows towards Christianity over the course of his career leaves out one peculiar target -- the figure of Jesus. Nietzsche imagines Jesus as a worthy opponent and figure, and attributes to him a doctrine of liberation like Nietzsche‘s own, beyond morals and guilt: </w:t>
      </w:r>
      <w:r w:rsidRPr="007E1C49">
        <w:rPr>
          <w:rFonts w:hint="eastAsia"/>
          <w:sz w:val="6"/>
          <w:szCs w:val="6"/>
        </w:rPr>
        <w:t>―</w:t>
      </w:r>
      <w:r w:rsidRPr="007E1C49">
        <w:rPr>
          <w:sz w:val="6"/>
          <w:szCs w:val="6"/>
        </w:rPr>
        <w:t>Jesus said to his Jews: ‗The law was for servants</w:t>
      </w:r>
      <w:proofErr w:type="gramStart"/>
      <w:r w:rsidRPr="007E1C49">
        <w:rPr>
          <w:sz w:val="6"/>
          <w:szCs w:val="6"/>
        </w:rPr>
        <w:t>;-</w:t>
      </w:r>
      <w:proofErr w:type="gramEnd"/>
      <w:r w:rsidRPr="007E1C49">
        <w:rPr>
          <w:sz w:val="6"/>
          <w:szCs w:val="6"/>
        </w:rPr>
        <w:t xml:space="preserve">-love God as I love him, as his Son! What have we Sons of God to do with morals!‘‖67 </w:t>
      </w:r>
      <w:proofErr w:type="gramStart"/>
      <w:r w:rsidRPr="007E1C49">
        <w:rPr>
          <w:sz w:val="6"/>
          <w:szCs w:val="6"/>
        </w:rPr>
        <w:t>It</w:t>
      </w:r>
      <w:proofErr w:type="gramEnd"/>
      <w:r w:rsidRPr="007E1C49">
        <w:rPr>
          <w:sz w:val="6"/>
          <w:szCs w:val="6"/>
        </w:rPr>
        <w:t xml:space="preserve"> is in The Antichrist that Jesus is given full attention for the first time, alongside with Paul, who Nietzsche claims is truly to blame for the monstrous Christianity that Nietzsche opposes. In The Antichrist, Jesus is presented not quite as a hero, but one who is blameless for what others did with his example, and who was a spirit too free for his time (and so someone Nietzsche admires). Nietzsche not only sees Christians as not living up to Christ‘s example, but goes a step </w:t>
      </w:r>
      <w:r w:rsidRPr="007E1C49">
        <w:rPr>
          <w:rFonts w:hint="eastAsia"/>
          <w:sz w:val="6"/>
          <w:szCs w:val="6"/>
        </w:rPr>
        <w:t xml:space="preserve">further, proclaiming with typical hyperbole that </w:t>
      </w:r>
      <w:r w:rsidRPr="007E1C49">
        <w:rPr>
          <w:rFonts w:hint="eastAsia"/>
          <w:sz w:val="6"/>
          <w:szCs w:val="6"/>
        </w:rPr>
        <w:t>―</w:t>
      </w:r>
      <w:r w:rsidRPr="007E1C49">
        <w:rPr>
          <w:rFonts w:hint="eastAsia"/>
          <w:sz w:val="6"/>
          <w:szCs w:val="6"/>
        </w:rPr>
        <w:t>There was only one Christian, and he</w:t>
      </w:r>
      <w:r w:rsidRPr="007E1C49">
        <w:rPr>
          <w:sz w:val="6"/>
          <w:szCs w:val="6"/>
        </w:rPr>
        <w:t xml:space="preserve"> died on the cross</w:t>
      </w:r>
      <w:proofErr w:type="gramStart"/>
      <w:r w:rsidRPr="007E1C49">
        <w:rPr>
          <w:sz w:val="6"/>
          <w:szCs w:val="6"/>
        </w:rPr>
        <w:t>.‖</w:t>
      </w:r>
      <w:proofErr w:type="gramEnd"/>
      <w:r w:rsidRPr="007E1C49">
        <w:rPr>
          <w:sz w:val="6"/>
          <w:szCs w:val="6"/>
        </w:rPr>
        <w:t>68 Nietzsche spares Jesus as an exemplary individual, one who did not truly found a religion, but told of a new way of life which broke with what had come before. As somebody who self-overcomes, and affects his society profoundly, Jesus is spared what so much of Christianity is subjected to by Nietzsche. This admiration overflows in his final days, when Nietzsche‘s sense of identity ends up slipping fluidly between that of his beloved Dionysus and The Crucified (Jesus) who is configured by Nietzsche as that god‘s structural cousin.69 Nietzsche‘s treatment of Jesus is notable for several reasons. It serves as a reminder that Nietzsche's contempt for Christianity is mixed with deep respect. It shows tha</w:t>
      </w:r>
      <w:r w:rsidRPr="007E1C49">
        <w:t xml:space="preserve">t </w:t>
      </w:r>
      <w:r w:rsidRPr="007E1C49">
        <w:rPr>
          <w:rStyle w:val="Emphasis"/>
        </w:rPr>
        <w:t xml:space="preserve">Nietzsche is not an advocate for one single way of life, but for a single type of person, the </w:t>
      </w:r>
      <w:r w:rsidRPr="007E1C49">
        <w:rPr>
          <w:rStyle w:val="Emphasis"/>
          <w:rFonts w:hint="eastAsia"/>
        </w:rPr>
        <w:t>―</w:t>
      </w:r>
      <w:r w:rsidRPr="007E1C49">
        <w:rPr>
          <w:rStyle w:val="Emphasis"/>
        </w:rPr>
        <w:t xml:space="preserve">free spirit‖ who finds his own way, and so affirms a plurality of models. </w:t>
      </w:r>
      <w:r w:rsidRPr="007E1C49">
        <w:rPr>
          <w:sz w:val="6"/>
          <w:szCs w:val="6"/>
        </w:rPr>
        <w:t xml:space="preserve">Most importantly, Nietzsche‘s treatment of Jesus demonstrates that his configuration of Christianity is different from the one Girard attributes to him, in that Nietzsche does intuit another, </w:t>
      </w:r>
      <w:r w:rsidRPr="007E1C49">
        <w:rPr>
          <w:rFonts w:hint="eastAsia"/>
          <w:sz w:val="6"/>
          <w:szCs w:val="6"/>
        </w:rPr>
        <w:t>―</w:t>
      </w:r>
      <w:r w:rsidRPr="007E1C49">
        <w:rPr>
          <w:sz w:val="6"/>
          <w:szCs w:val="6"/>
        </w:rPr>
        <w:t xml:space="preserve">healthy‖ version of it. In his quest to create new forms of life after the death of the Christian God, Nietzsche finds a new </w:t>
      </w:r>
      <w:r w:rsidRPr="007E1C49">
        <w:rPr>
          <w:rFonts w:hint="eastAsia"/>
          <w:sz w:val="6"/>
          <w:szCs w:val="6"/>
        </w:rPr>
        <w:t>―</w:t>
      </w:r>
      <w:r w:rsidRPr="007E1C49">
        <w:rPr>
          <w:sz w:val="6"/>
          <w:szCs w:val="6"/>
        </w:rPr>
        <w:t xml:space="preserve">faith‖ in a god he called Dionysus, who commands humankind to create and say </w:t>
      </w:r>
      <w:r w:rsidRPr="007E1C49">
        <w:rPr>
          <w:rFonts w:hint="eastAsia"/>
          <w:sz w:val="6"/>
          <w:szCs w:val="6"/>
        </w:rPr>
        <w:t>―</w:t>
      </w:r>
      <w:r w:rsidRPr="007E1C49">
        <w:rPr>
          <w:sz w:val="6"/>
          <w:szCs w:val="6"/>
        </w:rPr>
        <w:t xml:space="preserve">yes‖ to life, by embracing even destruction, and self-destruction (in the form of self-overcoming), a god who is prefigured by a Jesus imagined by Nietzsche as seeking no followers. This vision of human life, and of divinity, is a criticism of most forms of </w:t>
      </w:r>
      <w:proofErr w:type="gramStart"/>
      <w:r w:rsidRPr="007E1C49">
        <w:rPr>
          <w:sz w:val="6"/>
          <w:szCs w:val="6"/>
        </w:rPr>
        <w:t>religion which</w:t>
      </w:r>
      <w:proofErr w:type="gramEnd"/>
      <w:r w:rsidRPr="007E1C49">
        <w:rPr>
          <w:sz w:val="6"/>
          <w:szCs w:val="6"/>
        </w:rPr>
        <w:t xml:space="preserve"> emphasize the eternal stability of the law, the order given by the gods. Yet it is </w:t>
      </w:r>
      <w:proofErr w:type="gramStart"/>
      <w:r w:rsidRPr="007E1C49">
        <w:rPr>
          <w:sz w:val="6"/>
          <w:szCs w:val="6"/>
        </w:rPr>
        <w:t>one which</w:t>
      </w:r>
      <w:proofErr w:type="gramEnd"/>
      <w:r w:rsidRPr="007E1C49">
        <w:rPr>
          <w:sz w:val="6"/>
          <w:szCs w:val="6"/>
        </w:rPr>
        <w:t xml:space="preserve">, surprisingly, has strong resemblance with Girard‘s own positive account of a liberating Christianity, which stands in contrast to other religions. In the next chapter, this resemblance will be brought into sharper focus, as Nietzschean selfovercoming is given a place in Girard‘s theory of sacrifice. Chapter 3 Better to Burn Out: Nietzsche’s Self-Sacrifice What is the New Testament? </w:t>
      </w:r>
      <w:proofErr w:type="gramStart"/>
      <w:r w:rsidRPr="007E1C49">
        <w:rPr>
          <w:sz w:val="6"/>
          <w:szCs w:val="6"/>
        </w:rPr>
        <w:t>A handbook for those who are to be sacrificed.</w:t>
      </w:r>
      <w:proofErr w:type="gramEnd"/>
      <w:r w:rsidRPr="007E1C49">
        <w:rPr>
          <w:sz w:val="6"/>
          <w:szCs w:val="6"/>
        </w:rPr>
        <w:t xml:space="preserve"> - Kierkegaard70 [</w:t>
      </w:r>
      <w:proofErr w:type="gramStart"/>
      <w:r w:rsidRPr="007E1C49">
        <w:rPr>
          <w:sz w:val="6"/>
          <w:szCs w:val="6"/>
        </w:rPr>
        <w:t>T]he</w:t>
      </w:r>
      <w:proofErr w:type="gramEnd"/>
      <w:r w:rsidRPr="007E1C49">
        <w:rPr>
          <w:sz w:val="6"/>
          <w:szCs w:val="6"/>
        </w:rPr>
        <w:t xml:space="preserve"> happiness of the spirit is this: to be anointed and through tears to be consecrated as a sacrificial animal. Did you know that? -Zarathustra71 The Gospel reveals "things hidden since the foundation of the world" and through the intermediary of Nietzsche this revelation begins to become self-aware. -Girard72 In order to give Nietzsche‘s work a fuller place as an ally to Girard‘s mimetic theory, an examination of Nietzsche using a more rigorous version of that same theory is necessary. In conjunction with the work of Tyler Roberts on Nietzsche‘s asceticism and accounts of Zarathustra‘s </w:t>
      </w:r>
      <w:r w:rsidRPr="007E1C49">
        <w:rPr>
          <w:rFonts w:hint="eastAsia"/>
          <w:sz w:val="6"/>
          <w:szCs w:val="6"/>
        </w:rPr>
        <w:t>―</w:t>
      </w:r>
      <w:r w:rsidRPr="007E1C49">
        <w:rPr>
          <w:sz w:val="6"/>
          <w:szCs w:val="6"/>
        </w:rPr>
        <w:t xml:space="preserve">gift giving virtue‖, this chapter begins that examination. The emphasis of this analysis will be on the dual insight that Girard claims Nietzsche shares with him most strongly -- the importance of sacrificial victims (scapegoats) for religion, and Christianity‘s rejection of sacrificial victims. In Girard‘s view, Nietzsche is brilliant to see this but is also reprehensible for choosing to go back to a culture of victims. I propose, however, that this reading is lacking in proper Girardian insight, and 70 Soren Kierkegaard, Provocations: Spiritual Writings of Kierkegaard Compiled and translated by Charles E. Moore (Maryknoll, New York: Orbis Books, 2003), 220. 71 Nietzsche, Thus Spoke Zarathustra, </w:t>
      </w:r>
      <w:r w:rsidRPr="007E1C49">
        <w:rPr>
          <w:rFonts w:hint="eastAsia"/>
          <w:sz w:val="6"/>
          <w:szCs w:val="6"/>
        </w:rPr>
        <w:t>―</w:t>
      </w:r>
      <w:r w:rsidRPr="007E1C49">
        <w:rPr>
          <w:sz w:val="6"/>
          <w:szCs w:val="6"/>
        </w:rPr>
        <w:t>On the Famous Wise Men</w:t>
      </w:r>
      <w:proofErr w:type="gramStart"/>
      <w:r w:rsidRPr="007E1C49">
        <w:rPr>
          <w:sz w:val="6"/>
          <w:szCs w:val="6"/>
        </w:rPr>
        <w:t>.‖</w:t>
      </w:r>
      <w:proofErr w:type="gramEnd"/>
      <w:r w:rsidRPr="007E1C49">
        <w:rPr>
          <w:sz w:val="6"/>
          <w:szCs w:val="6"/>
        </w:rPr>
        <w:t xml:space="preserve"> 72 Girard, </w:t>
      </w:r>
      <w:r w:rsidRPr="007E1C49">
        <w:rPr>
          <w:rFonts w:hint="eastAsia"/>
          <w:sz w:val="6"/>
          <w:szCs w:val="6"/>
        </w:rPr>
        <w:t>―</w:t>
      </w:r>
      <w:r w:rsidRPr="007E1C49">
        <w:rPr>
          <w:sz w:val="6"/>
          <w:szCs w:val="6"/>
        </w:rPr>
        <w:t xml:space="preserve">Founding Murder,‖ 244. 44 Nietzsche‘s understanding of sacrifice can be a helpful supplement to Girard‘s, as Nietzsche sees that in the time after the death of the god (or, for Girard, the weakening of the sacred due to Christianity), a process unfolds where each human being becomes a new sort of sacrifice. It is this process that Nietzsche names </w:t>
      </w:r>
      <w:r w:rsidRPr="007E1C49">
        <w:rPr>
          <w:rFonts w:hint="eastAsia"/>
          <w:sz w:val="6"/>
          <w:szCs w:val="6"/>
        </w:rPr>
        <w:t>―</w:t>
      </w:r>
      <w:r w:rsidRPr="007E1C49">
        <w:rPr>
          <w:sz w:val="6"/>
          <w:szCs w:val="6"/>
        </w:rPr>
        <w:t xml:space="preserve">self overcoming‖ throughout his work, which I show here. Each God is a Consuming Fire Before turning to Nietzsche, Girard‘s viewpoint must be reviewed once more, this time focusing on the image of fire in relation to sacrifice. To begin, I examine two images drawn from Girard‘s work on sacrifice in The Scapegoat. Girard is speaking of the Aztec sun god Teotihuacan and his role as destroyer of plagues. The god, in the role of a sacrifice, is killed in order to end the plague. Girard explains the consequence of this act: If then the epidemic recedes, the victim becomes divine in that he is burned and becomes one with the fire that instead of destroying him mysteriously transforms him into a force for good. The victim is thus transformed into that inextinguishable flame which shines on humanity. Where can this flame be found thereafter? The answer is immediately apparent. It can only be found in the sun, or maybe in the moon and the stars.73 </w:t>
      </w:r>
      <w:proofErr w:type="gramStart"/>
      <w:r w:rsidRPr="007E1C49">
        <w:rPr>
          <w:sz w:val="6"/>
          <w:szCs w:val="6"/>
        </w:rPr>
        <w:t>This</w:t>
      </w:r>
      <w:proofErr w:type="gramEnd"/>
      <w:r w:rsidRPr="007E1C49">
        <w:rPr>
          <w:sz w:val="6"/>
          <w:szCs w:val="6"/>
        </w:rPr>
        <w:t xml:space="preserve"> image of fire, and of the sun and stars, is one which appears in many different myths, which Girard appeals to later in the chapter as well. The role of the fire in religious ritual, especially sacrifice, is too vast to review here, as is the role of the sun and stars as the abode (or identity) of the gods. What is important to highlight in this paragraph is Girard‘s understanding of the fire as both transformative, by shifting a being from a lower 73 Girard, The Scapegoat, 60. 45 </w:t>
      </w:r>
      <w:proofErr w:type="gramStart"/>
      <w:r w:rsidRPr="007E1C49">
        <w:rPr>
          <w:sz w:val="6"/>
          <w:szCs w:val="6"/>
        </w:rPr>
        <w:t>status</w:t>
      </w:r>
      <w:proofErr w:type="gramEnd"/>
      <w:r w:rsidRPr="007E1C49">
        <w:rPr>
          <w:sz w:val="6"/>
          <w:szCs w:val="6"/>
        </w:rPr>
        <w:t xml:space="preserve"> to one of divinity and goodness in the eyes of the community, and centering, by stabilizing and giving the community a symbol of unity. Girard notes similar imagery when he analyzes Peter‘s betrayal of Jesus as recounted in the Gospels. Peter warms himself by a fire among other men and women, having followed at a distance after Jesus‘ arrest. Peter falls into a mimetic pattern, simply wanting to be one of the </w:t>
      </w:r>
      <w:proofErr w:type="gramStart"/>
      <w:r w:rsidRPr="007E1C49">
        <w:rPr>
          <w:sz w:val="6"/>
          <w:szCs w:val="6"/>
        </w:rPr>
        <w:t>group</w:t>
      </w:r>
      <w:proofErr w:type="gramEnd"/>
      <w:r w:rsidRPr="007E1C49">
        <w:rPr>
          <w:sz w:val="6"/>
          <w:szCs w:val="6"/>
        </w:rPr>
        <w:t xml:space="preserve">. But </w:t>
      </w:r>
      <w:proofErr w:type="gramStart"/>
      <w:r w:rsidRPr="007E1C49">
        <w:rPr>
          <w:sz w:val="6"/>
          <w:szCs w:val="6"/>
        </w:rPr>
        <w:t>his association with Jesus is known to one woman in the group</w:t>
      </w:r>
      <w:proofErr w:type="gramEnd"/>
      <w:r w:rsidRPr="007E1C49">
        <w:rPr>
          <w:sz w:val="6"/>
          <w:szCs w:val="6"/>
        </w:rPr>
        <w:t xml:space="preserve">, and she lets the others know it. It is then that Peter denies Jesus, for he realizes that his association with Jesus puts him outside the group. As much as Peter wishes to remain loyal, he is drawn to conform to the group, for, as Girard puts it, Peter </w:t>
      </w:r>
      <w:r w:rsidRPr="007E1C49">
        <w:rPr>
          <w:rFonts w:hint="eastAsia"/>
          <w:sz w:val="6"/>
          <w:szCs w:val="6"/>
        </w:rPr>
        <w:t>―</w:t>
      </w:r>
      <w:r w:rsidRPr="007E1C49">
        <w:rPr>
          <w:rFonts w:hint="eastAsia"/>
          <w:sz w:val="6"/>
          <w:szCs w:val="6"/>
        </w:rPr>
        <w:t>cannot warm himself without wanting obscurely the being that is shining there, in this</w:t>
      </w:r>
      <w:r w:rsidRPr="007E1C49">
        <w:rPr>
          <w:sz w:val="6"/>
          <w:szCs w:val="6"/>
        </w:rPr>
        <w:t xml:space="preserve"> fire, and the being that is indicated silently by all the eyes staring at him, by all the hands stretched toward the fire</w:t>
      </w:r>
      <w:proofErr w:type="gramStart"/>
      <w:r w:rsidRPr="007E1C49">
        <w:rPr>
          <w:sz w:val="6"/>
          <w:szCs w:val="6"/>
        </w:rPr>
        <w:t>.‖</w:t>
      </w:r>
      <w:proofErr w:type="gramEnd"/>
      <w:r w:rsidRPr="007E1C49">
        <w:rPr>
          <w:sz w:val="6"/>
          <w:szCs w:val="6"/>
        </w:rPr>
        <w:t xml:space="preserve">74 Girard explains that beyond the practical reasons of heat and light, the fire creates a community. The woman who addresses Peter acts to exclude him from the community. By noting that he was with Jesus she implies that he does not </w:t>
      </w:r>
      <w:r w:rsidRPr="007E1C49">
        <w:rPr>
          <w:rFonts w:hint="eastAsia"/>
          <w:sz w:val="6"/>
          <w:szCs w:val="6"/>
        </w:rPr>
        <w:t xml:space="preserve">belong with them. Peter, being alone and confused after the loss of Jesus, or </w:t>
      </w:r>
      <w:r w:rsidRPr="007E1C49">
        <w:rPr>
          <w:rFonts w:hint="eastAsia"/>
          <w:sz w:val="6"/>
          <w:szCs w:val="6"/>
        </w:rPr>
        <w:t>―</w:t>
      </w:r>
      <w:r w:rsidRPr="007E1C49">
        <w:rPr>
          <w:rFonts w:hint="eastAsia"/>
          <w:sz w:val="6"/>
          <w:szCs w:val="6"/>
        </w:rPr>
        <w:t>the</w:t>
      </w:r>
      <w:r w:rsidRPr="007E1C49">
        <w:rPr>
          <w:sz w:val="6"/>
          <w:szCs w:val="6"/>
        </w:rPr>
        <w:t xml:space="preserve"> collapse of his universe</w:t>
      </w:r>
      <w:proofErr w:type="gramStart"/>
      <w:r w:rsidRPr="007E1C49">
        <w:rPr>
          <w:sz w:val="6"/>
          <w:szCs w:val="6"/>
        </w:rPr>
        <w:t>,‖</w:t>
      </w:r>
      <w:proofErr w:type="gramEnd"/>
      <w:r w:rsidRPr="007E1C49">
        <w:rPr>
          <w:sz w:val="6"/>
          <w:szCs w:val="6"/>
        </w:rPr>
        <w:t xml:space="preserve">75 is eager to join a new group. </w:t>
      </w:r>
      <w:r w:rsidRPr="007E1C49">
        <w:rPr>
          <w:rFonts w:hint="eastAsia"/>
          <w:sz w:val="6"/>
          <w:szCs w:val="6"/>
        </w:rPr>
        <w:t>―</w:t>
      </w:r>
      <w:r w:rsidRPr="007E1C49">
        <w:rPr>
          <w:sz w:val="6"/>
          <w:szCs w:val="6"/>
        </w:rPr>
        <w:t>Hands and faces are turned toward the fire and in turn are lit by it; it is like a god‘s benevolent response to a prayer addressed to him. Because everyone is facing the fire, they cannot avoid seeing each other; they can exchange looks and words; a place for communion and communication is established</w:t>
      </w:r>
      <w:proofErr w:type="gramStart"/>
      <w:r w:rsidRPr="007E1C49">
        <w:rPr>
          <w:sz w:val="6"/>
          <w:szCs w:val="6"/>
        </w:rPr>
        <w:t>.‖</w:t>
      </w:r>
      <w:proofErr w:type="gramEnd"/>
      <w:r w:rsidRPr="007E1C49">
        <w:rPr>
          <w:sz w:val="6"/>
          <w:szCs w:val="6"/>
        </w:rPr>
        <w:t xml:space="preserve">76 As the scene unfolds, Peter denies his former master in order to gain safety and </w:t>
      </w:r>
      <w:r w:rsidRPr="007E1C49">
        <w:rPr>
          <w:rFonts w:hint="eastAsia"/>
          <w:sz w:val="6"/>
          <w:szCs w:val="6"/>
        </w:rPr>
        <w:t xml:space="preserve">community around the fire. Girard goes as far as to state that </w:t>
      </w:r>
      <w:r w:rsidRPr="007E1C49">
        <w:rPr>
          <w:rFonts w:hint="eastAsia"/>
          <w:sz w:val="6"/>
          <w:szCs w:val="6"/>
        </w:rPr>
        <w:t>―</w:t>
      </w:r>
      <w:r w:rsidRPr="007E1C49">
        <w:rPr>
          <w:rFonts w:hint="eastAsia"/>
          <w:sz w:val="6"/>
          <w:szCs w:val="6"/>
        </w:rPr>
        <w:t>Peter makes Jesus his</w:t>
      </w:r>
      <w:r w:rsidRPr="007E1C49">
        <w:rPr>
          <w:sz w:val="6"/>
          <w:szCs w:val="6"/>
        </w:rPr>
        <w:t xml:space="preserve"> 74 The Scapegoat, 150. </w:t>
      </w:r>
      <w:proofErr w:type="gramStart"/>
      <w:r w:rsidRPr="007E1C49">
        <w:rPr>
          <w:sz w:val="6"/>
          <w:szCs w:val="6"/>
        </w:rPr>
        <w:t>75 Ibid.</w:t>
      </w:r>
      <w:proofErr w:type="gramEnd"/>
      <w:r w:rsidRPr="007E1C49">
        <w:rPr>
          <w:sz w:val="6"/>
          <w:szCs w:val="6"/>
        </w:rPr>
        <w:t xml:space="preserve"> </w:t>
      </w:r>
      <w:proofErr w:type="gramStart"/>
      <w:r w:rsidRPr="007E1C49">
        <w:rPr>
          <w:sz w:val="6"/>
          <w:szCs w:val="6"/>
        </w:rPr>
        <w:t>76 Ibid, 151.</w:t>
      </w:r>
      <w:proofErr w:type="gramEnd"/>
      <w:r w:rsidRPr="007E1C49">
        <w:rPr>
          <w:sz w:val="6"/>
          <w:szCs w:val="6"/>
        </w:rPr>
        <w:t xml:space="preserve"> 46 victim...‖77 But the others know by his accent that Peter is not from Jerusalem, and that he came there following Jesus. They reject him in order to maintain the order </w:t>
      </w:r>
      <w:r w:rsidRPr="007E1C49">
        <w:rPr>
          <w:rFonts w:hint="eastAsia"/>
          <w:sz w:val="6"/>
          <w:szCs w:val="6"/>
        </w:rPr>
        <w:t xml:space="preserve">strengthened and founded by the scapegoat mechanism. They tell each other, </w:t>
      </w:r>
      <w:r w:rsidRPr="007E1C49">
        <w:rPr>
          <w:rFonts w:hint="eastAsia"/>
          <w:sz w:val="6"/>
          <w:szCs w:val="6"/>
        </w:rPr>
        <w:t>―</w:t>
      </w:r>
      <w:r w:rsidRPr="007E1C49">
        <w:rPr>
          <w:rFonts w:hint="eastAsia"/>
          <w:sz w:val="6"/>
          <w:szCs w:val="6"/>
        </w:rPr>
        <w:t>We are</w:t>
      </w:r>
      <w:r w:rsidRPr="007E1C49">
        <w:rPr>
          <w:sz w:val="6"/>
          <w:szCs w:val="6"/>
        </w:rPr>
        <w:t xml:space="preserve"> all of the same clan, we form one and the same group inasmuch as we have the same scapegoat</w:t>
      </w:r>
      <w:proofErr w:type="gramStart"/>
      <w:r w:rsidRPr="007E1C49">
        <w:rPr>
          <w:sz w:val="6"/>
          <w:szCs w:val="6"/>
        </w:rPr>
        <w:t>.‖</w:t>
      </w:r>
      <w:proofErr w:type="gramEnd"/>
      <w:r w:rsidRPr="007E1C49">
        <w:rPr>
          <w:sz w:val="6"/>
          <w:szCs w:val="6"/>
        </w:rPr>
        <w:t xml:space="preserve">78 To return to Teotihuacan, let us consider the similarity between the fire and the god. The fire plays the role of illuminating and defining the boundaries of the community, and the great fire of the sun does this to an even greater degree, doing the same for the world. When the role of a sacrificed god like Teotihuacan is compared to a star or sun, the exaggeration shows how important the role is -- this god‘s sacrifice (that which makes sacred) has given order, and so a secure life, to the community, even to the world. The sacrificed god, despite the myths that surround him, is for Girard definitely a victim, one who was rejected violently. When Peter seeks to join the community by rejecting Jesus, he wants to defer this role of scapegoat. Not only does Peter wish to </w:t>
      </w:r>
      <w:r w:rsidRPr="007E1C49">
        <w:rPr>
          <w:rFonts w:hint="eastAsia"/>
          <w:sz w:val="6"/>
          <w:szCs w:val="6"/>
        </w:rPr>
        <w:t xml:space="preserve">avoid pain, insecurity, and possible death, but, as Girard astutely notes, shame. </w:t>
      </w:r>
      <w:r w:rsidRPr="007E1C49">
        <w:rPr>
          <w:rFonts w:hint="eastAsia"/>
          <w:sz w:val="6"/>
          <w:szCs w:val="6"/>
        </w:rPr>
        <w:t>―</w:t>
      </w:r>
      <w:r w:rsidRPr="007E1C49">
        <w:rPr>
          <w:rFonts w:hint="eastAsia"/>
          <w:sz w:val="6"/>
          <w:szCs w:val="6"/>
        </w:rPr>
        <w:t>Peter is</w:t>
      </w:r>
      <w:r w:rsidRPr="007E1C49">
        <w:rPr>
          <w:sz w:val="6"/>
          <w:szCs w:val="6"/>
        </w:rPr>
        <w:t xml:space="preserve"> ashamed of this Jesus whom all the world despises, ashamed of the model he chose, and therefore ashamed of himself</w:t>
      </w:r>
      <w:proofErr w:type="gramStart"/>
      <w:r w:rsidRPr="007E1C49">
        <w:rPr>
          <w:sz w:val="6"/>
          <w:szCs w:val="6"/>
        </w:rPr>
        <w:t>.‖</w:t>
      </w:r>
      <w:proofErr w:type="gramEnd"/>
      <w:r w:rsidRPr="007E1C49">
        <w:rPr>
          <w:sz w:val="6"/>
          <w:szCs w:val="6"/>
        </w:rPr>
        <w:t xml:space="preserve">79 People often seek to avoid being rejected by their community in some way, and so betray certain commitments they have made. At the level of the grand, divine sacrifice of a Teotihuacan, those like Peter imagine that the god must have had some special power to be able to give his own life for the good of the community, something Peter 77 Ibid, 154. </w:t>
      </w:r>
      <w:proofErr w:type="gramStart"/>
      <w:r w:rsidRPr="007E1C49">
        <w:rPr>
          <w:sz w:val="6"/>
          <w:szCs w:val="6"/>
        </w:rPr>
        <w:t>78 Ibid.</w:t>
      </w:r>
      <w:proofErr w:type="gramEnd"/>
      <w:r w:rsidRPr="007E1C49">
        <w:rPr>
          <w:sz w:val="6"/>
          <w:szCs w:val="6"/>
        </w:rPr>
        <w:t xml:space="preserve"> </w:t>
      </w:r>
      <w:proofErr w:type="gramStart"/>
      <w:r w:rsidRPr="007E1C49">
        <w:rPr>
          <w:sz w:val="6"/>
          <w:szCs w:val="6"/>
        </w:rPr>
        <w:t>79 Ibid, 155.</w:t>
      </w:r>
      <w:proofErr w:type="gramEnd"/>
      <w:r w:rsidRPr="007E1C49">
        <w:rPr>
          <w:sz w:val="6"/>
          <w:szCs w:val="6"/>
        </w:rPr>
        <w:t xml:space="preserve"> 47 cannot imagine having. For Girard this special power, this true being, is what we seek when we imitate others. The myths of those like Teotihuacan are a lie in that the victim did not choose to give himself for the cure of a plague, but instead was killed to found a new community (or to renew one). The Gospel account of Jesus is, in contrast to this, a </w:t>
      </w:r>
      <w:r w:rsidRPr="007E1C49">
        <w:rPr>
          <w:rFonts w:hint="eastAsia"/>
          <w:sz w:val="6"/>
          <w:szCs w:val="6"/>
        </w:rPr>
        <w:t>―</w:t>
      </w:r>
      <w:r w:rsidRPr="007E1C49">
        <w:rPr>
          <w:sz w:val="6"/>
          <w:szCs w:val="6"/>
        </w:rPr>
        <w:t xml:space="preserve">true myth‖ in that it takes the same tale and reveals that the victim-god, the scapegoat, is innocent of any collective guilt, and did not want to become sacrifice for the community. Jesus is the only scapegoat to show this truth to his followers -- the sacrifice to end sacrifices. In doing so he founds a community of rejects, of wanderers whose center is elsewhere and invisible. But with such sacrifices ended, or at least encouraged to end, after this revelation, how is a community to be built? How is it to renew itself? For Girard this question remains unanswered in any concrete manner, and the great proliferation of answers put forward in the period after Christianity‘s ascent, and especially in the modern period, are a consequence of this revelation. The old ways fail not because they have no strength, but because: Henceforth we can no longer pretend not to know that the social order is built upon the blood of innocent victims. Christianity deprives us of the mechanism that formed the basis of the archaic social and religious order, ushering in a new phase in the history of mankind that we may legitimately call </w:t>
      </w:r>
      <w:r w:rsidRPr="007E1C49">
        <w:rPr>
          <w:rFonts w:hint="eastAsia"/>
          <w:sz w:val="6"/>
          <w:szCs w:val="6"/>
        </w:rPr>
        <w:t>―</w:t>
      </w:r>
      <w:r w:rsidRPr="007E1C49">
        <w:rPr>
          <w:sz w:val="6"/>
          <w:szCs w:val="6"/>
        </w:rPr>
        <w:t>modern</w:t>
      </w:r>
      <w:proofErr w:type="gramStart"/>
      <w:r w:rsidRPr="007E1C49">
        <w:rPr>
          <w:sz w:val="6"/>
          <w:szCs w:val="6"/>
        </w:rPr>
        <w:t>.‖</w:t>
      </w:r>
      <w:proofErr w:type="gramEnd"/>
      <w:r w:rsidRPr="007E1C49">
        <w:rPr>
          <w:sz w:val="6"/>
          <w:szCs w:val="6"/>
        </w:rPr>
        <w:t xml:space="preserve"> All the conquests of modernity begin there, as far as I am concerned, from that acquisition of awareness within Christianity.80 So the Gospels slowly remove the community‘s ability to build new </w:t>
      </w:r>
      <w:r w:rsidRPr="007E1C49">
        <w:rPr>
          <w:rFonts w:hint="eastAsia"/>
          <w:sz w:val="6"/>
          <w:szCs w:val="6"/>
        </w:rPr>
        <w:t>―</w:t>
      </w:r>
      <w:r w:rsidRPr="007E1C49">
        <w:rPr>
          <w:sz w:val="6"/>
          <w:szCs w:val="6"/>
        </w:rPr>
        <w:t xml:space="preserve">fires‖ from victims by removing the ability to believe in the absolute power of those fires, and we return again to the loss of a stable self, both for the community and for persons. </w:t>
      </w:r>
      <w:proofErr w:type="gramStart"/>
      <w:r w:rsidRPr="007E1C49">
        <w:rPr>
          <w:sz w:val="6"/>
          <w:szCs w:val="6"/>
        </w:rPr>
        <w:t>When 80 Girard, Christianity, Truth, and Weakening Faith, 26.</w:t>
      </w:r>
      <w:proofErr w:type="gramEnd"/>
      <w:r w:rsidRPr="007E1C49">
        <w:rPr>
          <w:sz w:val="6"/>
          <w:szCs w:val="6"/>
        </w:rPr>
        <w:t xml:space="preserve"> 48 Girard discusses Nietzsche‘s approach to such victimage, he notices, with some </w:t>
      </w:r>
      <w:r w:rsidRPr="007E1C49">
        <w:rPr>
          <w:rFonts w:hint="eastAsia"/>
          <w:sz w:val="6"/>
          <w:szCs w:val="6"/>
        </w:rPr>
        <w:t xml:space="preserve">(perhaps smirking) contempt that, </w:t>
      </w:r>
      <w:r w:rsidRPr="007E1C49">
        <w:rPr>
          <w:rFonts w:hint="eastAsia"/>
          <w:sz w:val="6"/>
          <w:szCs w:val="6"/>
        </w:rPr>
        <w:t>―</w:t>
      </w:r>
      <w:r w:rsidRPr="007E1C49">
        <w:rPr>
          <w:rFonts w:hint="eastAsia"/>
          <w:sz w:val="6"/>
          <w:szCs w:val="6"/>
        </w:rPr>
        <w:t>[</w:t>
      </w:r>
      <w:proofErr w:type="gramStart"/>
      <w:r w:rsidRPr="007E1C49">
        <w:rPr>
          <w:rFonts w:hint="eastAsia"/>
          <w:sz w:val="6"/>
          <w:szCs w:val="6"/>
        </w:rPr>
        <w:t>n]ot</w:t>
      </w:r>
      <w:proofErr w:type="gramEnd"/>
      <w:r w:rsidRPr="007E1C49">
        <w:rPr>
          <w:rFonts w:hint="eastAsia"/>
          <w:sz w:val="6"/>
          <w:szCs w:val="6"/>
        </w:rPr>
        <w:t xml:space="preserve"> without coquetry he protests against his future</w:t>
      </w:r>
      <w:r w:rsidRPr="007E1C49">
        <w:rPr>
          <w:sz w:val="6"/>
          <w:szCs w:val="6"/>
        </w:rPr>
        <w:t xml:space="preserve"> canonization, but he prepares the way for it by setting out to become a living scandal. He behaves like a proper sacrificial beast."81 Girard is quite correct here. Nietzsche does indeed behave like a sacrifice, one who knows he is a sacrifice and one who will be </w:t>
      </w:r>
      <w:r w:rsidRPr="007E1C49">
        <w:rPr>
          <w:rFonts w:hint="eastAsia"/>
          <w:sz w:val="6"/>
          <w:szCs w:val="6"/>
        </w:rPr>
        <w:t>―</w:t>
      </w:r>
      <w:r w:rsidRPr="007E1C49">
        <w:rPr>
          <w:sz w:val="6"/>
          <w:szCs w:val="6"/>
        </w:rPr>
        <w:t>canonized</w:t>
      </w:r>
      <w:proofErr w:type="gramStart"/>
      <w:r w:rsidRPr="007E1C49">
        <w:rPr>
          <w:sz w:val="6"/>
          <w:szCs w:val="6"/>
        </w:rPr>
        <w:t>,‖</w:t>
      </w:r>
      <w:proofErr w:type="gramEnd"/>
      <w:r w:rsidRPr="007E1C49">
        <w:rPr>
          <w:sz w:val="6"/>
          <w:szCs w:val="6"/>
        </w:rPr>
        <w:t xml:space="preserve"> in other words, added to a list of those to imitate, a fire worthy of a community‘s respect and devotion. Giving Birth to a Dancing Star One must still have chaos within oneself, to give birth to a dancing star! - Zarathustra82 Indeed, we philosophers" and "free spirits" feel, when we hear the news that "the old god is dead," as if a new dawn shone on us; our heart overflows with gratitude, amazement, premonitions, expectations. At long last the horizon appears free to us again, even if it should not be bright; at long last our ships may venture out again, venture out to face any danger; all the daring of the lover of knowledge is permitted again; the sea, our sea, lies open again; perhaps there has never yet been such an "open sea." - Nietzsche83 Both in the voice of Zarathustra and under his own name</w:t>
      </w:r>
      <w:r w:rsidRPr="007E1C49">
        <w:t xml:space="preserve">, </w:t>
      </w:r>
      <w:r w:rsidRPr="007E1C49">
        <w:rPr>
          <w:rStyle w:val="StyleUnderline"/>
        </w:rPr>
        <w:t>Nietzsche speaks of the joyous and terrifying freedom created in the wake of God‘s death.</w:t>
      </w:r>
      <w:r w:rsidRPr="007E1C49">
        <w:t xml:space="preserve"> With the idea of both god and sacrifice as a fire still in mind, consider that </w:t>
      </w:r>
      <w:r w:rsidRPr="007E1C49">
        <w:rPr>
          <w:rStyle w:val="Emphasis"/>
        </w:rPr>
        <w:t>Nietzsche‘s admonitions to overcome humanity, as well as one‘s self, are in a sense a call to self-sacrifice</w:t>
      </w:r>
      <w:r w:rsidRPr="007E1C49">
        <w:t xml:space="preserve">. </w:t>
      </w:r>
      <w:r w:rsidRPr="007E1C49">
        <w:rPr>
          <w:rStyle w:val="Emphasis"/>
        </w:rPr>
        <w:t xml:space="preserve">The great </w:t>
      </w:r>
      <w:r w:rsidRPr="007E1C49">
        <w:rPr>
          <w:rStyle w:val="Emphasis"/>
          <w:rFonts w:hint="eastAsia"/>
        </w:rPr>
        <w:t>―</w:t>
      </w:r>
      <w:r w:rsidRPr="007E1C49">
        <w:rPr>
          <w:rStyle w:val="Emphasis"/>
        </w:rPr>
        <w:t xml:space="preserve">open sea‖ of the world cries out for each person to act as a sacrifice, a makingsacred of human life, a fire to build around and to create new values. </w:t>
      </w:r>
      <w:r w:rsidRPr="007E1C49">
        <w:t xml:space="preserve">Where </w:t>
      </w:r>
      <w:r w:rsidRPr="007E1C49">
        <w:rPr>
          <w:rStyle w:val="Emphasis"/>
        </w:rPr>
        <w:t xml:space="preserve">typically </w:t>
      </w:r>
      <w:r w:rsidRPr="007E1C49">
        <w:rPr>
          <w:rStyle w:val="Emphasis"/>
          <w:rFonts w:hint="eastAsia"/>
        </w:rPr>
        <w:t>―</w:t>
      </w:r>
      <w:r w:rsidRPr="007E1C49">
        <w:rPr>
          <w:rStyle w:val="Emphasis"/>
        </w:rPr>
        <w:t xml:space="preserve">self sacrifice‖ is understood as oriented towards some definite future goal or the preservation of the status quo, </w:t>
      </w:r>
      <w:proofErr w:type="gramStart"/>
      <w:r w:rsidRPr="007E1C49">
        <w:rPr>
          <w:rStyle w:val="Emphasis"/>
        </w:rPr>
        <w:t>this self-overcoming wishes</w:t>
      </w:r>
      <w:proofErr w:type="gramEnd"/>
      <w:r w:rsidRPr="007E1C49">
        <w:rPr>
          <w:rStyle w:val="Emphasis"/>
        </w:rPr>
        <w:t xml:space="preserve"> to continually find new joy along with new suffering. </w:t>
      </w:r>
      <w:r w:rsidRPr="007E1C49">
        <w:t xml:space="preserve">To Nietzsche </w:t>
      </w:r>
      <w:r w:rsidRPr="007E1C49">
        <w:rPr>
          <w:rStyle w:val="Emphasis"/>
          <w:sz w:val="26"/>
          <w:szCs w:val="26"/>
        </w:rPr>
        <w:t>each person should burn, voluntarily, rather than deferring the role of scapegoat to another individual.</w:t>
      </w:r>
      <w:r w:rsidRPr="007E1C49">
        <w:rPr>
          <w:sz w:val="26"/>
          <w:szCs w:val="26"/>
        </w:rPr>
        <w:t xml:space="preserve"> </w:t>
      </w:r>
      <w:r w:rsidRPr="007E1C49">
        <w:t>As Girard often emphasizes</w:t>
      </w:r>
      <w:proofErr w:type="gramStart"/>
      <w:r w:rsidRPr="007E1C49">
        <w:t>,84</w:t>
      </w:r>
      <w:proofErr w:type="gramEnd"/>
      <w:r w:rsidRPr="007E1C49">
        <w:t xml:space="preserve"> Nietzsche does not use religious, and specifically Christian, terms and tropes by accident. Nietzsche‘s world is saturated by Christianity, and so the themes he uses are direct from the mythological playbook, including, as Tyler </w:t>
      </w:r>
      <w:r w:rsidRPr="007E1C49">
        <w:rPr>
          <w:rFonts w:hint="eastAsia"/>
        </w:rPr>
        <w:t xml:space="preserve">Roberts puts it </w:t>
      </w:r>
      <w:r w:rsidRPr="007E1C49">
        <w:rPr>
          <w:rFonts w:hint="eastAsia"/>
        </w:rPr>
        <w:t>―</w:t>
      </w:r>
      <w:r w:rsidRPr="007E1C49">
        <w:rPr>
          <w:rStyle w:val="StyleUnderline"/>
          <w:rFonts w:hint="eastAsia"/>
        </w:rPr>
        <w:t xml:space="preserve">the discovery of a deep-seated sickness unto death; scales falling from </w:t>
      </w:r>
      <w:r w:rsidRPr="007E1C49">
        <w:rPr>
          <w:rStyle w:val="StyleUnderline"/>
        </w:rPr>
        <w:t>eyes; brave and bleak periods of isolation; daily martyrdoms; the bite of hardheartedness, of discipline and desire; the flaming spirit; and, finally, the grace of renewal where one finds one's life and one's world transformed</w:t>
      </w:r>
      <w:proofErr w:type="gramStart"/>
      <w:r w:rsidRPr="007E1C49">
        <w:t>.‖</w:t>
      </w:r>
      <w:proofErr w:type="gramEnd"/>
      <w:r w:rsidRPr="007E1C49">
        <w:t xml:space="preserve">85 It is of course the </w:t>
      </w:r>
      <w:r w:rsidRPr="007E1C49">
        <w:rPr>
          <w:rFonts w:hint="eastAsia"/>
        </w:rPr>
        <w:t>―</w:t>
      </w:r>
      <w:r w:rsidRPr="007E1C49">
        <w:t xml:space="preserve">flaming spirit‖ that is most interesting here, and especially its link to Christianity: "Like the desert ascetics of early Christianity, Nietzsche seeks the transfiguration of the body into flaming spirit."86 The sacrificial Christianity that Girard describes is the historical struggle wherein the old way of </w:t>
      </w:r>
      <w:r w:rsidRPr="007E1C49">
        <w:rPr>
          <w:rStyle w:val="StyleUnderline"/>
        </w:rPr>
        <w:t>a sacred center, with which both desire and violence can be channeled, is slowly overtaken by the realization that the old way and its accompanying role models are contingent</w:t>
      </w:r>
      <w:r w:rsidRPr="007E1C49">
        <w:t xml:space="preserve">, that there is </w:t>
      </w:r>
      <w:r w:rsidRPr="007E1C49">
        <w:rPr>
          <w:rFonts w:hint="eastAsia"/>
        </w:rPr>
        <w:t>―</w:t>
      </w:r>
      <w:r w:rsidRPr="007E1C49">
        <w:t xml:space="preserve">no Greek or Jew‖ in Christ, which leads to a great freedom. </w:t>
      </w:r>
      <w:r w:rsidRPr="007E1C49">
        <w:rPr>
          <w:rStyle w:val="StyleUnderline"/>
        </w:rPr>
        <w:t xml:space="preserve">But to live out freedom, one must still, even after this realization, </w:t>
      </w:r>
      <w:r w:rsidRPr="007E1C49">
        <w:t xml:space="preserve">choose and build order  -- and so, as Girard shows us, </w:t>
      </w:r>
      <w:r w:rsidRPr="007E1C49">
        <w:rPr>
          <w:rStyle w:val="StyleUnderline"/>
        </w:rPr>
        <w:t>one must sacrifice</w:t>
      </w:r>
      <w:r w:rsidRPr="007E1C49">
        <w:t xml:space="preserve">. If the revelation of Christianity begins to become self-aware in Nietzsche, as Girard claims, it is found most clearly in Nietzsche‘s efforts </w:t>
      </w:r>
      <w:r w:rsidRPr="007E1C49">
        <w:rPr>
          <w:rStyle w:val="Emphasis"/>
        </w:rPr>
        <w:t>to sacrifice</w:t>
      </w:r>
      <w:r w:rsidRPr="007E1C49">
        <w:t xml:space="preserve"> (that is, </w:t>
      </w:r>
      <w:r w:rsidRPr="007E1C49">
        <w:rPr>
          <w:rFonts w:hint="eastAsia"/>
        </w:rPr>
        <w:t>―</w:t>
      </w:r>
      <w:r w:rsidRPr="007E1C49">
        <w:t xml:space="preserve">make sacred‖) his </w:t>
      </w:r>
      <w:r w:rsidRPr="007E1C49">
        <w:rPr>
          <w:rStyle w:val="Emphasis"/>
        </w:rPr>
        <w:t>self continually, rather than allowing an external object to be the site of violent expulsion</w:t>
      </w:r>
      <w:r w:rsidRPr="007E1C49">
        <w:t xml:space="preserve">. </w:t>
      </w:r>
      <w:r w:rsidRPr="007E1C49">
        <w:rPr>
          <w:rStyle w:val="Emphasis"/>
        </w:rPr>
        <w:t>In the process of this continual self-sacrifice, Nietzsche oscillates between a return to a purely competitive agon where the enemy is expelled, and one rooted in love, where each friend and enemy is both helped to grow and is helpful to growth.</w:t>
      </w:r>
      <w:r w:rsidRPr="007E1C49">
        <w:t xml:space="preserve"> Roberts emphasizes the latter when he states: "</w:t>
      </w:r>
      <w:r w:rsidRPr="007E1C49">
        <w:rPr>
          <w:rStyle w:val="Emphasis"/>
        </w:rPr>
        <w:t>Love</w:t>
      </w:r>
      <w:r w:rsidRPr="007E1C49">
        <w:t xml:space="preserve">, as Nietzsche understands it, </w:t>
      </w:r>
      <w:r w:rsidRPr="007E1C49">
        <w:rPr>
          <w:rStyle w:val="Emphasis"/>
        </w:rPr>
        <w:t>is a rejoicing in the other, a directionality toward or desire for the other manifested in creative giving</w:t>
      </w:r>
      <w:r w:rsidRPr="007E1C49">
        <w:t xml:space="preserve">."87 Girard is right to warn against the Nietzsche who wants to paradoxically reinstate the old order of rank and death, aided by reading in Darwinian ideas popular at the time. Yet he ought to apply his own theory of Christianity‘s dialogue with the violent sacred to Nietzsche, which would clarify Nietzsche‘s role for his thought. The struggle between a </w:t>
      </w:r>
      <w:r w:rsidRPr="007E1C49">
        <w:rPr>
          <w:rFonts w:hint="eastAsia"/>
        </w:rPr>
        <w:t>―</w:t>
      </w:r>
      <w:r w:rsidRPr="007E1C49">
        <w:t xml:space="preserve">bad‖ mimetic desire of the closed system and the </w:t>
      </w:r>
      <w:r w:rsidRPr="007E1C49">
        <w:rPr>
          <w:rFonts w:hint="eastAsia"/>
        </w:rPr>
        <w:t>―</w:t>
      </w:r>
      <w:r w:rsidRPr="007E1C49">
        <w:t xml:space="preserve">good‖ mimetic desire of Girard‘s nonsacrificial Christianity is embodied explosively in Nietzsche‘s life and writing. At one level, Girard knows Nietzsche rejects a caricature of Christianity, not the "real thing." At the same time, Girard's most consistent statements attribute to Nietzsche a knowing rejection of the Judeo-Christian revelation in favour of violence. This rejection is present, yet it is not as informed as Girard suggests, as Nietzsche‘s disdain for victims comes from a vision of pity and victims rooted in a sacrificial Christianity, as Girard would put it. From Nietzsche‘s viewpoint, </w:t>
      </w:r>
      <w:r w:rsidRPr="007E1C49">
        <w:rPr>
          <w:rStyle w:val="StyleUnderline"/>
        </w:rPr>
        <w:t>victims are praised for remaining victims, for waiting in devotion to a "sickly" reproduction of a Girardian "archaic religion," one which continues using the logic of the scapegoat, but does not allow for any movement or resolution to conflicts, as scapegoating is now shameful.</w:t>
      </w:r>
      <w:r w:rsidRPr="007E1C49">
        <w:t xml:space="preserve"> </w:t>
      </w:r>
      <w:r w:rsidRPr="007E1C49">
        <w:rPr>
          <w:sz w:val="6"/>
          <w:szCs w:val="6"/>
        </w:rPr>
        <w:t xml:space="preserve">Such </w:t>
      </w:r>
      <w:proofErr w:type="gramStart"/>
      <w:r w:rsidRPr="007E1C49">
        <w:rPr>
          <w:sz w:val="6"/>
          <w:szCs w:val="6"/>
        </w:rPr>
        <w:t>a Christianity</w:t>
      </w:r>
      <w:proofErr w:type="gramEnd"/>
      <w:r w:rsidRPr="007E1C49">
        <w:rPr>
          <w:sz w:val="6"/>
          <w:szCs w:val="6"/>
        </w:rPr>
        <w:t xml:space="preserve">, which 87 Ibid, 195. 51 </w:t>
      </w:r>
      <w:proofErr w:type="gramStart"/>
      <w:r w:rsidRPr="007E1C49">
        <w:rPr>
          <w:sz w:val="6"/>
          <w:szCs w:val="6"/>
        </w:rPr>
        <w:t>punishes</w:t>
      </w:r>
      <w:proofErr w:type="gramEnd"/>
      <w:r w:rsidRPr="007E1C49">
        <w:rPr>
          <w:sz w:val="6"/>
          <w:szCs w:val="6"/>
        </w:rPr>
        <w:t xml:space="preserve"> the strong and aggressive while telling the poor and weak to remain in that state, is rightfully condemned. Had Nietzsche been able to conceive of a Christianity which includes Jesus' "good news" and a Jesus whose message included a community rather than only individuals ("idiots," like Nietzsche's childlike Christ)</w:t>
      </w:r>
      <w:proofErr w:type="gramStart"/>
      <w:r w:rsidRPr="007E1C49">
        <w:rPr>
          <w:sz w:val="6"/>
          <w:szCs w:val="6"/>
        </w:rPr>
        <w:t>,88</w:t>
      </w:r>
      <w:proofErr w:type="gramEnd"/>
      <w:r w:rsidRPr="007E1C49">
        <w:rPr>
          <w:sz w:val="6"/>
          <w:szCs w:val="6"/>
        </w:rPr>
        <w:t xml:space="preserve"> he might have arrived at views closer to Girard's. An emphasis on incarnation (the body) and divinity (as a creative joy), something more akin to a theosis, would match Nietzsche's longings. Roberts makes this point eloquently, sketching the sort of theology that approaches Nietzsche's Dionysus: ...a theology of the </w:t>
      </w:r>
      <w:proofErr w:type="gramStart"/>
      <w:r w:rsidRPr="007E1C49">
        <w:rPr>
          <w:sz w:val="6"/>
          <w:szCs w:val="6"/>
        </w:rPr>
        <w:t>Cross can</w:t>
      </w:r>
      <w:proofErr w:type="gramEnd"/>
      <w:r w:rsidRPr="007E1C49">
        <w:rPr>
          <w:sz w:val="6"/>
          <w:szCs w:val="6"/>
        </w:rPr>
        <w:t xml:space="preserve"> affirm a God who suffers with humanity, who is immersed, out of love, in the world-reality of the human. This God is closer to the repeated suffering and dying of Nietzsche's Dionysus than the impassible God who supports the dualism of the ascetic ideal. Contrary to Nietzsche's assertion, such a mystical theology would find in the imitation of Christ on the Cross not a means to another life, but an expression of love for this life -- a life in which</w:t>
      </w:r>
      <w:r w:rsidRPr="007E1C49">
        <w:t xml:space="preserve"> </w:t>
      </w:r>
      <w:r w:rsidRPr="007E1C49">
        <w:rPr>
          <w:rStyle w:val="StyleUnderline"/>
        </w:rPr>
        <w:t>the deepest suffering is intimately connected with the deepest affirmation</w:t>
      </w:r>
      <w:r w:rsidRPr="007E1C49">
        <w:t xml:space="preserve">.89 </w:t>
      </w:r>
      <w:r w:rsidRPr="007E1C49">
        <w:rPr>
          <w:sz w:val="6"/>
          <w:szCs w:val="6"/>
        </w:rPr>
        <w:t xml:space="preserve">The dualism that Roberts refers to here maps onto Nietzsche‘s rejection of an otherworldly source of meaning and redemption for life. The incarnate god seeks not to condemn or give up on life, as Nietzsche fears, but instead to inspire recognition of the continual self-sacrifice each person must undergo in affirming life, which is both death and resurrection. To follow Christ becomes, in Nietzschean terms, a process of continual, affirmative self-overcoming. 88 </w:t>
      </w:r>
      <w:r w:rsidRPr="007E1C49">
        <w:rPr>
          <w:rFonts w:hint="eastAsia"/>
          <w:sz w:val="6"/>
          <w:szCs w:val="6"/>
        </w:rPr>
        <w:t>―</w:t>
      </w:r>
      <w:r w:rsidRPr="007E1C49">
        <w:rPr>
          <w:sz w:val="6"/>
          <w:szCs w:val="6"/>
        </w:rPr>
        <w:t xml:space="preserve">Idiot‖ understood as one who does not belong to a community. As Bruce Ellis Benson notes in Pious Nietzsche, the Jesus portrayed in The Antichrist seems to be similar to the protagonist of Doestoevsky‘s The Idiot. </w:t>
      </w:r>
      <w:proofErr w:type="gramStart"/>
      <w:r w:rsidRPr="007E1C49">
        <w:rPr>
          <w:sz w:val="6"/>
          <w:szCs w:val="6"/>
        </w:rPr>
        <w:t>89 Roberts, Contesting Spirit, 183.</w:t>
      </w:r>
      <w:proofErr w:type="gramEnd"/>
      <w:r w:rsidRPr="007E1C49">
        <w:rPr>
          <w:sz w:val="6"/>
          <w:szCs w:val="6"/>
        </w:rPr>
        <w:t xml:space="preserve"> 52 Further, Roberts identifies his analysis of Nietzsche with a "metaphoric postmodernity" which can easily be allied with Girard's work: "Whereas analytic postmodernity relegates all significations to the ultimately meaningless play of signifiers, metaphoric postmodernity reconnects the signifier to the signified through the body: signification is not purely linguistic; it is somatic, it speaks desire."90 The emphasis on "the body" which "speaks desire," beyond the purely linguistic, is just what a Girardian account seeks to recover in its emphasis on "the truth of the victim</w:t>
      </w:r>
      <w:proofErr w:type="gramStart"/>
      <w:r w:rsidRPr="007E1C49">
        <w:rPr>
          <w:sz w:val="6"/>
          <w:szCs w:val="6"/>
        </w:rPr>
        <w:t>.‖</w:t>
      </w:r>
      <w:proofErr w:type="gramEnd"/>
      <w:r w:rsidRPr="007E1C49">
        <w:rPr>
          <w:sz w:val="6"/>
          <w:szCs w:val="6"/>
        </w:rPr>
        <w:t xml:space="preserve"> Missing from this insight, exemplified by the death of Jesus on the cross, is what could be called the "truth of the resurrected" -- that is, the truth of those who have overcome being a victim used for others‘ </w:t>
      </w:r>
      <w:r w:rsidRPr="007E1C49">
        <w:rPr>
          <w:rFonts w:hint="eastAsia"/>
          <w:sz w:val="6"/>
          <w:szCs w:val="6"/>
        </w:rPr>
        <w:t>―</w:t>
      </w:r>
      <w:r w:rsidRPr="007E1C49">
        <w:rPr>
          <w:sz w:val="6"/>
          <w:szCs w:val="6"/>
        </w:rPr>
        <w:t>salvation,‖ and instead taken on an identity as living flame. The being who has followed a "holy desire" in a community she loves and desires to flourish is</w:t>
      </w:r>
      <w:r w:rsidRPr="007E1C49">
        <w:t xml:space="preserve"> </w:t>
      </w:r>
      <w:r w:rsidRPr="007E1C49">
        <w:rPr>
          <w:rStyle w:val="StyleUnderline"/>
        </w:rPr>
        <w:t>the rehabilitated victim who endures anguish and pain, never denying it in favour of some static "victory" or "other world."</w:t>
      </w:r>
      <w:r w:rsidRPr="007E1C49">
        <w:rPr>
          <w:sz w:val="26"/>
          <w:szCs w:val="26"/>
        </w:rPr>
        <w:t xml:space="preserve"> </w:t>
      </w:r>
      <w:r w:rsidRPr="007E1C49">
        <w:rPr>
          <w:rStyle w:val="Emphasis"/>
          <w:sz w:val="26"/>
          <w:szCs w:val="26"/>
        </w:rPr>
        <w:t>The victim‘s body, Nietzsche's body, and the body of the community, all speak and grow in desire, and all imitate each other in continuous, joyous creation by living, growing, and suffering without need of a transcendent guarantee</w:t>
      </w:r>
      <w:r w:rsidRPr="007E1C49">
        <w:rPr>
          <w:rStyle w:val="Emphasis"/>
        </w:rPr>
        <w:t>,</w:t>
      </w:r>
      <w:r w:rsidRPr="007E1C49">
        <w:t xml:space="preserve"> </w:t>
      </w:r>
      <w:r w:rsidRPr="007E1C49">
        <w:rPr>
          <w:sz w:val="6"/>
          <w:szCs w:val="6"/>
        </w:rPr>
        <w:t xml:space="preserve">instead becoming flaming spirit. Nietzsche misses this most difficult challenge of engaging with others due to his great nausea in the face of human laziness and contempt, and a refusal to follow a god of pity, along with his own deep loneliness.91 He remains caught between his contempt for the Christian society of his day and his love of an idealized ancient Greece, neither of which he can truly affirm. In seeking to affirm life in an era which seems to idolize the weak and passive, he moves past his own teaching, the affirmation of everything, </w:t>
      </w:r>
      <w:proofErr w:type="gramStart"/>
      <w:r w:rsidRPr="007E1C49">
        <w:rPr>
          <w:sz w:val="6"/>
          <w:szCs w:val="6"/>
        </w:rPr>
        <w:t xml:space="preserve">and  </w:t>
      </w:r>
      <w:r w:rsidRPr="007E1C49">
        <w:rPr>
          <w:rFonts w:hint="eastAsia"/>
          <w:sz w:val="6"/>
          <w:szCs w:val="6"/>
        </w:rPr>
        <w:t>decides</w:t>
      </w:r>
      <w:proofErr w:type="gramEnd"/>
      <w:r w:rsidRPr="007E1C49">
        <w:rPr>
          <w:rFonts w:hint="eastAsia"/>
          <w:sz w:val="6"/>
          <w:szCs w:val="6"/>
        </w:rPr>
        <w:t xml:space="preserve"> to negate once more: </w:t>
      </w:r>
      <w:r w:rsidRPr="007E1C49">
        <w:rPr>
          <w:rFonts w:hint="eastAsia"/>
          <w:sz w:val="6"/>
          <w:szCs w:val="6"/>
        </w:rPr>
        <w:t>―</w:t>
      </w:r>
      <w:r w:rsidRPr="007E1C49">
        <w:rPr>
          <w:rFonts w:hint="eastAsia"/>
          <w:sz w:val="6"/>
          <w:szCs w:val="6"/>
        </w:rPr>
        <w:t>The weak and the failures shall perish: first principle of</w:t>
      </w:r>
      <w:r w:rsidRPr="007E1C49">
        <w:rPr>
          <w:sz w:val="6"/>
          <w:szCs w:val="6"/>
        </w:rPr>
        <w:t xml:space="preserve"> our love of man. And they shall even be given every possible assistance</w:t>
      </w:r>
      <w:proofErr w:type="gramStart"/>
      <w:r w:rsidRPr="007E1C49">
        <w:rPr>
          <w:sz w:val="6"/>
          <w:szCs w:val="6"/>
        </w:rPr>
        <w:t>.‖</w:t>
      </w:r>
      <w:proofErr w:type="gramEnd"/>
      <w:r w:rsidRPr="007E1C49">
        <w:rPr>
          <w:sz w:val="6"/>
          <w:szCs w:val="6"/>
        </w:rPr>
        <w:t xml:space="preserve">92 This statement from Nietzsche immediately brings to mind the charges of proto-Naziism often brought against him. As Tobin Siebers suggests, Nietzsche, if he is to be consistent, would need to affirm even Christianity93 and </w:t>
      </w:r>
      <w:r w:rsidRPr="007E1C49">
        <w:rPr>
          <w:rFonts w:hint="eastAsia"/>
          <w:sz w:val="6"/>
          <w:szCs w:val="6"/>
        </w:rPr>
        <w:t>―</w:t>
      </w:r>
      <w:r w:rsidRPr="007E1C49">
        <w:rPr>
          <w:sz w:val="6"/>
          <w:szCs w:val="6"/>
        </w:rPr>
        <w:t>the weak and failures</w:t>
      </w:r>
      <w:proofErr w:type="gramStart"/>
      <w:r w:rsidRPr="007E1C49">
        <w:rPr>
          <w:sz w:val="6"/>
          <w:szCs w:val="6"/>
        </w:rPr>
        <w:t>,‖</w:t>
      </w:r>
      <w:proofErr w:type="gramEnd"/>
      <w:r w:rsidRPr="007E1C49">
        <w:rPr>
          <w:sz w:val="6"/>
          <w:szCs w:val="6"/>
        </w:rPr>
        <w:t xml:space="preserve"> along with all aspects of life. For him</w:t>
      </w:r>
      <w:r w:rsidRPr="007E1C49">
        <w:t xml:space="preserve"> </w:t>
      </w:r>
      <w:r w:rsidRPr="007E1C49">
        <w:rPr>
          <w:rStyle w:val="Emphasis"/>
        </w:rPr>
        <w:t>to create a world where those who are intent on self-overcoming could flourish would involve not a new set of masters, but a new ethic of partnership</w:t>
      </w:r>
      <w:r w:rsidRPr="007E1C49">
        <w:t xml:space="preserve">, one that we catch a glimpse of in Nietzsche‘s own insight about religious community. </w:t>
      </w:r>
      <w:r w:rsidRPr="007E1C49">
        <w:rPr>
          <w:rStyle w:val="Emphasis"/>
        </w:rPr>
        <w:t>In such a community</w:t>
      </w:r>
      <w:r w:rsidRPr="007E1C49">
        <w:t xml:space="preserve"> he sees that: "</w:t>
      </w:r>
      <w:r w:rsidRPr="007E1C49">
        <w:rPr>
          <w:rStyle w:val="Emphasis"/>
        </w:rPr>
        <w:t>Love gives the greatest feeling of power</w:t>
      </w:r>
      <w:r w:rsidRPr="007E1C49">
        <w:t>. To grasp to what extent not man in general but a certain species of man speaks here</w:t>
      </w:r>
      <w:proofErr w:type="gramStart"/>
      <w:r w:rsidRPr="007E1C49">
        <w:t>....this</w:t>
      </w:r>
      <w:proofErr w:type="gramEnd"/>
      <w:r w:rsidRPr="007E1C49">
        <w:t xml:space="preserve"> means </w:t>
      </w:r>
      <w:r w:rsidRPr="007E1C49">
        <w:rPr>
          <w:rStyle w:val="StyleUnderline"/>
        </w:rPr>
        <w:t>no morality, obedience or activity produces that feeling of power that love produces; one does nothing bad from love, one does much more than one would do from obedience and virtue</w:t>
      </w:r>
      <w:r w:rsidRPr="007E1C49">
        <w:t xml:space="preserve">... </w:t>
      </w:r>
      <w:r w:rsidRPr="007E1C49">
        <w:rPr>
          <w:rStyle w:val="Emphasis"/>
        </w:rPr>
        <w:t>Being helpful and useful and caring for others continually arouses the feeling of power</w:t>
      </w:r>
      <w:r w:rsidRPr="007E1C49">
        <w:t xml:space="preserve">."94 </w:t>
      </w:r>
      <w:r w:rsidRPr="007E1C49">
        <w:rPr>
          <w:sz w:val="6"/>
          <w:szCs w:val="6"/>
        </w:rPr>
        <w:t xml:space="preserve">Yet Nietzsche rejected this community, despite seeming to understand it, and came to embody the violent and ugly aspects of sacrifice in </w:t>
      </w:r>
      <w:proofErr w:type="gramStart"/>
      <w:r w:rsidRPr="007E1C49">
        <w:rPr>
          <w:sz w:val="6"/>
          <w:szCs w:val="6"/>
        </w:rPr>
        <w:t>himself</w:t>
      </w:r>
      <w:proofErr w:type="gramEnd"/>
      <w:r w:rsidRPr="007E1C49">
        <w:rPr>
          <w:sz w:val="6"/>
          <w:szCs w:val="6"/>
        </w:rPr>
        <w:t xml:space="preserve"> rather than its unitive and joyous ones. Christopher Hamilton writes that Nietzsche: believed that to have a sense of such a fellowship was to reject the world in </w:t>
      </w:r>
      <w:proofErr w:type="gramStart"/>
      <w:r w:rsidRPr="007E1C49">
        <w:rPr>
          <w:sz w:val="6"/>
          <w:szCs w:val="6"/>
        </w:rPr>
        <w:t>all its</w:t>
      </w:r>
      <w:proofErr w:type="gramEnd"/>
      <w:r w:rsidRPr="007E1C49">
        <w:rPr>
          <w:sz w:val="6"/>
          <w:szCs w:val="6"/>
        </w:rPr>
        <w:t xml:space="preserve"> morally suspect manner. And he believed that to do this would be to reject the standing conditions of life in the only way we humans can live it, that is, as a life involving much that is morally reprehensible. For Nietzsche, that thought was disgusting, unworthy of human beings. He was trapped between a sense of common fellowship with other human beings, and a desire to affirm life as it actually is. Unable to do either, he tyrannized over his own nature, exercising, but seeking thereby to exorcise, the asceticism he abhorred, and murdering God in the process.95 In Hamilton‘s assessment we find another confirmation of Nietzsche‘s ascetic nature, cloaked though it may be in the rejection of the old God. Nietzsche acts as the sacrificer and sacrifice, the </w:t>
      </w:r>
      <w:r w:rsidRPr="007E1C49">
        <w:rPr>
          <w:rFonts w:hint="eastAsia"/>
          <w:sz w:val="6"/>
          <w:szCs w:val="6"/>
        </w:rPr>
        <w:t>―</w:t>
      </w:r>
      <w:r w:rsidRPr="007E1C49">
        <w:rPr>
          <w:sz w:val="6"/>
          <w:szCs w:val="6"/>
        </w:rPr>
        <w:t xml:space="preserve">worshipper and worshipped‖ as Girard elsewhere claims, insofar as he does constantly overcome (sacrifice) himself, or at least struggles to do so.96 How this consistent self-overcoming is to be maintained while still respecting and interacting with others is unclear to Nietzsche -- he is trapped and alone because of his constant quest </w:t>
      </w:r>
      <w:r w:rsidRPr="007E1C49">
        <w:rPr>
          <w:rFonts w:hint="eastAsia"/>
          <w:sz w:val="6"/>
          <w:szCs w:val="6"/>
        </w:rPr>
        <w:t xml:space="preserve">for a purely individual freedom and power, the only way he sees to </w:t>
      </w:r>
      <w:r w:rsidRPr="007E1C49">
        <w:rPr>
          <w:rFonts w:hint="eastAsia"/>
          <w:sz w:val="6"/>
          <w:szCs w:val="6"/>
        </w:rPr>
        <w:t>―</w:t>
      </w:r>
      <w:r w:rsidRPr="007E1C49">
        <w:rPr>
          <w:rFonts w:hint="eastAsia"/>
          <w:sz w:val="6"/>
          <w:szCs w:val="6"/>
        </w:rPr>
        <w:t>affirm life as it</w:t>
      </w:r>
      <w:r w:rsidRPr="007E1C49">
        <w:rPr>
          <w:sz w:val="6"/>
          <w:szCs w:val="6"/>
        </w:rPr>
        <w:t xml:space="preserve"> actually is</w:t>
      </w:r>
      <w:proofErr w:type="gramStart"/>
      <w:r w:rsidRPr="007E1C49">
        <w:rPr>
          <w:sz w:val="6"/>
          <w:szCs w:val="6"/>
        </w:rPr>
        <w:t>.‖</w:t>
      </w:r>
      <w:proofErr w:type="gramEnd"/>
      <w:r w:rsidRPr="007E1C49">
        <w:rPr>
          <w:sz w:val="6"/>
          <w:szCs w:val="6"/>
        </w:rPr>
        <w:t xml:space="preserve"> The Lonely Sun When this disgust for human fellowship comes out in Nietzsche‘s work, it stands in contrast to the passages where Nietzsche, or at least his creation Zarathustra, emphasizes the great value of friendship and gift giving. Two scholars have recently examined this in relation to politics, Romand Coles97 and Katrin Froese.98 Both examine 95 Hamilton, </w:t>
      </w:r>
      <w:r w:rsidRPr="007E1C49">
        <w:rPr>
          <w:rFonts w:hint="eastAsia"/>
          <w:sz w:val="6"/>
          <w:szCs w:val="6"/>
        </w:rPr>
        <w:t>―</w:t>
      </w:r>
      <w:r w:rsidRPr="007E1C49">
        <w:rPr>
          <w:sz w:val="6"/>
          <w:szCs w:val="6"/>
        </w:rPr>
        <w:t>Murder of God</w:t>
      </w:r>
      <w:proofErr w:type="gramStart"/>
      <w:r w:rsidRPr="007E1C49">
        <w:rPr>
          <w:sz w:val="6"/>
          <w:szCs w:val="6"/>
        </w:rPr>
        <w:t>,‖</w:t>
      </w:r>
      <w:proofErr w:type="gramEnd"/>
      <w:r w:rsidRPr="007E1C49">
        <w:rPr>
          <w:sz w:val="6"/>
          <w:szCs w:val="6"/>
        </w:rPr>
        <w:t xml:space="preserve"> 179. 96 This loneliness and rejection of community, and their connection with Nietzsche‘s sense of </w:t>
      </w:r>
      <w:proofErr w:type="gramStart"/>
      <w:r w:rsidRPr="007E1C49">
        <w:rPr>
          <w:sz w:val="6"/>
          <w:szCs w:val="6"/>
        </w:rPr>
        <w:t>reality,</w:t>
      </w:r>
      <w:proofErr w:type="gramEnd"/>
      <w:r w:rsidRPr="007E1C49">
        <w:rPr>
          <w:sz w:val="6"/>
          <w:szCs w:val="6"/>
        </w:rPr>
        <w:t xml:space="preserve"> are also taken up in Giles Fraser‘s Redeeming Nietzsche, the theme of gift and giving in Nietzsche‘s Thus Spoke Zarathustra. Zarathustra can be seen as a sort of proto-Übermensch who acts out Nietzsche‘s ideal life (which is notably one still built on tragedy, comedy, and an appreciation for Christian symbolism). Coles focuses on the section of Zarathustra concerning </w:t>
      </w:r>
      <w:r w:rsidRPr="007E1C49">
        <w:rPr>
          <w:rFonts w:hint="eastAsia"/>
          <w:sz w:val="6"/>
          <w:szCs w:val="6"/>
        </w:rPr>
        <w:t>―</w:t>
      </w:r>
      <w:r w:rsidRPr="007E1C49">
        <w:rPr>
          <w:rStyle w:val="Emphasis"/>
        </w:rPr>
        <w:t>The Gift Giving Virtue</w:t>
      </w:r>
      <w:proofErr w:type="gramStart"/>
      <w:r w:rsidRPr="007E1C49">
        <w:t>,‖</w:t>
      </w:r>
      <w:proofErr w:type="gramEnd"/>
      <w:r w:rsidRPr="007E1C49">
        <w:t xml:space="preserve"> which Coles notes </w:t>
      </w:r>
      <w:r w:rsidRPr="007E1C49">
        <w:rPr>
          <w:rStyle w:val="Emphasis"/>
        </w:rPr>
        <w:t xml:space="preserve">is the </w:t>
      </w:r>
      <w:r w:rsidRPr="007E1C49">
        <w:rPr>
          <w:rStyle w:val="Emphasis"/>
          <w:rFonts w:hint="eastAsia"/>
        </w:rPr>
        <w:t>―</w:t>
      </w:r>
      <w:r w:rsidRPr="007E1C49">
        <w:rPr>
          <w:rStyle w:val="Emphasis"/>
        </w:rPr>
        <w:t>highest virtue‖</w:t>
      </w:r>
      <w:r w:rsidRPr="007E1C49">
        <w:t xml:space="preserve"> according to Zarathustra. The attitude here is </w:t>
      </w:r>
      <w:r w:rsidRPr="007E1C49">
        <w:rPr>
          <w:rStyle w:val="Emphasis"/>
        </w:rPr>
        <w:t xml:space="preserve">one who gives out of fullness, who is compassionate in a </w:t>
      </w:r>
      <w:proofErr w:type="gramStart"/>
      <w:r w:rsidRPr="007E1C49">
        <w:rPr>
          <w:rStyle w:val="Emphasis"/>
        </w:rPr>
        <w:t>sense which</w:t>
      </w:r>
      <w:proofErr w:type="gramEnd"/>
      <w:r w:rsidRPr="007E1C49">
        <w:rPr>
          <w:rStyle w:val="Emphasis"/>
        </w:rPr>
        <w:t xml:space="preserve"> is positive for Nietzsche, rather than the parasitic</w:t>
      </w:r>
      <w:r w:rsidRPr="007E1C49">
        <w:t xml:space="preserve"> </w:t>
      </w:r>
      <w:r w:rsidRPr="007E1C49">
        <w:rPr>
          <w:rFonts w:hint="eastAsia"/>
        </w:rPr>
        <w:t>―</w:t>
      </w:r>
      <w:r w:rsidRPr="007E1C49">
        <w:t xml:space="preserve">pity‖ which he attributes to the popular morality of his time. Coles also focuses on an image of fire in Nietzsche‘s work, the sun, and connects it to this virtue.99 </w:t>
      </w:r>
      <w:r w:rsidRPr="007E1C49">
        <w:rPr>
          <w:rStyle w:val="StyleUnderline"/>
        </w:rPr>
        <w:t xml:space="preserve">The great star, which burns and freely gives to the world, is what Zarathustra strives to be like. In keeping with the theme of </w:t>
      </w:r>
      <w:proofErr w:type="gramStart"/>
      <w:r w:rsidRPr="007E1C49">
        <w:rPr>
          <w:rStyle w:val="StyleUnderline"/>
        </w:rPr>
        <w:t>self overcoming</w:t>
      </w:r>
      <w:proofErr w:type="gramEnd"/>
      <w:r w:rsidRPr="007E1C49">
        <w:rPr>
          <w:rStyle w:val="StyleUnderline"/>
        </w:rPr>
        <w:t xml:space="preserve"> as self sacrifice, the sun burns and gives.</w:t>
      </w:r>
      <w:r w:rsidRPr="007E1C49">
        <w:t xml:space="preserve"> It is a star like so many other gods -- steady, brilliant, and without need of support. Yet it is obvious that </w:t>
      </w:r>
      <w:r w:rsidRPr="007E1C49">
        <w:rPr>
          <w:rStyle w:val="StyleUnderline"/>
        </w:rPr>
        <w:t>Zarathustra does not see an end to strife in the gift-giving virtue, but rather a noble way of negotiating with it,</w:t>
      </w:r>
      <w:r w:rsidRPr="007E1C49">
        <w:t xml:space="preserve"> as Coles notes. How can one become the </w:t>
      </w:r>
      <w:r w:rsidRPr="007E1C49">
        <w:rPr>
          <w:rFonts w:hint="eastAsia"/>
        </w:rPr>
        <w:t>―</w:t>
      </w:r>
      <w:r w:rsidRPr="007E1C49">
        <w:t xml:space="preserve">dancing star‖ Zarathustra wishes to be without a dancing partner, without others? </w:t>
      </w:r>
      <w:r w:rsidRPr="007E1C49">
        <w:rPr>
          <w:rStyle w:val="Emphasis"/>
        </w:rPr>
        <w:t xml:space="preserve">To give and give without receiving would leave one </w:t>
      </w:r>
      <w:r w:rsidRPr="007E1C49">
        <w:rPr>
          <w:rStyle w:val="Emphasis"/>
          <w:rFonts w:hint="eastAsia"/>
        </w:rPr>
        <w:t>―</w:t>
      </w:r>
      <w:r w:rsidRPr="007E1C49">
        <w:rPr>
          <w:rStyle w:val="Emphasis"/>
        </w:rPr>
        <w:t>giving‖ without any notion of what is received, or of who is receiving</w:t>
      </w:r>
      <w:r w:rsidRPr="007E1C49">
        <w:t xml:space="preserve">. </w:t>
      </w:r>
      <w:r w:rsidRPr="007E1C49">
        <w:rPr>
          <w:sz w:val="6"/>
          <w:szCs w:val="6"/>
        </w:rPr>
        <w:t xml:space="preserve">More than this, the </w:t>
      </w:r>
      <w:proofErr w:type="gramStart"/>
      <w:r w:rsidRPr="007E1C49">
        <w:rPr>
          <w:sz w:val="6"/>
          <w:szCs w:val="6"/>
        </w:rPr>
        <w:t>selfovercoming which Nietzsche assumes</w:t>
      </w:r>
      <w:proofErr w:type="gramEnd"/>
      <w:r w:rsidRPr="007E1C49">
        <w:rPr>
          <w:sz w:val="6"/>
          <w:szCs w:val="6"/>
        </w:rPr>
        <w:t xml:space="preserve"> is necessary for life would seem to have no place. In Froese‘s work this is accounted for in her reading of Nietzsche‘s concept of eternal return as the great interconnectedness of all things.100 This interconnection is held in tension with Nietzsche‘s own aristocratic politics which he builds upon the notion of will to power. As Nietzsche sees it, a will always seeks a stable sovereignty, or, to put it another way, to be a star. Froese points out that Zarathustra‘s comments on friendship </w:t>
      </w:r>
      <w:r w:rsidRPr="007E1C49">
        <w:rPr>
          <w:rFonts w:hint="eastAsia"/>
          <w:sz w:val="6"/>
          <w:szCs w:val="6"/>
        </w:rPr>
        <w:t xml:space="preserve">indicate the best are those wherein </w:t>
      </w:r>
      <w:r w:rsidRPr="007E1C49">
        <w:rPr>
          <w:rFonts w:hint="eastAsia"/>
          <w:sz w:val="6"/>
          <w:szCs w:val="6"/>
        </w:rPr>
        <w:t>―</w:t>
      </w:r>
      <w:r w:rsidRPr="007E1C49">
        <w:rPr>
          <w:rFonts w:hint="eastAsia"/>
          <w:sz w:val="6"/>
          <w:szCs w:val="6"/>
        </w:rPr>
        <w:t>each stimulates the other</w:t>
      </w:r>
      <w:r w:rsidRPr="007E1C49">
        <w:rPr>
          <w:rFonts w:hint="eastAsia"/>
          <w:sz w:val="6"/>
          <w:szCs w:val="6"/>
        </w:rPr>
        <w:t>‘</w:t>
      </w:r>
      <w:r w:rsidRPr="007E1C49">
        <w:rPr>
          <w:rFonts w:hint="eastAsia"/>
          <w:sz w:val="6"/>
          <w:szCs w:val="6"/>
        </w:rPr>
        <w:t>s development and</w:t>
      </w:r>
      <w:r w:rsidRPr="007E1C49">
        <w:rPr>
          <w:sz w:val="6"/>
          <w:szCs w:val="6"/>
        </w:rPr>
        <w:t xml:space="preserve"> rather than a self-sustaining god dictating to another mortal. The porous self that Nietzsche acknowledges is one which can never really become a </w:t>
      </w:r>
      <w:r w:rsidRPr="007E1C49">
        <w:rPr>
          <w:rFonts w:hint="eastAsia"/>
          <w:sz w:val="6"/>
          <w:szCs w:val="6"/>
        </w:rPr>
        <w:t>―</w:t>
      </w:r>
      <w:r w:rsidRPr="007E1C49">
        <w:rPr>
          <w:sz w:val="6"/>
          <w:szCs w:val="6"/>
        </w:rPr>
        <w:t xml:space="preserve">sun‖ or </w:t>
      </w:r>
      <w:r w:rsidRPr="007E1C49">
        <w:rPr>
          <w:rFonts w:hint="eastAsia"/>
          <w:sz w:val="6"/>
          <w:szCs w:val="6"/>
        </w:rPr>
        <w:t>―</w:t>
      </w:r>
      <w:r w:rsidRPr="007E1C49">
        <w:rPr>
          <w:sz w:val="6"/>
          <w:szCs w:val="6"/>
        </w:rPr>
        <w:t xml:space="preserve">star‖ -- or rather, it can only become such a celestial body for those who are kept far away and who do not examine it too closely. This is a recreation of the image of the </w:t>
      </w:r>
      <w:r w:rsidRPr="007E1C49">
        <w:rPr>
          <w:rFonts w:hint="eastAsia"/>
          <w:sz w:val="6"/>
          <w:szCs w:val="6"/>
        </w:rPr>
        <w:t>―</w:t>
      </w:r>
      <w:r w:rsidRPr="007E1C49">
        <w:rPr>
          <w:sz w:val="6"/>
          <w:szCs w:val="6"/>
        </w:rPr>
        <w:t>lords‖ on high in relation to the servants and slaves who take the gifts (and commands) of the god. Froese‘s emphasis on the fluid nature of the Nietzschean self, along with the interconnection of life as an eternal return, shows the weakness of Nietzsche‘s politics, which lack imagination. Both Coles and Froese see in the gift giving virtue the potential for another path in Nietzsche, one which Nietzsche himself did not follow, likely out of his stubborn loneliness</w:t>
      </w:r>
      <w:r w:rsidRPr="007E1C49">
        <w:rPr>
          <w:rStyle w:val="Emphasis"/>
        </w:rPr>
        <w:t xml:space="preserve">. In this vision Zarathustra does find the companions he seeks, and more than this, helps create a style of life and </w:t>
      </w:r>
      <w:proofErr w:type="gramStart"/>
      <w:r w:rsidRPr="007E1C49">
        <w:rPr>
          <w:rStyle w:val="Emphasis"/>
        </w:rPr>
        <w:t>community which</w:t>
      </w:r>
      <w:proofErr w:type="gramEnd"/>
      <w:r w:rsidRPr="007E1C49">
        <w:rPr>
          <w:rStyle w:val="Emphasis"/>
        </w:rPr>
        <w:t xml:space="preserve"> encourages the generosity and agon which is so difficult to maintain</w:t>
      </w:r>
      <w:r w:rsidRPr="007E1C49">
        <w:t xml:space="preserve">. Julian Young, in his effort to reconstruct a proposed folk religion from Nietzsche‘s writing, suggests that </w:t>
      </w:r>
      <w:r w:rsidRPr="007E1C49">
        <w:rPr>
          <w:rStyle w:val="StyleUnderline"/>
        </w:rPr>
        <w:t>the community</w:t>
      </w:r>
      <w:r w:rsidRPr="007E1C49">
        <w:t xml:space="preserve"> which Nietzsche did imagine was one which </w:t>
      </w:r>
      <w:r w:rsidRPr="007E1C49">
        <w:rPr>
          <w:rStyle w:val="StyleUnderline"/>
        </w:rPr>
        <w:t>gave positive role models for many different classes of people, held together by the pia fraus of the philosophers</w:t>
      </w:r>
      <w:r w:rsidRPr="007E1C49">
        <w:t>.102</w:t>
      </w:r>
    </w:p>
    <w:p w14:paraId="71A4D8E3" w14:textId="77777777" w:rsidR="006C7D0C" w:rsidRPr="007E1C49" w:rsidRDefault="006C7D0C" w:rsidP="006C7D0C"/>
    <w:p w14:paraId="7CAC98E1" w14:textId="77777777" w:rsidR="001B3BAC" w:rsidRPr="007E1C49" w:rsidRDefault="001B3BAC" w:rsidP="00B20792"/>
    <w:p w14:paraId="778330C2" w14:textId="467AE16E" w:rsidR="0095083B" w:rsidRPr="007E1C49" w:rsidRDefault="00595C34" w:rsidP="00595C34">
      <w:pPr>
        <w:pStyle w:val="Heading3"/>
      </w:pPr>
      <w:r w:rsidRPr="007E1C49">
        <w:t>2nc solves escalation</w:t>
      </w:r>
    </w:p>
    <w:p w14:paraId="1009ED74" w14:textId="77777777" w:rsidR="00D451CC" w:rsidRPr="007E1C49" w:rsidRDefault="00D451CC" w:rsidP="007F6793">
      <w:pPr>
        <w:pStyle w:val="Heading4"/>
      </w:pPr>
      <w:r w:rsidRPr="007E1C49">
        <w:t>The alternative is a principle of limiting war through Hegung, bracketing it into the political and outside of broader society – the search for global peace inevitably leads to uncontrolled violence that destroys humanity</w:t>
      </w:r>
    </w:p>
    <w:p w14:paraId="67E732A9" w14:textId="77777777" w:rsidR="00D451CC" w:rsidRPr="007E1C49" w:rsidRDefault="00D451CC" w:rsidP="00D451CC">
      <w:r w:rsidRPr="007E1C49">
        <w:rPr>
          <w:rStyle w:val="Style13ptBold"/>
        </w:rPr>
        <w:t xml:space="preserve">Jacques 15 </w:t>
      </w:r>
      <w:r w:rsidRPr="007E1C49">
        <w:t xml:space="preserve">(Johanna’s research expertise is in legal theory with a particular focus on European philosophies of law and justice. Johanna joined Durham Law School in 2015 from the University of Warwick School of Law, having previously taught at the LSE and Birkbeck. She holds degrees from SOAS (BA in Arabic), Birkbeck (LLB) and the LSE (MSc in Law, Anthropology and Society; PhD in Law). “From Nomos to Hegung: Sovereignty and the Laws of War in Schmitt’s International Order” </w:t>
      </w:r>
      <w:hyperlink r:id="rId16" w:history="1">
        <w:r w:rsidRPr="007E1C49">
          <w:t>https://onlinelibrary-wiley-com.proxy.lib.umich.edu/doi/pdf/10.1111/1468-2230.12122</w:t>
        </w:r>
      </w:hyperlink>
      <w:r w:rsidRPr="007E1C49">
        <w:t>, VR)</w:t>
      </w:r>
    </w:p>
    <w:p w14:paraId="2B8F6E17" w14:textId="77777777" w:rsidR="00D451CC" w:rsidRPr="007E1C49" w:rsidRDefault="00D451CC" w:rsidP="00D451CC">
      <w:pPr>
        <w:rPr>
          <w:sz w:val="18"/>
          <w:szCs w:val="18"/>
        </w:rPr>
      </w:pPr>
      <w:r w:rsidRPr="007E1C49">
        <w:rPr>
          <w:sz w:val="18"/>
          <w:szCs w:val="18"/>
        </w:rPr>
        <w:t xml:space="preserve">Like sovereignty on the national level, for Schmitt the </w:t>
      </w:r>
      <w:r w:rsidRPr="007E1C49">
        <w:rPr>
          <w:rStyle w:val="StyleUnderline"/>
        </w:rPr>
        <w:t>process of bracketing war is therefore ‘simultaneously the vehicle for peace and war, for life and death’</w:t>
      </w:r>
      <w:proofErr w:type="gramStart"/>
      <w:r w:rsidRPr="007E1C49">
        <w:rPr>
          <w:sz w:val="18"/>
          <w:szCs w:val="18"/>
        </w:rPr>
        <w:t>,64</w:t>
      </w:r>
      <w:proofErr w:type="gramEnd"/>
      <w:r w:rsidRPr="007E1C49">
        <w:rPr>
          <w:sz w:val="18"/>
          <w:szCs w:val="18"/>
        </w:rPr>
        <w:t xml:space="preserve"> just that here, </w:t>
      </w:r>
      <w:r w:rsidRPr="007E1C49">
        <w:rPr>
          <w:rStyle w:val="StyleUnderline"/>
        </w:rPr>
        <w:t>peace and war are both internal characteristics of order</w:t>
      </w:r>
      <w:r w:rsidRPr="007E1C49">
        <w:rPr>
          <w:sz w:val="18"/>
          <w:szCs w:val="18"/>
        </w:rPr>
        <w:t xml:space="preserve">. It is the </w:t>
      </w:r>
      <w:r w:rsidRPr="007E1C49">
        <w:rPr>
          <w:rStyle w:val="StyleUnderline"/>
        </w:rPr>
        <w:t>laws of war, rather than the state</w:t>
      </w:r>
      <w:r w:rsidRPr="007E1C49">
        <w:rPr>
          <w:sz w:val="18"/>
          <w:szCs w:val="18"/>
        </w:rPr>
        <w:t xml:space="preserve"> form, which should thus be described as a </w:t>
      </w:r>
      <w:r w:rsidRPr="007E1C49">
        <w:rPr>
          <w:rStyle w:val="StyleUnderline"/>
        </w:rPr>
        <w:t>hinge for plural order in which radical disagreements remain as much a possibility as peace</w:t>
      </w:r>
      <w:r w:rsidRPr="007E1C49">
        <w:rPr>
          <w:sz w:val="18"/>
          <w:szCs w:val="18"/>
        </w:rPr>
        <w:t xml:space="preserve">. In Düttmann’s terms, one might say that </w:t>
      </w:r>
      <w:r w:rsidRPr="007E1C49">
        <w:rPr>
          <w:rStyle w:val="StyleUnderline"/>
        </w:rPr>
        <w:t>each time war breaks out</w:t>
      </w:r>
      <w:r w:rsidRPr="007E1C49">
        <w:rPr>
          <w:sz w:val="18"/>
          <w:szCs w:val="18"/>
        </w:rPr>
        <w:t xml:space="preserve"> in such an order and remains limited, </w:t>
      </w:r>
      <w:r w:rsidRPr="007E1C49">
        <w:rPr>
          <w:rStyle w:val="StyleUnderline"/>
        </w:rPr>
        <w:t>the order is reconfirmed</w:t>
      </w:r>
      <w:r w:rsidRPr="007E1C49">
        <w:rPr>
          <w:sz w:val="18"/>
          <w:szCs w:val="18"/>
        </w:rPr>
        <w:t xml:space="preserve"> at the very same time as it is disturbed or ‘interrupted’ by war: [</w:t>
      </w:r>
      <w:proofErr w:type="gramStart"/>
      <w:r w:rsidRPr="007E1C49">
        <w:rPr>
          <w:sz w:val="18"/>
          <w:szCs w:val="18"/>
        </w:rPr>
        <w:t>O]rder65</w:t>
      </w:r>
      <w:proofErr w:type="gramEnd"/>
      <w:r w:rsidRPr="007E1C49">
        <w:rPr>
          <w:sz w:val="18"/>
          <w:szCs w:val="18"/>
        </w:rPr>
        <w:t xml:space="preserve"> is not the solid ground of recognition, which gives the recognising and the recognised entities existence. </w:t>
      </w:r>
      <w:r w:rsidRPr="007E1C49">
        <w:rPr>
          <w:rStyle w:val="StyleUnderline"/>
        </w:rPr>
        <w:t>It is a relation, a belonging together of the incompatible, which does not let itself be grasped together and which one therefore cannot grasp as unity; it is a relation of restraint, a separating, un-seemly belongingness, which interrupts its own unity.</w:t>
      </w:r>
      <w:r w:rsidRPr="007E1C49">
        <w:rPr>
          <w:sz w:val="18"/>
          <w:szCs w:val="18"/>
        </w:rPr>
        <w:t xml:space="preserve">66 To return to presocratic cosmology, if moira made an order possible in which a ‘brotherhood’ of elements continuously fought each other, it must have been concerned with the limitation of war rather than with the limitation of the elements. Such </w:t>
      </w:r>
      <w:r w:rsidRPr="007E1C49">
        <w:rPr>
          <w:rStyle w:val="StyleUnderline"/>
        </w:rPr>
        <w:t>wars were represented by ‘things’</w:t>
      </w:r>
      <w:r w:rsidRPr="007E1C49">
        <w:rPr>
          <w:sz w:val="18"/>
          <w:szCs w:val="18"/>
        </w:rPr>
        <w:t xml:space="preserve">, instances of war, which, according to Anaximander, came into being </w:t>
      </w:r>
      <w:r w:rsidRPr="007E1C49">
        <w:rPr>
          <w:rStyle w:val="StyleUnderline"/>
        </w:rPr>
        <w:t>when elements overstepped their established boundaries, encroaching on another’s territory. Things were made up of several elements, but they did not exist permanently</w:t>
      </w:r>
      <w:r w:rsidRPr="007E1C49">
        <w:rPr>
          <w:sz w:val="18"/>
          <w:szCs w:val="18"/>
        </w:rPr>
        <w:t>, as eventually each part of a thing had to return to its element.67 ‘Into that from which things take their rise they pass away once more, as is ordained, for they make reparation and satisfaction to one another for their injustice according to the ordering of time’</w:t>
      </w:r>
      <w:proofErr w:type="gramStart"/>
      <w:r w:rsidRPr="007E1C49">
        <w:rPr>
          <w:sz w:val="18"/>
          <w:szCs w:val="18"/>
        </w:rPr>
        <w:t>.68</w:t>
      </w:r>
      <w:proofErr w:type="gramEnd"/>
      <w:r w:rsidRPr="007E1C49">
        <w:rPr>
          <w:sz w:val="18"/>
          <w:szCs w:val="18"/>
        </w:rPr>
        <w:t xml:space="preserve"> It was moira that ensured this return – not by ordaining that the elements had to stay within their boundaries (if it had done so, wars would not have existed), but that if the elements did transgress their boundaries, they did so while leaving the overall order intact. As Bertrand Russell writes: The </w:t>
      </w:r>
      <w:proofErr w:type="gramStart"/>
      <w:r w:rsidRPr="007E1C49">
        <w:rPr>
          <w:sz w:val="18"/>
          <w:szCs w:val="18"/>
        </w:rPr>
        <w:t>thought which Anaximander is expressing</w:t>
      </w:r>
      <w:proofErr w:type="gramEnd"/>
      <w:r w:rsidRPr="007E1C49">
        <w:rPr>
          <w:sz w:val="18"/>
          <w:szCs w:val="18"/>
        </w:rPr>
        <w:t xml:space="preserve"> seems to be this: there should be a </w:t>
      </w:r>
      <w:r w:rsidRPr="007E1C49">
        <w:rPr>
          <w:rStyle w:val="StyleUnderline"/>
        </w:rPr>
        <w:t>certain proportion of fire, of earth, and of water in the world, but each element (perceived as a god) is perpetually attempting to enlarge its empire. But there is a kind of necessity or natural law which perpetually redresses that balance</w:t>
      </w:r>
      <w:r w:rsidRPr="007E1C49">
        <w:rPr>
          <w:sz w:val="18"/>
          <w:szCs w:val="18"/>
        </w:rPr>
        <w:t xml:space="preserve">.69 As natural law, </w:t>
      </w:r>
      <w:r w:rsidRPr="007E1C49">
        <w:rPr>
          <w:rStyle w:val="StyleUnderline"/>
        </w:rPr>
        <w:t>moira ordained what was both necessary and just, without thereby either bringing into being a realm of necessity or implementing a substantive vision of justice. By limiting war, it ensured that the balance of the order was open to negotiation, but that the existence of each element, and thus the plural nature of the overall order, was never itself under threat. In this order, a final notion of justice, of summer as against winter, hot against cold, was continuously postponed, remaining to be worked out in yet another clash of forces. Schmitt calls the process of limiting war Hegung</w:t>
      </w:r>
      <w:r w:rsidRPr="007E1C49">
        <w:rPr>
          <w:sz w:val="18"/>
          <w:szCs w:val="18"/>
        </w:rPr>
        <w:t xml:space="preserve">, a term that would perhaps pass as unremarkable were it not for Schmitt’s reference to its spatial connotations and his attempt to associate these with nomos. Schmitt clearly sees the significance of limiting war for the European order, but chooses to ascribe its effects to nomos. The concept of Hegung, however, deserves an analysis of its own. The word Hegung – still reflected by the current German phrase hegen und pflegen, perhaps best translated as ‘to hold and cherish’ – refers to the </w:t>
      </w:r>
      <w:r w:rsidRPr="007E1C49">
        <w:rPr>
          <w:rStyle w:val="StyleUnderline"/>
        </w:rPr>
        <w:t>delimitation or containment of something</w:t>
      </w:r>
      <w:r w:rsidRPr="007E1C49">
        <w:rPr>
          <w:sz w:val="18"/>
          <w:szCs w:val="18"/>
        </w:rPr>
        <w:t xml:space="preserve">, initially space, in order </w:t>
      </w:r>
      <w:r w:rsidRPr="007E1C49">
        <w:rPr>
          <w:rStyle w:val="StyleUnderline"/>
        </w:rPr>
        <w:t>to protect it from adverse outside influences.</w:t>
      </w:r>
      <w:r w:rsidRPr="007E1C49">
        <w:rPr>
          <w:sz w:val="18"/>
          <w:szCs w:val="18"/>
        </w:rPr>
        <w:t xml:space="preserve"> The term is still mainly used in its verbal form hegen, of which the English form is given in the brothers Grimm’s dictionary as the verb ‘hedge’</w:t>
      </w:r>
      <w:proofErr w:type="gramStart"/>
      <w:r w:rsidRPr="007E1C49">
        <w:rPr>
          <w:sz w:val="18"/>
          <w:szCs w:val="18"/>
        </w:rPr>
        <w:t>.70</w:t>
      </w:r>
      <w:proofErr w:type="gramEnd"/>
      <w:r w:rsidRPr="007E1C49">
        <w:rPr>
          <w:sz w:val="18"/>
          <w:szCs w:val="18"/>
        </w:rPr>
        <w:t xml:space="preserve"> Primarily, therefore, Hegung refers to a process of containing something, not the container or enclosure itself. Otto Gönnenwein and Wilhelm Weizsäcker accordingly list the verbal meaning of Hegung before </w:t>
      </w:r>
      <w:proofErr w:type="gramStart"/>
      <w:r w:rsidRPr="007E1C49">
        <w:rPr>
          <w:sz w:val="18"/>
          <w:szCs w:val="18"/>
        </w:rPr>
        <w:t>its</w:t>
      </w:r>
      <w:proofErr w:type="gramEnd"/>
      <w:r w:rsidRPr="007E1C49">
        <w:rPr>
          <w:sz w:val="18"/>
          <w:szCs w:val="18"/>
        </w:rPr>
        <w:t xml:space="preserve"> meaning as the bracketed space itself, ie, the space won through the erection of fencing that is Hegung. 71 Given its aim of protection, it follows that the process of Hegung is used whenever something is vulnerable, if not altogether precious, therefore warranting such protection. This is true of forestry, where it is young trees that become the object of Hegung, and also of hunting, where Hegezeit means close season, the time in which animals breed or may not be hunted for other reasons.72 </w:t>
      </w:r>
      <w:r w:rsidRPr="007E1C49">
        <w:rPr>
          <w:rStyle w:val="StyleUnderline"/>
        </w:rPr>
        <w:t>Schmitt, however, uses the term Hegung to mean the bracketing of intra-European war through the laws of war</w:t>
      </w:r>
      <w:r w:rsidRPr="007E1C49">
        <w:rPr>
          <w:sz w:val="18"/>
          <w:szCs w:val="18"/>
        </w:rPr>
        <w:t>, die Hegung des Krieges. This corresponds to a brief entry in the Grimms’ dictionary, where Hegung is given as the spatial delimitation and Einfriedung of the knightly battlefield.73 However, if Einfriedung (or Befriedung) means the protection of a space from assaults by the enemy and thus its pacification</w:t>
      </w:r>
      <w:proofErr w:type="gramStart"/>
      <w:r w:rsidRPr="007E1C49">
        <w:rPr>
          <w:sz w:val="18"/>
          <w:szCs w:val="18"/>
        </w:rPr>
        <w:t>,74</w:t>
      </w:r>
      <w:proofErr w:type="gramEnd"/>
      <w:r w:rsidRPr="007E1C49">
        <w:rPr>
          <w:sz w:val="18"/>
          <w:szCs w:val="18"/>
        </w:rPr>
        <w:t xml:space="preserve"> then from what does the battle itself need to be protected, given it already takes place with the enemy? How would the delimitation of the battlefield achieve pacification, other than in the obvious sense of a conflict coming to an end there (the Grimms appropriately refer to the Friedhof or ‘graveyard’ as a gehegter place)</w:t>
      </w:r>
      <w:proofErr w:type="gramStart"/>
      <w:r w:rsidRPr="007E1C49">
        <w:rPr>
          <w:sz w:val="18"/>
          <w:szCs w:val="18"/>
        </w:rPr>
        <w:t>?75</w:t>
      </w:r>
      <w:proofErr w:type="gramEnd"/>
      <w:r w:rsidRPr="007E1C49">
        <w:rPr>
          <w:sz w:val="18"/>
          <w:szCs w:val="18"/>
        </w:rPr>
        <w:t xml:space="preserve"> A possible answer to these questions emerges under the rubric of ‘containment’: Perhaps </w:t>
      </w:r>
      <w:r w:rsidRPr="007E1C49">
        <w:rPr>
          <w:rStyle w:val="StyleUnderline"/>
        </w:rPr>
        <w:t>it is not war that needs to be protected, but the rest of society that needs to be protected from war</w:t>
      </w:r>
      <w:r w:rsidRPr="007E1C49">
        <w:rPr>
          <w:sz w:val="18"/>
          <w:szCs w:val="18"/>
        </w:rPr>
        <w:t xml:space="preserve">. After all, on the national level it was the sovereign who protected the order from its enemies. If on the international level law took on the role of the sovereign, then it might have been </w:t>
      </w:r>
      <w:r w:rsidRPr="007E1C49">
        <w:rPr>
          <w:rStyle w:val="StyleUnderline"/>
        </w:rPr>
        <w:t>law that protected the international order from war</w:t>
      </w:r>
      <w:r w:rsidRPr="007E1C49">
        <w:rPr>
          <w:sz w:val="18"/>
          <w:szCs w:val="18"/>
        </w:rPr>
        <w:t>. One could in this respect point to another word that developed from the verb hegen, namely the adjective heikel, which meant and still means ‘sensitive’. At first, heikel was used in the sense of a person being brought up in a careful manner (as in häckel), being ‘delicate’, ‘fastidious’76 and ‘thorough’</w:t>
      </w:r>
      <w:proofErr w:type="gramStart"/>
      <w:r w:rsidRPr="007E1C49">
        <w:rPr>
          <w:sz w:val="18"/>
          <w:szCs w:val="18"/>
        </w:rPr>
        <w:t>,77</w:t>
      </w:r>
      <w:proofErr w:type="gramEnd"/>
      <w:r w:rsidRPr="007E1C49">
        <w:rPr>
          <w:sz w:val="18"/>
          <w:szCs w:val="18"/>
        </w:rPr>
        <w:t xml:space="preserve"> but today it has the sense of a delicate matter that demands handling with care, a matter which, if handled in the wrong way, could lead to potentially uncontrollable and in any case undesired consequences. Here, there is a transition from something termed delicate because it is </w:t>
      </w:r>
      <w:proofErr w:type="gramStart"/>
      <w:r w:rsidRPr="007E1C49">
        <w:rPr>
          <w:sz w:val="18"/>
          <w:szCs w:val="18"/>
        </w:rPr>
        <w:t>protected,</w:t>
      </w:r>
      <w:proofErr w:type="gramEnd"/>
      <w:r w:rsidRPr="007E1C49">
        <w:rPr>
          <w:sz w:val="18"/>
          <w:szCs w:val="18"/>
        </w:rPr>
        <w:t xml:space="preserve"> cut off from the outside world, to something termed delicate because of its connections to many points, thereby warranting such cutting off. Perhaps the same could be said of </w:t>
      </w:r>
      <w:r w:rsidRPr="007E1C49">
        <w:rPr>
          <w:rStyle w:val="StyleUnderline"/>
        </w:rPr>
        <w:t>Hegung, which would then refer to the legal mechanism by which a conflict is limited so as to avoid its escalation</w:t>
      </w:r>
      <w:r w:rsidRPr="007E1C49">
        <w:rPr>
          <w:sz w:val="18"/>
          <w:szCs w:val="18"/>
        </w:rPr>
        <w:t>. The containment of conflict certainly appears to have been one of the aims in the bracketing of war</w:t>
      </w:r>
      <w:proofErr w:type="gramStart"/>
      <w:r w:rsidRPr="007E1C49">
        <w:rPr>
          <w:sz w:val="18"/>
          <w:szCs w:val="18"/>
        </w:rPr>
        <w:t>,78</w:t>
      </w:r>
      <w:proofErr w:type="gramEnd"/>
      <w:r w:rsidRPr="007E1C49">
        <w:rPr>
          <w:sz w:val="18"/>
          <w:szCs w:val="18"/>
        </w:rPr>
        <w:t xml:space="preserve"> even if perhaps not in the sense commonly perceived. Hegung primarily protects what it delimits, not </w:t>
      </w:r>
      <w:proofErr w:type="gramStart"/>
      <w:r w:rsidRPr="007E1C49">
        <w:rPr>
          <w:sz w:val="18"/>
          <w:szCs w:val="18"/>
        </w:rPr>
        <w:t>its</w:t>
      </w:r>
      <w:proofErr w:type="gramEnd"/>
      <w:r w:rsidRPr="007E1C49">
        <w:rPr>
          <w:sz w:val="18"/>
          <w:szCs w:val="18"/>
        </w:rPr>
        <w:t xml:space="preserve"> outside. This means that the </w:t>
      </w:r>
      <w:r w:rsidRPr="007E1C49">
        <w:rPr>
          <w:rStyle w:val="StyleUnderline"/>
        </w:rPr>
        <w:t>containment of war cannot have been aimed at the protection of peaceful society; it must have been aimed at war itself</w:t>
      </w:r>
      <w:r w:rsidRPr="007E1C49">
        <w:rPr>
          <w:sz w:val="18"/>
          <w:szCs w:val="18"/>
        </w:rPr>
        <w:t xml:space="preserve">. Something is gehegt not so that it may be neutralised, extinguished or expelled, but so that it may grow and be protected.79 </w:t>
      </w:r>
      <w:proofErr w:type="gramStart"/>
      <w:r w:rsidRPr="007E1C49">
        <w:rPr>
          <w:sz w:val="18"/>
          <w:szCs w:val="18"/>
        </w:rPr>
        <w:t>This</w:t>
      </w:r>
      <w:proofErr w:type="gramEnd"/>
      <w:r w:rsidRPr="007E1C49">
        <w:rPr>
          <w:sz w:val="18"/>
          <w:szCs w:val="18"/>
        </w:rPr>
        <w:t xml:space="preserve"> protective sense of the term Hegung emerges when one considers limited war from another perspective. Schmitt follows Hobbes in regarding </w:t>
      </w:r>
      <w:r w:rsidRPr="007E1C49">
        <w:rPr>
          <w:rStyle w:val="StyleUnderline"/>
        </w:rPr>
        <w:t>human nature as essentially fallible</w:t>
      </w:r>
      <w:r w:rsidRPr="007E1C49">
        <w:rPr>
          <w:sz w:val="18"/>
          <w:szCs w:val="18"/>
        </w:rPr>
        <w:t xml:space="preserve">, and the state of nature as that state in which this fallibility </w:t>
      </w:r>
      <w:r w:rsidRPr="007E1C49">
        <w:rPr>
          <w:rStyle w:val="StyleUnderline"/>
        </w:rPr>
        <w:t>can play out in the form of uncontained violence</w:t>
      </w:r>
      <w:r w:rsidRPr="007E1C49">
        <w:rPr>
          <w:sz w:val="18"/>
          <w:szCs w:val="18"/>
        </w:rPr>
        <w:t xml:space="preserve">, the war of all against all. </w:t>
      </w:r>
      <w:r w:rsidRPr="007E1C49">
        <w:rPr>
          <w:rStyle w:val="StyleUnderline"/>
        </w:rPr>
        <w:t xml:space="preserve">Taking the state of nature as a starting point, limited war becomes the realm of the political, </w:t>
      </w:r>
      <w:r w:rsidRPr="007E1C49">
        <w:rPr>
          <w:sz w:val="18"/>
          <w:szCs w:val="18"/>
        </w:rPr>
        <w:t xml:space="preserve">‘in which the effects of </w:t>
      </w:r>
      <w:r w:rsidRPr="007E1C49">
        <w:rPr>
          <w:rStyle w:val="StyleUnderline"/>
        </w:rPr>
        <w:t>fallibility are contained and minimized’</w:t>
      </w:r>
      <w:r w:rsidRPr="007E1C49">
        <w:rPr>
          <w:sz w:val="18"/>
          <w:szCs w:val="18"/>
        </w:rPr>
        <w:t xml:space="preserve">; ‘in which this </w:t>
      </w:r>
      <w:r w:rsidRPr="007E1C49">
        <w:rPr>
          <w:rStyle w:val="StyleUnderline"/>
        </w:rPr>
        <w:t>violence can be contained,</w:t>
      </w:r>
      <w:r w:rsidRPr="007E1C49">
        <w:rPr>
          <w:sz w:val="18"/>
          <w:szCs w:val="18"/>
        </w:rPr>
        <w:t xml:space="preserve"> limited and redirected, </w:t>
      </w:r>
      <w:r w:rsidRPr="007E1C49">
        <w:rPr>
          <w:rStyle w:val="StyleUnderline"/>
        </w:rPr>
        <w:t>but never abolished’</w:t>
      </w:r>
      <w:proofErr w:type="gramStart"/>
      <w:r w:rsidRPr="007E1C49">
        <w:rPr>
          <w:sz w:val="18"/>
          <w:szCs w:val="18"/>
        </w:rPr>
        <w:t>.80</w:t>
      </w:r>
      <w:proofErr w:type="gramEnd"/>
      <w:r w:rsidRPr="007E1C49">
        <w:rPr>
          <w:sz w:val="18"/>
          <w:szCs w:val="18"/>
        </w:rPr>
        <w:t xml:space="preserve"> Containment, then, takes on precisely the opposite meaning to that first suggested. </w:t>
      </w:r>
      <w:r w:rsidRPr="007E1C49">
        <w:rPr>
          <w:rStyle w:val="StyleUnderline"/>
        </w:rPr>
        <w:t>Rather than beginning with peaceful society and containing war for its benefit, the laws of war contain the state of nature by erecting a ‘fence’ against it, bringing into being a new order within, which is then protected – in which inter-state war is then protected – from the violence of the state of nature</w:t>
      </w:r>
      <w:r w:rsidRPr="007E1C49">
        <w:rPr>
          <w:sz w:val="18"/>
          <w:szCs w:val="18"/>
        </w:rPr>
        <w:t>.81 This protection achieves war’s ‘rationalisation, humanisation and legalisation’</w:t>
      </w:r>
      <w:proofErr w:type="gramStart"/>
      <w:r w:rsidRPr="007E1C49">
        <w:rPr>
          <w:sz w:val="18"/>
          <w:szCs w:val="18"/>
        </w:rPr>
        <w:t>,82</w:t>
      </w:r>
      <w:proofErr w:type="gramEnd"/>
      <w:r w:rsidRPr="007E1C49">
        <w:rPr>
          <w:sz w:val="18"/>
          <w:szCs w:val="18"/>
        </w:rPr>
        <w:t xml:space="preserve"> leading Schmitt to write about war in terms one would more readily expect as part of a description of legal order: </w:t>
      </w:r>
      <w:r w:rsidRPr="007E1C49">
        <w:rPr>
          <w:rStyle w:val="StyleUnderline"/>
        </w:rPr>
        <w:t>Such wars are the opposite of disorder</w:t>
      </w:r>
      <w:r w:rsidRPr="007E1C49">
        <w:rPr>
          <w:sz w:val="18"/>
          <w:szCs w:val="18"/>
        </w:rPr>
        <w:t xml:space="preserve">. They represent the highest form of order within the scope of human power. They are the </w:t>
      </w:r>
      <w:r w:rsidRPr="007E1C49">
        <w:rPr>
          <w:rStyle w:val="StyleUnderline"/>
        </w:rPr>
        <w:t>only protection against</w:t>
      </w:r>
      <w:r w:rsidRPr="007E1C49">
        <w:rPr>
          <w:sz w:val="18"/>
          <w:szCs w:val="18"/>
        </w:rPr>
        <w:t xml:space="preserve"> a circle of increasing reprisals, ie, against </w:t>
      </w:r>
      <w:r w:rsidRPr="007E1C49">
        <w:rPr>
          <w:rStyle w:val="StyleUnderline"/>
        </w:rPr>
        <w:t>nihilistic hatred and reactions whose meaningless goal lies in mutual destruction</w:t>
      </w:r>
      <w:r w:rsidRPr="007E1C49">
        <w:rPr>
          <w:sz w:val="18"/>
          <w:szCs w:val="18"/>
        </w:rPr>
        <w:t>.83 The protective aspect of Hegung appears even more clearly when the term is considered in the meaning it acquired in the juridico-political sphere, where from the very beginnings of German legal history up until the 19th century it came to denote ‘the formal procedure of opening (court) assemblies’</w:t>
      </w:r>
      <w:proofErr w:type="gramStart"/>
      <w:r w:rsidRPr="007E1C49">
        <w:rPr>
          <w:sz w:val="18"/>
          <w:szCs w:val="18"/>
        </w:rPr>
        <w:t>.84</w:t>
      </w:r>
      <w:proofErr w:type="gramEnd"/>
      <w:r w:rsidRPr="007E1C49">
        <w:rPr>
          <w:sz w:val="18"/>
          <w:szCs w:val="18"/>
        </w:rPr>
        <w:t xml:space="preserve"> According to Gerhard Köbler, this procedure entailed the spatial delimitation of an area in which the dispute was to be heard by using branches or pegs around which rope was wound. For this, hazel branches were often used, as it was believed that they had magical powers that would protect from lightening and poisonous snakes, and grant fertility and virility.85 The person presiding over the assembly then asked whether it were now Dingtime, Ding (‘thing’) being the case brought or the matter of concern. Like Hegung, the word Ding was originally a Hegewort, ie, a word that brackets or encloses. It meant ‘time’ in its Indo-Germanic form of origin and only through an association with the time for assembly came to denote first the assembly and later the dispute itself</w:t>
      </w:r>
      <w:proofErr w:type="gramStart"/>
      <w:r w:rsidRPr="007E1C49">
        <w:rPr>
          <w:sz w:val="18"/>
          <w:szCs w:val="18"/>
        </w:rPr>
        <w:t>,86</w:t>
      </w:r>
      <w:proofErr w:type="gramEnd"/>
      <w:r w:rsidRPr="007E1C49">
        <w:rPr>
          <w:sz w:val="18"/>
          <w:szCs w:val="18"/>
        </w:rPr>
        <w:t xml:space="preserve"> its development thus describing a movement from the process of bracketing space to the bracketed space and finally its contents. The procedure also entailed the president’s demand for silence or peace. Such a demand is also associated with the concept of ‘ban’, the German word for which, Bann, is related to Hegung. If one disregards for a moment the meaning of Bann in modern (secular) language as ‘the authoritative [obrichkeitliche] order or prohibition issued under threat of punishment’</w:t>
      </w:r>
      <w:proofErr w:type="gramStart"/>
      <w:r w:rsidRPr="007E1C49">
        <w:rPr>
          <w:sz w:val="18"/>
          <w:szCs w:val="18"/>
        </w:rPr>
        <w:t>,87</w:t>
      </w:r>
      <w:proofErr w:type="gramEnd"/>
      <w:r w:rsidRPr="007E1C49">
        <w:rPr>
          <w:sz w:val="18"/>
          <w:szCs w:val="18"/>
        </w:rPr>
        <w:t xml:space="preserve"> a meaning that can also be found in the verb verbannen (‘to banish, send into exile’) that Agamben links to the state of exception,88 then what emerges is a meaning in which Bann is inclusive rather than exclusive, gathering rather than expelling. In its original form, Bann meant either ‘emphatic, ceremonial speech’ or ‘to give a sign’</w:t>
      </w:r>
      <w:proofErr w:type="gramStart"/>
      <w:r w:rsidRPr="007E1C49">
        <w:rPr>
          <w:sz w:val="18"/>
          <w:szCs w:val="18"/>
        </w:rPr>
        <w:t>,89</w:t>
      </w:r>
      <w:proofErr w:type="gramEnd"/>
      <w:r w:rsidRPr="007E1C49">
        <w:rPr>
          <w:sz w:val="18"/>
          <w:szCs w:val="18"/>
        </w:rPr>
        <w:t xml:space="preserve"> and only later acquired its sense of a prohibition via the meanings ‘proclaim with threats’ and ‘put a curse on’.90 As Ekkehard Kaufmann explains, the word bannen (‘to ban’) in its Proto-Germanic form referred to the formal proclamation of peace (Dingfriede) at the beginning of an assembly.91 Here, ceremonial speech acted as a sign; a sign that, even though it was set up against a certain type of enmity (in the same way in which the hazel was used to keep poisonous snakes away), served primarily as a threshold for an order within. In this order, it was not he who banned who took the place of the sovereign, but the ban itself.92 </w:t>
      </w:r>
      <w:proofErr w:type="gramStart"/>
      <w:r w:rsidRPr="007E1C49">
        <w:rPr>
          <w:sz w:val="18"/>
          <w:szCs w:val="18"/>
        </w:rPr>
        <w:t>The</w:t>
      </w:r>
      <w:proofErr w:type="gramEnd"/>
      <w:r w:rsidRPr="007E1C49">
        <w:rPr>
          <w:sz w:val="18"/>
          <w:szCs w:val="18"/>
        </w:rPr>
        <w:t xml:space="preserve"> </w:t>
      </w:r>
      <w:r w:rsidRPr="007E1C49">
        <w:rPr>
          <w:rStyle w:val="StyleUnderline"/>
        </w:rPr>
        <w:t>demand for silence or peace thus most closely relates to the protective aspect of Hegung</w:t>
      </w:r>
      <w:r w:rsidRPr="007E1C49">
        <w:rPr>
          <w:sz w:val="18"/>
          <w:szCs w:val="18"/>
        </w:rPr>
        <w:t xml:space="preserve">. The necessity of such a demand, Köbler writes, should be regarded as self-evident for a time when the resolution of disputes was not yet undertaken by judges in court and depended on the ceasing of direct hostilities between the parties brought together.93 Paradoxically, before any conflict could be articulated – before it could be heightened, brought to the point – it first had to be suspended. This suspension of the conflict was not a state of peace, but a forced silencing of the opposing parties. From the parties’ point of view, </w:t>
      </w:r>
      <w:r w:rsidRPr="007E1C49">
        <w:rPr>
          <w:rStyle w:val="StyleUnderline"/>
        </w:rPr>
        <w:t>crossing over the threshold of silence meant crossing from unlimited to limited war</w:t>
      </w:r>
      <w:r w:rsidRPr="007E1C49">
        <w:rPr>
          <w:sz w:val="18"/>
          <w:szCs w:val="18"/>
        </w:rPr>
        <w:t xml:space="preserve">. Within the threshold, war was no longer an action that could occur at any time, even at the same time as peaceful action, but a distinct, declared, and thus normalised94 state. The </w:t>
      </w:r>
      <w:r w:rsidRPr="007E1C49">
        <w:rPr>
          <w:rStyle w:val="StyleUnderline"/>
        </w:rPr>
        <w:t>end of war was marked by another declaration, the threshold crossed once more. This time, peace lay on its other side</w:t>
      </w:r>
      <w:r w:rsidRPr="007E1C49">
        <w:rPr>
          <w:sz w:val="18"/>
          <w:szCs w:val="18"/>
        </w:rPr>
        <w:t xml:space="preserve">. The threshold thus appeared to swap the descriptions of the two realms simply by being there; </w:t>
      </w:r>
      <w:r w:rsidRPr="007E1C49">
        <w:rPr>
          <w:rStyle w:val="StyleUnderline"/>
        </w:rPr>
        <w:t>once the hostilities had been concluded, that which had originally been a realm of (unlimited) war, now became a realm of peace</w:t>
      </w:r>
      <w:r w:rsidRPr="007E1C49">
        <w:rPr>
          <w:sz w:val="18"/>
          <w:szCs w:val="18"/>
        </w:rPr>
        <w:t xml:space="preserve">, while that which had been (relative) peace from the perspective of unlimited war, namely the </w:t>
      </w:r>
      <w:r w:rsidRPr="007E1C49">
        <w:rPr>
          <w:rStyle w:val="StyleUnderline"/>
        </w:rPr>
        <w:t>limited war that took place within the threshold, appeared as an exception from peace in the first place.</w:t>
      </w:r>
      <w:r w:rsidRPr="007E1C49">
        <w:rPr>
          <w:sz w:val="18"/>
          <w:szCs w:val="18"/>
        </w:rPr>
        <w:t xml:space="preserve"> In this way, peace began to appear as the more natural relation, to which war as a distinct dispute about certain matters of concern – the Ding or ‘thing’ – formed an exception.95 </w:t>
      </w:r>
      <w:r w:rsidRPr="007E1C49">
        <w:rPr>
          <w:rStyle w:val="StyleUnderline"/>
        </w:rPr>
        <w:t>Peace, which for Schmitt was only ever the fragile outcome of pervasive antagonistic relations, came to be taken for granted. Its dependence on the careful protection of war was forgotten despite the fact that the mere possibility of peace had only arisen at the point at which the parties entered into limited war</w:t>
      </w:r>
      <w:r w:rsidRPr="007E1C49">
        <w:rPr>
          <w:sz w:val="18"/>
          <w:szCs w:val="18"/>
        </w:rPr>
        <w:t xml:space="preserve">. By agreeing to spare each other’s existence despite their hostility, the parties acknowledged that it was possible, perhaps even necessary, to exist side by side in a plural order. Limited war thus had the effect of asserting society as an essentially peaceful plurality even when, or rather, especially when a dispute arose. </w:t>
      </w:r>
      <w:r w:rsidRPr="007E1C49">
        <w:rPr>
          <w:rStyle w:val="StyleUnderline"/>
        </w:rPr>
        <w:t>War created and confirmed plural order as a presumed point of origin. This centrality of war to the order’s existence explains why Schmitt writes both about the single instance of war in Europe as ‘a regulated contest of forces gauged by witnesses in a bracketed space</w:t>
      </w:r>
      <w:r w:rsidRPr="007E1C49">
        <w:rPr>
          <w:sz w:val="18"/>
          <w:szCs w:val="18"/>
        </w:rPr>
        <w:t xml:space="preserve"> [in einem gehegten Raum]’96 and about Europe as a whole as this bracketed space: In a certain sense, European soil became the theatre of war (theatrum belli), the enclosed space [der umhegte Raum] in which politically authorized and militarily organized states could test their strength against one another under the watchful eyes of all European sovereigns.97 </w:t>
      </w:r>
      <w:r w:rsidRPr="007E1C49">
        <w:rPr>
          <w:rStyle w:val="StyleUnderline"/>
        </w:rPr>
        <w:t>By bracketing war, the laws of war encircled a space set aside for war, which then exceeded itself to include, and found on the basis of its own foundations, a larger space engulfing its outside. As Prozorov writes in relation to the friend-enemy distinction, the bracketing circle can be seen as ‘the founding event of a political community that subsequently recedes to its borderline as both exterior to its existence and indispensable for its formation</w:t>
      </w:r>
      <w:r w:rsidRPr="007E1C49">
        <w:rPr>
          <w:sz w:val="18"/>
          <w:szCs w:val="18"/>
        </w:rPr>
        <w:t>’</w:t>
      </w:r>
      <w:proofErr w:type="gramStart"/>
      <w:r w:rsidRPr="007E1C49">
        <w:rPr>
          <w:sz w:val="18"/>
          <w:szCs w:val="18"/>
        </w:rPr>
        <w:t>.98</w:t>
      </w:r>
      <w:proofErr w:type="gramEnd"/>
      <w:r w:rsidRPr="007E1C49">
        <w:rPr>
          <w:sz w:val="18"/>
          <w:szCs w:val="18"/>
        </w:rPr>
        <w:t xml:space="preserve"> And this is perhaps the most surprising aspect of </w:t>
      </w:r>
      <w:r w:rsidRPr="007E1C49">
        <w:rPr>
          <w:rStyle w:val="StyleUnderline"/>
        </w:rPr>
        <w:t>the process of Hegung: By protecting war from society in the state of nature, Hegung reached back and behind this society to establish it as peaceful. Europe thus came to be defined by Hegung. War no longer simply happened; it was staged</w:t>
      </w:r>
      <w:r w:rsidRPr="007E1C49">
        <w:rPr>
          <w:sz w:val="18"/>
          <w:szCs w:val="18"/>
        </w:rPr>
        <w:t xml:space="preserve">99 </w:t>
      </w:r>
      <w:r w:rsidRPr="007E1C49">
        <w:rPr>
          <w:rStyle w:val="StyleUnderline"/>
        </w:rPr>
        <w:t>before a European audience, which it assembled as a collectivity of states, and which it ordered according to each state’s involvement in the hostilities</w:t>
      </w:r>
      <w:r w:rsidRPr="007E1C49">
        <w:rPr>
          <w:sz w:val="18"/>
          <w:szCs w:val="18"/>
        </w:rPr>
        <w:t>. It is thus unsurprising that Trier, on whom Schmitt relies for tracing the origins of the word Hegung to cultic and religious ceremonies, finds that words denoting and belonging to Hegung made up the basis for the word ‘people’, even for the name of the Germanic people as the ‘the people of our enclosure [Hegung], of our thing [unseres Dings]’</w:t>
      </w:r>
      <w:proofErr w:type="gramStart"/>
      <w:r w:rsidRPr="007E1C49">
        <w:rPr>
          <w:sz w:val="18"/>
          <w:szCs w:val="18"/>
        </w:rPr>
        <w:t>.100</w:t>
      </w:r>
      <w:proofErr w:type="gramEnd"/>
    </w:p>
    <w:p w14:paraId="3576A702" w14:textId="77777777" w:rsidR="00D451CC" w:rsidRPr="007E1C49" w:rsidRDefault="00D451CC" w:rsidP="00D451CC"/>
    <w:p w14:paraId="7C6742B4" w14:textId="77777777" w:rsidR="00595C34" w:rsidRPr="007E1C49" w:rsidRDefault="00595C34" w:rsidP="00595C34">
      <w:pPr>
        <w:pStyle w:val="Heading4"/>
        <w:rPr>
          <w:szCs w:val="20"/>
        </w:rPr>
      </w:pPr>
      <w:r w:rsidRPr="007E1C49">
        <w:t>Accepting the inevitability of war creates political equals and a much more limited state of conflict</w:t>
      </w:r>
    </w:p>
    <w:p w14:paraId="2076F1DF" w14:textId="77777777" w:rsidR="00595C34" w:rsidRPr="007E1C49" w:rsidRDefault="00595C34" w:rsidP="00595C34">
      <w:r w:rsidRPr="007E1C49">
        <w:rPr>
          <w:rStyle w:val="Cites-AuthorDate"/>
          <w:rFonts w:eastAsia="Batang" w:cs="Helvetica"/>
          <w:b/>
        </w:rPr>
        <w:t>Odysseos 7</w:t>
      </w:r>
      <w:r w:rsidRPr="007E1C49">
        <w:t>, Senior Lecturer of IR at the University of Sussex, [Louiza, “Violence after the State? A Preliminary examination of the Concept of Global Civil War,” Prepared for the 6th Pan-European IR Conference]</w:t>
      </w:r>
    </w:p>
    <w:p w14:paraId="0E29C2DE" w14:textId="77777777" w:rsidR="00595C34" w:rsidRPr="007E1C49" w:rsidRDefault="00595C34" w:rsidP="00595C34">
      <w:pPr>
        <w:pStyle w:val="Cards"/>
        <w:jc w:val="left"/>
      </w:pPr>
    </w:p>
    <w:p w14:paraId="75C54DB4" w14:textId="62E94FF0" w:rsidR="00595C34" w:rsidRPr="007E1C49" w:rsidRDefault="00595C34" w:rsidP="00595C34">
      <w:pPr>
        <w:rPr>
          <w:sz w:val="14"/>
        </w:rPr>
      </w:pPr>
      <w:r w:rsidRPr="007E1C49">
        <w:rPr>
          <w:sz w:val="14"/>
        </w:rPr>
        <w:t xml:space="preserve">The first achievement concerns </w:t>
      </w:r>
      <w:r w:rsidRPr="007E1C49">
        <w:rPr>
          <w:rStyle w:val="CardsUnderlined"/>
          <w:rFonts w:cs="Helvetica"/>
          <w:u w:val="single"/>
        </w:rPr>
        <w:t>the</w:t>
      </w:r>
      <w:r w:rsidRPr="007E1C49">
        <w:rPr>
          <w:sz w:val="14"/>
        </w:rPr>
        <w:t xml:space="preserve"> aforementioned </w:t>
      </w:r>
      <w:r w:rsidRPr="007E1C49">
        <w:rPr>
          <w:rStyle w:val="CardsUnderlined"/>
          <w:rFonts w:cs="Helvetica"/>
          <w:u w:val="single"/>
        </w:rPr>
        <w:t>bracketing and ‘regulation’ of war</w:t>
      </w:r>
      <w:r w:rsidRPr="007E1C49">
        <w:rPr>
          <w:sz w:val="14"/>
        </w:rPr>
        <w:t xml:space="preserve">, which </w:t>
      </w:r>
      <w:r w:rsidRPr="007E1C49">
        <w:rPr>
          <w:rStyle w:val="CardsUnderlined"/>
          <w:rFonts w:cs="Helvetica"/>
          <w:u w:val="single"/>
        </w:rPr>
        <w:t>can be traced</w:t>
      </w:r>
      <w:r w:rsidRPr="007E1C49">
        <w:rPr>
          <w:sz w:val="14"/>
        </w:rPr>
        <w:t xml:space="preserve">, I have argued elsewhere, both to the emergence of the state as an agent of rationalisation and ‘detheologisation’ of public life but also </w:t>
      </w:r>
      <w:r w:rsidRPr="007E1C49">
        <w:rPr>
          <w:rStyle w:val="CardsUnderlined"/>
          <w:rFonts w:cs="Helvetica"/>
          <w:u w:val="single"/>
        </w:rPr>
        <w:t>to the drawing and maintenance of lines or distinctions</w:t>
      </w:r>
      <w:r w:rsidRPr="007E1C49">
        <w:rPr>
          <w:sz w:val="14"/>
        </w:rPr>
        <w:t xml:space="preserve"> (the so-called ‘amity lines’) </w:t>
      </w:r>
      <w:r w:rsidRPr="007E1C49">
        <w:rPr>
          <w:rStyle w:val="CardsUnderlined"/>
          <w:rFonts w:cs="Helvetica"/>
          <w:sz w:val="14"/>
        </w:rPr>
        <w:t xml:space="preserve">between European soil and the ‘free space’ of extra- European lands available for </w:t>
      </w:r>
      <w:proofErr w:type="gramStart"/>
      <w:r w:rsidRPr="007E1C49">
        <w:rPr>
          <w:rStyle w:val="CardsUnderlined"/>
          <w:rFonts w:cs="Helvetica"/>
          <w:sz w:val="14"/>
        </w:rPr>
        <w:t>appropriation</w:t>
      </w:r>
      <w:r w:rsidRPr="007E1C49">
        <w:rPr>
          <w:sz w:val="14"/>
        </w:rPr>
        <w:t>.</w:t>
      </w:r>
      <w:r w:rsidRPr="007E1C49">
        <w:rPr>
          <w:sz w:val="14"/>
          <w:szCs w:val="16"/>
        </w:rPr>
        <w:t>13</w:t>
      </w:r>
      <w:r w:rsidRPr="007E1C49">
        <w:rPr>
          <w:sz w:val="14"/>
        </w:rPr>
        <w:t xml:space="preserve">  The</w:t>
      </w:r>
      <w:proofErr w:type="gramEnd"/>
      <w:r w:rsidRPr="007E1C49">
        <w:rPr>
          <w:sz w:val="14"/>
        </w:rPr>
        <w:t xml:space="preserve"> amity lines set aside two distinct areas considered ‘open spaces’ (Schmitt 2003: 94-95): on the one hand, the landmass of the New World, whose belonging to the native populations was not recognised, and on the other, the newly mapped and navigable seas. </w:t>
      </w:r>
      <w:r w:rsidRPr="007E1C49">
        <w:rPr>
          <w:rStyle w:val="CardsUnderlined"/>
          <w:rFonts w:cs="Helvetica"/>
          <w:sz w:val="14"/>
        </w:rPr>
        <w:t xml:space="preserve">In both types of ‘open space’, force could be used freely and ruthlessly </w:t>
      </w:r>
      <w:proofErr w:type="gramStart"/>
      <w:r w:rsidRPr="007E1C49">
        <w:rPr>
          <w:rStyle w:val="CardsUnderlined"/>
          <w:rFonts w:cs="Helvetica"/>
          <w:sz w:val="14"/>
        </w:rPr>
        <w:t>as these were areas ‘designated for agonal tests of strength’ amongst European powers</w:t>
      </w:r>
      <w:proofErr w:type="gramEnd"/>
      <w:r w:rsidRPr="007E1C49">
        <w:rPr>
          <w:sz w:val="14"/>
        </w:rPr>
        <w:t xml:space="preserve"> (Schmitt 2003: 99). Refreshingly, Schmitt does not deny that this spatial distinction ‘presupposed the consignment of unrestrained violence to the rest of the world’ (Rasch 2005: 258), but</w:t>
      </w:r>
      <w:r w:rsidRPr="007E1C49">
        <w:rPr>
          <w:rStyle w:val="CardsUnderlined"/>
          <w:rFonts w:cs="Helvetica"/>
          <w:u w:val="single"/>
        </w:rPr>
        <w:t xml:space="preserve"> it was </w:t>
      </w:r>
      <w:proofErr w:type="gramStart"/>
      <w:r w:rsidRPr="007E1C49">
        <w:rPr>
          <w:rStyle w:val="CardsUnderlined"/>
          <w:rFonts w:cs="Helvetica"/>
          <w:u w:val="single"/>
        </w:rPr>
        <w:t>this which</w:t>
      </w:r>
      <w:proofErr w:type="gramEnd"/>
      <w:r w:rsidRPr="007E1C49">
        <w:rPr>
          <w:rStyle w:val="CardsUnderlined"/>
          <w:rFonts w:cs="Helvetica"/>
          <w:u w:val="single"/>
        </w:rPr>
        <w:t xml:space="preserve"> negated the need for expansive war on European soil, and allowed limited war</w:t>
      </w:r>
      <w:r w:rsidRPr="007E1C49">
        <w:rPr>
          <w:sz w:val="14"/>
        </w:rPr>
        <w:t xml:space="preserve">, guerre en forme, </w:t>
      </w:r>
      <w:r w:rsidRPr="007E1C49">
        <w:rPr>
          <w:rStyle w:val="CardsUnderlined"/>
          <w:rFonts w:cs="Helvetica"/>
          <w:u w:val="single"/>
        </w:rPr>
        <w:t>to emerge as the norm</w:t>
      </w:r>
      <w:r w:rsidRPr="007E1C49">
        <w:rPr>
          <w:sz w:val="14"/>
        </w:rPr>
        <w:t xml:space="preserve">. In this peculiar way, therefore, the interstate order which existed until 1914 (cf. Nancy 2003b: 51) had sought ‘to prevent wars of annihilation, i.e. </w:t>
      </w:r>
      <w:r w:rsidRPr="007E1C49">
        <w:rPr>
          <w:u w:val="single"/>
        </w:rPr>
        <w:t>to the extent that war was inevitable, to bracket it’</w:t>
      </w:r>
      <w:r w:rsidRPr="007E1C49">
        <w:rPr>
          <w:sz w:val="14"/>
        </w:rPr>
        <w:t xml:space="preserve"> (Schmitt 2003: 246). </w:t>
      </w:r>
      <w:r w:rsidRPr="007E1C49">
        <w:rPr>
          <w:u w:val="single"/>
        </w:rPr>
        <w:t>This was wholly different from</w:t>
      </w:r>
      <w:r w:rsidRPr="007E1C49">
        <w:rPr>
          <w:sz w:val="14"/>
        </w:rPr>
        <w:t xml:space="preserve"> later classical and contemporary </w:t>
      </w:r>
      <w:r w:rsidRPr="007E1C49">
        <w:rPr>
          <w:u w:val="single"/>
        </w:rPr>
        <w:t>liberal attempts to abolish</w:t>
      </w:r>
      <w:r w:rsidRPr="007E1C49">
        <w:rPr>
          <w:sz w:val="14"/>
        </w:rPr>
        <w:t xml:space="preserve"> or banish </w:t>
      </w:r>
      <w:r w:rsidRPr="007E1C49">
        <w:rPr>
          <w:u w:val="single"/>
        </w:rPr>
        <w:t>war</w:t>
      </w:r>
      <w:r w:rsidRPr="007E1C49">
        <w:rPr>
          <w:sz w:val="14"/>
        </w:rPr>
        <w:t xml:space="preserve">, that is, to end war as such (Joas 2003; Reid 2006). </w:t>
      </w:r>
      <w:r w:rsidRPr="007E1C49">
        <w:rPr>
          <w:rStyle w:val="CardsUnderlined"/>
          <w:rFonts w:cs="Helvetica"/>
          <w:u w:val="single"/>
        </w:rPr>
        <w:t>The jus publicum Europaeum recognised that ‘any abolition of war without true bracketing resulted only in new,</w:t>
      </w:r>
      <w:r w:rsidRPr="007E1C49">
        <w:rPr>
          <w:sz w:val="14"/>
        </w:rPr>
        <w:t xml:space="preserve"> perhaps even </w:t>
      </w:r>
      <w:r w:rsidRPr="007E1C49">
        <w:rPr>
          <w:rStyle w:val="CardsUnderlined"/>
          <w:rFonts w:cs="Helvetica"/>
          <w:u w:val="single"/>
        </w:rPr>
        <w:t>worse types of war</w:t>
      </w:r>
      <w:r w:rsidRPr="007E1C49">
        <w:rPr>
          <w:sz w:val="14"/>
        </w:rPr>
        <w:t xml:space="preserve">, such as reversions to civil war </w:t>
      </w:r>
      <w:r w:rsidRPr="007E1C49">
        <w:rPr>
          <w:u w:val="single"/>
        </w:rPr>
        <w:t>and other types of</w:t>
      </w:r>
      <w:r w:rsidRPr="007E1C49">
        <w:rPr>
          <w:sz w:val="14"/>
        </w:rPr>
        <w:t xml:space="preserve"> wars of </w:t>
      </w:r>
      <w:r w:rsidRPr="007E1C49">
        <w:rPr>
          <w:u w:val="single"/>
        </w:rPr>
        <w:t xml:space="preserve">annihilation’ </w:t>
      </w:r>
      <w:r w:rsidRPr="007E1C49">
        <w:rPr>
          <w:sz w:val="14"/>
        </w:rPr>
        <w:t xml:space="preserve">(Schmitt 2003: 246). </w:t>
      </w:r>
      <w:r w:rsidRPr="007E1C49">
        <w:rPr>
          <w:rStyle w:val="CardsUnderlined"/>
          <w:rFonts w:cs="Helvetica"/>
          <w:u w:val="single"/>
        </w:rPr>
        <w:t>It accepted war as an inevitable occurrence of international political order and, in doing so, laid a foundation for ‘a bracketing of war’</w:t>
      </w:r>
      <w:r w:rsidRPr="007E1C49">
        <w:rPr>
          <w:sz w:val="14"/>
        </w:rPr>
        <w:t xml:space="preserve"> which rendered it as ‘a regulated contest of forces gauged by witnesses in a bracketed space. </w:t>
      </w:r>
      <w:r w:rsidRPr="007E1C49">
        <w:rPr>
          <w:rStyle w:val="CardsUnderlined"/>
          <w:rFonts w:cs="Helvetica"/>
          <w:u w:val="single"/>
        </w:rPr>
        <w:t>Such wars are the opposite of disorder’</w:t>
      </w:r>
      <w:r w:rsidRPr="007E1C49">
        <w:rPr>
          <w:sz w:val="14"/>
        </w:rPr>
        <w:t xml:space="preserve"> (Schmitt 2003: 187). </w:t>
      </w:r>
      <w:r w:rsidRPr="007E1C49">
        <w:rPr>
          <w:rStyle w:val="CardsUnderlined"/>
          <w:rFonts w:cs="Helvetica"/>
          <w:u w:val="single"/>
        </w:rPr>
        <w:t>The acceptance of this type of regulated but limited warfare also enabled the recognition of the opponent as an enemy on equal grounds</w:t>
      </w:r>
      <w:r w:rsidRPr="007E1C49">
        <w:rPr>
          <w:sz w:val="14"/>
        </w:rPr>
        <w:t>. This development of the notion of justus hostis (just enemy), associated with the denigration of justa causa (just cause) reasoning in the commencement and waging of war, is the second achievement of this order.</w:t>
      </w:r>
      <w:r w:rsidRPr="007E1C49">
        <w:rPr>
          <w:sz w:val="14"/>
          <w:szCs w:val="16"/>
        </w:rPr>
        <w:t>14</w:t>
      </w:r>
      <w:r w:rsidRPr="007E1C49">
        <w:rPr>
          <w:sz w:val="14"/>
        </w:rPr>
        <w:t xml:space="preserve"> The concept of an ‘equal and just enemy’ evolved alongside the emergence and consolidation of the modern state as the predominant political entity, as well as the weakening of the moral authority of the Church out of the demise of the respublica Christiana. Under these conditions, </w:t>
      </w:r>
      <w:r w:rsidRPr="007E1C49">
        <w:rPr>
          <w:rStyle w:val="CardsUnderlined"/>
          <w:rFonts w:cs="Helvetica"/>
          <w:u w:val="single"/>
        </w:rPr>
        <w:t>warfare became divorced from substantive causes of justice. Since war was the means by which land could change ownership status, it became a type of political relation amongst states</w:t>
      </w:r>
      <w:r w:rsidRPr="007E1C49">
        <w:rPr>
          <w:sz w:val="14"/>
        </w:rPr>
        <w:t xml:space="preserve"> (Schmitt 2003: 100).</w:t>
      </w:r>
      <w:r w:rsidRPr="007E1C49">
        <w:rPr>
          <w:rStyle w:val="CardsUnderlined"/>
          <w:rFonts w:cs="Helvetica"/>
          <w:u w:val="single"/>
        </w:rPr>
        <w:t xml:space="preserve"> Any </w:t>
      </w:r>
      <w:proofErr w:type="gramStart"/>
      <w:r w:rsidRPr="007E1C49">
        <w:rPr>
          <w:rStyle w:val="CardsUnderlined"/>
          <w:rFonts w:cs="Helvetica"/>
          <w:u w:val="single"/>
        </w:rPr>
        <w:t>enemy which had the form of a state</w:t>
      </w:r>
      <w:proofErr w:type="gramEnd"/>
      <w:r w:rsidRPr="007E1C49">
        <w:rPr>
          <w:rStyle w:val="CardsUnderlined"/>
          <w:rFonts w:cs="Helvetica"/>
          <w:u w:val="single"/>
        </w:rPr>
        <w:t xml:space="preserve"> was a just enemy and war could be waged against it.</w:t>
      </w:r>
      <w:r w:rsidRPr="007E1C49">
        <w:rPr>
          <w:sz w:val="14"/>
        </w:rPr>
        <w:t xml:space="preserve"> </w:t>
      </w:r>
      <w:r w:rsidRPr="007E1C49">
        <w:rPr>
          <w:u w:val="single"/>
        </w:rPr>
        <w:t>This avoided wars of conviction, creed and religion</w:t>
      </w:r>
      <w:r w:rsidRPr="007E1C49">
        <w:rPr>
          <w:sz w:val="14"/>
        </w:rPr>
        <w:t xml:space="preserve"> (that is, based on justa causa</w:t>
      </w:r>
      <w:proofErr w:type="gramStart"/>
      <w:r w:rsidRPr="007E1C49">
        <w:rPr>
          <w:sz w:val="14"/>
        </w:rPr>
        <w:t xml:space="preserve">) </w:t>
      </w:r>
      <w:r w:rsidRPr="007E1C49">
        <w:rPr>
          <w:u w:val="single"/>
        </w:rPr>
        <w:t>which</w:t>
      </w:r>
      <w:proofErr w:type="gramEnd"/>
      <w:r w:rsidRPr="007E1C49">
        <w:rPr>
          <w:u w:val="single"/>
        </w:rPr>
        <w:t xml:space="preserve"> had historically led to unlimited war</w:t>
      </w:r>
      <w:r w:rsidRPr="007E1C49">
        <w:rPr>
          <w:sz w:val="14"/>
        </w:rPr>
        <w:t xml:space="preserve"> seeking the enemy’s annihilation. As he would say almost two decades later, ‘</w:t>
      </w:r>
      <w:r w:rsidRPr="007E1C49">
        <w:rPr>
          <w:rStyle w:val="CardsUnderlined"/>
          <w:rFonts w:cs="Helvetica"/>
          <w:u w:val="single"/>
        </w:rPr>
        <w:t>with the bracketing of war, European humanity had achieved something extraordinary: renunciation of the criminalization of the opponent</w:t>
      </w:r>
      <w:r w:rsidRPr="007E1C49">
        <w:rPr>
          <w:sz w:val="14"/>
        </w:rPr>
        <w:t xml:space="preserve">, i.e. the relativization of enmity, the negation of absolute enmity’ (Schmitt 2007: 90). </w:t>
      </w:r>
    </w:p>
    <w:p w14:paraId="2BAC9C88" w14:textId="77777777" w:rsidR="000017F1" w:rsidRPr="007E1C49" w:rsidRDefault="000017F1" w:rsidP="00595C34">
      <w:pPr>
        <w:rPr>
          <w:sz w:val="14"/>
        </w:rPr>
      </w:pPr>
    </w:p>
    <w:p w14:paraId="098873EA" w14:textId="5FF44965" w:rsidR="00B409C9" w:rsidRPr="007E1C49" w:rsidRDefault="00B44ECC" w:rsidP="00B44ECC">
      <w:pPr>
        <w:pStyle w:val="Heading3"/>
      </w:pPr>
      <w:r w:rsidRPr="007E1C49">
        <w:t>2nc recognize enemies</w:t>
      </w:r>
    </w:p>
    <w:p w14:paraId="39B0A3EC" w14:textId="77777777" w:rsidR="00B44ECC" w:rsidRPr="007E1C49" w:rsidRDefault="00B44ECC" w:rsidP="007031CA">
      <w:pPr>
        <w:pStyle w:val="Heading4"/>
      </w:pPr>
      <w:r w:rsidRPr="007E1C49">
        <w:t>The alternative is sovereign enmity.  Instead of attempting to unify and help the other, we should use differences to ground the political</w:t>
      </w:r>
    </w:p>
    <w:p w14:paraId="488D74B8" w14:textId="77777777" w:rsidR="00B44ECC" w:rsidRPr="007E1C49" w:rsidRDefault="00B44ECC" w:rsidP="00B44ECC">
      <w:pPr>
        <w:rPr>
          <w:rFonts w:cs="Times"/>
          <w:color w:val="0E0E0E"/>
          <w:szCs w:val="20"/>
        </w:rPr>
      </w:pPr>
      <w:r w:rsidRPr="007E1C49">
        <w:rPr>
          <w:rStyle w:val="cite"/>
        </w:rPr>
        <w:t>Brown 7</w:t>
      </w:r>
      <w:r w:rsidRPr="007E1C49">
        <w:rPr>
          <w:bCs/>
          <w:color w:val="1A1718"/>
          <w:szCs w:val="19"/>
        </w:rPr>
        <w:t xml:space="preserve"> – Professor of International Relations at the London School of Economics and Political Science (Chris, </w:t>
      </w:r>
      <w:r w:rsidRPr="007E1C49">
        <w:rPr>
          <w:rFonts w:cs="Times"/>
          <w:color w:val="0E0E0E"/>
          <w:szCs w:val="20"/>
        </w:rPr>
        <w:t xml:space="preserve">“The International Political Thought of Carl Schmitt: Terror, Liberal War, and the Crisis of Global Order” 2007, </w:t>
      </w:r>
      <w:r w:rsidRPr="007E1C49">
        <w:rPr>
          <w:color w:val="1A1718"/>
          <w:szCs w:val="19"/>
        </w:rPr>
        <w:t>Fellow in International Relations at the School of Oriental and African Studies, University of London, and also teaches Inter- national Relations at the University ‘L’Orientale’ in Naples, Italy</w:t>
      </w:r>
      <w:r w:rsidRPr="007E1C49">
        <w:rPr>
          <w:rFonts w:cs="Times"/>
          <w:color w:val="0E0E0E"/>
          <w:szCs w:val="20"/>
        </w:rPr>
        <w:t xml:space="preserve"> p. 60-61)</w:t>
      </w:r>
    </w:p>
    <w:p w14:paraId="75C38477" w14:textId="77777777" w:rsidR="00B44ECC" w:rsidRPr="007E1C49" w:rsidRDefault="00B44ECC" w:rsidP="00B44ECC">
      <w:pPr>
        <w:rPr>
          <w:color w:val="1A1718"/>
          <w:szCs w:val="19"/>
        </w:rPr>
      </w:pPr>
    </w:p>
    <w:p w14:paraId="68BDD053" w14:textId="77777777" w:rsidR="00B44ECC" w:rsidRPr="007E1C49" w:rsidRDefault="00B44ECC" w:rsidP="00B44ECC">
      <w:pPr>
        <w:rPr>
          <w:color w:val="1A1718"/>
          <w:szCs w:val="19"/>
        </w:rPr>
      </w:pPr>
      <w:r w:rsidRPr="007E1C49">
        <w:rPr>
          <w:color w:val="1A1718"/>
          <w:szCs w:val="19"/>
        </w:rPr>
        <w:t xml:space="preserve">The line of argument here is immediately, if superficially, familiar: Just War justifies escalation, feeds self-righteousness, legitimizes war – this is very much the contemporary critique of Just War thinking as presented, from different perspectives, by Booth and other critics. There is, however, an important difference; </w:t>
      </w:r>
      <w:r w:rsidRPr="007E1C49">
        <w:rPr>
          <w:color w:val="1A1718"/>
          <w:szCs w:val="19"/>
          <w:u w:val="single"/>
        </w:rPr>
        <w:t xml:space="preserve">Schmitt </w:t>
      </w:r>
      <w:r w:rsidRPr="007E1C49">
        <w:rPr>
          <w:color w:val="1A1718"/>
          <w:szCs w:val="19"/>
        </w:rPr>
        <w:t xml:space="preserve">does not dodge the Henny Youngman question. He </w:t>
      </w:r>
      <w:r w:rsidRPr="007E1C49">
        <w:rPr>
          <w:color w:val="1A1718"/>
          <w:szCs w:val="19"/>
          <w:u w:val="single"/>
        </w:rPr>
        <w:t>is quite clear that there is an alternative normative and conceptual framework against which Just War thinking ought to be judged</w:t>
      </w:r>
      <w:r w:rsidRPr="007E1C49">
        <w:rPr>
          <w:color w:val="1A1718"/>
          <w:szCs w:val="19"/>
        </w:rPr>
        <w:t xml:space="preserve">, and much of </w:t>
      </w:r>
      <w:r w:rsidRPr="007E1C49">
        <w:rPr>
          <w:iCs/>
          <w:color w:val="1A1718"/>
          <w:szCs w:val="19"/>
        </w:rPr>
        <w:t xml:space="preserve">The </w:t>
      </w:r>
      <w:r w:rsidRPr="007E1C49">
        <w:rPr>
          <w:color w:val="1A1718"/>
          <w:szCs w:val="19"/>
        </w:rPr>
        <w:t xml:space="preserve">Nomos </w:t>
      </w:r>
      <w:r w:rsidRPr="007E1C49">
        <w:rPr>
          <w:iCs/>
          <w:color w:val="1A1718"/>
          <w:szCs w:val="19"/>
        </w:rPr>
        <w:t xml:space="preserve">of the Earth </w:t>
      </w:r>
      <w:r w:rsidRPr="007E1C49">
        <w:rPr>
          <w:color w:val="1A1718"/>
          <w:szCs w:val="19"/>
        </w:rPr>
        <w:t xml:space="preserve">is devoted to defending this alternative and bemoaning its delegitimation by the sea-going Anglo-Saxons, who promote a conception of world order that has had the effect of reinstating the medievalism and extremism of the Just War. </w:t>
      </w:r>
      <w:r w:rsidRPr="007E1C49">
        <w:rPr>
          <w:color w:val="1A1718"/>
          <w:szCs w:val="19"/>
          <w:u w:val="single"/>
        </w:rPr>
        <w:t>This alternative framework emerges from the development of the sovereign, territorial state in Europe, which involved a spatial disposition of the Continent</w:t>
      </w:r>
      <w:r w:rsidRPr="007E1C49">
        <w:rPr>
          <w:color w:val="1A1718"/>
          <w:szCs w:val="19"/>
        </w:rPr>
        <w:t xml:space="preserve"> that undermined the jurisdiction of the Catholic Church and the Empire. </w:t>
      </w:r>
      <w:r w:rsidRPr="007E1C49">
        <w:rPr>
          <w:color w:val="1A1718"/>
          <w:szCs w:val="19"/>
          <w:u w:val="single"/>
        </w:rPr>
        <w:t>The political order is no longer committed to the preservation of God’s Order in the world, and the staving off of the reign of the Antichrist, but instead is based on Reason of State</w:t>
      </w:r>
      <w:r w:rsidRPr="007E1C49">
        <w:rPr>
          <w:color w:val="1A1718"/>
          <w:szCs w:val="19"/>
        </w:rPr>
        <w:t>.</w:t>
      </w:r>
      <w:r w:rsidRPr="007E1C49">
        <w:rPr>
          <w:color w:val="1A1718"/>
          <w:szCs w:val="11"/>
        </w:rPr>
        <w:t xml:space="preserve">4 </w:t>
      </w:r>
      <w:r w:rsidRPr="007E1C49">
        <w:rPr>
          <w:color w:val="1A1718"/>
          <w:szCs w:val="19"/>
        </w:rPr>
        <w:t xml:space="preserve">The European </w:t>
      </w:r>
      <w:r w:rsidRPr="007E1C49">
        <w:rPr>
          <w:color w:val="1A1718"/>
          <w:szCs w:val="19"/>
          <w:u w:val="single"/>
        </w:rPr>
        <w:t xml:space="preserve">princes create </w:t>
      </w:r>
      <w:r w:rsidRPr="007E1C49">
        <w:rPr>
          <w:color w:val="1A1718"/>
          <w:szCs w:val="19"/>
        </w:rPr>
        <w:t xml:space="preserve">among themselves a </w:t>
      </w:r>
      <w:r w:rsidRPr="007E1C49">
        <w:rPr>
          <w:iCs/>
          <w:color w:val="1A1718"/>
          <w:szCs w:val="19"/>
        </w:rPr>
        <w:t>jus publicum Europaeum</w:t>
      </w:r>
      <w:r w:rsidRPr="007E1C49">
        <w:rPr>
          <w:color w:val="1A1718"/>
          <w:szCs w:val="19"/>
        </w:rPr>
        <w:t xml:space="preserve">, </w:t>
      </w:r>
      <w:r w:rsidRPr="007E1C49">
        <w:rPr>
          <w:color w:val="1A1718"/>
          <w:szCs w:val="19"/>
          <w:u w:val="single"/>
        </w:rPr>
        <w:t>a secular legal order under which they recognize each other’s rights and interests</w:t>
      </w:r>
      <w:r w:rsidRPr="007E1C49">
        <w:rPr>
          <w:color w:val="1A1718"/>
          <w:szCs w:val="19"/>
        </w:rPr>
        <w:t xml:space="preserve">, </w:t>
      </w:r>
      <w:r w:rsidRPr="007E1C49">
        <w:rPr>
          <w:iCs/>
          <w:color w:val="1A1718"/>
          <w:szCs w:val="19"/>
        </w:rPr>
        <w:t xml:space="preserve">within Europe </w:t>
      </w:r>
      <w:r w:rsidRPr="007E1C49">
        <w:rPr>
          <w:color w:val="1A1718"/>
          <w:szCs w:val="19"/>
        </w:rPr>
        <w:t xml:space="preserve">(the proviso here is crucial). Beyond the line, in the extra-European world, Europeans engage in large-scale appropriations of land, respecting neither the rights of the locals nor each other’s rights, but within Europe a different </w:t>
      </w:r>
      <w:r w:rsidRPr="007E1C49">
        <w:rPr>
          <w:iCs/>
          <w:color w:val="1A1718"/>
          <w:szCs w:val="19"/>
        </w:rPr>
        <w:t xml:space="preserve">modus vivendi </w:t>
      </w:r>
      <w:r w:rsidRPr="007E1C49">
        <w:rPr>
          <w:color w:val="1A1718"/>
          <w:szCs w:val="19"/>
        </w:rPr>
        <w:t>is possible. In the extra-European world appalling atrocities occur which would not happen, or at least ought not to happen, in Europe.</w:t>
      </w:r>
      <w:r w:rsidRPr="007E1C49">
        <w:rPr>
          <w:color w:val="1A1718"/>
          <w:szCs w:val="11"/>
        </w:rPr>
        <w:t>5</w:t>
      </w:r>
      <w:r w:rsidRPr="007E1C49">
        <w:rPr>
          <w:color w:val="1A1718"/>
          <w:szCs w:val="19"/>
        </w:rPr>
        <w:t xml:space="preserve"> </w:t>
      </w:r>
      <w:r w:rsidRPr="007E1C49">
        <w:rPr>
          <w:color w:val="1A1718"/>
          <w:szCs w:val="19"/>
          <w:u w:val="single"/>
        </w:rPr>
        <w:t>As between European rulers within Europe, war became ‘bracketed’ – rationalized and humanized. Rather than a divine punishment, war became an act of state. Whereas in the medieval order the enemy must necessarily be seen as unjust</w:t>
      </w:r>
      <w:r w:rsidRPr="007E1C49">
        <w:rPr>
          <w:rStyle w:val="cite"/>
        </w:rPr>
        <w:t xml:space="preserve"> </w:t>
      </w:r>
      <w:r w:rsidRPr="007E1C49">
        <w:rPr>
          <w:color w:val="1A1718"/>
          <w:szCs w:val="19"/>
        </w:rPr>
        <w:t xml:space="preserve">(the alternative being that one was, oneself, unjust – clearly an intolerable prospect), </w:t>
      </w:r>
      <w:r w:rsidRPr="007E1C49">
        <w:rPr>
          <w:color w:val="1A1718"/>
          <w:szCs w:val="19"/>
          <w:u w:val="single"/>
        </w:rPr>
        <w:t xml:space="preserve">the new humanitarian approach to war involved the possibility of the recognition of the other as a </w:t>
      </w:r>
      <w:r w:rsidRPr="007E1C49">
        <w:rPr>
          <w:iCs/>
          <w:color w:val="1A1718"/>
          <w:szCs w:val="19"/>
          <w:u w:val="single"/>
        </w:rPr>
        <w:t>justus hostis</w:t>
      </w:r>
      <w:r w:rsidRPr="007E1C49">
        <w:rPr>
          <w:color w:val="1A1718"/>
          <w:szCs w:val="19"/>
          <w:u w:val="single"/>
        </w:rPr>
        <w:t>, an enemy but a legitimate enemy, not someone who deserves to be annihilated, but someone in whom one can recognize oneself, always a good basis for a degree of restraint. This, for Schmitt, is the great achievement of the age, and the ultimate justification for</w:t>
      </w:r>
      <w:r w:rsidRPr="007E1C49">
        <w:rPr>
          <w:color w:val="1A1718"/>
          <w:szCs w:val="19"/>
        </w:rPr>
        <w:t xml:space="preserve"> – glory of, even – </w:t>
      </w:r>
      <w:r w:rsidRPr="007E1C49">
        <w:rPr>
          <w:color w:val="1A1718"/>
          <w:szCs w:val="19"/>
          <w:u w:val="single"/>
        </w:rPr>
        <w:t>the sovereign state</w:t>
      </w:r>
      <w:r w:rsidRPr="007E1C49">
        <w:rPr>
          <w:color w:val="1A1718"/>
          <w:szCs w:val="19"/>
        </w:rPr>
        <w:t xml:space="preserve">. [An] international legal </w:t>
      </w:r>
      <w:proofErr w:type="gramStart"/>
      <w:r w:rsidRPr="007E1C49">
        <w:rPr>
          <w:color w:val="1A1718"/>
          <w:szCs w:val="19"/>
        </w:rPr>
        <w:t>order,</w:t>
      </w:r>
      <w:proofErr w:type="gramEnd"/>
      <w:r w:rsidRPr="007E1C49">
        <w:rPr>
          <w:color w:val="1A1718"/>
          <w:szCs w:val="19"/>
        </w:rPr>
        <w:t xml:space="preserve"> based on the liquidation of civil war and on the bracketing of war (in that it transformed war into a duel between Euro- pean states), actually had legitimated a realm of relative reason. </w:t>
      </w:r>
      <w:r w:rsidRPr="007E1C49">
        <w:rPr>
          <w:color w:val="1A1718"/>
          <w:szCs w:val="19"/>
          <w:u w:val="single"/>
        </w:rPr>
        <w:t>The equality of sovereigns made them equally legal partners in war, and prevented military methods of annihilation.</w:t>
      </w:r>
      <w:r w:rsidRPr="007E1C49">
        <w:rPr>
          <w:color w:val="1A1718"/>
          <w:szCs w:val="19"/>
        </w:rPr>
        <w:t xml:space="preserve"> (Schmitt 2003: 142) </w:t>
      </w:r>
      <w:r w:rsidRPr="007E1C49">
        <w:rPr>
          <w:color w:val="1A1718"/>
          <w:szCs w:val="19"/>
          <w:u w:val="single"/>
        </w:rPr>
        <w:t>The new thinking about war also opened up the possibility of neutrality as a legal status; since war was no longer justified in accordance with</w:t>
      </w:r>
      <w:r w:rsidRPr="007E1C49">
        <w:rPr>
          <w:color w:val="1A1718"/>
          <w:szCs w:val="19"/>
        </w:rPr>
        <w:t xml:space="preserve"> a theological judgement based on </w:t>
      </w:r>
      <w:r w:rsidRPr="007E1C49">
        <w:rPr>
          <w:color w:val="1A1718"/>
          <w:szCs w:val="19"/>
          <w:u w:val="single"/>
        </w:rPr>
        <w:t>notions of good and evil, it became possible for third parties to stand aside if their interests were not engaged</w:t>
      </w:r>
      <w:r w:rsidRPr="007E1C49">
        <w:rPr>
          <w:color w:val="1A1718"/>
          <w:szCs w:val="19"/>
        </w:rPr>
        <w:t>. Equally, the ordinary subjects of belligerent rulers need not feel obliged to become emotionally engaged in the fray. War becomes a matter for sovereigns and their servants, civil and military; the kind of wider involvement that might be appropriate to a war between good and evil becomes strictly optional.</w:t>
      </w:r>
      <w:r w:rsidRPr="007E1C49">
        <w:rPr>
          <w:color w:val="1A1718"/>
          <w:szCs w:val="11"/>
        </w:rPr>
        <w:t>6</w:t>
      </w:r>
      <w:r w:rsidRPr="007E1C49">
        <w:rPr>
          <w:color w:val="1A1718"/>
          <w:szCs w:val="19"/>
        </w:rPr>
        <w:t xml:space="preserve"> Thus was established what Schmitt clearly regarded as a kind of golden age in European international relations, a golden age that would be sabotaged in the twentieth century by the United States, with the reluctant, ambiguous, assistance of the United Kingdom – two maritime powers whose commitment to the </w:t>
      </w:r>
      <w:r w:rsidRPr="007E1C49">
        <w:rPr>
          <w:iCs/>
          <w:color w:val="1A1718"/>
          <w:szCs w:val="19"/>
        </w:rPr>
        <w:t xml:space="preserve">jus publicum Europaeum </w:t>
      </w:r>
      <w:r w:rsidRPr="007E1C49">
        <w:rPr>
          <w:color w:val="1A1718"/>
          <w:szCs w:val="19"/>
        </w:rPr>
        <w:t>was highly qualified in the case of the UK, non-existent in the case of the US.</w:t>
      </w:r>
    </w:p>
    <w:p w14:paraId="57A7EB22" w14:textId="77777777" w:rsidR="00B44ECC" w:rsidRPr="007E1C49" w:rsidRDefault="00B44ECC" w:rsidP="00B44ECC"/>
    <w:p w14:paraId="0D2BBBDF" w14:textId="77777777" w:rsidR="00080C0E" w:rsidRPr="007E1C49" w:rsidRDefault="00080C0E" w:rsidP="00080C0E"/>
    <w:p w14:paraId="47BD64F2" w14:textId="77777777" w:rsidR="00080C0E" w:rsidRPr="007E1C49" w:rsidRDefault="00080C0E" w:rsidP="00080C0E"/>
    <w:p w14:paraId="7654FFB0" w14:textId="77777777" w:rsidR="0097426B" w:rsidRPr="007E1C49" w:rsidRDefault="0097426B" w:rsidP="0097426B"/>
    <w:p w14:paraId="59C23C1A" w14:textId="77777777" w:rsidR="0083648A" w:rsidRPr="007E1C49" w:rsidRDefault="0083648A" w:rsidP="0083648A">
      <w:pPr>
        <w:pStyle w:val="Heading3"/>
      </w:pPr>
    </w:p>
    <w:p w14:paraId="24E68C88" w14:textId="6B6DB7A5" w:rsidR="00B20792" w:rsidRPr="007E1C49" w:rsidRDefault="00B20792" w:rsidP="00B20792">
      <w:pPr>
        <w:pStyle w:val="Heading2"/>
      </w:pPr>
      <w:r w:rsidRPr="007E1C49">
        <w:t>LINKS</w:t>
      </w:r>
    </w:p>
    <w:p w14:paraId="76D505BF" w14:textId="77777777" w:rsidR="00AD45D1" w:rsidRPr="007E1C49" w:rsidRDefault="00AD45D1" w:rsidP="00AD45D1"/>
    <w:p w14:paraId="0157D945" w14:textId="1504F6CF" w:rsidR="004D324D" w:rsidRPr="007E1C49" w:rsidRDefault="004D324D" w:rsidP="004121EB">
      <w:pPr>
        <w:pStyle w:val="Heading3"/>
      </w:pPr>
      <w:r w:rsidRPr="007E1C49">
        <w:t>Apocalypse</w:t>
      </w:r>
    </w:p>
    <w:p w14:paraId="7DEBA39D" w14:textId="77777777" w:rsidR="000017F1" w:rsidRPr="007E1C49" w:rsidRDefault="000017F1" w:rsidP="000017F1">
      <w:pPr>
        <w:pStyle w:val="Heading4"/>
      </w:pPr>
      <w:r w:rsidRPr="007E1C49">
        <w:t xml:space="preserve">The aff is like John of Patmos, writing the Apocalypse as a way of living, surviving and judging </w:t>
      </w:r>
    </w:p>
    <w:p w14:paraId="551E0326" w14:textId="54CC888E" w:rsidR="000017F1" w:rsidRPr="007E1C49" w:rsidRDefault="000017F1" w:rsidP="000017F1">
      <w:r w:rsidRPr="007E1C49">
        <w:rPr>
          <w:b/>
        </w:rPr>
        <w:t xml:space="preserve">Deleuze 97. </w:t>
      </w:r>
      <w:r w:rsidRPr="007E1C49">
        <w:t>Gilles, “Nietzsche and Saint Paul.” In “Essays Critical And Clinical.” November 5, 1997.</w:t>
      </w:r>
    </w:p>
    <w:p w14:paraId="7B6BA9C2" w14:textId="77777777" w:rsidR="000017F1" w:rsidRPr="007E1C49" w:rsidRDefault="000017F1" w:rsidP="000017F1">
      <w:pPr>
        <w:rPr>
          <w:rStyle w:val="Emphasis"/>
        </w:rPr>
      </w:pPr>
      <w:r w:rsidRPr="007E1C49">
        <w:t xml:space="preserve">It's not the same, it can't be the same ...1 D. H. Lawrence intervenes in the scholarly debates of those who ask if the same John wrote both the gospel and the Apocalypse. 2 Lawrence intervenes with very passionate arguments, which have all the more force in that they imply a method of evaluation, a typology: the same type of man could not have written the gospel and the Apocalypse. It matters little that each of the two texts is complex or composite, and includes so many different things. </w:t>
      </w:r>
      <w:r w:rsidRPr="007E1C49">
        <w:rPr>
          <w:rStyle w:val="StyleUnderline"/>
        </w:rPr>
        <w:t>The question does not concern two</w:t>
      </w:r>
      <w:r w:rsidRPr="007E1C49">
        <w:t xml:space="preserve"> individuals or two </w:t>
      </w:r>
      <w:r w:rsidRPr="007E1C49">
        <w:rPr>
          <w:rStyle w:val="StyleUnderline"/>
        </w:rPr>
        <w:t xml:space="preserve">authors, but two types of man, two regions of the soul, </w:t>
      </w:r>
      <w:proofErr w:type="gramStart"/>
      <w:r w:rsidRPr="007E1C49">
        <w:rPr>
          <w:rStyle w:val="StyleUnderline"/>
        </w:rPr>
        <w:t>two</w:t>
      </w:r>
      <w:proofErr w:type="gramEnd"/>
      <w:r w:rsidRPr="007E1C49">
        <w:rPr>
          <w:rStyle w:val="StyleUnderline"/>
        </w:rPr>
        <w:t xml:space="preserve"> completely different ensembles.</w:t>
      </w:r>
      <w:r w:rsidRPr="007E1C49">
        <w:t xml:space="preserve"> The gospel is aristocratic, individual, soft, amorous, deca-</w:t>
      </w:r>
      <w:proofErr w:type="gramStart"/>
      <w:r w:rsidRPr="007E1C49">
        <w:t>:·</w:t>
      </w:r>
      <w:proofErr w:type="gramEnd"/>
      <w:r w:rsidRPr="007E1C49">
        <w:t xml:space="preserve"> dent, always rather cultivated. </w:t>
      </w:r>
      <w:r w:rsidRPr="007E1C49">
        <w:rPr>
          <w:rStyle w:val="StyleUnderline"/>
        </w:rPr>
        <w:t>The Apocalypse is collective, popular, uncultivated, hateful, and savage</w:t>
      </w:r>
      <w:r w:rsidRPr="007E1C49">
        <w:t>. Each of these words would have to be explained in order to avoid misunderstandings. But already the evangelist and the apocalypst cannot be the same. John of Patmos does not even assume the mask of the evangelist, nor that of Christ; he in</w:t>
      </w:r>
      <w:proofErr w:type="gramStart"/>
      <w:r w:rsidRPr="007E1C49">
        <w:t>..</w:t>
      </w:r>
      <w:proofErr w:type="gramEnd"/>
      <w:r w:rsidRPr="007E1C49">
        <w:t xml:space="preserve"> </w:t>
      </w:r>
      <w:proofErr w:type="gramStart"/>
      <w:r w:rsidRPr="007E1C49">
        <w:t>vents</w:t>
      </w:r>
      <w:proofErr w:type="gramEnd"/>
      <w:r w:rsidRPr="007E1C49">
        <w:t xml:space="preserve"> another mask, he fabricates another mask that unmasks Christ or, if you prefer, that is superimposed on Christ's mask. </w:t>
      </w:r>
      <w:r w:rsidRPr="007E1C49">
        <w:rPr>
          <w:rStyle w:val="StyleUnderline"/>
        </w:rPr>
        <w:t>John of Patmos deals with cosmic terror and death</w:t>
      </w:r>
      <w:r w:rsidRPr="007E1C49">
        <w:t xml:space="preserve">, whereas the gospel and Christ dealt with human and spiritual love. Christ invented a religion of love (a practice, a way of living and not a belief), whereas </w:t>
      </w:r>
      <w:r w:rsidRPr="007E1C49">
        <w:rPr>
          <w:rStyle w:val="StyleUnderline"/>
        </w:rPr>
        <w:t>the Apocalypse brings a religion of Power [Pouvoir]-a belief, a terrible manner of judging.</w:t>
      </w:r>
      <w:r w:rsidRPr="007E1C49">
        <w:t xml:space="preserve"> </w:t>
      </w:r>
      <w:proofErr w:type="gramStart"/>
      <w:r w:rsidRPr="007E1C49">
        <w:t xml:space="preserve">Instead of the gift of Christ, </w:t>
      </w:r>
      <w:r w:rsidRPr="007E1C49">
        <w:rPr>
          <w:rStyle w:val="StyleUnderline"/>
        </w:rPr>
        <w:t>an infinite debt.</w:t>
      </w:r>
      <w:proofErr w:type="gramEnd"/>
      <w:r w:rsidRPr="007E1C49">
        <w:t xml:space="preserve"> It goes without saying that Lawrence's text is best read after hav­ ing read or reread the text of the Apocalypse</w:t>
      </w:r>
      <w:r w:rsidRPr="007E1C49">
        <w:rPr>
          <w:rStyle w:val="Emphasis"/>
        </w:rPr>
        <w:t>. We can immediately sense the topicality of</w:t>
      </w:r>
      <w:r w:rsidRPr="007E1C49">
        <w:t xml:space="preserve"> both the </w:t>
      </w:r>
      <w:r w:rsidRPr="007E1C49">
        <w:rPr>
          <w:rStyle w:val="Emphasis"/>
        </w:rPr>
        <w:t>Apocalypse</w:t>
      </w:r>
      <w:r w:rsidRPr="007E1C49">
        <w:t xml:space="preserve"> and Lawrence's denunciation of it. </w:t>
      </w:r>
      <w:r w:rsidRPr="007E1C49">
        <w:rPr>
          <w:rStyle w:val="StyleUnderline"/>
        </w:rPr>
        <w:t>This topicality does not consist in historical correspondences of the type "Nero= Hitler= Antichrist," nor in the suprahistorical sentiment of the end of the world, nor in the atomic, economic, ecologic, and science fiction panic of the millenarians.</w:t>
      </w:r>
      <w:r w:rsidRPr="007E1C49">
        <w:t xml:space="preserve"> </w:t>
      </w:r>
      <w:r w:rsidRPr="007E1C49">
        <w:rPr>
          <w:rStyle w:val="Emphasis"/>
        </w:rPr>
        <w:t>If we are steeped in the Apocalypse, it is rather because it inspires ways of living, surviving, and judging in each of us</w:t>
      </w:r>
      <w:r w:rsidRPr="007E1C49">
        <w:t xml:space="preserve">. </w:t>
      </w:r>
      <w:r w:rsidRPr="007E1C49">
        <w:rPr>
          <w:rStyle w:val="StyleUnderline"/>
        </w:rPr>
        <w:t>It is a book for all those who think of themselves as survivors</w:t>
      </w:r>
      <w:r w:rsidRPr="007E1C49">
        <w:t xml:space="preserve">. It is </w:t>
      </w:r>
      <w:r w:rsidRPr="007E1C49">
        <w:rPr>
          <w:rStyle w:val="Emphasis"/>
        </w:rPr>
        <w:t>the book of Zombies.</w:t>
      </w:r>
      <w:r w:rsidRPr="007E1C49">
        <w:t xml:space="preserve"> Lawrence is closely related to Nietzsche. We can assume that Lawrence would not have written his text without Nietzsche's Antichrist. Nietzsche himself was not the first. Nor even Spinoza. A certain number of "visionaries" have opposed Christ as an amorous person to Christianity as a mortuary enterprise. Not that they have an overly accommodating attitude toward Christ, but they do feel the need to avoid confusing him with Christianity. In Nietzsche, there is the great opposition between Christ and Saint Paul: Christ, the softest, most amorous of the decadents, a kind of Buddha who frees us from the domination of priests and the ideas of fault, punishment, reward, judgment, death, and what follows death-this bearer of glad tidings is doubled by the black Saint Paul, who keeps Christ on the cross, ceaselessly leading him back to it, making him rise from the dead, displacing the center of gravity toward eternal life, and inventing a new type of priest even more terrible than its predecessors. "Paul's invention, his means to priestly tyranny, to herd formation: the belief in immortality-that is, the doctrine of 'judgment. "' 3 Lawrence takes up the opposition once again, but this time he opposes Christ to the red John of Patmos, the author of the Apocalypse. This was Lawrence's mortal book, since it only slightly preceded his red hemoptysical death, just as the Antichrist preceded Nietzsche's collapse. </w:t>
      </w:r>
      <w:proofErr w:type="gramStart"/>
      <w:r w:rsidRPr="007E1C49">
        <w:t>Before dying, one last "joyful message," one last glad tiding.</w:t>
      </w:r>
      <w:proofErr w:type="gramEnd"/>
      <w:r w:rsidRPr="007E1C49">
        <w:t xml:space="preserve"> It is not that Lawrence simply imitates Nietzsche. Rather, he picks up an arrow, Nietzsche's arrow, and shoots it elsewhere, aims it in a different direction, on another comet, to another audience: "Nature propels the philosopher into mankind like an arrow; it takes no aim, but hopes the arrow will stick somewhere. " 4 </w:t>
      </w:r>
      <w:r w:rsidRPr="007E1C49">
        <w:rPr>
          <w:rStyle w:val="StyleUnderline"/>
        </w:rPr>
        <w:t>Lawrence takes up Nietzsche's initiative by taking John of Patmos as his target</w:t>
      </w:r>
      <w:r w:rsidRPr="007E1C49">
        <w:t xml:space="preserve">, and no longer Saint Paul. Many things change or are supplemented from one initiative to another, and even what they have in common gains in strength and novelty. Christ's enterprise is individual. In itself, the individual is not necessarily opposed to the collectivity; </w:t>
      </w:r>
      <w:r w:rsidRPr="007E1C49">
        <w:rPr>
          <w:rStyle w:val="StyleUnderline"/>
        </w:rPr>
        <w:t>individual and collective stand opposed in each of us like two different parts of the soul.</w:t>
      </w:r>
      <w:r w:rsidRPr="007E1C49">
        <w:t xml:space="preserve"> Now Christ rarely addressed himself to what is collective in us. His problem was rather to undo the collective system of the Old Testament priesthood, of the Jewish priesthood and its power, but only to </w:t>
      </w:r>
      <w:r w:rsidRPr="007E1C49">
        <w:rPr>
          <w:rStyle w:val="StyleUnderline"/>
        </w:rPr>
        <w:t>liberate the individual soul from this morass</w:t>
      </w:r>
      <w:r w:rsidRPr="007E1C49">
        <w:t xml:space="preserve">. As for Caesar, he would give him his due. That is why he is aristocratic. He thought a culture of the individual soul would be enough to chase off the monsters buried in the collective soul. </w:t>
      </w:r>
      <w:proofErr w:type="gramStart"/>
      <w:r w:rsidRPr="007E1C49">
        <w:t>A political error.</w:t>
      </w:r>
      <w:proofErr w:type="gramEnd"/>
      <w:r w:rsidRPr="007E1C49">
        <w:t xml:space="preserve"> He left us to manage with the collective soul, with Caesar, outside us and inside us. On this score, he constantly deceived his apostles and disciples. We might even imagine that he did so on purpose. He did not want to be a master or to help his disciples (only to love them, he said, but what did that hide?). He did not really mix with them, or even really work or act with them. He was alone all the time. He puzzled them utterly, and in some part of them, he let them down. He refused to be their physical power-lord. The power-homage in a man like Judas found itself betrayed. So it betrayed back again. 5 The apostles and disciples made Christ pay for it: denial, betrayal, </w:t>
      </w:r>
      <w:proofErr w:type="gramStart"/>
      <w:r w:rsidRPr="007E1C49">
        <w:t>falsification</w:t>
      </w:r>
      <w:proofErr w:type="gramEnd"/>
      <w:r w:rsidRPr="007E1C49">
        <w:t xml:space="preserve">, the shameless doctoring of the Good News. Lawrence says that the principal character of Christianity is Judas. 6 And then John of Patmos, and then Saint Paul. Each of them took advantage of the protest of the collective soul, the part neglected by Christ. </w:t>
      </w:r>
      <w:r w:rsidRPr="007E1C49">
        <w:rPr>
          <w:rStyle w:val="StyleUnderline"/>
        </w:rPr>
        <w:t>The Apocalypse takes advantage of the claims of the "poor" or the "weak," for they are not who we think they are: they are not the humble or the unfortunate, but those extremely fearsome men who have nothing but a collective soul.</w:t>
      </w:r>
      <w:r w:rsidRPr="007E1C49">
        <w:t xml:space="preserve"> Among Lawrence's most beautiful passages are those on the Lamb. </w:t>
      </w:r>
      <w:r w:rsidRPr="007E1C49">
        <w:rPr>
          <w:rStyle w:val="StyleUnderline"/>
        </w:rPr>
        <w:t xml:space="preserve">John of Patmos foretells the lion of Judah, but instead a lamb appears, a horned lamb who roars like a lion and has become particularly cunning, and who is made all the more cruel and terrifying by being presented as a sacrificial victim and no longer as a sacrificer or an executioner. But the lamb is a more dreadful executioner than the others. </w:t>
      </w:r>
      <w:r w:rsidRPr="007E1C49">
        <w:t xml:space="preserve">"John insists on a lamb 'as it were slain': but we never see it slain, we only see it slaying mankind by the million. Even when it comes on in a victorious bloody shirt at the end, the blood is not its own </w:t>
      </w:r>
      <w:proofErr w:type="gramStart"/>
      <w:r w:rsidRPr="007E1C49">
        <w:t>blood ...</w:t>
      </w:r>
      <w:proofErr w:type="gramEnd"/>
      <w:r w:rsidRPr="007E1C49">
        <w:t xml:space="preserve">"7 In truth, it is Christianity that becomes the Antichrist; it betrays Christ, it forces a collective soul on him behind his back, and in return it gives the collective soul a superficial individual figure, the little lamb. Christianity, and above all </w:t>
      </w:r>
      <w:r w:rsidRPr="007E1C49">
        <w:rPr>
          <w:rStyle w:val="Emphasis"/>
        </w:rPr>
        <w:t>John of Patmos, founded a new type of man, and a type of thinker that still exists today, enjoying a new reign: the carnivorous lamb, the lamb that bites and then cries, "Help! What did I ever do to you? It was for your own good and our common cause." What a curious figure, the modern thinker.</w:t>
      </w:r>
      <w:r w:rsidRPr="007E1C49">
        <w:t xml:space="preserve"> </w:t>
      </w:r>
      <w:r w:rsidRPr="007E1C49">
        <w:rPr>
          <w:rStyle w:val="StyleUnderline"/>
        </w:rPr>
        <w:t>These lambs in lion's skin, with oversized teeth, no longer need either the priests' habit or, as Lawrence said, the Salvation Army</w:t>
      </w:r>
      <w:r w:rsidRPr="007E1C49">
        <w:t xml:space="preserve">: </w:t>
      </w:r>
      <w:r w:rsidRPr="007E1C49">
        <w:rPr>
          <w:rStyle w:val="Emphasis"/>
        </w:rPr>
        <w:t xml:space="preserve">they have conquered many other means of expression, many other popular forces. </w:t>
      </w:r>
      <w:r w:rsidRPr="007E1C49">
        <w:rPr>
          <w:rStyle w:val="StyleUnderline"/>
        </w:rPr>
        <w:t>What the collective soul wants is Power</w:t>
      </w:r>
      <w:r w:rsidRPr="007E1C49">
        <w:t xml:space="preserve"> [Pouvoir]. Lawrence does not say simple things, and it would be wrong here to think we have understood him immediately. </w:t>
      </w:r>
      <w:r w:rsidRPr="007E1C49">
        <w:rPr>
          <w:rStyle w:val="StyleUnderline"/>
        </w:rPr>
        <w:t>The collective soul does not simply want to seize power or to replace the despot.</w:t>
      </w:r>
      <w:r w:rsidRPr="007E1C49">
        <w:t xml:space="preserve"> On the one hand, </w:t>
      </w:r>
      <w:r w:rsidRPr="007E1C49">
        <w:rPr>
          <w:rStyle w:val="StyleUnderline"/>
        </w:rPr>
        <w:t>it wants to destroy power, it hates power and strength</w:t>
      </w:r>
      <w:r w:rsidRPr="007E1C49">
        <w:t xml:space="preserve"> [puissance], </w:t>
      </w:r>
      <w:r w:rsidRPr="007E1C49">
        <w:rPr>
          <w:rStyle w:val="StyleUnderline"/>
        </w:rPr>
        <w:t>John of Patmos</w:t>
      </w:r>
      <w:r w:rsidRPr="007E1C49">
        <w:t xml:space="preserve"> hates Caesar or the Roman Empire with all his heart. On the other hand, however, it </w:t>
      </w:r>
      <w:r w:rsidRPr="007E1C49">
        <w:rPr>
          <w:rStyle w:val="StyleUnderline"/>
        </w:rPr>
        <w:t>also wants to penetrate into every pore of power, to swarm in its centers, to multiply them throughout the universe</w:t>
      </w:r>
      <w:r w:rsidRPr="007E1C49">
        <w:t xml:space="preserve">. </w:t>
      </w:r>
      <w:r w:rsidRPr="007E1C49">
        <w:rPr>
          <w:rStyle w:val="Emphasis"/>
        </w:rPr>
        <w:t>It wants a cosmopolitan power, not in full view like the Empire, but rather in every nook and cranny, in every dark corner, in every fold of the collective soul</w:t>
      </w:r>
      <w:r w:rsidRPr="007E1C49">
        <w:t xml:space="preserve">. 8 Finally and above all, </w:t>
      </w:r>
      <w:r w:rsidRPr="007E1C49">
        <w:rPr>
          <w:rStyle w:val="Emphasis"/>
        </w:rPr>
        <w:t>it wants an ultimate power that makes no appeal to the gods, but is itself the power of a God without appeal who judges all other powers.</w:t>
      </w:r>
      <w:r w:rsidRPr="007E1C49">
        <w:t xml:space="preserve"> </w:t>
      </w:r>
      <w:r w:rsidRPr="007E1C49">
        <w:rPr>
          <w:rStyle w:val="StyleUnderline"/>
        </w:rPr>
        <w:t>Christianity does not form a pact with the Roman Empire, but transmutes it.</w:t>
      </w:r>
      <w:r w:rsidRPr="007E1C49">
        <w:t xml:space="preserve"> </w:t>
      </w:r>
      <w:r w:rsidRPr="007E1C49">
        <w:rPr>
          <w:rStyle w:val="Emphasis"/>
        </w:rPr>
        <w:t>With the Apocalypse, Christianity invents a completely new image of power: the system of Judgment.</w:t>
      </w:r>
      <w:r w:rsidRPr="007E1C49">
        <w:t xml:space="preserve"> The painter Gustave Courbet (there are numerous resemblances between Lawrence and Courbet) spoke of </w:t>
      </w:r>
      <w:r w:rsidRPr="007E1C49">
        <w:rPr>
          <w:rStyle w:val="StyleUnderline"/>
        </w:rPr>
        <w:t>people who woke up at night crying, "I want to judge! I have to judge!"</w:t>
      </w:r>
      <w:r w:rsidRPr="007E1C49">
        <w:t xml:space="preserve"> </w:t>
      </w:r>
      <w:r w:rsidRPr="007E1C49">
        <w:rPr>
          <w:rStyle w:val="StyleUnderline"/>
        </w:rPr>
        <w:t>The will to destroy, the will to infiltrate every corner, the will to forever have the last word-a triple will that is unified and obstinate: Father, Son, and Holy Spirit.</w:t>
      </w:r>
      <w:r w:rsidRPr="007E1C49">
        <w:t xml:space="preserve"> </w:t>
      </w:r>
      <w:r w:rsidRPr="007E1C49">
        <w:rPr>
          <w:rStyle w:val="StyleUnderline"/>
        </w:rPr>
        <w:t>Power singularly changes its nature, its extension, its distribution, its intensity, its means, and its end.</w:t>
      </w:r>
      <w:r w:rsidRPr="007E1C49">
        <w:t xml:space="preserve"> </w:t>
      </w:r>
      <w:r w:rsidRPr="007E1C49">
        <w:rPr>
          <w:rStyle w:val="Emphasis"/>
        </w:rPr>
        <w:t>A counterpower</w:t>
      </w:r>
      <w:r w:rsidRPr="007E1C49">
        <w:t xml:space="preserve">, </w:t>
      </w:r>
      <w:r w:rsidRPr="007E1C49">
        <w:rPr>
          <w:rStyle w:val="Emphasis"/>
        </w:rPr>
        <w:t>which is both a power of nooks and crannies and a power of the last men.</w:t>
      </w:r>
      <w:r w:rsidRPr="007E1C49">
        <w:t xml:space="preserve"> </w:t>
      </w:r>
      <w:r w:rsidRPr="007E1C49">
        <w:rPr>
          <w:rStyle w:val="Emphasis"/>
        </w:rPr>
        <w:t>Power no longer exists except as the long politics of vengeance, the long enterprise of the collective soul's narcissism. The revenge and self-glorification of the weak</w:t>
      </w:r>
      <w:r w:rsidRPr="007E1C49">
        <w:t xml:space="preserve">, says Lawrence-Nietzsche. </w:t>
      </w:r>
      <w:r w:rsidRPr="007E1C49">
        <w:rPr>
          <w:rStyle w:val="StyleUnderline"/>
        </w:rPr>
        <w:t>Even the Greek asphodel will become the Christian narcissus</w:t>
      </w:r>
      <w:r w:rsidRPr="007E1C49">
        <w:t xml:space="preserve">. 9 And what details are provided in the list of vengeances and glories ... </w:t>
      </w:r>
      <w:r w:rsidRPr="007E1C49">
        <w:rPr>
          <w:rStyle w:val="StyleUnderline"/>
        </w:rPr>
        <w:t>The weak can be reproached for only one thing, and that is for not being hard enough, for not being puffed up enough with their own glory and certainty.</w:t>
      </w:r>
      <w:r w:rsidRPr="007E1C49">
        <w:t xml:space="preserve"> Now </w:t>
      </w:r>
      <w:r w:rsidRPr="007E1C49">
        <w:rPr>
          <w:rStyle w:val="Emphasis"/>
        </w:rPr>
        <w:t>for this enterprise of the collective soul, a new race of priests, a new type, would have to be invented,</w:t>
      </w:r>
      <w:r w:rsidRPr="007E1C49">
        <w:t xml:space="preserve"> even if this meant turning against the Jewish priest. The latter had not yet attained universality or finality, he was still too local, he was still waiting for something. </w:t>
      </w:r>
      <w:r w:rsidRPr="007E1C49">
        <w:rPr>
          <w:rStyle w:val="StyleUnderline"/>
        </w:rPr>
        <w:t>The Christian priest would have to take over</w:t>
      </w:r>
      <w:r w:rsidRPr="007E1C49">
        <w:t xml:space="preserve"> from the Jewish priest, even if both would have to turn against Christ. </w:t>
      </w:r>
      <w:r w:rsidRPr="007E1C49">
        <w:rPr>
          <w:rStyle w:val="StyleUnderline"/>
        </w:rPr>
        <w:t>Christ will be made to submit to the worst of prostheses: he will be turned into the hero of the collec~ tive soul</w:t>
      </w:r>
      <w:r w:rsidRPr="007E1C49">
        <w:t xml:space="preserve">, he will be made to give the collective soul something he never wanted to give. Or rather, Christianity will give him what he always hated, a collective Ego, a collective soul. </w:t>
      </w:r>
      <w:r w:rsidRPr="007E1C49">
        <w:rPr>
          <w:rStyle w:val="Emphasis"/>
        </w:rPr>
        <w:t>The Apocalypse is a monstrous ego grafted onto Christ.</w:t>
      </w:r>
      <w:r w:rsidRPr="007E1C49">
        <w:t xml:space="preserve"> </w:t>
      </w:r>
      <w:r w:rsidRPr="007E1C49">
        <w:rPr>
          <w:rStyle w:val="StyleUnderline"/>
        </w:rPr>
        <w:t>John of Patmos's efforts are all directed toward this aim: "Always the titles of power, and never the titles of love</w:t>
      </w:r>
      <w:r w:rsidRPr="007E1C49">
        <w:t xml:space="preserve">. Always </w:t>
      </w:r>
      <w:r w:rsidRPr="007E1C49">
        <w:rPr>
          <w:rStyle w:val="Emphasis"/>
        </w:rPr>
        <w:t>Christ the omnipotent conqueror flashing his great sword and destroying, destroying vast masses of men, till blood runs up to the horses' bridles</w:t>
      </w:r>
      <w:r w:rsidRPr="007E1C49">
        <w:t xml:space="preserve">. Never Christ the Savior: never. </w:t>
      </w:r>
      <w:r w:rsidRPr="007E1C49">
        <w:rPr>
          <w:rStyle w:val="StyleUnderline"/>
        </w:rPr>
        <w:t xml:space="preserve">In the Apocalypse, the Son of Man comes to bring a new and terrible power on to the earth, power greater than that of any Pompey or Alexander or Cyrus. Power, terrific, smiting </w:t>
      </w:r>
      <w:proofErr w:type="gramStart"/>
      <w:r w:rsidRPr="007E1C49">
        <w:rPr>
          <w:rStyle w:val="StyleUnderline"/>
        </w:rPr>
        <w:t>power ....</w:t>
      </w:r>
      <w:proofErr w:type="gramEnd"/>
      <w:r w:rsidRPr="007E1C49">
        <w:t xml:space="preserve"> So that we are left puzzled." 1 ° </w:t>
      </w:r>
      <w:proofErr w:type="gramStart"/>
      <w:r w:rsidRPr="007E1C49">
        <w:t>For</w:t>
      </w:r>
      <w:proofErr w:type="gramEnd"/>
      <w:r w:rsidRPr="007E1C49">
        <w:t xml:space="preserve"> this, Christ will be forced to rise from the dead, he will be given injections</w:t>
      </w:r>
      <w:r w:rsidRPr="007E1C49">
        <w:rPr>
          <w:rStyle w:val="Emphasis"/>
        </w:rPr>
        <w:t xml:space="preserve">. He who did not judge, who did not want to judge, will be made into an essential cog in the system of Judgment. </w:t>
      </w:r>
      <w:r w:rsidRPr="007E1C49">
        <w:t xml:space="preserve">For the vengeance of the weak, or </w:t>
      </w:r>
      <w:r w:rsidRPr="007E1C49">
        <w:rPr>
          <w:rStyle w:val="StyleUnderline"/>
        </w:rPr>
        <w:t>the new power, achieves its utmost precision when judgment-the abominable faculty-becomes the master faculty of the soul.</w:t>
      </w:r>
      <w:r w:rsidRPr="007E1C49">
        <w:t xml:space="preserve"> (On the minor question of a Christian philosophy: yes, there is a Christian phi.i losophy, not so much as a function of belief, but as soon as judgment is considered to be an autonomous faculty, and for this reason needs both the system and the guarantee of God.) </w:t>
      </w:r>
      <w:r w:rsidRPr="007E1C49">
        <w:rPr>
          <w:rStyle w:val="Emphasis"/>
        </w:rPr>
        <w:t>The Apocalypse won: we have never left the system of judgment.</w:t>
      </w:r>
      <w:r w:rsidRPr="007E1C49">
        <w:t xml:space="preserve"> "Then I saw thrones, and seated upon them were those to whom judgment was committed." 11 In this regard, the working method of the Apocalypse is fascinat•' ing. </w:t>
      </w:r>
      <w:r w:rsidRPr="007E1C49">
        <w:rPr>
          <w:rStyle w:val="StyleUnderline"/>
        </w:rPr>
        <w:t>The Jews had invented</w:t>
      </w:r>
      <w:r w:rsidRPr="007E1C49">
        <w:t xml:space="preserve"> something very important in the order of time, which was </w:t>
      </w:r>
      <w:r w:rsidRPr="007E1C49">
        <w:rPr>
          <w:rStyle w:val="StyleUnderline"/>
        </w:rPr>
        <w:t>postponed destiny</w:t>
      </w:r>
      <w:r w:rsidRPr="007E1C49">
        <w:t xml:space="preserve">. Having failed in their imperial am• bition, </w:t>
      </w:r>
      <w:r w:rsidRPr="007E1C49">
        <w:rPr>
          <w:rStyle w:val="StyleUnderline"/>
        </w:rPr>
        <w:t xml:space="preserve">the chosen people had been put on hold, they were left waiting, </w:t>
      </w:r>
      <w:proofErr w:type="gramStart"/>
      <w:r w:rsidRPr="007E1C49">
        <w:rPr>
          <w:rStyle w:val="StyleUnderline"/>
        </w:rPr>
        <w:t>they had become "a people of postponed destiny.</w:t>
      </w:r>
      <w:r w:rsidRPr="007E1C49">
        <w:t xml:space="preserve"> "</w:t>
      </w:r>
      <w:proofErr w:type="gramEnd"/>
      <w:r w:rsidRPr="007E1C49">
        <w:t xml:space="preserve"> 12 This situation remains essential throughout all of Jewish prophetism, and already explains the presence of certain apocalyptic elements in the prophets. But </w:t>
      </w:r>
      <w:r w:rsidRPr="007E1C49">
        <w:rPr>
          <w:rStyle w:val="Emphasis"/>
        </w:rPr>
        <w:t>what is new in the Apocalypse is that this waiting now becomes the object of an unprecedented and maniacal programming.</w:t>
      </w:r>
      <w:r w:rsidRPr="007E1C49">
        <w:t xml:space="preserve"> </w:t>
      </w:r>
      <w:r w:rsidRPr="007E1C49">
        <w:rPr>
          <w:rStyle w:val="StyleUnderline"/>
        </w:rPr>
        <w:t>The Apocalypse is undoubtedly the first great program book, a great spectacle. The small and large death, the seven seals, the seven trumpets, the seven vials, the first resurrection, the millennium, the second resurrection, the last judgment-</w:t>
      </w:r>
      <w:r w:rsidRPr="007E1C49">
        <w:rPr>
          <w:rStyle w:val="Emphasis"/>
        </w:rPr>
        <w:t>this is what fills up and occupies the wait.</w:t>
      </w:r>
      <w:r w:rsidRPr="007E1C49">
        <w:t xml:space="preserve"> </w:t>
      </w:r>
      <w:proofErr w:type="gramStart"/>
      <w:r w:rsidRPr="007E1C49">
        <w:t>A kind of Folies-Bergere with a celestial city and an infernal lake of sulfur.</w:t>
      </w:r>
      <w:proofErr w:type="gramEnd"/>
      <w:r w:rsidRPr="007E1C49">
        <w:t xml:space="preserve"> </w:t>
      </w:r>
      <w:r w:rsidRPr="007E1C49">
        <w:rPr>
          <w:rStyle w:val="Emphasis"/>
        </w:rPr>
        <w:t>All the details of the sufferings, the scourges and plagues reserved for the enemies in the lake, the glory of the elect in the city, the need of the latter to measure their self-glory through the suffering of others-all this will be programmed down to the minute in the long revenge of the weak.</w:t>
      </w:r>
      <w:r w:rsidRPr="007E1C49">
        <w:t xml:space="preserve"> </w:t>
      </w:r>
      <w:r w:rsidRPr="007E1C49">
        <w:rPr>
          <w:rStyle w:val="StyleUnderline"/>
        </w:rPr>
        <w:t>It is the spirit of revenge that introduces the program into the wait</w:t>
      </w:r>
      <w:r w:rsidRPr="007E1C49">
        <w:t xml:space="preserve"> ("revenge is a dish </w:t>
      </w:r>
      <w:proofErr w:type="gramStart"/>
      <w:r w:rsidRPr="007E1C49">
        <w:t>that ...</w:t>
      </w:r>
      <w:proofErr w:type="gramEnd"/>
      <w:r w:rsidRPr="007E1C49">
        <w:t xml:space="preserve">").13 </w:t>
      </w:r>
      <w:r w:rsidRPr="007E1C49">
        <w:rPr>
          <w:rStyle w:val="Emphasis"/>
        </w:rPr>
        <w:t xml:space="preserve">Those who wait must be given something to do. The wait has to be organized from start to finish: the martyred souls have to wait until there </w:t>
      </w:r>
      <w:proofErr w:type="gramStart"/>
      <w:r w:rsidRPr="007E1C49">
        <w:rPr>
          <w:rStyle w:val="Emphasis"/>
        </w:rPr>
        <w:t>is a sufficient number of martyrs</w:t>
      </w:r>
      <w:proofErr w:type="gramEnd"/>
      <w:r w:rsidRPr="007E1C49">
        <w:rPr>
          <w:rStyle w:val="Emphasis"/>
        </w:rPr>
        <w:t xml:space="preserve"> for the show to begin.</w:t>
      </w:r>
      <w:r w:rsidRPr="007E1C49">
        <w:t xml:space="preserve"> 14 And then there is the short wait of half an hour before the opening of the seventh seal, the long wait lasting a millennium ... </w:t>
      </w:r>
      <w:r w:rsidRPr="007E1C49">
        <w:rPr>
          <w:rStyle w:val="Emphasis"/>
        </w:rPr>
        <w:t xml:space="preserve">Above all, the End must be programmed. "They needed to know the end as well as the beginning, never before had men wanted to know the end of </w:t>
      </w:r>
      <w:proofErr w:type="gramStart"/>
      <w:r w:rsidRPr="007E1C49">
        <w:rPr>
          <w:rStyle w:val="Emphasis"/>
        </w:rPr>
        <w:t>creation.</w:t>
      </w:r>
      <w:proofErr w:type="gramEnd"/>
      <w:r w:rsidRPr="007E1C49">
        <w:rPr>
          <w:rStyle w:val="Emphasis"/>
        </w:rPr>
        <w:t xml:space="preserve"> . . . Flamboyant hate and a simple lust ... for the end of the world.</w:t>
      </w:r>
      <w:r w:rsidRPr="007E1C49">
        <w:t xml:space="preserve"> " 15 There is an element here that does not appear as such in the Old Testament but only in </w:t>
      </w:r>
      <w:r w:rsidRPr="007E1C49">
        <w:rPr>
          <w:rStyle w:val="StyleUnderline"/>
        </w:rPr>
        <w:t>the collective Christian soul, which opposes the apocalyptic vision to the prophetic word, the apocalyptic program to the prophetic project.</w:t>
      </w:r>
      <w:r w:rsidRPr="007E1C49">
        <w:t xml:space="preserve"> For </w:t>
      </w:r>
      <w:r w:rsidRPr="007E1C49">
        <w:rPr>
          <w:rStyle w:val="StyleUnderline"/>
        </w:rPr>
        <w:t>if the prophet waits</w:t>
      </w:r>
      <w:r w:rsidRPr="007E1C49">
        <w:t xml:space="preserve">, already filled with ressentiment, he nonetheless does so in time, in life-he is waiting for an advent. And </w:t>
      </w:r>
      <w:r w:rsidRPr="007E1C49">
        <w:rPr>
          <w:rStyle w:val="StyleUnderline"/>
        </w:rPr>
        <w:t>he waits for this advent as something new and unforeseen,</w:t>
      </w:r>
      <w:r w:rsidRPr="007E1C49">
        <w:t xml:space="preserve"> something of which he can merely sense the presence or gestation in God's plan. Whereas </w:t>
      </w:r>
      <w:r w:rsidRPr="007E1C49">
        <w:rPr>
          <w:rStyle w:val="Emphasis"/>
        </w:rPr>
        <w:t xml:space="preserve">Christianity can no longer wait for anything but a return, and the return of something programmed down to the smallest detail. </w:t>
      </w:r>
      <w:r w:rsidRPr="007E1C49">
        <w:t xml:space="preserve">If Christ is dead, then the center of gravity is effectively displaced-it is no longer in life but has passed beyond life into an afterlife. </w:t>
      </w:r>
      <w:r w:rsidRPr="007E1C49">
        <w:rPr>
          <w:rStyle w:val="StyleUnderline"/>
        </w:rPr>
        <w:t>Postponed destiny changes meaning with Christianity, since it is no longer simply deferred but "postferred," placed after death, after the death of Christ and the death of each and every person</w:t>
      </w:r>
      <w:r w:rsidRPr="007E1C49">
        <w:t xml:space="preserve">. 16 </w:t>
      </w:r>
      <w:r w:rsidRPr="007E1C49">
        <w:rPr>
          <w:rStyle w:val="Emphasis"/>
        </w:rPr>
        <w:t>One is now faced with the task of filling up a monstrous and drawn-out time between Death and the End, between Death and Eternity</w:t>
      </w:r>
      <w:r w:rsidRPr="007E1C49">
        <w:t xml:space="preserve">. It can only be filled with visions: "I looked, and behold </w:t>
      </w:r>
      <w:proofErr w:type="gramStart"/>
      <w:r w:rsidRPr="007E1C49">
        <w:t>... ,</w:t>
      </w:r>
      <w:proofErr w:type="gramEnd"/>
      <w:r w:rsidRPr="007E1C49">
        <w:t xml:space="preserve">" "and I saw ..." </w:t>
      </w:r>
      <w:r w:rsidRPr="007E1C49">
        <w:rPr>
          <w:rStyle w:val="StyleUnderline"/>
        </w:rPr>
        <w:t>Apocalyptic vision replaces the prophetic word, programming replaces project and action, an entire theater of phantasms supplants both the action of the prophets and the passion of Christ.</w:t>
      </w:r>
      <w:r w:rsidRPr="007E1C49">
        <w:t xml:space="preserve"> </w:t>
      </w:r>
      <w:proofErr w:type="gramStart"/>
      <w:r w:rsidRPr="007E1C49">
        <w:rPr>
          <w:rStyle w:val="StyleUnderline"/>
        </w:rPr>
        <w:t>Phantasms, phantasms, the expression of the instinct for vengeance, the weapon of the weak's vengeance.</w:t>
      </w:r>
      <w:proofErr w:type="gramEnd"/>
      <w:r w:rsidRPr="007E1C49">
        <w:t xml:space="preserve"> The Apocalypse breaks not only with prophetism, but above all with the elegant imma­nence of Christ, for whom eternity was first experienced in life and could only be experienced in life ("to feel oneself in heaven"). And yet it is not difficult to demonstrate the Jewish sources of </w:t>
      </w:r>
      <w:r w:rsidRPr="007E1C49">
        <w:rPr>
          <w:rStyle w:val="Emphasis"/>
        </w:rPr>
        <w:t>the Apocalypse at every point:</w:t>
      </w:r>
      <w:r w:rsidRPr="007E1C49">
        <w:t xml:space="preserve"> not only in the postponed destiny, but </w:t>
      </w:r>
      <w:r w:rsidRPr="007E1C49">
        <w:rPr>
          <w:rStyle w:val="Emphasis"/>
        </w:rPr>
        <w:t xml:space="preserve">in the entire system of reward-punishment, sin-redemption, the need for the enemy to suffer a long time, in his spirit as much as in his flesh-in short, the birth of morality, and allegory as the expression of morality, as the means of </w:t>
      </w:r>
      <w:proofErr w:type="gramStart"/>
      <w:r w:rsidRPr="007E1C49">
        <w:rPr>
          <w:rStyle w:val="Emphasis"/>
        </w:rPr>
        <w:t>moralization ...</w:t>
      </w:r>
      <w:proofErr w:type="gramEnd"/>
    </w:p>
    <w:p w14:paraId="6C5C7953" w14:textId="77777777" w:rsidR="000017F1" w:rsidRPr="007E1C49" w:rsidRDefault="000017F1" w:rsidP="000017F1"/>
    <w:p w14:paraId="32A75D1D" w14:textId="77777777" w:rsidR="000017F1" w:rsidRPr="007E1C49" w:rsidRDefault="000017F1" w:rsidP="000017F1">
      <w:pPr>
        <w:pStyle w:val="Heading4"/>
      </w:pPr>
      <w:r w:rsidRPr="007E1C49">
        <w:t xml:space="preserve">This necrophilic politics culminates in an unlimited crusade against an unspecified enemy to preserve the New Jerusalem </w:t>
      </w:r>
    </w:p>
    <w:p w14:paraId="59ABF408" w14:textId="77777777" w:rsidR="000017F1" w:rsidRPr="007E1C49" w:rsidRDefault="000017F1" w:rsidP="000017F1">
      <w:r w:rsidRPr="007E1C49">
        <w:rPr>
          <w:b/>
        </w:rPr>
        <w:t xml:space="preserve">Deleuze 97. </w:t>
      </w:r>
      <w:r w:rsidRPr="007E1C49">
        <w:t>Gilles, “Essays Critical And Clinical.” November 5, 1997.</w:t>
      </w:r>
    </w:p>
    <w:p w14:paraId="34BDB039" w14:textId="77777777" w:rsidR="000017F1" w:rsidRPr="007E1C49" w:rsidRDefault="000017F1" w:rsidP="000017F1">
      <w:r w:rsidRPr="007E1C49">
        <w:t xml:space="preserve">But </w:t>
      </w:r>
      <w:r w:rsidRPr="007E1C49">
        <w:rPr>
          <w:rStyle w:val="StyleUnderline"/>
        </w:rPr>
        <w:t>to ensure the fall of the Roman Empire in a vision, the entire Cosmos must be gathered together, convoked, brought back to life--and then it must all be destroyed, so that the Roman Empire will itself be brought down and buried under its debris</w:t>
      </w:r>
      <w:r w:rsidRPr="007E1C49">
        <w:t xml:space="preserve">. Such is the strange diversion, the strange expedient through which </w:t>
      </w:r>
      <w:r w:rsidRPr="007E1C49">
        <w:rPr>
          <w:rStyle w:val="Emphasis"/>
        </w:rPr>
        <w:t>one avoids attacking the enemy directly:</w:t>
      </w:r>
      <w:r w:rsidRPr="007E1C49">
        <w:t xml:space="preserve"> </w:t>
      </w:r>
      <w:r w:rsidRPr="007E1C49">
        <w:rPr>
          <w:rStyle w:val="StyleUnderline"/>
        </w:rPr>
        <w:t>to establish its ultimate power</w:t>
      </w:r>
      <w:r w:rsidRPr="007E1C49">
        <w:t xml:space="preserve"> and its celestial city, </w:t>
      </w:r>
      <w:r w:rsidRPr="007E1C49">
        <w:rPr>
          <w:rStyle w:val="Emphasis"/>
        </w:rPr>
        <w:t>the Apocalypse needs to destroy the world,</w:t>
      </w:r>
      <w:r w:rsidRPr="007E1C49">
        <w:t xml:space="preserve"> and only paganism furnishes it with a world, a cosmos. </w:t>
      </w:r>
      <w:r w:rsidRPr="007E1C49">
        <w:rPr>
          <w:rStyle w:val="StyleUnderline"/>
        </w:rPr>
        <w:t xml:space="preserve">It therefore calls up the pagan cosmos only in order to finish it off, to bring about its hallucinatory destruction. </w:t>
      </w:r>
      <w:r w:rsidRPr="007E1C49">
        <w:t xml:space="preserve">Lawrence defines </w:t>
      </w:r>
      <w:r w:rsidRPr="007E1C49">
        <w:rPr>
          <w:rStyle w:val="StyleUnderline"/>
        </w:rPr>
        <w:t>the cosmos</w:t>
      </w:r>
      <w:r w:rsidRPr="007E1C49">
        <w:t xml:space="preserve"> in a very simple manner: it </w:t>
      </w:r>
      <w:r w:rsidRPr="007E1C49">
        <w:rPr>
          <w:rStyle w:val="StyleUnderline"/>
        </w:rPr>
        <w:t>is the locus of great vital symbols and living connections</w:t>
      </w:r>
      <w:r w:rsidRPr="007E1C49">
        <w:t xml:space="preserve">, </w:t>
      </w:r>
      <w:r w:rsidRPr="007E1C49">
        <w:rPr>
          <w:rStyle w:val="StyleUnderline"/>
        </w:rPr>
        <w:t>the more-than personal life</w:t>
      </w:r>
      <w:r w:rsidRPr="007E1C49">
        <w:t xml:space="preserve">. For cosmic connections, the Jews will substitute the alliance of God with the chosen people; for the supra-or infra-personal life, the Christians will substitute the small, personal link of the soul with Christ; for symbols, the Jews and the Christians will substitute allegory. And </w:t>
      </w:r>
      <w:r w:rsidRPr="007E1C49">
        <w:rPr>
          <w:rStyle w:val="StyleUnderline"/>
        </w:rPr>
        <w:t xml:space="preserve">this pagan world, which, despite everything, remained alive and continued to live deep in us with all its strength, is flattered, invoked, and made to reappear by the Apocalypse-but only to make sure that it is definitively murdered, not even out of direct hatred, but because it is needed as a means. The cosmos had already been subjected to many blows, but it is with the Apocalypse that it dies. When the pagans spoke about the world, what interested them </w:t>
      </w:r>
      <w:proofErr w:type="gramStart"/>
      <w:r w:rsidRPr="007E1C49">
        <w:rPr>
          <w:rStyle w:val="StyleUnderline"/>
        </w:rPr>
        <w:t>was</w:t>
      </w:r>
      <w:proofErr w:type="gramEnd"/>
      <w:r w:rsidRPr="007E1C49">
        <w:rPr>
          <w:rStyle w:val="StyleUnderline"/>
        </w:rPr>
        <w:t xml:space="preserve"> always its beginnings, and its leaps from one cycle to another; but </w:t>
      </w:r>
      <w:r w:rsidRPr="007E1C49">
        <w:rPr>
          <w:rStyle w:val="Emphasis"/>
        </w:rPr>
        <w:t>now there is nothing but an End lying at the limit of a long flat line.</w:t>
      </w:r>
      <w:r w:rsidRPr="007E1C49">
        <w:t xml:space="preserve"> </w:t>
      </w:r>
      <w:r w:rsidRPr="007E1C49">
        <w:rPr>
          <w:rStyle w:val="Emphasis"/>
        </w:rPr>
        <w:t>Necrophiliacs, we are no longer interested in anything but this end, since it is definitiv</w:t>
      </w:r>
      <w:r w:rsidRPr="007E1C49">
        <w:t xml:space="preserve">e. When the pagans, </w:t>
      </w:r>
      <w:r w:rsidRPr="007E1C49">
        <w:rPr>
          <w:rStyle w:val="StyleUnderline"/>
        </w:rPr>
        <w:t>the pre-Socratics, spoke of destruction, they always saw it as an injustice</w:t>
      </w:r>
      <w:r w:rsidRPr="007E1C49">
        <w:t xml:space="preserve"> that resulted from the excess of one element over another, and </w:t>
      </w:r>
      <w:r w:rsidRPr="007E1C49">
        <w:rPr>
          <w:rStyle w:val="StyleUnderline"/>
        </w:rPr>
        <w:t>the unjust one was above all else the destroyer</w:t>
      </w:r>
      <w:r w:rsidRPr="007E1C49">
        <w:t xml:space="preserve">. But </w:t>
      </w:r>
      <w:r w:rsidRPr="007E1C49">
        <w:rPr>
          <w:rStyle w:val="Emphasis"/>
        </w:rPr>
        <w:t>now, it is destruction that is called just, it is the will to destroy that is called Justice and Holiness</w:t>
      </w:r>
      <w:r w:rsidRPr="007E1C49">
        <w:t xml:space="preserve">. </w:t>
      </w:r>
      <w:r w:rsidRPr="007E1C49">
        <w:rPr>
          <w:rStyle w:val="StyleUnderline"/>
        </w:rPr>
        <w:t>This is the innovation of the Apocalypse</w:t>
      </w:r>
      <w:r w:rsidRPr="007E1C49">
        <w:t xml:space="preserve">. It does not criticize the Romans for being destroyers, nor does it want to, for this is a good thing; </w:t>
      </w:r>
      <w:r w:rsidRPr="007E1C49">
        <w:rPr>
          <w:rStyle w:val="StyleUnderline"/>
        </w:rPr>
        <w:t>Rome-Babylon is criticized for being an insurgent, a rebel, for sheltering rebels, great or small, rich or poor</w:t>
      </w:r>
      <w:r w:rsidRPr="007E1C49">
        <w:t xml:space="preserve">. </w:t>
      </w:r>
      <w:r w:rsidRPr="007E1C49">
        <w:rPr>
          <w:rStyle w:val="Emphasis"/>
        </w:rPr>
        <w:t>To destroy, to destroy an anonymous and interchangeable enemy, an unspecified enemy, has become the most essential act of the new justice</w:t>
      </w:r>
      <w:r w:rsidRPr="007E1C49">
        <w:t xml:space="preserve">. </w:t>
      </w:r>
      <w:r w:rsidRPr="007E1C49">
        <w:rPr>
          <w:rStyle w:val="StyleUnderline"/>
        </w:rPr>
        <w:t>The unspecified enemy is designated as anyone who does not conform to God's order.</w:t>
      </w:r>
      <w:r w:rsidRPr="007E1C49">
        <w:t xml:space="preserve"> It is curious to note how, </w:t>
      </w:r>
      <w:r w:rsidRPr="007E1C49">
        <w:rPr>
          <w:rStyle w:val="Emphasis"/>
        </w:rPr>
        <w:t>in the Apocalypse, everyone will have to be marked,</w:t>
      </w:r>
      <w:r w:rsidRPr="007E1C49">
        <w:t xml:space="preserve"> </w:t>
      </w:r>
      <w:r w:rsidRPr="007E1C49">
        <w:rPr>
          <w:rStyle w:val="StyleUnderline"/>
        </w:rPr>
        <w:t xml:space="preserve">will bear a mark on forehead or hand, the mark of the Beast or of Christ; and the Lamb will mark 144,000 persons, and the Beast </w:t>
      </w:r>
      <w:r w:rsidRPr="007E1C49">
        <w:t xml:space="preserve">... </w:t>
      </w:r>
      <w:r w:rsidRPr="007E1C49">
        <w:rPr>
          <w:rStyle w:val="Emphasis"/>
        </w:rPr>
        <w:t>Whenever a radiant city is programmed, we can be assured that it is a way to destroy the world, to render it "uninhabitable," and to begin the hunt for the unspecified enemy</w:t>
      </w:r>
      <w:r w:rsidRPr="007E1C49">
        <w:t xml:space="preserve">.23 There are not many resemblances, perhaps, between Hitler and the Antichrist, but </w:t>
      </w:r>
      <w:r w:rsidRPr="007E1C49">
        <w:rPr>
          <w:rStyle w:val="Emphasis"/>
        </w:rPr>
        <w:t>there is a great resemblance between the New Jerusalem and the future that we are now being promised</w:t>
      </w:r>
      <w:r w:rsidRPr="007E1C49">
        <w:rPr>
          <w:rStyle w:val="StyleUnderline"/>
        </w:rPr>
        <w:t xml:space="preserve">, not only in science fiction, but </w:t>
      </w:r>
      <w:r w:rsidRPr="007E1C49">
        <w:rPr>
          <w:rStyle w:val="Emphasis"/>
        </w:rPr>
        <w:t>in the military-industrial plans of an absolute worldwide State</w:t>
      </w:r>
      <w:r w:rsidRPr="007E1C49">
        <w:t xml:space="preserve">. </w:t>
      </w:r>
      <w:r w:rsidRPr="007E1C49">
        <w:rPr>
          <w:rStyle w:val="Emphasis"/>
        </w:rPr>
        <w:t xml:space="preserve">The Apocalypse is </w:t>
      </w:r>
      <w:r w:rsidRPr="007E1C49">
        <w:t xml:space="preserve">not a concentration camp (Antichrist); it is </w:t>
      </w:r>
      <w:r w:rsidRPr="007E1C49">
        <w:rPr>
          <w:rStyle w:val="Emphasis"/>
        </w:rPr>
        <w:t xml:space="preserve">the great military, police, and civil security of the new State </w:t>
      </w:r>
      <w:r w:rsidRPr="007E1C49">
        <w:t xml:space="preserve">(the Heavenly Jerusalem). </w:t>
      </w:r>
      <w:r w:rsidRPr="007E1C49">
        <w:rPr>
          <w:rStyle w:val="Emphasis"/>
        </w:rPr>
        <w:t>The modernity of the Apocalypse lies not in its predicted catastrophes, but in its programmed self-glorification, the institution of glory in the New Jerusalem, the demented installation of an ultimate judiciary and moral power</w:t>
      </w:r>
      <w:r w:rsidRPr="007E1C49">
        <w:t xml:space="preserve">. The New Jerusalem, with its wall and its great street of glass, is </w:t>
      </w:r>
      <w:r w:rsidRPr="007E1C49">
        <w:rPr>
          <w:rStyle w:val="Emphasis"/>
        </w:rPr>
        <w:t xml:space="preserve">an architectural terror: </w:t>
      </w:r>
      <w:r w:rsidRPr="007E1C49">
        <w:t xml:space="preserve">"And the city had no need of the sun, neither of the moon, to shine in </w:t>
      </w:r>
      <w:proofErr w:type="gramStart"/>
      <w:r w:rsidRPr="007E1C49">
        <w:t>it ....</w:t>
      </w:r>
      <w:proofErr w:type="gramEnd"/>
      <w:r w:rsidRPr="007E1C49">
        <w:t xml:space="preserve"> And </w:t>
      </w:r>
      <w:r w:rsidRPr="007E1C49">
        <w:rPr>
          <w:rStyle w:val="Emphasis"/>
        </w:rPr>
        <w:t>nothing unclean shall enter</w:t>
      </w:r>
      <w:r w:rsidRPr="007E1C49">
        <w:t xml:space="preserve"> it ... but </w:t>
      </w:r>
      <w:r w:rsidRPr="007E1C49">
        <w:rPr>
          <w:rStyle w:val="StyleUnderline"/>
        </w:rPr>
        <w:t>only those who are written in the Lamb's book of life.</w:t>
      </w:r>
      <w:r w:rsidRPr="007E1C49">
        <w:t xml:space="preserve"> "24 Involuntarily, the Apocalypse at least persuades us that </w:t>
      </w:r>
      <w:r w:rsidRPr="007E1C49">
        <w:rPr>
          <w:rStyle w:val="StyleUnderline"/>
        </w:rPr>
        <w:t>what is most terrifying is not the Antichrist, but this new city descended from heaven</w:t>
      </w:r>
      <w:r w:rsidRPr="007E1C49">
        <w:t xml:space="preserve">, the holy city "prepared like a bride adorned for her husband. " 25 </w:t>
      </w:r>
      <w:r w:rsidRPr="007E1C49">
        <w:rPr>
          <w:rStyle w:val="Emphasis"/>
        </w:rPr>
        <w:t>All relatively healthy readers of the Apocalypse will feel they are already in the lake of sulfur</w:t>
      </w:r>
      <w:r w:rsidRPr="007E1C49">
        <w:t xml:space="preserve">. Among Lawrence's most beautiful pages are thus those concerning this reactivation of the pagan world, but under such conditions that </w:t>
      </w:r>
      <w:r w:rsidRPr="007E1C49">
        <w:rPr>
          <w:rStyle w:val="StyleUnderline"/>
        </w:rPr>
        <w:t xml:space="preserve">the vital symbols are in complete decline, and all their living connections are </w:t>
      </w:r>
      <w:proofErr w:type="gramStart"/>
      <w:r w:rsidRPr="007E1C49">
        <w:rPr>
          <w:rStyle w:val="StyleUnderline"/>
        </w:rPr>
        <w:t>severed</w:t>
      </w:r>
      <w:r w:rsidRPr="007E1C49">
        <w:t>.</w:t>
      </w:r>
      <w:proofErr w:type="gramEnd"/>
      <w:r w:rsidRPr="007E1C49">
        <w:t xml:space="preserve"> "The greatest literary falsification," said Nietzsche. Lawrence is at his best when he analyzes </w:t>
      </w:r>
      <w:r w:rsidRPr="007E1C49">
        <w:rPr>
          <w:rStyle w:val="StyleUnderline"/>
        </w:rPr>
        <w:t>the precise themes of this decadence and falsification in the Apocalypse (we limit ourselves to indicating certain points)</w:t>
      </w:r>
      <w:r w:rsidRPr="007E1C49">
        <w:t xml:space="preserve">: </w:t>
      </w:r>
    </w:p>
    <w:p w14:paraId="17FDC7EE" w14:textId="77777777" w:rsidR="000017F1" w:rsidRPr="007E1C49" w:rsidRDefault="000017F1" w:rsidP="00595C34"/>
    <w:p w14:paraId="6B2B327B" w14:textId="77777777" w:rsidR="00B20792" w:rsidRPr="007E1C49" w:rsidRDefault="00B20792" w:rsidP="00595C34"/>
    <w:p w14:paraId="7418DF3D" w14:textId="77777777" w:rsidR="00AD45D1" w:rsidRPr="007E1C49" w:rsidRDefault="00AD45D1" w:rsidP="00AD45D1">
      <w:pPr>
        <w:pStyle w:val="Heading3"/>
      </w:pPr>
      <w:r w:rsidRPr="007E1C49">
        <w:t>Arms sales</w:t>
      </w:r>
    </w:p>
    <w:p w14:paraId="79390F75" w14:textId="77777777" w:rsidR="00AD45D1" w:rsidRPr="007E1C49" w:rsidRDefault="00AD45D1" w:rsidP="00AD45D1">
      <w:pPr>
        <w:pStyle w:val="Heading4"/>
      </w:pPr>
      <w:r w:rsidRPr="007E1C49">
        <w:t>The aff’s investment in arms sales legitimizes moral cosmopolitanism and its authority over universalized ethical conceptions of global justice</w:t>
      </w:r>
    </w:p>
    <w:p w14:paraId="1D12F5B7" w14:textId="77777777" w:rsidR="00AD45D1" w:rsidRPr="007E1C49" w:rsidRDefault="00AD45D1" w:rsidP="00AD45D1">
      <w:r w:rsidRPr="007E1C49">
        <w:rPr>
          <w:b/>
        </w:rPr>
        <w:t xml:space="preserve">Hofmann and Wisotzki 14 </w:t>
      </w:r>
      <w:r w:rsidRPr="007E1C49">
        <w:t>(Gregor Hofmann and Simone Wisotzki from the Peace Research Institute Frankfurt, “Global Governance Efforts in Tension between Humanitarian Concerns and Statist Sovereignty Rights,” 05-06-2014, http://content.ebscohost.com.proxy.lib.umich.edu/ContentServer.asp</w:t>
      </w:r>
      <w:proofErr w:type="gramStart"/>
      <w:r w:rsidRPr="007E1C49">
        <w:t>?T</w:t>
      </w:r>
      <w:proofErr w:type="gramEnd"/>
      <w:r w:rsidRPr="007E1C49">
        <w:t>=P&amp;P=AN&amp;K=99210424&amp;S=R&amp;D=poh&amp;EbscoContent=dGJyMNLr40SeqLM4yOvsOLCmr1Gep7JSsau4TbSWxWXS&amp;ContentCustomer=dGJyMPGutk%2BxrLNIuePfgeyx44Dt6fIA)</w:t>
      </w:r>
    </w:p>
    <w:p w14:paraId="7B692AD8" w14:textId="77777777" w:rsidR="00AD45D1" w:rsidRPr="007E1C49" w:rsidRDefault="00AD45D1" w:rsidP="00AD45D1">
      <w:r w:rsidRPr="007E1C49">
        <w:rPr>
          <w:u w:val="single"/>
        </w:rPr>
        <w:t>Cosmopolitan approaches of global justice envisage a world order where</w:t>
      </w:r>
      <w:r w:rsidRPr="007E1C49">
        <w:t xml:space="preserve"> states’ borders gradually dissolve. </w:t>
      </w:r>
      <w:r w:rsidRPr="007E1C49">
        <w:rPr>
          <w:u w:val="single"/>
        </w:rPr>
        <w:t>The protection of individual human rights becomes a universal concern</w:t>
      </w:r>
      <w:r w:rsidRPr="007E1C49">
        <w:t xml:space="preserve">. </w:t>
      </w:r>
      <w:r w:rsidRPr="007E1C49">
        <w:rPr>
          <w:u w:val="single"/>
        </w:rPr>
        <w:t>States bear a moral obligation to protect people against severe violations of their human rights</w:t>
      </w:r>
      <w:r w:rsidRPr="007E1C49">
        <w:t xml:space="preserve">. </w:t>
      </w:r>
      <w:r w:rsidRPr="007E1C49">
        <w:rPr>
          <w:u w:val="single"/>
        </w:rPr>
        <w:t>Communitarians</w:t>
      </w:r>
      <w:r w:rsidRPr="007E1C49">
        <w:t xml:space="preserve">, on the other hand, </w:t>
      </w:r>
      <w:r w:rsidRPr="007E1C49">
        <w:rPr>
          <w:rStyle w:val="StyleUnderline"/>
        </w:rPr>
        <w:t>stress that due to cultural differences among states, the realization of justice should remain a national prerogative</w:t>
      </w:r>
      <w:r w:rsidRPr="007E1C49">
        <w:t xml:space="preserve">. </w:t>
      </w:r>
      <w:r w:rsidRPr="007E1C49">
        <w:rPr>
          <w:rStyle w:val="StyleUnderline"/>
        </w:rPr>
        <w:t>They stress the relevance of borders and adhere to principles of sovereignty</w:t>
      </w:r>
      <w:r w:rsidRPr="007E1C49">
        <w:t xml:space="preserve">. This dispute between two schools of thought in international political theory </w:t>
      </w:r>
      <w:proofErr w:type="gramStart"/>
      <w:r w:rsidRPr="007E1C49">
        <w:t>( i</w:t>
      </w:r>
      <w:proofErr w:type="gramEnd"/>
      <w:r w:rsidRPr="007E1C49">
        <w:t xml:space="preserve"> p t ) is mirrored in states’ diplomacy and the world of multilateral negotiations at the United Nations.3</w:t>
      </w:r>
    </w:p>
    <w:p w14:paraId="0C9D979C" w14:textId="77777777" w:rsidR="00AD45D1" w:rsidRPr="007E1C49" w:rsidRDefault="00AD45D1" w:rsidP="00AD45D1">
      <w:r w:rsidRPr="007E1C49">
        <w:rPr>
          <w:rStyle w:val="StyleUnderline"/>
        </w:rPr>
        <w:t>The last two decades have seen the emergence of many new global governance regulations, in which securing human rights has become a crucial agenda-setting element</w:t>
      </w:r>
      <w:r w:rsidRPr="007E1C49">
        <w:t xml:space="preserve">. Starting with the anti-personnel mine ban campaign in the late 1990s, </w:t>
      </w:r>
      <w:r w:rsidRPr="007E1C49">
        <w:rPr>
          <w:rStyle w:val="StyleUnderline"/>
        </w:rPr>
        <w:t>new regulations with a humanitarian and human rights impetus emerged in the field of arms control culminating in the 2013 Arms Trade Treaty</w:t>
      </w:r>
      <w:r w:rsidRPr="007E1C49">
        <w:t xml:space="preserve">. The International Criminal Court and the War Crime Tribunals also seek to strengthen human rights and enable people to seek individual justice. In addition, at the 2005 World Summit, states agreed on the “Responsibility to Protect" </w:t>
      </w:r>
      <w:proofErr w:type="gramStart"/>
      <w:r w:rsidRPr="007E1C49">
        <w:t>( r</w:t>
      </w:r>
      <w:proofErr w:type="gramEnd"/>
      <w:r w:rsidRPr="007E1C49">
        <w:t xml:space="preserve"> 2 p ) norm. Indeed, the mere existence of R 2 P indicates a shift in the meaning of sovereignty and the state’s responsibilities, but it remains contested when it comes to its application. </w:t>
      </w:r>
      <w:r w:rsidRPr="007E1C49">
        <w:rPr>
          <w:rStyle w:val="StyleUnderline"/>
        </w:rPr>
        <w:t>In the process of negotiating the Arms Trade Treaty, arguments on the humanitarian impact of the unregulated trade of conventional arms and the concern for a strong human rights criterion for arms sales dominated the negotiations</w:t>
      </w:r>
      <w:r w:rsidRPr="007E1C49">
        <w:t xml:space="preserve">. </w:t>
      </w:r>
      <w:r w:rsidRPr="007E1C49">
        <w:rPr>
          <w:rStyle w:val="StyleUnderline"/>
        </w:rPr>
        <w:t>However, such arguments were frequently countered by states claiming statist sovereignty rights to individual or collective self-defense, including a perceived right to import and export weapons</w:t>
      </w:r>
      <w:r w:rsidRPr="007E1C49">
        <w:t>.</w:t>
      </w:r>
    </w:p>
    <w:p w14:paraId="14CDE7F5" w14:textId="77777777" w:rsidR="00AD45D1" w:rsidRPr="007E1C49" w:rsidRDefault="00AD45D1" w:rsidP="00AD45D1">
      <w:r w:rsidRPr="007E1C49">
        <w:t xml:space="preserve">Such </w:t>
      </w:r>
      <w:r w:rsidRPr="007E1C49">
        <w:rPr>
          <w:rStyle w:val="StyleUnderline"/>
        </w:rPr>
        <w:t>supposed entitlements and related justice claims matter in the world of diplomacy and often lead states into conflict with each other</w:t>
      </w:r>
      <w:r w:rsidRPr="007E1C49">
        <w:t>. In multilateral negotiations at the United Nations, 193 states constitute an arena of cultural diversity with a plurality of understandings of justice. Therefore, the probability of justice conflicts remains high. Such conflicts are not just disputes about the priority of norms. States may not rank one set of norms (like sovereignty) higher than another (like human rights). Instead, they may perceive themselves or other actors to be able to either enjoy a set of norms or see them protected based on pre-existing normative convictions. If an actor sees his entitlements endangered by the development of a new international regulation, the issue at stake becomes a question of justice, because the actor detects a discrepancy between his entitlements and benefits (Welch 1993:197-200). Conflicts over justice occur, for example, when differing justice-related demands come into conflict with each other. This article concentrates on such justice conflicts and aims to answer the research question of how and to what extent such conflicts affect global governance outcomes. The underlying research interest is to examine the relevance of justice conflicts as a constraining condition on achieving consensus in multilateral negotiations.</w:t>
      </w:r>
    </w:p>
    <w:p w14:paraId="3A4862E4" w14:textId="77777777" w:rsidR="00AD45D1" w:rsidRPr="007E1C49" w:rsidRDefault="00AD45D1" w:rsidP="00AD45D1">
      <w:pPr>
        <w:rPr>
          <w:sz w:val="18"/>
          <w:szCs w:val="18"/>
        </w:rPr>
      </w:pPr>
      <w:r w:rsidRPr="007E1C49">
        <w:rPr>
          <w:sz w:val="18"/>
          <w:szCs w:val="18"/>
        </w:rPr>
        <w:t xml:space="preserve">The Arms Trade Treaty (a t </w:t>
      </w:r>
      <w:proofErr w:type="gramStart"/>
      <w:r w:rsidRPr="007E1C49">
        <w:rPr>
          <w:sz w:val="18"/>
          <w:szCs w:val="18"/>
        </w:rPr>
        <w:t>t )</w:t>
      </w:r>
      <w:proofErr w:type="gramEnd"/>
      <w:r w:rsidRPr="007E1C49">
        <w:rPr>
          <w:sz w:val="18"/>
          <w:szCs w:val="18"/>
        </w:rPr>
        <w:t xml:space="preserve"> is a negotiated agreement and R2P is part of a u n General Assembly resolution: we examine these two least-likely cases to probe the plausibility of our approach (George &amp; Bennett 2005:121). The cases are least-likely cases in the sense that conventional wisdom assumes that “hard” security issues are dominated by power politics and guided by rational self-interest, and not by considerations of justice. However, this article aims to demonstrate the influence of one factor on the outcome and not to explain the outcome comprehensively. In our empirical qualitative content analysis of state speeches, we also examine interest claims of states to contrast them with the justice motive. The cases selected vary regarding their success. The first case is the World Summit of 2 0 0 5 where the Responsibility to Protect norm was included in the unanimously adopted outcome document. Even though the General Assembly adopted the ATT in April 2013 with 156 votes in favor, 3 against 22 abstentions</w:t>
      </w:r>
      <w:proofErr w:type="gramStart"/>
      <w:r w:rsidRPr="007E1C49">
        <w:rPr>
          <w:sz w:val="18"/>
          <w:szCs w:val="18"/>
        </w:rPr>
        <w:t>,4we</w:t>
      </w:r>
      <w:proofErr w:type="gramEnd"/>
      <w:r w:rsidRPr="007E1C49">
        <w:rPr>
          <w:sz w:val="18"/>
          <w:szCs w:val="18"/>
        </w:rPr>
        <w:t xml:space="preserve"> view the a t t as a case with an unsuccess­ ful outcome, as consensus could not be reached in the initial two rounds of negotiation.</w:t>
      </w:r>
    </w:p>
    <w:p w14:paraId="0606AA36" w14:textId="77777777" w:rsidR="00AD45D1" w:rsidRPr="007E1C49" w:rsidRDefault="00AD45D1" w:rsidP="00AD45D1">
      <w:r w:rsidRPr="007E1C49">
        <w:t>Ideas of Justice in Conflict</w:t>
      </w:r>
    </w:p>
    <w:p w14:paraId="48BC83E0" w14:textId="77777777" w:rsidR="00AD45D1" w:rsidRPr="007E1C49" w:rsidRDefault="00AD45D1" w:rsidP="00AD45D1">
      <w:r w:rsidRPr="007E1C49">
        <w:t xml:space="preserve">According to several schools of thought in i p </w:t>
      </w:r>
      <w:proofErr w:type="gramStart"/>
      <w:r w:rsidRPr="007E1C49">
        <w:t>t ,</w:t>
      </w:r>
      <w:proofErr w:type="gramEnd"/>
      <w:r w:rsidRPr="007E1C49">
        <w:t xml:space="preserve"> </w:t>
      </w:r>
      <w:r w:rsidRPr="007E1C49">
        <w:rPr>
          <w:rStyle w:val="StyleUnderline"/>
        </w:rPr>
        <w:t>the international realm is characterized by a struggle between different conceptions of justice</w:t>
      </w:r>
      <w:r w:rsidRPr="007E1C49">
        <w:t xml:space="preserve">. </w:t>
      </w:r>
      <w:r w:rsidRPr="007E1C49">
        <w:rPr>
          <w:rStyle w:val="StyleUnderline"/>
        </w:rPr>
        <w:t xml:space="preserve">Moral cosmopolitanism starts from individualist and </w:t>
      </w:r>
      <w:proofErr w:type="gramStart"/>
      <w:r w:rsidRPr="007E1C49">
        <w:rPr>
          <w:rStyle w:val="StyleUnderline"/>
        </w:rPr>
        <w:t>universalist</w:t>
      </w:r>
      <w:proofErr w:type="gramEnd"/>
      <w:r w:rsidRPr="007E1C49">
        <w:rPr>
          <w:rStyle w:val="StyleUnderline"/>
        </w:rPr>
        <w:t xml:space="preserve"> assumptions</w:t>
      </w:r>
      <w:r w:rsidRPr="007E1C49">
        <w:t xml:space="preserve">. Based on Kantian rationalism, </w:t>
      </w:r>
      <w:r w:rsidRPr="007E1C49">
        <w:rPr>
          <w:rStyle w:val="StyleUnderline"/>
        </w:rPr>
        <w:t>human beings are seen as equally equipped with rationality and therefore capable of coming to terms with principles of global justice.</w:t>
      </w:r>
      <w:r w:rsidRPr="007E1C49">
        <w:t xml:space="preserve"> From such a cosmopolitan perspective, </w:t>
      </w:r>
      <w:r w:rsidRPr="007E1C49">
        <w:rPr>
          <w:rStyle w:val="StyleUnderline"/>
        </w:rPr>
        <w:t>human beings have a moral obligation to prevent suffering and injustice beyond state borders</w:t>
      </w:r>
      <w:r w:rsidRPr="007E1C49">
        <w:t xml:space="preserve"> (Shapcott 2010:15; Lu 2000:263). As a consequence, </w:t>
      </w:r>
      <w:r w:rsidRPr="007E1C49">
        <w:rPr>
          <w:rStyle w:val="StyleUnderline"/>
        </w:rPr>
        <w:t>human rights are prioritized against principles of state sovereignty</w:t>
      </w:r>
      <w:r w:rsidRPr="007E1C49">
        <w:t xml:space="preserve"> (Pogge 1992: 58). While cosmopolitanists are convinced that universal principles of justice can be identified and established for the international realm, they differ on the question of which human rights are most important and whether they must encompass aspects of economic and social justice (Caney 2005:102-147; Moellendorf 2002: 36). Convinced of the imperative that human rights must become part of a just world order, some </w:t>
      </w:r>
      <w:r w:rsidRPr="007E1C49">
        <w:rPr>
          <w:rStyle w:val="StyleUnderline"/>
        </w:rPr>
        <w:t>cosmopolitanists argue that gross human rights violations justify the use of force and propose the institutionalization of “just war” norms as a source of moral legitimation for humanitarian intervention</w:t>
      </w:r>
      <w:r w:rsidRPr="007E1C49">
        <w:t xml:space="preserve"> (Pogge 2007; Caney 2005; Teson 2005; 2003; Moellendorf 2002).</w:t>
      </w:r>
    </w:p>
    <w:p w14:paraId="031C134D" w14:textId="77777777" w:rsidR="00AD45D1" w:rsidRPr="007E1C49" w:rsidRDefault="00AD45D1" w:rsidP="00AD45D1">
      <w:r w:rsidRPr="007E1C49">
        <w:rPr>
          <w:rStyle w:val="StyleUnderline"/>
        </w:rPr>
        <w:t>Communitarians argue that cosmopolitanism overlooks the profound normative and cultural pluralism in world politics. Principles of justice can only be established within the context of national communities and might differ depending on culture</w:t>
      </w:r>
      <w:r w:rsidRPr="007E1C49">
        <w:t xml:space="preserve"> (Walzer 2006; Brown 2002: 92-93; Brown 1992). For this reason</w:t>
      </w:r>
      <w:r w:rsidRPr="007E1C49">
        <w:rPr>
          <w:rStyle w:val="StyleUnderline"/>
        </w:rPr>
        <w:t xml:space="preserve">, </w:t>
      </w:r>
      <w:r w:rsidRPr="007E1C49">
        <w:rPr>
          <w:rStyle w:val="Emphasis"/>
        </w:rPr>
        <w:t>global justice must be perceived as contextual and cannot be universal</w:t>
      </w:r>
      <w:r w:rsidRPr="007E1C49">
        <w:t xml:space="preserve"> (Miller 2007: 263; Miller 2005). Communitarians point to the relevance of borders and argue that </w:t>
      </w:r>
      <w:r w:rsidRPr="007E1C49">
        <w:rPr>
          <w:rStyle w:val="StyleUnderline"/>
        </w:rPr>
        <w:t xml:space="preserve">global justice must acknowledge the principle of state sovereignty </w:t>
      </w:r>
      <w:r w:rsidRPr="007E1C49">
        <w:t>(Nagel 2005:113-147). However, even from a communitarian perspective, some weak universal principles of global justice can be established if citizens from different nations meet in the transnational space. Such norms of action include basic human rights principles, such as a duty to prevent harm (Shapcott 2010: 59; Miller 1999: 197; Walzer 1994: 103). Minimal principles of justice encompass rules of non-intervention, the right to self-defense and the general acknowledgement of human rights principles (Rawls 1999:37).</w:t>
      </w:r>
    </w:p>
    <w:p w14:paraId="671D2C2A" w14:textId="77777777" w:rsidR="00AD45D1" w:rsidRPr="007E1C49" w:rsidRDefault="00AD45D1" w:rsidP="00AD45D1">
      <w:pPr>
        <w:rPr>
          <w:sz w:val="18"/>
          <w:szCs w:val="18"/>
        </w:rPr>
      </w:pPr>
      <w:r w:rsidRPr="007E1C49">
        <w:rPr>
          <w:sz w:val="18"/>
          <w:szCs w:val="18"/>
        </w:rPr>
        <w:t>This clash of ideas encompasses two features. First, the two schools of thought differ in their perception of the adequate domain ofjustice. Canjustice be truly global and applied to individuals beyond their own borders or is it limited to the state, nation, or community? Secondly, they differ regarding the relevant dimensions ofjustice: distribution, recognition and participation (Fraser 2008).</w:t>
      </w:r>
    </w:p>
    <w:p w14:paraId="65343421" w14:textId="77777777" w:rsidR="00AD45D1" w:rsidRPr="007E1C49" w:rsidRDefault="00AD45D1" w:rsidP="00AD45D1">
      <w:pPr>
        <w:rPr>
          <w:sz w:val="18"/>
          <w:szCs w:val="18"/>
        </w:rPr>
      </w:pPr>
      <w:r w:rsidRPr="007E1C49">
        <w:rPr>
          <w:sz w:val="18"/>
          <w:szCs w:val="18"/>
        </w:rPr>
        <w:t>Similar clashes of ideas on the question of the domain of justice and the range of its principles can be identified in ir theories. The English School articulates the tension between statist sovereignty norms and human rights concerns. Pluralists point to the continuous relevance of sovereignty and non</w:t>
      </w:r>
      <w:proofErr w:type="gramStart"/>
      <w:r w:rsidRPr="007E1C49">
        <w:rPr>
          <w:sz w:val="18"/>
          <w:szCs w:val="18"/>
        </w:rPr>
        <w:t>­ interference</w:t>
      </w:r>
      <w:proofErr w:type="gramEnd"/>
      <w:r w:rsidRPr="007E1C49">
        <w:rPr>
          <w:sz w:val="18"/>
          <w:szCs w:val="18"/>
        </w:rPr>
        <w:t xml:space="preserve"> as ordering principles of the international state system. Therefore, realizing claims of justice remain within the domain of the nation state (Jackson 2000; Dunne 1998; Wheeler 1992: 477; Bull 1977). As to communitarians, pluralists identify some minimal duties to assist states. Linklater (2006) sees the “harm convention" as a possible compromise between the two schools of </w:t>
      </w:r>
      <w:proofErr w:type="gramStart"/>
      <w:r w:rsidRPr="007E1C49">
        <w:rPr>
          <w:sz w:val="18"/>
          <w:szCs w:val="18"/>
        </w:rPr>
        <w:t>thought which</w:t>
      </w:r>
      <w:proofErr w:type="gramEnd"/>
      <w:r w:rsidRPr="007E1C49">
        <w:rPr>
          <w:sz w:val="18"/>
          <w:szCs w:val="18"/>
        </w:rPr>
        <w:t xml:space="preserve"> proposes minimal duties of states beyond their own borders. Even strict communitarians would acknowledge that there is a minimal common duty among human beings and states to protect people from gross injustices, like genocide. The solidarist variant of the English School proposes a more far-reaching concept of global justice. They hold that the world order has profoundly changed since the end of the Cold W ar (Hurrell 2003:26). Meanwhile, the normative structure of world society reflects signs of increasing solidarity and shared justice convictions among states and world citizens (Buzan 2004:141; Wheeler 2000:12). The ordering principle of sovereignty also includes global responsibilities to protect people and to secure human rights. Solidarists are rather hesitant regarding the use of force to protect people from human rights violations and stress the role of preventive diplomacy (Dunne &amp;Wheeler2004</w:t>
      </w:r>
      <w:proofErr w:type="gramStart"/>
      <w:r w:rsidRPr="007E1C49">
        <w:rPr>
          <w:sz w:val="18"/>
          <w:szCs w:val="18"/>
        </w:rPr>
        <w:t>:20</w:t>
      </w:r>
      <w:proofErr w:type="gramEnd"/>
      <w:r w:rsidRPr="007E1C49">
        <w:rPr>
          <w:sz w:val="18"/>
          <w:szCs w:val="18"/>
        </w:rPr>
        <w:t>).</w:t>
      </w:r>
    </w:p>
    <w:p w14:paraId="1EC0C3E9" w14:textId="77777777" w:rsidR="00AD45D1" w:rsidRPr="007E1C49" w:rsidRDefault="00AD45D1" w:rsidP="00AD45D1">
      <w:r w:rsidRPr="007E1C49">
        <w:rPr>
          <w:rStyle w:val="StyleUnderline"/>
        </w:rPr>
        <w:t>Liberal internationalists are often in favor of humanitarian intervention when severe human rights violations occur</w:t>
      </w:r>
      <w:r w:rsidRPr="007E1C49">
        <w:t xml:space="preserve"> (Buchanan &amp; Keohane 2004: 4-5; Evans &amp; Sahnoun 2002:101). </w:t>
      </w:r>
      <w:r w:rsidRPr="007E1C49">
        <w:rPr>
          <w:rStyle w:val="StyleUnderline"/>
        </w:rPr>
        <w:t>In their view, state authority and sovereignty also implies recognizing states’ responsibility for welfare and the wellbeing of people</w:t>
      </w:r>
      <w:r w:rsidRPr="007E1C49">
        <w:t xml:space="preserve"> (Teson 2003: 93). Malpractices suspend the sovereign rights of such states. </w:t>
      </w:r>
      <w:r w:rsidRPr="007E1C49">
        <w:rPr>
          <w:rStyle w:val="StyleUnderline"/>
        </w:rPr>
        <w:t>This form of “new humanitarianism” is part of a liberal conception of a new world order, where the protection of human rights - conceptualized in the liberal values of liberty and equality - outweigh traditional concepts of sovereignty</w:t>
      </w:r>
      <w:r w:rsidRPr="007E1C49">
        <w:t xml:space="preserve"> (Shapcott 2010:133).</w:t>
      </w:r>
    </w:p>
    <w:p w14:paraId="64288707" w14:textId="77777777" w:rsidR="00AD45D1" w:rsidRPr="007E1C49" w:rsidRDefault="00AD45D1" w:rsidP="00AD45D1"/>
    <w:p w14:paraId="01D0F907" w14:textId="77777777" w:rsidR="00AD45D1" w:rsidRPr="007E1C49" w:rsidRDefault="00AD45D1" w:rsidP="00AD45D1">
      <w:pPr>
        <w:pStyle w:val="Heading4"/>
        <w:rPr>
          <w:rStyle w:val="Style13ptBold"/>
          <w:b/>
          <w:bCs w:val="0"/>
          <w:sz w:val="24"/>
          <w:szCs w:val="20"/>
        </w:rPr>
      </w:pPr>
      <w:r w:rsidRPr="007E1C49">
        <w:rPr>
          <w:rStyle w:val="Style13ptBold"/>
          <w:b/>
          <w:sz w:val="24"/>
          <w:szCs w:val="20"/>
        </w:rPr>
        <w:t>Arms control furthers a form of liberal governmentality premised around humanitarian aims – those are founded on colonialism and the determination of which nations are worthy of arms and which are inherently violent</w:t>
      </w:r>
    </w:p>
    <w:p w14:paraId="48EE4115" w14:textId="77777777" w:rsidR="00AD45D1" w:rsidRPr="007E1C49" w:rsidRDefault="00AD45D1" w:rsidP="00AD45D1">
      <w:pPr>
        <w:rPr>
          <w:rStyle w:val="Style13ptBold"/>
          <w:sz w:val="24"/>
          <w:szCs w:val="20"/>
        </w:rPr>
      </w:pPr>
      <w:r w:rsidRPr="007E1C49">
        <w:rPr>
          <w:rStyle w:val="Style13ptBold"/>
          <w:sz w:val="24"/>
          <w:szCs w:val="20"/>
        </w:rPr>
        <w:t xml:space="preserve">Cooper 18 </w:t>
      </w:r>
      <w:r w:rsidRPr="007E1C49">
        <w:t xml:space="preserve">(Neil Cooper is a Professor of International Relations and Security Studies &amp; Head of Peace Studies and International Development at the University of Bradford. “Race, Sovereignty, and Free Trade: Arms Trade Regulation and Humanitarian Arms Control in the Age of Empire” </w:t>
      </w:r>
      <w:hyperlink r:id="rId17" w:history="1">
        <w:r w:rsidRPr="007E1C49">
          <w:rPr>
            <w:rStyle w:val="Hyperlink"/>
          </w:rPr>
          <w:t>https://academic.oup.com/jogss/article-abstract/3/4/444/5076385</w:t>
        </w:r>
      </w:hyperlink>
      <w:r w:rsidRPr="007E1C49">
        <w:t>, VR)</w:t>
      </w:r>
    </w:p>
    <w:tbl>
      <w:tblPr>
        <w:tblW w:w="10790" w:type="dxa"/>
        <w:tblInd w:w="5" w:type="dxa"/>
        <w:shd w:val="clear" w:color="auto" w:fill="FFFFFF"/>
        <w:tblCellMar>
          <w:left w:w="0" w:type="dxa"/>
          <w:right w:w="0" w:type="dxa"/>
        </w:tblCellMar>
        <w:tblLook w:val="04A0" w:firstRow="1" w:lastRow="0" w:firstColumn="1" w:lastColumn="0" w:noHBand="0" w:noVBand="1"/>
      </w:tblPr>
      <w:tblGrid>
        <w:gridCol w:w="10790"/>
      </w:tblGrid>
      <w:tr w:rsidR="00AD45D1" w:rsidRPr="007E1C49" w14:paraId="78048E32" w14:textId="77777777" w:rsidTr="00C35A76">
        <w:tc>
          <w:tcPr>
            <w:tcW w:w="0" w:type="auto"/>
            <w:shd w:val="clear" w:color="auto" w:fill="FFFFFF"/>
            <w:vAlign w:val="bottom"/>
            <w:hideMark/>
          </w:tcPr>
          <w:p w14:paraId="77439DAB" w14:textId="77777777" w:rsidR="00AD45D1" w:rsidRPr="007E1C49" w:rsidRDefault="00AD45D1" w:rsidP="00C35A76">
            <w:pPr>
              <w:spacing w:after="0" w:line="240" w:lineRule="auto"/>
              <w:rPr>
                <w:rFonts w:ascii="inherit" w:eastAsia="Times New Roman" w:hAnsi="inherit" w:cs="Arial"/>
                <w:color w:val="333333"/>
                <w:sz w:val="19"/>
                <w:szCs w:val="20"/>
              </w:rPr>
            </w:pPr>
          </w:p>
        </w:tc>
      </w:tr>
    </w:tbl>
    <w:p w14:paraId="61D015B7" w14:textId="77777777" w:rsidR="00AD45D1" w:rsidRPr="007E1C49" w:rsidRDefault="00AD45D1" w:rsidP="00AD45D1">
      <w:pPr>
        <w:rPr>
          <w:sz w:val="16"/>
          <w:szCs w:val="16"/>
        </w:rPr>
      </w:pPr>
      <w:r w:rsidRPr="007E1C49">
        <w:rPr>
          <w:sz w:val="16"/>
          <w:szCs w:val="16"/>
        </w:rPr>
        <w:t xml:space="preserve">An alternative pessimistic approach takes more seriously the constructivist claim that norms are not just regulative but can also be constitutive of identity and interests. It therefore shares some similarity with optimists such as Garcia but reaches different conclusions. In particular, this set of scholars suggests </w:t>
      </w:r>
      <w:r w:rsidRPr="007E1C49">
        <w:rPr>
          <w:rStyle w:val="StyleUnderline"/>
        </w:rPr>
        <w:t xml:space="preserve">that what may look like a clash between humanitarian principle and base self-interest actually reflects the influence of competing foundational and constitutive norms such as sovereignty, self-defense, and free trade </w:t>
      </w:r>
      <w:r w:rsidRPr="007E1C49">
        <w:rPr>
          <w:sz w:val="16"/>
          <w:szCs w:val="16"/>
        </w:rPr>
        <w:t>(Legro 1997, 33; Capie 2008; Grilot 2011, 540; Avant 2013, 741). This has resonance with a broader literature discussing the tensions between market liberal norms and cosmopolitan liberal norms (Orbie and Khorana 2015</w:t>
      </w:r>
      <w:r w:rsidRPr="007E1C49">
        <w:rPr>
          <w:rStyle w:val="StyleUnderline"/>
        </w:rPr>
        <w:t xml:space="preserve">). Regulation, therefore, reflects the outcome of clashes </w:t>
      </w:r>
      <w:r w:rsidRPr="007E1C49">
        <w:rPr>
          <w:sz w:val="16"/>
          <w:szCs w:val="16"/>
        </w:rPr>
        <w:t>(or indeed overlaps)</w:t>
      </w:r>
      <w:r w:rsidRPr="007E1C49">
        <w:rPr>
          <w:rStyle w:val="StyleUnderline"/>
        </w:rPr>
        <w:t xml:space="preserve"> between so-called “good” (e.g., humanitarian) norms and “bad” (e.g., free trade, sovereignty, military necessity) norms</w:t>
      </w:r>
      <w:r w:rsidRPr="007E1C49">
        <w:rPr>
          <w:sz w:val="16"/>
          <w:szCs w:val="16"/>
        </w:rPr>
        <w:t xml:space="preserve">, or, more precisely, emerges as the outcome of particular norm hierarchies or systems of norms (Wunderlich 2013, 23). I will argue that an analysis of policy in the late nineteenth century not only provides support for this perspective but also illustrates the </w:t>
      </w:r>
      <w:r w:rsidRPr="007E1C49">
        <w:rPr>
          <w:rStyle w:val="StyleUnderline"/>
        </w:rPr>
        <w:t>historically contingent nature of permissive and proscriptive arms trade norms</w:t>
      </w:r>
      <w:r w:rsidRPr="007E1C49">
        <w:rPr>
          <w:sz w:val="16"/>
          <w:szCs w:val="16"/>
        </w:rPr>
        <w:t xml:space="preserve">—in this case, norms </w:t>
      </w:r>
      <w:r w:rsidRPr="007E1C49">
        <w:rPr>
          <w:rStyle w:val="StyleUnderline"/>
        </w:rPr>
        <w:t>grafted onto foundational constitutive norms of anti-slavery, free trade, sovereignty, colonialism, and the standard of civilization</w:t>
      </w:r>
      <w:r w:rsidRPr="007E1C49">
        <w:rPr>
          <w:sz w:val="16"/>
          <w:szCs w:val="16"/>
        </w:rPr>
        <w:t>. The third strand of pessimistic literature has drawn on thicker understandings of critical or postcolonial theory to critique contemporary practices of arms control. Where the optimists focus on and celebrate the success of discrete campaigning initiatives—the first Matryoshka doll of arms trade governance—</w:t>
      </w:r>
      <w:r w:rsidRPr="007E1C49">
        <w:rPr>
          <w:rStyle w:val="StyleUnderline"/>
        </w:rPr>
        <w:t>critical pessimists also aim to contextualize such initiatives within the broader fields and logics associated with the inter-related governance of arms, security, economy, and people. In this context, action on landmines or cluster munitions has been depicted as part of a “devil’s bargain”</w:t>
      </w:r>
      <w:r w:rsidRPr="007E1C49">
        <w:rPr>
          <w:sz w:val="16"/>
          <w:szCs w:val="16"/>
        </w:rPr>
        <w:t xml:space="preserve"> (Krause 2011, 23) </w:t>
      </w:r>
      <w:r w:rsidRPr="007E1C49">
        <w:rPr>
          <w:rStyle w:val="StyleUnderline"/>
        </w:rPr>
        <w:t>in which the protection of some people from some weapons is achieved at the expense of legitimizing other arms, forms of violence, and ways of war—in particular, liberal militarism</w:t>
      </w:r>
      <w:r w:rsidRPr="007E1C49">
        <w:rPr>
          <w:sz w:val="16"/>
          <w:szCs w:val="16"/>
        </w:rPr>
        <w:t xml:space="preserve"> (Stavrianakis 2016). Even more fundamentally, some critical pessimists, drawing on Foucault (2003, 2007), have argued that </w:t>
      </w:r>
      <w:r w:rsidRPr="007E1C49">
        <w:rPr>
          <w:rStyle w:val="StyleUnderline"/>
        </w:rPr>
        <w:t xml:space="preserve">initiatives on landmines or small arms can only be properly understood as part of what has been labeled as “arms control as governmentality” </w:t>
      </w:r>
      <w:r w:rsidRPr="007E1C49">
        <w:rPr>
          <w:sz w:val="16"/>
          <w:szCs w:val="16"/>
        </w:rPr>
        <w:t xml:space="preserve">(Krause 2011; also see Mutimer 2011). It is not my intention here to provide a full exploration of the concept of governmentality or its application to colonialism (on the latter see Scott 1995; Larner and Walters 2002) but rather to use it to highlight particular themes relevant both to the study of arms trade regulation in the late nineteenth century and current debates about norms, HAC, and arms trade regulation. The first theme is reflected in the </w:t>
      </w:r>
      <w:r w:rsidRPr="007E1C49">
        <w:rPr>
          <w:rStyle w:val="StyleUnderline"/>
        </w:rPr>
        <w:t>Sending and Neuman</w:t>
      </w:r>
      <w:r w:rsidRPr="007E1C49">
        <w:rPr>
          <w:sz w:val="16"/>
          <w:szCs w:val="16"/>
        </w:rPr>
        <w:t xml:space="preserve"> (2006; also see Neuman and Sending 2007) who </w:t>
      </w:r>
      <w:proofErr w:type="gramStart"/>
      <w:r w:rsidRPr="007E1C49">
        <w:rPr>
          <w:rStyle w:val="StyleUnderline"/>
        </w:rPr>
        <w:t>emphasize</w:t>
      </w:r>
      <w:proofErr w:type="gramEnd"/>
      <w:r w:rsidRPr="007E1C49">
        <w:rPr>
          <w:rStyle w:val="StyleUnderline"/>
        </w:rPr>
        <w:t xml:space="preserve"> a reading of governmentality as concerned with the changing practices and rationality (or mentality) of governing and how these reflect and produce particular relations of power.</w:t>
      </w:r>
      <w:r w:rsidRPr="007E1C49">
        <w:rPr>
          <w:sz w:val="16"/>
          <w:szCs w:val="16"/>
        </w:rPr>
        <w:t xml:space="preserve"> </w:t>
      </w:r>
      <w:r w:rsidRPr="007E1C49">
        <w:rPr>
          <w:rStyle w:val="StyleUnderline"/>
        </w:rPr>
        <w:t>For them, adding in a governmentality perspective to the examination of both “good” and “bad” norms provides for a more complete analysis by situating them in the broader relations of power, rationalities, and practices that produce certain forms of behavior as appropriate and certain actors and identities as superior</w:t>
      </w:r>
      <w:r w:rsidRPr="007E1C49">
        <w:rPr>
          <w:sz w:val="16"/>
          <w:szCs w:val="16"/>
        </w:rPr>
        <w:t xml:space="preserve"> (Neuman and Sending 2007). For example, </w:t>
      </w:r>
      <w:r w:rsidRPr="007E1C49">
        <w:rPr>
          <w:rStyle w:val="StyleUnderline"/>
        </w:rPr>
        <w:t>rather than viewing the landmines campaign as illustrative of a civil society realm empowered at the expense of recalcitrant states, they suggest it is better understood as indicative of a governmental rationality in which political power operates through NGOs and one in which they are not so much opponents of power as agents or even products of power</w:t>
      </w:r>
      <w:r w:rsidRPr="007E1C49">
        <w:rPr>
          <w:sz w:val="16"/>
          <w:szCs w:val="16"/>
        </w:rPr>
        <w:t xml:space="preserve"> (Sending and Neumann 2006; also see Lipschutz 2005, 247). A second theme concerns the way in which governmentality is understood when applied to the field of international relations. In some perspectives, governmentality requires a concern with elaborating the techniques aimed at regulating the behavior of states and governments, particularly in a context of unequal power relations between North and South (Joseph 2009). For example, </w:t>
      </w:r>
      <w:r w:rsidRPr="007E1C49">
        <w:rPr>
          <w:rStyle w:val="StyleUnderline"/>
        </w:rPr>
        <w:t>Mathur</w:t>
      </w:r>
      <w:r w:rsidRPr="007E1C49">
        <w:rPr>
          <w:sz w:val="16"/>
          <w:szCs w:val="16"/>
        </w:rPr>
        <w:t xml:space="preserve"> (2016) </w:t>
      </w:r>
      <w:r w:rsidRPr="007E1C49">
        <w:rPr>
          <w:rStyle w:val="StyleUnderline"/>
        </w:rPr>
        <w:t>has critiqued the “colonialist governmentality” of arms control, evident in the practices of technology denial, forcible disarmament, and counter-proliferation employed by the West and laundered through a new standard of civilization mantra</w:t>
      </w:r>
      <w:r w:rsidRPr="007E1C49">
        <w:rPr>
          <w:sz w:val="16"/>
          <w:szCs w:val="16"/>
        </w:rPr>
        <w:t xml:space="preserve">. Alternatively, Krause has placed more emphasis on Foucault’s distinction between sovereign and </w:t>
      </w:r>
      <w:r w:rsidRPr="007E1C49">
        <w:rPr>
          <w:rStyle w:val="StyleUnderline"/>
        </w:rPr>
        <w:t>governmental power</w:t>
      </w:r>
      <w:r w:rsidRPr="007E1C49">
        <w:rPr>
          <w:sz w:val="16"/>
          <w:szCs w:val="16"/>
        </w:rPr>
        <w:t xml:space="preserve">. The former is concerned with securing a given territory through the exercise of direct power, whilst the latter </w:t>
      </w:r>
      <w:r w:rsidRPr="007E1C49">
        <w:rPr>
          <w:rStyle w:val="StyleUnderline"/>
        </w:rPr>
        <w:t>is exercised through the wide-ranging regulation of economy and society and particularly associated with liberal techniques</w:t>
      </w:r>
      <w:r w:rsidRPr="007E1C49">
        <w:rPr>
          <w:sz w:val="16"/>
          <w:szCs w:val="16"/>
        </w:rPr>
        <w:t xml:space="preserve"> of government (Krause 2011, 21). Here, the distinction between the two does not imply a rejection or displacement of sovereignty (Joseph 2009, 415) but its recasting within the concern for population (Sending and Neumann 2006, 657). Equally, there always remains the possibility that governmental power can give way to the exercise of more direct forms of sovereign and disciplinary power (Joseph 2009, 426). Thirdly, </w:t>
      </w:r>
      <w:r w:rsidRPr="007E1C49">
        <w:rPr>
          <w:rStyle w:val="StyleUnderline"/>
        </w:rPr>
        <w:t>when applied to the field of arms control</w:t>
      </w:r>
      <w:r w:rsidRPr="007E1C49">
        <w:rPr>
          <w:sz w:val="16"/>
          <w:szCs w:val="16"/>
        </w:rPr>
        <w:t xml:space="preserve">, this implies a distinction between a sovereign conception of arms control and </w:t>
      </w:r>
      <w:r w:rsidRPr="007E1C49">
        <w:rPr>
          <w:rStyle w:val="StyleUnderline"/>
        </w:rPr>
        <w:t>arms control as governmentality</w:t>
      </w:r>
      <w:r w:rsidRPr="007E1C49">
        <w:rPr>
          <w:sz w:val="16"/>
          <w:szCs w:val="16"/>
        </w:rPr>
        <w:t xml:space="preserve">. The former is focused not only on securing the states’ monopoly of force but also on reducing the risk of war between states, and its practices are shaped by formal adherence to notions of sovereign equality (Krause 2011). The latter </w:t>
      </w:r>
      <w:r w:rsidRPr="007E1C49">
        <w:rPr>
          <w:rStyle w:val="StyleUnderline"/>
        </w:rPr>
        <w:t>is focused on managing populations, represents a technology of social control, and is concerned with “who could legitimately use what kinds of violence against which people or groups ... under what circumstances”</w:t>
      </w:r>
      <w:r w:rsidRPr="007E1C49">
        <w:rPr>
          <w:sz w:val="16"/>
          <w:szCs w:val="16"/>
        </w:rPr>
        <w:t xml:space="preserve"> (ibid</w:t>
      </w:r>
      <w:proofErr w:type="gramStart"/>
      <w:r w:rsidRPr="007E1C49">
        <w:rPr>
          <w:sz w:val="16"/>
          <w:szCs w:val="16"/>
        </w:rPr>
        <w:t>.,</w:t>
      </w:r>
      <w:proofErr w:type="gramEnd"/>
      <w:r w:rsidRPr="007E1C49">
        <w:rPr>
          <w:sz w:val="16"/>
          <w:szCs w:val="16"/>
        </w:rPr>
        <w:t xml:space="preserve"> 31). Both types of arms control can be identified in the practices of earlier eras, but sovereign approaches to arms control were more characteristic of the Cold War era. In the post-Cold War era, arms control as governmentality is </w:t>
      </w:r>
      <w:r w:rsidRPr="007E1C49">
        <w:rPr>
          <w:rStyle w:val="StyleUnderline"/>
        </w:rPr>
        <w:t>characterized by initiatives such as the ban on landmines and postconflict disarmament demobilization programs</w:t>
      </w:r>
      <w:r w:rsidRPr="007E1C49">
        <w:rPr>
          <w:sz w:val="16"/>
          <w:szCs w:val="16"/>
        </w:rPr>
        <w:t xml:space="preserve"> (ibid.). At one level, therefore, this paper functions as a work of history that aims to delineate the norms, logics, and practices that constituted a particular period of the operation of arms control as governmentality. As already discussed, however, the analysis of the governmentality of arms trade regulation in the late nineteenth century also </w:t>
      </w:r>
      <w:r w:rsidRPr="007E1C49">
        <w:rPr>
          <w:rStyle w:val="StyleUnderline"/>
        </w:rPr>
        <w:t>provides a basis for critiquing the ahistorical and uncritical assumptions of the norm optimist literature on arms trade regulation</w:t>
      </w:r>
      <w:r w:rsidRPr="007E1C49">
        <w:rPr>
          <w:sz w:val="16"/>
          <w:szCs w:val="16"/>
        </w:rPr>
        <w:t>.</w:t>
      </w:r>
    </w:p>
    <w:p w14:paraId="06DDE992" w14:textId="77777777" w:rsidR="00AD45D1" w:rsidRPr="007E1C49" w:rsidRDefault="00AD45D1" w:rsidP="00AD45D1">
      <w:pPr>
        <w:pStyle w:val="Heading4"/>
        <w:rPr>
          <w:sz w:val="24"/>
          <w:szCs w:val="20"/>
        </w:rPr>
      </w:pPr>
      <w:r w:rsidRPr="007E1C49">
        <w:rPr>
          <w:sz w:val="24"/>
          <w:szCs w:val="20"/>
        </w:rPr>
        <w:t>A historical example is the Brussels Act – the West didn’t sell arms to the Middle East or Africa because of the stated humanitarian notion of anti-slavery, while politicians criticized the evil Arab slave traders and the unintelligent African natives – that human rights discourse is a smokescreen for colonial violence</w:t>
      </w:r>
    </w:p>
    <w:p w14:paraId="0A564296" w14:textId="77777777" w:rsidR="00AD45D1" w:rsidRPr="007E1C49" w:rsidRDefault="00AD45D1" w:rsidP="00AD45D1">
      <w:r w:rsidRPr="007E1C49">
        <w:rPr>
          <w:rStyle w:val="Style13ptBold"/>
          <w:sz w:val="24"/>
          <w:szCs w:val="20"/>
        </w:rPr>
        <w:t xml:space="preserve">Cooper 18 </w:t>
      </w:r>
      <w:r w:rsidRPr="007E1C49">
        <w:t xml:space="preserve">(Neil Cooper is a Professor of International Relations and Security Studies &amp; Head of Peace Studies and International Development at the University of Bradford. “Race, Sovereignty, and Free Trade: Arms Trade Regulation and Humanitarian Arms Control in the Age of Empire” </w:t>
      </w:r>
      <w:hyperlink r:id="rId18" w:history="1">
        <w:r w:rsidRPr="007E1C49">
          <w:rPr>
            <w:rStyle w:val="Hyperlink"/>
          </w:rPr>
          <w:t>https://academic.oup.com/jogss/article-abstract/3/4/444/5076385</w:t>
        </w:r>
      </w:hyperlink>
      <w:r w:rsidRPr="007E1C49">
        <w:t>, VR)</w:t>
      </w:r>
    </w:p>
    <w:p w14:paraId="2A451EFA" w14:textId="77777777" w:rsidR="00AD45D1" w:rsidRPr="007E1C49" w:rsidRDefault="00AD45D1" w:rsidP="00AD45D1">
      <w:pPr>
        <w:rPr>
          <w:sz w:val="16"/>
          <w:szCs w:val="16"/>
        </w:rPr>
      </w:pPr>
      <w:r w:rsidRPr="007E1C49">
        <w:rPr>
          <w:sz w:val="16"/>
          <w:szCs w:val="16"/>
        </w:rPr>
        <w:t xml:space="preserve">The </w:t>
      </w:r>
      <w:r w:rsidRPr="007E1C49">
        <w:rPr>
          <w:rStyle w:val="StyleUnderline"/>
        </w:rPr>
        <w:t xml:space="preserve">arms elements of the 1890 Brussels Act </w:t>
      </w:r>
      <w:proofErr w:type="gramStart"/>
      <w:r w:rsidRPr="007E1C49">
        <w:rPr>
          <w:rStyle w:val="StyleUnderline"/>
        </w:rPr>
        <w:t>are</w:t>
      </w:r>
      <w:proofErr w:type="gramEnd"/>
      <w:r w:rsidRPr="007E1C49">
        <w:rPr>
          <w:rStyle w:val="StyleUnderline"/>
        </w:rPr>
        <w:t xml:space="preserve"> an example of the first</w:t>
      </w:r>
      <w:r w:rsidRPr="007E1C49">
        <w:rPr>
          <w:sz w:val="16"/>
          <w:szCs w:val="16"/>
        </w:rPr>
        <w:t xml:space="preserve"> matryoshka doll of </w:t>
      </w:r>
      <w:r w:rsidRPr="007E1C49">
        <w:rPr>
          <w:rStyle w:val="StyleUnderline"/>
        </w:rPr>
        <w:t>arms trade governance</w:t>
      </w:r>
      <w:r w:rsidRPr="007E1C49">
        <w:rPr>
          <w:sz w:val="16"/>
          <w:szCs w:val="16"/>
        </w:rPr>
        <w:t xml:space="preserve">—a discrete prohibitory initiative applied, in this case, to a category of weapons in a specified region. Although never as benign as supporters suggested, it was certainly </w:t>
      </w:r>
      <w:r w:rsidRPr="007E1C49">
        <w:rPr>
          <w:rStyle w:val="StyleUnderline"/>
        </w:rPr>
        <w:t>understood at the time as the outcome of a Europe-wide humanitarian campaign to control the evils of slavery, including the use of arms</w:t>
      </w:r>
      <w:r w:rsidRPr="007E1C49">
        <w:rPr>
          <w:sz w:val="16"/>
          <w:szCs w:val="16"/>
        </w:rPr>
        <w:t xml:space="preserve"> to prosecute the slave trade. In November 1889, diplomats convened to negotiate what would become the 1890 Brussels Act aimed at halting the African slave trade and its attendant evils, such as the trade in liquor and arms. With regards to the trade in arms, there was a certain historical irony at work given that the crucial role of guns in the slave trade (both for barter and protection) had been used in earlier eras as the basis for exempting companies from even war-time restrictions on the export of firearms and ammunition (West 1991)</w:t>
      </w:r>
      <w:proofErr w:type="gramStart"/>
      <w:r w:rsidRPr="007E1C49">
        <w:rPr>
          <w:sz w:val="16"/>
          <w:szCs w:val="16"/>
        </w:rPr>
        <w:t>.4</w:t>
      </w:r>
      <w:proofErr w:type="gramEnd"/>
      <w:r w:rsidRPr="007E1C49">
        <w:rPr>
          <w:sz w:val="16"/>
          <w:szCs w:val="16"/>
        </w:rPr>
        <w:t xml:space="preserve"> By the late nineteenth century, however, </w:t>
      </w:r>
      <w:r w:rsidRPr="007E1C49">
        <w:rPr>
          <w:rStyle w:val="StyleUnderline"/>
        </w:rPr>
        <w:t>the slavery norm had been overturned in favor of a foundational and constitutive antislavery norm</w:t>
      </w:r>
      <w:r w:rsidRPr="007E1C49">
        <w:rPr>
          <w:sz w:val="16"/>
          <w:szCs w:val="16"/>
        </w:rPr>
        <w:t xml:space="preserve"> (Nadelmann 1990). In this context, a narrow (but incomplete) interpretation of the Brussels Conference would be that it represented an attempt to both consolidate an established antislavery norm and graft prohibitory norms on the provision of arms and liquor to Africans onto this established norm. As far as firearms were concerned, this meant formalizing the transformation of trading arms for slaves from a compelling national interest to a venal activity. However, the </w:t>
      </w:r>
      <w:r w:rsidRPr="007E1C49">
        <w:rPr>
          <w:rStyle w:val="StyleUnderline"/>
        </w:rPr>
        <w:t xml:space="preserve">antislavery campaigners of the late nineteenth century were not expressing “cosmopolitan visions of universal equality and progress” but a </w:t>
      </w:r>
      <w:proofErr w:type="gramStart"/>
      <w:r w:rsidRPr="007E1C49">
        <w:rPr>
          <w:rStyle w:val="StyleUnderline"/>
        </w:rPr>
        <w:t>world view</w:t>
      </w:r>
      <w:proofErr w:type="gramEnd"/>
      <w:r w:rsidRPr="007E1C49">
        <w:rPr>
          <w:rStyle w:val="StyleUnderline"/>
        </w:rPr>
        <w:t xml:space="preserve"> characterized by “paternalism, prejudices and the compulsion to proselytise Africans</w:t>
      </w:r>
      <w:r w:rsidRPr="007E1C49">
        <w:rPr>
          <w:sz w:val="16"/>
          <w:szCs w:val="16"/>
        </w:rPr>
        <w:t xml:space="preserve">” (Forclaz 2015, 29). For instance, The Pall Mall Gazette (January 30, 1890), in commenting on the Brussels Conference, </w:t>
      </w:r>
      <w:r w:rsidRPr="007E1C49">
        <w:rPr>
          <w:rStyle w:val="StyleUnderline"/>
        </w:rPr>
        <w:t>noted: “We have heard the African native spoken of often as a child. We ought to realise that to allow firearms and gin to pass freely into Africa is literally as mischievous as to allow them to circulate in a nursery</w:t>
      </w:r>
      <w:r w:rsidRPr="007E1C49">
        <w:rPr>
          <w:sz w:val="16"/>
          <w:szCs w:val="16"/>
        </w:rPr>
        <w:t xml:space="preserve">.” Equally, whilst antislavery was certainly pursued at some cost (Kaufmann and Pape 1999), it was also </w:t>
      </w:r>
      <w:r w:rsidRPr="007E1C49">
        <w:rPr>
          <w:rStyle w:val="StyleUnderline"/>
        </w:rPr>
        <w:t>consonant with liberal market assumptions idealizing wage labor and the toleration of local practices that sometimes looked little different from slavery</w:t>
      </w:r>
      <w:r w:rsidRPr="007E1C49">
        <w:rPr>
          <w:sz w:val="16"/>
          <w:szCs w:val="16"/>
        </w:rPr>
        <w:t xml:space="preserve"> (Nadelmann 1990, 497). More immediate factors also created pressure for the Brussels Conference. </w:t>
      </w:r>
      <w:r w:rsidRPr="007E1C49">
        <w:rPr>
          <w:rStyle w:val="StyleUnderline"/>
        </w:rPr>
        <w:t>The extension of European influence in Africa in the 1880s produced a backlash from Arab traders</w:t>
      </w:r>
      <w:r w:rsidRPr="007E1C49">
        <w:rPr>
          <w:sz w:val="16"/>
          <w:szCs w:val="16"/>
        </w:rPr>
        <w:t xml:space="preserve">, particularly in Central and East Africa where life became more dangerous for missionaries and colonial settlers (Miers 1975, 257; Finlay 2016). </w:t>
      </w:r>
      <w:r w:rsidRPr="007E1C49">
        <w:rPr>
          <w:rStyle w:val="StyleUnderline"/>
        </w:rPr>
        <w:t>Thus, the marauding Arab slave trader was deemed to be placing the beneficent and civilizing work of Christian missionaries under threat. At the same time, the increased European presence in Africa combined with the efforts of campaigners to discredit the slave trade resulted in numerous accounts of the horrors perpetrated by Arab slave traders</w:t>
      </w:r>
      <w:r w:rsidRPr="007E1C49">
        <w:rPr>
          <w:sz w:val="16"/>
          <w:szCs w:val="16"/>
        </w:rPr>
        <w:t xml:space="preserve"> (Bade 1977). For instance, in a speech to the Royal Geographical Society in 1888, the German explorer Herman von Wissmann described slave traders as the “</w:t>
      </w:r>
      <w:r w:rsidRPr="007E1C49">
        <w:rPr>
          <w:rStyle w:val="StyleUnderline"/>
        </w:rPr>
        <w:t>wholesale destroyers of human life</w:t>
      </w:r>
      <w:r w:rsidRPr="007E1C49">
        <w:rPr>
          <w:sz w:val="16"/>
          <w:szCs w:val="16"/>
        </w:rPr>
        <w:t xml:space="preserve">” (1888, 529) and </w:t>
      </w:r>
      <w:r w:rsidRPr="007E1C49">
        <w:rPr>
          <w:rStyle w:val="StyleUnderline"/>
        </w:rPr>
        <w:t>recounted the use of captured slaves for target practice and cannibalism</w:t>
      </w:r>
      <w:r w:rsidRPr="007E1C49">
        <w:rPr>
          <w:sz w:val="16"/>
          <w:szCs w:val="16"/>
        </w:rPr>
        <w:t xml:space="preserve"> (ibid</w:t>
      </w:r>
      <w:proofErr w:type="gramStart"/>
      <w:r w:rsidRPr="007E1C49">
        <w:rPr>
          <w:sz w:val="16"/>
          <w:szCs w:val="16"/>
        </w:rPr>
        <w:t>.,</w:t>
      </w:r>
      <w:proofErr w:type="gramEnd"/>
      <w:r w:rsidRPr="007E1C49">
        <w:rPr>
          <w:sz w:val="16"/>
          <w:szCs w:val="16"/>
        </w:rPr>
        <w:t xml:space="preserve"> 525–31; also see Laqua 2011, 717). This mix of moral abhorrence of slavery and concern about the threat to European settlers found its most influential tribune in the shape of Charles Martial Allemand Lavigerie, the French-born Cardinal and Archbishop of Algiers and Carthage. With the support of the Pope, Lavigerie toured Europe in 1888 preaching about the horrors of slavery in a series of talks in Brussels, Paris, Rome, and London. Like his supporters, </w:t>
      </w:r>
      <w:r w:rsidRPr="007E1C49">
        <w:rPr>
          <w:rStyle w:val="StyleUnderline"/>
        </w:rPr>
        <w:t xml:space="preserve">Lavigerie was at pains to highlight the intersection between Arabs, Islam, and slavery in Africa. He not only campaigned for action to end the slave trade </w:t>
      </w:r>
      <w:proofErr w:type="gramStart"/>
      <w:r w:rsidRPr="007E1C49">
        <w:rPr>
          <w:rStyle w:val="StyleUnderline"/>
        </w:rPr>
        <w:t>but</w:t>
      </w:r>
      <w:proofErr w:type="gramEnd"/>
      <w:r w:rsidRPr="007E1C49">
        <w:rPr>
          <w:rStyle w:val="StyleUnderline"/>
        </w:rPr>
        <w:t xml:space="preserve"> called for armed volunteers to stop the traffic in slaves</w:t>
      </w:r>
      <w:r w:rsidRPr="007E1C49">
        <w:rPr>
          <w:sz w:val="16"/>
          <w:szCs w:val="16"/>
        </w:rPr>
        <w:t xml:space="preserve"> and pressed for restrictions on the trade in firearms deemed to be sustaining the operations of Arab slave traders (Miers 1975, 206). Some commentators were more than a little dyspeptic in their reaction to Lavigerie’s efforts. In Britain, The Graphic (August 4, 1888, 4) </w:t>
      </w:r>
      <w:proofErr w:type="gramStart"/>
      <w:r w:rsidRPr="007E1C49">
        <w:rPr>
          <w:sz w:val="16"/>
          <w:szCs w:val="16"/>
        </w:rPr>
        <w:t>warned that</w:t>
      </w:r>
      <w:proofErr w:type="gramEnd"/>
      <w:r w:rsidRPr="007E1C49">
        <w:rPr>
          <w:sz w:val="16"/>
          <w:szCs w:val="16"/>
        </w:rPr>
        <w:t xml:space="preserve"> “</w:t>
      </w:r>
      <w:r w:rsidRPr="007E1C49">
        <w:rPr>
          <w:rStyle w:val="StyleUnderline"/>
        </w:rPr>
        <w:t>compassion for Sambo is quite compatible with earth-hunger for tropical possession, and with the desire of an energetic Church to expand its spiritual domination</w:t>
      </w:r>
      <w:r w:rsidRPr="007E1C49">
        <w:rPr>
          <w:sz w:val="16"/>
          <w:szCs w:val="16"/>
        </w:rPr>
        <w:t xml:space="preserve">.” In Spain (which had only abolished the transatlantic slave trade in 1867) the longstanding abolitionist Sanromá reflected on the irony of those who had so recently resisted abolition becoming fierce converts to the fight against Muslim slavery (Schmidt-Nowara 2016, 149). More generally, however, Lavigerie’s campaign energized popular opinion. The Anti-Slavery Reporter (July 1888, 85) compared Lavigerie to “a second Peter the Hermit” who had “arisen to preach a Crusade in the cause of humanity.” In London he met then Prime Minister, Salisbury, and the Prince of Wales. He also addressed a meeting at Prince’s Hall chaired by Earl Granville, a former foreign secretary, and attended by Cardinal Manning, the Archbishop of Westminster (Cameron 1888). This concluded by passing a resolution, forwarded to the government, proclaiming the slave trade “a crime against humanity” and calling for a Conference of the Powers to consider the issue of slavery (Anti-Slavery Reporter, Nov/Dec, 1889, 242). Lavigerie’s campaign prompted the creation of antislavery societies in several European countries including Belgium, France, Italy, and Germany (Laqua 2011, 707) and in 1889 both the Reichstag and the House of Commons called for action by the colonial powers (Miers 1975, 229–30). In the run-up to the Brussels Conference, Lavigerie also declared his intention to hold a week-long alternative meeting of activists in Lucerne and, at the instigation of King Leopold, the date of the Brussels Conference was put back to permit delegates to take account of this alternative conference. As part of the planning for Lucerne, preparatory commissions were established to report on the state of the slave trade and the means to be taken to end the trade. The latter was to include support for religious missions, control of arms sales, and the possibility of armed intervention (Renault 1994, 380). Ultimately, the Lucerne meeting was cancelled but a meeting eventually convened in Paris in September 1890 with some 800 delegates drawn from sixteen countries (The Morning Post, 24 September, 1890, 5; Laqua 2011, 710). One point of tension concerned </w:t>
      </w:r>
      <w:r w:rsidRPr="007E1C49">
        <w:rPr>
          <w:rStyle w:val="StyleUnderline"/>
        </w:rPr>
        <w:t>Lavigerie’s call for military action against the slave traders</w:t>
      </w:r>
      <w:r w:rsidRPr="007E1C49">
        <w:rPr>
          <w:sz w:val="16"/>
          <w:szCs w:val="16"/>
        </w:rPr>
        <w:t>. As he noted in an interview given to Charles Allen, the secretary of the British Foreign and Anti-Slavery Society, critics saw in this a call for “</w:t>
      </w:r>
      <w:r w:rsidRPr="007E1C49">
        <w:rPr>
          <w:rStyle w:val="StyleUnderline"/>
        </w:rPr>
        <w:t>a crusade to put down the Mohammedan religion</w:t>
      </w:r>
      <w:r w:rsidRPr="007E1C49">
        <w:rPr>
          <w:sz w:val="16"/>
          <w:szCs w:val="16"/>
        </w:rPr>
        <w:t xml:space="preserve">.” This accusation he rejected by </w:t>
      </w:r>
      <w:proofErr w:type="gramStart"/>
      <w:r w:rsidRPr="007E1C49">
        <w:rPr>
          <w:sz w:val="16"/>
          <w:szCs w:val="16"/>
        </w:rPr>
        <w:t>suggesting</w:t>
      </w:r>
      <w:proofErr w:type="gramEnd"/>
      <w:r w:rsidRPr="007E1C49">
        <w:rPr>
          <w:sz w:val="16"/>
          <w:szCs w:val="16"/>
        </w:rPr>
        <w:t xml:space="preserve"> “actual hostilities would be confined to the disarming of Arab or negro slave traders” (Northern Echo, October 4, 1888, 3). However, </w:t>
      </w:r>
      <w:r w:rsidRPr="007E1C49">
        <w:rPr>
          <w:rStyle w:val="StyleUnderline"/>
        </w:rPr>
        <w:t>the Paris meeting ultimately resolved to prioritize the use of “pacific means” to combat slavery</w:t>
      </w:r>
      <w:r w:rsidRPr="007E1C49">
        <w:rPr>
          <w:sz w:val="16"/>
          <w:szCs w:val="16"/>
        </w:rPr>
        <w:t xml:space="preserve"> (The Morning Post, September 24, 1890, 5). </w:t>
      </w:r>
      <w:r w:rsidRPr="007E1C49">
        <w:rPr>
          <w:rStyle w:val="StyleUnderline"/>
        </w:rPr>
        <w:t>This was certainly the position of British antislavery campaigners who tended to draw support from Protestant, Quaker, and Methodist groups rather than the Catholic heritage</w:t>
      </w:r>
      <w:r w:rsidRPr="007E1C49">
        <w:rPr>
          <w:sz w:val="16"/>
          <w:szCs w:val="16"/>
        </w:rPr>
        <w:t xml:space="preserve"> that was often a feature of antislavery on the continent. The former also figured prominently in the numerous letters of support for the Brussels Conference sent to the British government. This included letters from well established antislavery organizations such as the Aborigines Protections Society but also groups such as: the Band of Hope Union, the Church Missionary Society, and the Cambridge University African Slave Trade Committee.5 The Young Men’s Christian Association of Great Britain and Ireland also sent a letter to the President of the Brussels Conference on behalf of their 61,000 members (Northampton Mercury, February 22, 1890, 2) as did the Foreign Missions Committee of the Free Church of Scotland (The Scotsman, February 3, 1890, 10). Notably, some groups sent messages of support in direct response to feedback from British delegates that they were “disappointed” at the low number of memoranda they had received. This included a communication from the Yorkshire Society of Friends (Leeds Mercury, February 1, 1890, 4) and another drafted at a meeting at Birmingham Council House convened by the Lord Mayor (Birmingham Daily Post, 11 January 1890, 5). The Foreign Office also noted in October 1889 that various societies and associations had announced their intention to send delegations to Brussels whilst the conference was sitting.6 This included representatives of the Presbyterian Alliance (Daily Telegraph and Courier, February 14, 1890, 3), the Aborigines Protection Society, and the British Anti-Slavery Society. The latter pressed the conference to declare slave traders as pirates and “enemies of the human race” (Anti-Slavery Reporter, Nov/Dec 1889, 247; Mulligan 2013, 157). In total, the secretariat of the Brussels Conference received 155 petitions from different groups, of which two thirds called for prohibitions on the trade in firearms (Laqua 2011, 716). At one point the negotiations were temporarily halted so that letters of support from Britain, France, and Switzerland could be read out to the delegates.7 In addition, Lavigerie compiled a volume of “Documents Concerning the Foundation of the Anti-Slavery Campaign” and sent a copy to each of the participants at the conference (Renault 1994, 382–83). At the conference itself </w:t>
      </w:r>
      <w:r w:rsidRPr="007E1C49">
        <w:rPr>
          <w:rStyle w:val="StyleUnderline"/>
        </w:rPr>
        <w:t>there was a notable consensus between diplomats, humanitarians, and sympathetic journalists on the benign and civilizing effects of the European presence in Africa, the primitive state of the natives, and the inhuman practices of Arab slavers. The Conference President, the Belgian Baron Lambermont, told the journalist Flora Shaw that two civilizations were contesting for Africa: Islam “which was spreading from the North like a stain of oil” and Christianity, representing the civilization of the West. They would “decide their quarrel by force” but the West would triumph, not least because it promised to rescue Africans from the vicissitudes of the slavery that trailed in the wake of Islam</w:t>
      </w:r>
      <w:r w:rsidRPr="007E1C49">
        <w:rPr>
          <w:sz w:val="16"/>
          <w:szCs w:val="16"/>
        </w:rPr>
        <w:t xml:space="preserve"> (Schneer 2001, 135). </w:t>
      </w:r>
      <w:r w:rsidRPr="007E1C49">
        <w:rPr>
          <w:rStyle w:val="StyleUnderline"/>
        </w:rPr>
        <w:t xml:space="preserve">The Belgian Minister of Foreign Affairs opened the Brussels Conference by informing the delegates: The </w:t>
      </w:r>
      <w:proofErr w:type="gramStart"/>
      <w:r w:rsidRPr="007E1C49">
        <w:rPr>
          <w:rStyle w:val="StyleUnderline"/>
        </w:rPr>
        <w:t>work which you are about to undertake</w:t>
      </w:r>
      <w:proofErr w:type="gramEnd"/>
      <w:r w:rsidRPr="007E1C49">
        <w:rPr>
          <w:rStyle w:val="StyleUnderline"/>
        </w:rPr>
        <w:t xml:space="preserve"> is great and pure—it is generous, it is disinterested. For it does not entail the gratitude of those races oppressed and decimated with the most revolting barbarity, whose safety it is your mission to organize.</w:t>
      </w:r>
      <w:r w:rsidRPr="007E1C49">
        <w:rPr>
          <w:sz w:val="16"/>
          <w:szCs w:val="16"/>
        </w:rPr>
        <w:t xml:space="preserve">8 </w:t>
      </w:r>
      <w:r w:rsidRPr="007E1C49">
        <w:rPr>
          <w:rStyle w:val="StyleUnderline"/>
        </w:rPr>
        <w:t>Baron Gericke de Herwynen of the Netherlands observed, “our presence here is the best proof of the unanimous desire of our Governments to co-operate in . . . [a] great humanitarian work.”</w:t>
      </w:r>
      <w:r w:rsidRPr="007E1C49">
        <w:rPr>
          <w:sz w:val="16"/>
          <w:szCs w:val="16"/>
        </w:rPr>
        <w:t xml:space="preserve">9 </w:t>
      </w:r>
      <w:r w:rsidRPr="007E1C49">
        <w:rPr>
          <w:rStyle w:val="StyleUnderline"/>
        </w:rPr>
        <w:t>The British representative claimed “the work which we are carrying on is purely humanitarian; it has no connection with politics.”</w:t>
      </w:r>
      <w:r w:rsidRPr="007E1C49">
        <w:rPr>
          <w:sz w:val="16"/>
          <w:szCs w:val="16"/>
        </w:rPr>
        <w:t>10 In a speech at Guildhall in November 1889, Salisbury observed: “I do not think any Conference in the history of the world has ever met for the purpose of promoting a matter of pure humanity” (Anti-Slavery Reporter, Nov/Dec 1889, 238). Writing in the Wesleyan-Methodist magazine, the Rev. Joseph Rhodes (1890, 912) simply described the agreement as “</w:t>
      </w:r>
      <w:r w:rsidRPr="007E1C49">
        <w:rPr>
          <w:rStyle w:val="StyleUnderline"/>
        </w:rPr>
        <w:t xml:space="preserve">the Magna Carta of the </w:t>
      </w:r>
      <w:proofErr w:type="gramStart"/>
      <w:r w:rsidRPr="007E1C49">
        <w:rPr>
          <w:rStyle w:val="StyleUnderline"/>
        </w:rPr>
        <w:t>negro</w:t>
      </w:r>
      <w:proofErr w:type="gramEnd"/>
      <w:r w:rsidRPr="007E1C49">
        <w:rPr>
          <w:rStyle w:val="StyleUnderline"/>
        </w:rPr>
        <w:t>,” one designed “to protect the negro by disarming his Arab-enemy.” In this context, civil society actors were merely refracting the ideology of liberal imperial states back onto the representatives of these states, rather than asking them to challenge it. At the same time, however, whilst the humanitarians and the diplomats may have shared the same assumptions about the benefits of European colonialism, the latter were also moved by more prosaic concerns. Regarding arms, this meant preserving supplies to local allies whilst negotiating a regime that ensured colonial authorities maintained a qualitative military advantage over native populations.</w:t>
      </w:r>
      <w:r w:rsidRPr="007E1C49">
        <w:rPr>
          <w:sz w:val="16"/>
          <w:szCs w:val="16"/>
        </w:rPr>
        <w:t xml:space="preserve"> The challenge was neatly set out in a note to the Marquis of Salisbury of a meeting with the Belgian King immediately prior to the Brussels Conference. The King considered</w:t>
      </w:r>
      <w:r w:rsidRPr="007E1C49">
        <w:rPr>
          <w:rStyle w:val="StyleUnderline"/>
        </w:rPr>
        <w:t xml:space="preserve">: it would be dangerous to supply the Arabs or the natives with modern </w:t>
      </w:r>
      <w:proofErr w:type="gramStart"/>
      <w:r w:rsidRPr="007E1C49">
        <w:rPr>
          <w:rStyle w:val="StyleUnderline"/>
        </w:rPr>
        <w:t>firearms.</w:t>
      </w:r>
      <w:proofErr w:type="gramEnd"/>
      <w:r w:rsidRPr="007E1C49">
        <w:rPr>
          <w:rStyle w:val="StyleUnderline"/>
        </w:rPr>
        <w:t xml:space="preserve"> . . . </w:t>
      </w:r>
      <w:proofErr w:type="gramStart"/>
      <w:r w:rsidRPr="007E1C49">
        <w:rPr>
          <w:rStyle w:val="StyleUnderline"/>
        </w:rPr>
        <w:t>it</w:t>
      </w:r>
      <w:proofErr w:type="gramEnd"/>
      <w:r w:rsidRPr="007E1C49">
        <w:rPr>
          <w:rStyle w:val="StyleUnderline"/>
        </w:rPr>
        <w:t xml:space="preserve"> might be possible to allow the limited importation . . . of flint and steel guns, reserving the supply of modern fire-arms for Europeans only.</w:t>
      </w:r>
      <w:r w:rsidRPr="007E1C49">
        <w:rPr>
          <w:sz w:val="16"/>
          <w:szCs w:val="16"/>
        </w:rPr>
        <w:t>11 Sir John Kirk, the British plenipotentiary to the Brussels Conference was even more forthright: …If Europeans wish to retain in their hands the advantage given them by the possessions of modern firearms, there is no time to be lost in at once stopping absolutely the sale of rifles [and] breech-loaders . . . this will have no effect upon the slave-hunters . . . in whose hands the old flint muzzle-loading gun is sufficiently . . . deadly.12 Kirk was equally forthright in the years following the agreement at Brussels, noting in an 1896 report on the Niger Coast protectorate that: “the disarmament of the country” was “a matter of policy apart from the Brussels Act [my italics].”</w:t>
      </w:r>
    </w:p>
    <w:p w14:paraId="38C23649" w14:textId="77777777" w:rsidR="00AD45D1" w:rsidRPr="007E1C49" w:rsidRDefault="00AD45D1" w:rsidP="00AD45D1">
      <w:pPr>
        <w:pStyle w:val="Heading4"/>
        <w:rPr>
          <w:sz w:val="28"/>
        </w:rPr>
      </w:pPr>
      <w:r w:rsidRPr="007E1C49">
        <w:rPr>
          <w:sz w:val="28"/>
        </w:rPr>
        <w:t xml:space="preserve">Restrictions on arms sales are used as a tool of propping up the colonial order by selling weapons to western powers but refusing to sell arms to native “savages,” and restrictions are inevitably circumvented by countries looking to further relations </w:t>
      </w:r>
    </w:p>
    <w:p w14:paraId="0DA963B7" w14:textId="77777777" w:rsidR="00AD45D1" w:rsidRPr="007E1C49" w:rsidRDefault="00AD45D1" w:rsidP="00AD45D1">
      <w:pPr>
        <w:rPr>
          <w:b/>
          <w:sz w:val="24"/>
          <w:szCs w:val="20"/>
        </w:rPr>
      </w:pPr>
      <w:r w:rsidRPr="007E1C49">
        <w:rPr>
          <w:rStyle w:val="Style13ptBold"/>
          <w:sz w:val="24"/>
          <w:szCs w:val="20"/>
        </w:rPr>
        <w:t xml:space="preserve">Cooper 18 </w:t>
      </w:r>
      <w:r w:rsidRPr="007E1C49">
        <w:t xml:space="preserve">(Neil Cooper is a Professor of International Relations and Security Studies &amp; Head of Peace Studies and International Development at the University of Bradford. “Race, Sovereignty, and Free Trade: Arms Trade Regulation and Humanitarian Arms Control in the Age of Empire” </w:t>
      </w:r>
      <w:hyperlink r:id="rId19" w:history="1">
        <w:r w:rsidRPr="007E1C49">
          <w:rPr>
            <w:rStyle w:val="Hyperlink"/>
          </w:rPr>
          <w:t>https://academic.oup.com/jogss/article-abstract/3/4/444/5076385</w:t>
        </w:r>
      </w:hyperlink>
      <w:r w:rsidRPr="007E1C49">
        <w:t>, VR)</w:t>
      </w:r>
    </w:p>
    <w:p w14:paraId="36632B1D" w14:textId="77777777" w:rsidR="00AD45D1" w:rsidRPr="007E1C49" w:rsidRDefault="00AD45D1" w:rsidP="00AD45D1">
      <w:pPr>
        <w:rPr>
          <w:sz w:val="16"/>
          <w:szCs w:val="16"/>
        </w:rPr>
      </w:pPr>
      <w:r w:rsidRPr="007E1C49">
        <w:rPr>
          <w:sz w:val="16"/>
          <w:szCs w:val="16"/>
        </w:rPr>
        <w:t xml:space="preserve">Calls for arms trade regulation in the spaces of empire were rarely located in broader critiques of militarism in Europe. For policymakers, </w:t>
      </w:r>
      <w:proofErr w:type="gramStart"/>
      <w:r w:rsidRPr="007E1C49">
        <w:rPr>
          <w:sz w:val="16"/>
          <w:szCs w:val="16"/>
        </w:rPr>
        <w:t xml:space="preserve">small </w:t>
      </w:r>
      <w:r w:rsidRPr="007E1C49">
        <w:rPr>
          <w:rStyle w:val="StyleUnderline"/>
        </w:rPr>
        <w:t>arms control in Africa and elsewhere was</w:t>
      </w:r>
      <w:proofErr w:type="gramEnd"/>
      <w:r w:rsidRPr="007E1C49">
        <w:rPr>
          <w:rStyle w:val="StyleUnderline"/>
        </w:rPr>
        <w:t xml:space="preserve"> necessitated by the threat to colonial order</w:t>
      </w:r>
      <w:r w:rsidRPr="007E1C49">
        <w:rPr>
          <w:sz w:val="16"/>
          <w:szCs w:val="16"/>
        </w:rPr>
        <w:t xml:space="preserve"> and therefore distinct from discussions about armaments policy and armaments competition amongst the so-called civilized powers. Even for the campaigners at Brussels, small arms proliferation was an issue umbilically linked to the questions of slavery, arms, and liquor control abroad rather than questions about domestic policy. The Brussels Act was equally distinct from late nineteenth century attempts to curtail the excesses of war amongst civilized powers. </w:t>
      </w:r>
      <w:r w:rsidRPr="007E1C49">
        <w:rPr>
          <w:rStyle w:val="StyleUnderline"/>
        </w:rPr>
        <w:t>Some campaigners had certainly called for the disarmament of Arab traders; the act itself cited the need to “diminish intestine wars between tribes</w:t>
      </w:r>
      <w:r w:rsidRPr="007E1C49">
        <w:rPr>
          <w:sz w:val="16"/>
          <w:szCs w:val="16"/>
        </w:rPr>
        <w:t xml:space="preserve">” (Article </w:t>
      </w:r>
      <w:proofErr w:type="gramStart"/>
      <w:r w:rsidRPr="007E1C49">
        <w:rPr>
          <w:sz w:val="16"/>
          <w:szCs w:val="16"/>
        </w:rPr>
        <w:t>II(</w:t>
      </w:r>
      <w:proofErr w:type="gramEnd"/>
      <w:r w:rsidRPr="007E1C49">
        <w:rPr>
          <w:sz w:val="16"/>
          <w:szCs w:val="16"/>
        </w:rPr>
        <w:t xml:space="preserve">i)), </w:t>
      </w:r>
      <w:r w:rsidRPr="007E1C49">
        <w:rPr>
          <w:rStyle w:val="StyleUnderline"/>
        </w:rPr>
        <w:t>but such calls were very much rooted in a humanitarian anti-slavery tradition rather than any emerging humanitarian law of war tradition</w:t>
      </w:r>
      <w:r w:rsidRPr="007E1C49">
        <w:rPr>
          <w:sz w:val="16"/>
          <w:szCs w:val="16"/>
        </w:rPr>
        <w:t xml:space="preserve">. For example, neither activists nor officials actively sought to frame the Brussels Act in relation to earlier initiatives such as the 1868 Declaration of St. Petersburg banning the use of explosive and fulminating bullets or the 1874 Brussels Declaration on the Laws and Customs of War. The genealogical heritage of the Brussels arms regulations ran through an anti-slavery tradition rather than a HAC one. This is not to deny there were expressions of discontent from gun manufacturers about the impact of colonial restrictions upon their business.28 But, both domestic arms production and the dynamics of arms rivalry in Europe remained largely untroubled by efforts at small arms control in the peripheries. Indeed, in 1889, the British government launched a new program of military shipbuilding and both France and Russia followed suit. According to Laity (2001, 114) “a new arms race was underway”—and at the very same moment, diplomats were concluding the Brussels restrictions on small arms proliferation. </w:t>
      </w:r>
      <w:proofErr w:type="gramStart"/>
      <w:r w:rsidRPr="007E1C49">
        <w:rPr>
          <w:sz w:val="16"/>
          <w:szCs w:val="16"/>
        </w:rPr>
        <w:t>Of course, a decade after the Brussels Conference, the Tsar called the first Hague Peace Conference to explore a “possible reduction of the excessive armaments which weigh upon all nations” (Keefer 2006, 7).</w:t>
      </w:r>
      <w:proofErr w:type="gramEnd"/>
      <w:r w:rsidRPr="007E1C49">
        <w:rPr>
          <w:sz w:val="16"/>
          <w:szCs w:val="16"/>
        </w:rPr>
        <w:t xml:space="preserve"> In the end, though, the Hague Conference achieved little on this front. Salisbury, who had been so eloquent about the Brussels Conference, observed that the </w:t>
      </w:r>
      <w:r w:rsidRPr="007E1C49">
        <w:rPr>
          <w:rStyle w:val="StyleUnderline"/>
        </w:rPr>
        <w:t xml:space="preserve">expense and destructiveness of war had worked as a deterrent in solving conflicts </w:t>
      </w:r>
      <w:r w:rsidRPr="007E1C49">
        <w:rPr>
          <w:sz w:val="16"/>
          <w:szCs w:val="16"/>
        </w:rPr>
        <w:t>(ibid</w:t>
      </w:r>
      <w:proofErr w:type="gramStart"/>
      <w:r w:rsidRPr="007E1C49">
        <w:rPr>
          <w:sz w:val="16"/>
          <w:szCs w:val="16"/>
        </w:rPr>
        <w:t>.,</w:t>
      </w:r>
      <w:proofErr w:type="gramEnd"/>
      <w:r w:rsidRPr="007E1C49">
        <w:rPr>
          <w:sz w:val="16"/>
          <w:szCs w:val="16"/>
        </w:rPr>
        <w:t xml:space="preserve"> 10)—</w:t>
      </w:r>
      <w:r w:rsidRPr="007E1C49">
        <w:rPr>
          <w:rStyle w:val="StyleUnderline"/>
        </w:rPr>
        <w:t>disarmament, humanitarian or otherwise, was for savages, not for civilized powers</w:t>
      </w:r>
      <w:r w:rsidRPr="007E1C49">
        <w:rPr>
          <w:sz w:val="16"/>
          <w:szCs w:val="16"/>
        </w:rPr>
        <w:t xml:space="preserve">. Indeed, British military experts also argued </w:t>
      </w:r>
      <w:r w:rsidRPr="007E1C49">
        <w:rPr>
          <w:rStyle w:val="StyleUnderline"/>
        </w:rPr>
        <w:t>any attempt to freeze armament levels risked favoring “the interests of savage nations”</w:t>
      </w:r>
      <w:r w:rsidRPr="007E1C49">
        <w:rPr>
          <w:sz w:val="16"/>
          <w:szCs w:val="16"/>
        </w:rPr>
        <w:t xml:space="preserve"> (Cooper 1991, 125). At the Hague Conference itself, even a call for a ceiling on the growth of armaments met with failure (Keefer 2006, 14), and the best the delegates could agree on was a nonbinding resolution noting the restriction of military budgets was desirable (Best 1999, 631; Keefer 2006, 15). Modest calls for limitations on the development of rifles, gunpowder, and explosives were rebuffed, although restrictions were imposed on dum-dum bullets and some technologies still in their infancy. The second Hague Conference of 1907 achieved even less (Sidorowicz 1992, 15). As Sandi Cooper (1991, 132) has noted, “arms reduction had been entombed again.” Even more instructively, the first Hague Conference was convened in the very same year as the 1899 </w:t>
      </w:r>
      <w:r w:rsidRPr="007E1C49">
        <w:rPr>
          <w:rStyle w:val="StyleUnderline"/>
        </w:rPr>
        <w:t>agreement between Britain and Egypt</w:t>
      </w:r>
      <w:r w:rsidRPr="007E1C49">
        <w:rPr>
          <w:sz w:val="16"/>
          <w:szCs w:val="16"/>
        </w:rPr>
        <w:t xml:space="preserve"> establishing a joint condominium over the Sudan. This had been preceded by the battle of Omdurman in which five hours of fighting had left 11,000 Mahdists dead in comparison to just 40 on the British side (Headrick 1981, 118). Back in Britain, The Morning Post (September 29, 1898) highlighted the role played by “</w:t>
      </w:r>
      <w:r w:rsidRPr="007E1C49">
        <w:rPr>
          <w:rStyle w:val="StyleUnderline"/>
        </w:rPr>
        <w:t>the powerful weapons of civilization— the shrapnel shell, the magazine rifle and the Maxim gun</w:t>
      </w:r>
      <w:r w:rsidRPr="007E1C49">
        <w:rPr>
          <w:sz w:val="16"/>
          <w:szCs w:val="16"/>
        </w:rPr>
        <w:t>.” Winston Churchill (1902, 300) recorded “</w:t>
      </w:r>
      <w:r w:rsidRPr="007E1C49">
        <w:rPr>
          <w:rStyle w:val="StyleUnderline"/>
        </w:rPr>
        <w:t>the most signal triumph ever gained by the arms of science over barbarians</w:t>
      </w:r>
      <w:r w:rsidRPr="007E1C49">
        <w:rPr>
          <w:sz w:val="16"/>
          <w:szCs w:val="16"/>
        </w:rPr>
        <w:t>.” Unsurprisingly perhaps, the advantage provided by the “weapons of civilisation” was duly recognized in the Sudan Agreement. Article 12 noted that “special attention shall be paid to the enforcement of the Brussels Act of the 2nd July, 1890, in respect to the import, sale and manufacture of firearms and their munitions” (ibid</w:t>
      </w:r>
      <w:proofErr w:type="gramStart"/>
      <w:r w:rsidRPr="007E1C49">
        <w:rPr>
          <w:sz w:val="16"/>
          <w:szCs w:val="16"/>
        </w:rPr>
        <w:t>.,</w:t>
      </w:r>
      <w:proofErr w:type="gramEnd"/>
      <w:r w:rsidRPr="007E1C49">
        <w:rPr>
          <w:sz w:val="16"/>
          <w:szCs w:val="16"/>
        </w:rPr>
        <w:t xml:space="preserve"> 373). As this example illustrated, qualitative arms control functioned to underpin the capacity to deploy violence in the service of empire, not constrain it. The Brussels Act therefore represented an early version of the “devil’s bargain” highlighted by Krause (see above, pX), in which a prohibitory HAC norm is promoted at the cost of legitimizing the logics and practices of liberal militarism both at home and abroad. However, focusing only on the operation of prohibitory regulatory norms obscures the </w:t>
      </w:r>
      <w:r w:rsidRPr="007E1C49">
        <w:rPr>
          <w:rStyle w:val="StyleUnderline"/>
        </w:rPr>
        <w:t>way arms trade regulation also constituted a specific colonial form of arms control as governmentality, whereby mechanisms of prohibition and prescription were both put to the service of governing which peoples could legitimately use what kinds of arms</w:t>
      </w:r>
      <w:r w:rsidRPr="007E1C49">
        <w:rPr>
          <w:sz w:val="16"/>
          <w:szCs w:val="16"/>
        </w:rPr>
        <w:t xml:space="preserve">. Of course, efforts to manage arms flows to potentially unruly colonial subjects by constantly seeking to balance permission and proscription were neither completely effective nor ever effectively complete. First, </w:t>
      </w:r>
      <w:r w:rsidRPr="007E1C49">
        <w:rPr>
          <w:rStyle w:val="StyleUnderline"/>
        </w:rPr>
        <w:t>efforts at restraint were perennially subject to strategies of evasion undertaken by local actors operating with their own normative and cartographic understandings</w:t>
      </w:r>
      <w:r w:rsidRPr="007E1C49">
        <w:rPr>
          <w:sz w:val="16"/>
          <w:szCs w:val="16"/>
        </w:rPr>
        <w:t xml:space="preserve"> (Tagliacozzo 2005; Mathew 2016). Second, </w:t>
      </w:r>
      <w:r w:rsidRPr="007E1C49">
        <w:rPr>
          <w:rStyle w:val="StyleUnderline"/>
        </w:rPr>
        <w:t>arms trade regulation was a contested terrain over which advocates of permission and advocates of restraint often clashed. For example, pressures for restraint were offset by pressures to use the provision of arms to secure access to markets and the loyalty or security of allies in a context of intra-European competition to maintain and expand formal and informal empires</w:t>
      </w:r>
      <w:r w:rsidRPr="007E1C49">
        <w:rPr>
          <w:sz w:val="16"/>
          <w:szCs w:val="16"/>
        </w:rPr>
        <w:t xml:space="preserve"> (Grant 2007; Chew 2012). Policy on the ground, therefore, often appeared contradictory. Nevertheless, proponents of permission and proscription generally agreed on the </w:t>
      </w:r>
      <w:r w:rsidRPr="007E1C49">
        <w:rPr>
          <w:rStyle w:val="StyleUnderline"/>
        </w:rPr>
        <w:t>broad goals of policy—to maintain imperial influence and imperial order</w:t>
      </w:r>
      <w:r w:rsidRPr="007E1C49">
        <w:rPr>
          <w:sz w:val="16"/>
          <w:szCs w:val="16"/>
        </w:rPr>
        <w:t>. As will be illustrated below</w:t>
      </w:r>
      <w:r w:rsidRPr="007E1C49">
        <w:rPr>
          <w:rStyle w:val="StyleUnderline"/>
        </w:rPr>
        <w:t>, they agreed even more on the broader logics in which arguments for permission and proscription were to be located—those governing sovereignty, free trade, development, and the standard of civilization</w:t>
      </w:r>
      <w:r w:rsidRPr="007E1C49">
        <w:rPr>
          <w:sz w:val="16"/>
          <w:szCs w:val="16"/>
        </w:rPr>
        <w:t xml:space="preserve">. For example, the Brussels Act certainly failed to prevent a substantial arms trade into Abyssinia and Somalia where, by 1908, British officials considered </w:t>
      </w:r>
      <w:r w:rsidRPr="007E1C49">
        <w:rPr>
          <w:rStyle w:val="StyleUnderline"/>
        </w:rPr>
        <w:t>the act had “completely broken down”29 largely as a result of French support for a profitable arms trade</w:t>
      </w:r>
      <w:r w:rsidRPr="007E1C49">
        <w:rPr>
          <w:sz w:val="16"/>
          <w:szCs w:val="16"/>
        </w:rPr>
        <w:t xml:space="preserve"> through French-controlled Djibouti. In this case, colonial norms of sovereignty provided the regulatory space for proliferation. The legal legitimacy of this transit trade was enshrined by Article Ten of the Brussels Act, which, somewhat ironically, had been vigorously promoted by the British. This affirmed the </w:t>
      </w:r>
      <w:r w:rsidRPr="007E1C49">
        <w:rPr>
          <w:rStyle w:val="StyleUnderline"/>
        </w:rPr>
        <w:t xml:space="preserve">right of inland territories “under the sovereignty or protectorate” of another signatory power to acquire arms </w:t>
      </w:r>
      <w:r w:rsidRPr="007E1C49">
        <w:rPr>
          <w:sz w:val="16"/>
          <w:szCs w:val="16"/>
        </w:rPr>
        <w:t xml:space="preserve">via the territory of a coastal power, and Italy had previously announced Abyssinia’s adhesion to the agreement. Compounding the irony, at one point in the negotiations the French had suggested the conference had “no power to impose a right of transit on any Sovereign state.”30 Enforcement of both the arms and slave trade regulations of Brussels </w:t>
      </w:r>
      <w:proofErr w:type="gramStart"/>
      <w:r w:rsidRPr="007E1C49">
        <w:rPr>
          <w:sz w:val="16"/>
          <w:szCs w:val="16"/>
        </w:rPr>
        <w:t>was</w:t>
      </w:r>
      <w:proofErr w:type="gramEnd"/>
      <w:r w:rsidRPr="007E1C49">
        <w:rPr>
          <w:sz w:val="16"/>
          <w:szCs w:val="16"/>
        </w:rPr>
        <w:t xml:space="preserve"> also hampered by </w:t>
      </w:r>
      <w:r w:rsidRPr="007E1C49">
        <w:rPr>
          <w:rStyle w:val="StyleUnderline"/>
        </w:rPr>
        <w:t>French refusal to permit searches of sea vessels flying the French flag</w:t>
      </w:r>
      <w:r w:rsidRPr="007E1C49">
        <w:rPr>
          <w:sz w:val="16"/>
          <w:szCs w:val="16"/>
        </w:rPr>
        <w:t>. Arms smuggling dhow owners operating in both the Red Sea and the Persian Gulf quickly realized the French flag represented “a license to traffic” (Mathew 2016, 35), as it made each dhow an “island of colonial sovereignty” (ibid</w:t>
      </w:r>
      <w:proofErr w:type="gramStart"/>
      <w:r w:rsidRPr="007E1C49">
        <w:rPr>
          <w:sz w:val="16"/>
          <w:szCs w:val="16"/>
        </w:rPr>
        <w:t>.,</w:t>
      </w:r>
      <w:proofErr w:type="gramEnd"/>
      <w:r w:rsidRPr="007E1C49">
        <w:rPr>
          <w:sz w:val="16"/>
          <w:szCs w:val="16"/>
        </w:rPr>
        <w:t xml:space="preserve"> 34) and therefore immune to search. This is not to imply sovereignty norms offered an unfettered license to trade. The arms provisions of the Brussels Act were ultimately predicated on the fact that European powers exercised “rights of sovereignty” (Article Nine) in their colonial possessions. Thus, </w:t>
      </w:r>
      <w:r w:rsidRPr="007E1C49">
        <w:rPr>
          <w:rStyle w:val="StyleUnderline"/>
        </w:rPr>
        <w:t>the act and its implementation was suffused with norms of sovereignty that both underpinned restrictions on the arms trade and provided the regulatory spaces permitting their circumvention. Similarly, both the advocates for free trade in arms in the spaces of empire and the advocates of restriction crafted their arguments by reference to the shared ideational frames of free trade, development, and the standard of civilization—each heavily imbricated in the other</w:t>
      </w:r>
      <w:r w:rsidRPr="007E1C49">
        <w:rPr>
          <w:sz w:val="16"/>
          <w:szCs w:val="16"/>
        </w:rPr>
        <w:t xml:space="preserve">. In Africa, for example, free trade advocates argued the offer of arms was essential for recruiting African laborers and that arms proliferation would speed the depopulation of local wildlife, thus hastening the day when natives switched from hunting and alcohol to legitimate trade (Storey 2008, 196). Conversely, proponents of restriction such as Alexander Mackay (1890, 42) of the Church Missionary Society deplored the fact that “in the name of Christianity, free trade and civilization we see firewater and firearms pouring in every port [in Africa].” However, </w:t>
      </w:r>
      <w:r w:rsidRPr="007E1C49">
        <w:rPr>
          <w:rStyle w:val="StyleUnderline"/>
        </w:rPr>
        <w:t>for Mackay, the solution lay not only in “forbidding the import of arms and ammunition” but in promoting legitimate trade amongst Africans, “developing the resources of the country, and . . . promoting internal peace” so “the natives will . . . busy themselves with growing whatever they can get a fair price for instead of fighting</w:t>
      </w:r>
      <w:r w:rsidRPr="007E1C49">
        <w:rPr>
          <w:sz w:val="16"/>
          <w:szCs w:val="16"/>
        </w:rPr>
        <w:t xml:space="preserve">” (Letter to The Times, May 8, 1889). In this sense, the Brussels Act represented the archetype of regulation in the spaces of empire, combining restrictions on the arms and liquor trades with calls for the development of “agricultural labour and . . . the industrial arts” amongst native populations (Article Two). At the same time, the precise ways in which these twin processes of grafting and counter-grafting played out varied from region to region and over time. For example, in Singapore, policy from the 1820s onwards oscillated between permission and proscription, as free trade and merchant pressure on the one hand and concerns about the destabilizing impact of the firearms trade on the other hand were weighed in different ways at different times (Tagliacozzo 2005, 270; Chew 2012, 174–79). At Muscat, commercial treaties between the sultan and various powers (particularly the French) enshrining free trade severely hampered Britain’s ability to curtail the trade in the Persian Gulf. This was only finally resolved by the aforementioned 1913 agreement between Britain and France. Thus, free trade norms were constantly exposed to serial processes of grafting and counter-grafting. Nevertheless, </w:t>
      </w:r>
      <w:r w:rsidRPr="007E1C49">
        <w:rPr>
          <w:rStyle w:val="StyleUnderline"/>
        </w:rPr>
        <w:t>as the nineteenth century merged into the early twentieth century, arms trade regulation in the spaces of empire was increasingly seen as consonant with a dominant imaginary of liberal market norms</w:t>
      </w:r>
      <w:r w:rsidRPr="007E1C49">
        <w:rPr>
          <w:sz w:val="16"/>
          <w:szCs w:val="16"/>
        </w:rPr>
        <w:t xml:space="preserve"> (Mathew 2016). This is not to downplay the pressures for imperial powers to supply arms to local allies, or the way broader colonial conceptions of economic and geostrategic interest militated against cooperation to limit the arms traffic as at Djibouti and Muscat.31 However, such factors ultimately illustrate the way in which </w:t>
      </w:r>
      <w:r w:rsidRPr="007E1C49">
        <w:rPr>
          <w:rStyle w:val="StyleUnderline"/>
        </w:rPr>
        <w:t>particular assemblages of norms, formal and informal practices, responses to evasions, and norm-derived conceptions of interest constituted colonial practices of arms control as governmentality.</w:t>
      </w:r>
      <w:r w:rsidRPr="007E1C49">
        <w:rPr>
          <w:sz w:val="16"/>
          <w:szCs w:val="16"/>
        </w:rPr>
        <w:t xml:space="preserve"> Understood in this way, oscillations in policy in the same region or between different spheres of colonial interest reflected the attempt (always imperfect) to manage arms flows according to where people were placed in the racially inflected triple hierarchies of civilization, loyalty, and utility to imperial power—hierarchies that could be either mutually reinforcing or mutually opposed depending on circumstance. </w:t>
      </w:r>
      <w:r w:rsidRPr="007E1C49">
        <w:rPr>
          <w:rStyle w:val="StyleUnderline"/>
        </w:rPr>
        <w:t xml:space="preserve">Pressures to arm or disarm locals also illustrated how judgements about what constituted interest were predicated on a particular moral economy in which European norms of racial superiority and imperialism framed the standards of appropriate behavior of the era </w:t>
      </w:r>
      <w:r w:rsidRPr="007E1C49">
        <w:rPr>
          <w:sz w:val="16"/>
          <w:szCs w:val="16"/>
        </w:rPr>
        <w:t xml:space="preserve">(Finnemore and Sikkink 1998, 892) </w:t>
      </w:r>
      <w:r w:rsidRPr="007E1C49">
        <w:rPr>
          <w:rStyle w:val="StyleUnderline"/>
        </w:rPr>
        <w:t>and the fluid but always subordinate identities of the other. The centrality of European racial and imperial norms in arms governance was illustrated in the late 1870s when the Cape Colony in Southern Africa introduced a licensing system aimed at disarming supposedly disloyal native tribes</w:t>
      </w:r>
      <w:r w:rsidRPr="007E1C49">
        <w:rPr>
          <w:sz w:val="16"/>
          <w:szCs w:val="16"/>
        </w:rPr>
        <w:t xml:space="preserve"> (Storey 2004, 707). </w:t>
      </w:r>
      <w:r w:rsidRPr="007E1C49">
        <w:rPr>
          <w:rStyle w:val="StyleUnderline"/>
        </w:rPr>
        <w:t>In response, one tribe, the Basuto, proclaimed their loyalty to the Queen and asked whether “we are to be disarmed because we are black</w:t>
      </w:r>
      <w:r w:rsidRPr="007E1C49">
        <w:rPr>
          <w:sz w:val="16"/>
          <w:szCs w:val="16"/>
        </w:rPr>
        <w:t xml:space="preserve">.”32 In British India, Acts in 1858, 1860, 1878, and 1909 constantly refined and revised who had the right to own, import, export, and produce what kinds of arms, where they could be transferred to, and under what conditions. Each act was also regularly amended via a series of notifications that led one official reviewing </w:t>
      </w:r>
      <w:proofErr w:type="gramStart"/>
      <w:r w:rsidRPr="007E1C49">
        <w:rPr>
          <w:sz w:val="16"/>
          <w:szCs w:val="16"/>
        </w:rPr>
        <w:t>rules</w:t>
      </w:r>
      <w:proofErr w:type="gramEnd"/>
      <w:r w:rsidRPr="007E1C49">
        <w:rPr>
          <w:sz w:val="16"/>
          <w:szCs w:val="16"/>
        </w:rPr>
        <w:t xml:space="preserve"> on exports to Aden to lament “it is impossible to say . . . with absolute certainty what are now the precise powers of the Government of India under the [1878] Arms Act.”33 </w:t>
      </w:r>
      <w:r w:rsidRPr="007E1C49">
        <w:rPr>
          <w:rStyle w:val="StyleUnderline"/>
        </w:rPr>
        <w:t>This illustrates how such regulations were not just about the effective management of arms flows but also an intrinsic part of the process by which imperial gradations of race, culture, and threat were actually produced</w:t>
      </w:r>
      <w:r w:rsidRPr="007E1C49">
        <w:rPr>
          <w:sz w:val="16"/>
          <w:szCs w:val="16"/>
        </w:rPr>
        <w:t>. Indeed, in this context, the performative of adherence to, and refinement of, regulatory processes was as important as actually achieving a concrete impact on arms flows</w:t>
      </w:r>
    </w:p>
    <w:p w14:paraId="1579C3E4" w14:textId="77777777" w:rsidR="00AD45D1" w:rsidRPr="007E1C49" w:rsidRDefault="00AD45D1" w:rsidP="00AD45D1">
      <w:pPr>
        <w:pStyle w:val="Heading4"/>
      </w:pPr>
      <w:r w:rsidRPr="007E1C49">
        <w:t>Policies of arms control indoctrinate a Eurocentric world order which is forced onto countries that are the subject of our arms control policies – leads to ineffective policy solutions to violence, particularly in debates over arms sales</w:t>
      </w:r>
    </w:p>
    <w:p w14:paraId="7B5CB8D2" w14:textId="77777777" w:rsidR="00AD45D1" w:rsidRPr="007E1C49" w:rsidRDefault="00AD45D1" w:rsidP="00AD45D1">
      <w:pPr>
        <w:rPr>
          <w:rFonts w:ascii="Arial" w:hAnsi="Arial" w:cs="Arial"/>
          <w:color w:val="222222"/>
          <w:shd w:val="clear" w:color="auto" w:fill="FFFFFF"/>
        </w:rPr>
      </w:pPr>
      <w:r w:rsidRPr="007E1C49">
        <w:rPr>
          <w:rStyle w:val="Style13ptBold"/>
          <w:sz w:val="28"/>
        </w:rPr>
        <w:t xml:space="preserve">Stavrianakis 11 </w:t>
      </w:r>
      <w:r w:rsidRPr="007E1C49">
        <w:t xml:space="preserve">(Anna Stavrianakis is a Lecturer in International Relations at the University of Sussex. Her main research interests are NGOs and global civil society; the arms trade and military globalisation; and critical approaches to the study of international security. “Small Arms Control and the Reproduction of Imperial Relations” </w:t>
      </w:r>
      <w:hyperlink r:id="rId20" w:history="1">
        <w:r w:rsidRPr="007E1C49">
          <w:t>https://www.tandfonline.com/doi/abs/10.1080/13523260.2011.556861</w:t>
        </w:r>
      </w:hyperlink>
      <w:r w:rsidRPr="007E1C49">
        <w:t xml:space="preserve">, VR) </w:t>
      </w:r>
    </w:p>
    <w:p w14:paraId="2F2B5CEE" w14:textId="77777777" w:rsidR="00AD45D1" w:rsidRPr="007E1C49" w:rsidRDefault="00AD45D1" w:rsidP="00AD45D1">
      <w:pPr>
        <w:rPr>
          <w:rStyle w:val="StyleUnderline"/>
        </w:rPr>
      </w:pPr>
      <w:r w:rsidRPr="007E1C49">
        <w:rPr>
          <w:sz w:val="18"/>
          <w:szCs w:val="18"/>
        </w:rPr>
        <w:t xml:space="preserve">The analysis thus far suggests that </w:t>
      </w:r>
      <w:r w:rsidRPr="007E1C49">
        <w:rPr>
          <w:rStyle w:val="StyleUnderline"/>
        </w:rPr>
        <w:t>weaknesses in the conceptualization of</w:t>
      </w:r>
      <w:r w:rsidRPr="007E1C49">
        <w:rPr>
          <w:sz w:val="18"/>
          <w:szCs w:val="18"/>
        </w:rPr>
        <w:t xml:space="preserve"> small </w:t>
      </w:r>
      <w:r w:rsidRPr="007E1C49">
        <w:rPr>
          <w:rStyle w:val="StyleUnderline"/>
        </w:rPr>
        <w:t>arms control are more fundamental</w:t>
      </w:r>
      <w:r w:rsidRPr="007E1C49">
        <w:rPr>
          <w:sz w:val="18"/>
          <w:szCs w:val="18"/>
        </w:rPr>
        <w:t xml:space="preserve"> than many scholar-practitioners imagine. The emerging dominant paradigm is an improvement on conventional security studies in a number of ways. It moves beyond great power politics, has a broader set of concerns beyond state security that include human security, focusses on the majority world and their security concerns, and attempts to take local subjectivities seriously. Despite this, small arms control is </w:t>
      </w:r>
      <w:r w:rsidRPr="007E1C49">
        <w:rPr>
          <w:rStyle w:val="StyleUnderline"/>
        </w:rPr>
        <w:t>marked by the application of categories derived from an idealized account of Northern historical development. It thus remains Eurocentric in that it ‘derives its core categories and assumptions about world politics from a particular understanding of European experience</w:t>
      </w:r>
      <w:r w:rsidRPr="007E1C49">
        <w:rPr>
          <w:sz w:val="18"/>
          <w:szCs w:val="18"/>
        </w:rPr>
        <w:t>’</w:t>
      </w:r>
      <w:proofErr w:type="gramStart"/>
      <w:r w:rsidRPr="007E1C49">
        <w:rPr>
          <w:sz w:val="18"/>
          <w:szCs w:val="18"/>
        </w:rPr>
        <w:t>.120</w:t>
      </w:r>
      <w:proofErr w:type="gramEnd"/>
      <w:r w:rsidRPr="007E1C49">
        <w:rPr>
          <w:sz w:val="18"/>
          <w:szCs w:val="18"/>
        </w:rPr>
        <w:t xml:space="preserve"> Not only has conceptual work stalled, but a </w:t>
      </w:r>
      <w:r w:rsidRPr="007E1C49">
        <w:rPr>
          <w:rStyle w:val="StyleUnderline"/>
        </w:rPr>
        <w:t>Eurocentric conceptualization of organized violence and its control means that programmes will continue to fail</w:t>
      </w:r>
      <w:r w:rsidRPr="007E1C49">
        <w:rPr>
          <w:sz w:val="18"/>
          <w:szCs w:val="18"/>
        </w:rPr>
        <w:t xml:space="preserve">. Beyond this, small </w:t>
      </w:r>
      <w:r w:rsidRPr="007E1C49">
        <w:rPr>
          <w:rStyle w:val="StyleUnderline"/>
        </w:rPr>
        <w:t>arms control is also marked by a series of exclusions, which point to the lack of a common frame for understanding armed violence</w:t>
      </w:r>
      <w:r w:rsidRPr="007E1C49">
        <w:rPr>
          <w:sz w:val="18"/>
          <w:szCs w:val="18"/>
        </w:rPr>
        <w:t xml:space="preserve">. This serves to </w:t>
      </w:r>
      <w:r w:rsidRPr="007E1C49">
        <w:rPr>
          <w:rStyle w:val="StyleUnderline"/>
        </w:rPr>
        <w:t>produce the South as a site of intervention, contributing to the mutual constitution of both North and South</w:t>
      </w:r>
      <w:r w:rsidRPr="007E1C49">
        <w:rPr>
          <w:sz w:val="18"/>
          <w:szCs w:val="18"/>
        </w:rPr>
        <w:t xml:space="preserve">. Furthermore, the internationalizing policy community that has emerged in relation to small arms control is itself </w:t>
      </w:r>
      <w:r w:rsidRPr="007E1C49">
        <w:rPr>
          <w:rStyle w:val="StyleUnderline"/>
        </w:rPr>
        <w:t>marked by North-South hierarchies</w:t>
      </w:r>
      <w:r w:rsidRPr="007E1C49">
        <w:rPr>
          <w:sz w:val="18"/>
          <w:szCs w:val="18"/>
        </w:rPr>
        <w:t xml:space="preserve">. Overall, then, small arms control is better understood as a moment in the </w:t>
      </w:r>
      <w:r w:rsidRPr="007E1C49">
        <w:rPr>
          <w:rStyle w:val="StyleUnderline"/>
        </w:rPr>
        <w:t>reproduction of imperial relations. There are two main exclusions or silences in play in small arms control: a geographical and a technological one, both of which speak to wider questions of the social relations of militarism and the world military order</w:t>
      </w:r>
      <w:r w:rsidRPr="007E1C49">
        <w:rPr>
          <w:sz w:val="18"/>
          <w:szCs w:val="18"/>
        </w:rPr>
        <w:t xml:space="preserve">. Small arms control efforts are heavily geographically circumscribed. In addition to the almost total exclusion of Northern societies from the international public policy agenda, control efforts are most prominent in Sub-Saharan Africa, Latin America and the Balkans, while the Middle East, and South and East Asia receive far less attention. The Small Arms Survey’s three ‘focus projects’, for example, are its Sudan Human Security Baseline Assessment, Timor-Leste Armed Violence Assessment, and the Geneva Declaration on Armed Violence and Development. The latter ‘strives to achieve measurable reductions in the global burden of armed violence by 2015’ and its focus countries are Burundi, Guatemala, Jamaica, Kenya, Papua New Guinea, and Timor-Leste.121 The Control Arms campaign for a legally binding Arms Trade Treaty (spearheaded by Amnesty International, Oxfam, and the International Action Network on Small Arms), meanwhile, focusses on protecting human rights and development concerns in arms transfer decisions. In practice, this results in a focus on transfers to the South, but to the exclusion of oil-rich Middle Eastern states that are not, by definition, poor.122 This is emblematic of a much wider exclusion, namely of the world military order and questions of militarism. The small arms debate perpetuates a </w:t>
      </w:r>
      <w:r w:rsidRPr="007E1C49">
        <w:rPr>
          <w:rStyle w:val="StyleUnderline"/>
        </w:rPr>
        <w:t>partial argument that reproduces the dominant conflict – security – development nexus that has become central to post-Cold War international security, severs small arms from the wider arms dynamic and world military order, and hives off violent conflict in the South from the wider spectrum of war and organized violence</w:t>
      </w:r>
      <w:r w:rsidRPr="007E1C49">
        <w:rPr>
          <w:sz w:val="18"/>
          <w:szCs w:val="18"/>
        </w:rPr>
        <w:t>. The irony of this is that the post-Cold War human security and conflict –security – development approaches, and the focus on small arms, were themselves a response to a previous silence created by the state-centrism and obsession with major conventional weaponry and nuclear weapons of Cold War arms control discourse. But in filling that gap, they perpetuate their own silences. The world military order, in which the structure and dynamics of military activity are understood as a site of interaction in their own right, albeit one shaped by and shaping the wider social structures of which they are a part</w:t>
      </w:r>
      <w:proofErr w:type="gramStart"/>
      <w:r w:rsidRPr="007E1C49">
        <w:rPr>
          <w:sz w:val="18"/>
          <w:szCs w:val="18"/>
        </w:rPr>
        <w:t>,123</w:t>
      </w:r>
      <w:proofErr w:type="gramEnd"/>
      <w:r w:rsidRPr="007E1C49">
        <w:rPr>
          <w:sz w:val="18"/>
          <w:szCs w:val="18"/>
        </w:rPr>
        <w:t xml:space="preserve"> includes intra-Northern production and trade and North –South transfers, as well as South –South transfers and small arms proliferation, practices that are gendered, racialized and class-based in a variety of ways. These all have different dynamics and social relations, and facilitate different forms of violence, but need to be studied together in a single frame. Martin Shaw argues that while ‘</w:t>
      </w:r>
      <w:r w:rsidRPr="007E1C49">
        <w:rPr>
          <w:rStyle w:val="StyleUnderline"/>
        </w:rPr>
        <w:t>It seems difficult to conceptualise Western and non-Western warfare together in a single frame ...there is an overriding case for doing so</w:t>
      </w:r>
      <w:r w:rsidRPr="007E1C49">
        <w:rPr>
          <w:sz w:val="18"/>
          <w:szCs w:val="18"/>
        </w:rPr>
        <w:t>.’124 Although scholars of armed violence may object that the concept of warfare is no longer adequate for understanding, for example, the blurred boundary between conflict and crime, an approach based on a framework of militarism, defined as ‘the penetration of social relations in general by military relations’</w:t>
      </w:r>
      <w:proofErr w:type="gramStart"/>
      <w:r w:rsidRPr="007E1C49">
        <w:rPr>
          <w:sz w:val="18"/>
          <w:szCs w:val="18"/>
        </w:rPr>
        <w:t>,125</w:t>
      </w:r>
      <w:proofErr w:type="gramEnd"/>
      <w:r w:rsidRPr="007E1C49">
        <w:rPr>
          <w:sz w:val="18"/>
          <w:szCs w:val="18"/>
        </w:rPr>
        <w:t xml:space="preserve"> allows for analysis of different modes of violence in different locales at different times, all the while united by a single analytical frame. The current absence of a single frame is another feature of Eurocentrism.126 As Kalyvas argues in relation to understanding violence, the challenge is to understand both the uniqueness and specificity of forms and instances of violence, and also the deep and regular structural features of it.127 Sophisticated analytical frameworks that have emerged in the last five years or so seek to address the ‘problem of classifying different forms of violence’ and ‘erase or blur the analytic distinctions between different forms of violence in order to bring violence – in all its social and political forms – back into the new thinking on security’, as Krause argues.128 But while this sort of approach discusses the ‘micro’ and ‘macro’ levels, it sidelines the international and historical context. While the sociology of armed violence – including factors such as social and economic exclusion, urbanization, and marginalization129 – is becoming central to small arms control, the international relations of armed violence remain conspicuous by their absence. There are </w:t>
      </w:r>
      <w:r w:rsidRPr="007E1C49">
        <w:rPr>
          <w:rStyle w:val="StyleUnderline"/>
        </w:rPr>
        <w:t>no international structural or historical forces evident in the debate around small arms proliferation or its control, which are in turn not analyzed in conjunction with wider patterns of military production and trade, or the deployment of violence</w:t>
      </w:r>
      <w:r w:rsidRPr="007E1C49">
        <w:rPr>
          <w:sz w:val="18"/>
          <w:szCs w:val="18"/>
        </w:rPr>
        <w:t xml:space="preserve">. Overall, for all its sensitivity, the problem of small arms and armed violence is ultimately deemed to be internal to Southern states and regions. While the small arms scholar-practitioner community is paying attention to the world’s majority population, remedying a key deficit of traditional security studies, </w:t>
      </w:r>
      <w:r w:rsidRPr="007E1C49">
        <w:rPr>
          <w:rStyle w:val="StyleUnderline"/>
        </w:rPr>
        <w:t>the South appears as a site of good intentions, as ‘bearers of rights and objects of emancipation, that is, for their normative value in Western political theoretic terms’</w:t>
      </w:r>
      <w:proofErr w:type="gramStart"/>
      <w:r w:rsidRPr="007E1C49">
        <w:rPr>
          <w:sz w:val="18"/>
          <w:szCs w:val="18"/>
        </w:rPr>
        <w:t>.130</w:t>
      </w:r>
      <w:proofErr w:type="gramEnd"/>
      <w:r w:rsidRPr="007E1C49">
        <w:rPr>
          <w:sz w:val="18"/>
          <w:szCs w:val="18"/>
        </w:rPr>
        <w:t xml:space="preserve"> </w:t>
      </w:r>
      <w:r w:rsidRPr="007E1C49">
        <w:rPr>
          <w:rStyle w:val="StyleUnderline"/>
        </w:rPr>
        <w:t>In parts of the South, the twin effects of small arms control are top-down attempts to create Weberian nation-states with a monopoly on legitimate violence, combined with bottom-up disarmament, and promotion of liberal forms of social relations</w:t>
      </w:r>
      <w:r w:rsidRPr="007E1C49">
        <w:rPr>
          <w:sz w:val="18"/>
          <w:szCs w:val="18"/>
        </w:rPr>
        <w:t xml:space="preserve">.131 </w:t>
      </w:r>
      <w:r w:rsidRPr="007E1C49">
        <w:rPr>
          <w:rStyle w:val="StyleUnderline"/>
        </w:rPr>
        <w:t>The element of social transformation is now an explicit part of small arms control and the wider DDR and SSR practices in which it is embedded</w:t>
      </w:r>
      <w:r w:rsidRPr="007E1C49">
        <w:rPr>
          <w:sz w:val="18"/>
          <w:szCs w:val="18"/>
        </w:rPr>
        <w:t>. As Pouligny argues, the fundamental goal of DDR ‘is more than just about putting weapons beyond use, but is rather about changing attitudes’</w:t>
      </w:r>
      <w:proofErr w:type="gramStart"/>
      <w:r w:rsidRPr="007E1C49">
        <w:rPr>
          <w:sz w:val="18"/>
          <w:szCs w:val="18"/>
        </w:rPr>
        <w:t>.132</w:t>
      </w:r>
      <w:proofErr w:type="gramEnd"/>
      <w:r w:rsidRPr="007E1C49">
        <w:rPr>
          <w:sz w:val="18"/>
          <w:szCs w:val="18"/>
        </w:rPr>
        <w:t xml:space="preserve"> There is a fundamental complementarity between these two sets of practices. A legitimate state monopoly on violence and the rule of law are seen as a prerequisite for security and development by both conservative and liberal proponents, with the latter interested in social transformation as well. It is not only the South that is reproduced through small arms control. </w:t>
      </w:r>
      <w:r w:rsidRPr="007E1C49">
        <w:rPr>
          <w:rStyle w:val="StyleUnderline"/>
        </w:rPr>
        <w:t>In the North, a benevolent identity is produced and ongoing military superiority perpetuated through small arms measures. Through their support for an international Arms Trade Treaty, for example, the UK and French governments – consistently two of the world’s top arms-exporting states – represent themselves as intervening on behalf of those millions of people who live in daily fear of armed violence. Then-British and French Foreign Ministers, David Miliband and Bernard Kouchner, called the uncontrolled often illegal spread of weapons ‘One of the great tragedies of our time’, arguing that ‘there is an urgent moral imperative to grip a global problem that is spinning out of control’</w:t>
      </w:r>
      <w:r w:rsidRPr="007E1C49">
        <w:rPr>
          <w:sz w:val="18"/>
          <w:szCs w:val="18"/>
        </w:rPr>
        <w:t>. Their respective governments have played a leading role in efforts at an Arms Trade Treaty which could be a ‘crucial step’</w:t>
      </w:r>
      <w:proofErr w:type="gramStart"/>
      <w:r w:rsidRPr="007E1C49">
        <w:rPr>
          <w:sz w:val="18"/>
          <w:szCs w:val="18"/>
        </w:rPr>
        <w:t>.133</w:t>
      </w:r>
      <w:proofErr w:type="gramEnd"/>
      <w:r w:rsidRPr="007E1C49">
        <w:rPr>
          <w:sz w:val="18"/>
          <w:szCs w:val="18"/>
        </w:rPr>
        <w:t xml:space="preserve"> This representation of regulatory gaps, a lack of consistency, and the illegal trade as the problem, which the European world will manfully step up to try to address, obscures the role of the legal, state-sanctioned trade, and the uneven development of capitalist globalization that creates the conditions for the violence conducted with a variety of categories of arms. Focussing a little closer on the UK, its arms control practice features a combination of concerted action on small arms in tandem with NGOs</w:t>
      </w:r>
      <w:proofErr w:type="gramStart"/>
      <w:r w:rsidRPr="007E1C49">
        <w:rPr>
          <w:sz w:val="18"/>
          <w:szCs w:val="18"/>
        </w:rPr>
        <w:t>,134</w:t>
      </w:r>
      <w:proofErr w:type="gramEnd"/>
      <w:r w:rsidRPr="007E1C49">
        <w:rPr>
          <w:sz w:val="18"/>
          <w:szCs w:val="18"/>
        </w:rPr>
        <w:t xml:space="preserve"> a focus on controlling pariah weapons,135 and ongoing exports that contravene the spirit, if not the letter of UK obligations.136 While NGOs, including major ones such as Oxfam, work in partnership with the UK government, naturalizing and popularizing particular understandings of the arms trade, the UK Defence Manufacturers’ Association, a key industry lobby group, has come out in favour of the Arms Trade Treaty as a means to ‘crack down on illegal traders and proliferators, and also as an instrument to create a more equitable regulatory environment for defence exports worldwide’.137 The association believes that any treaty ‘would not bring new obligations for UK Industry’.138 </w:t>
      </w:r>
      <w:r w:rsidRPr="007E1C49">
        <w:rPr>
          <w:rStyle w:val="StyleUnderline"/>
        </w:rPr>
        <w:t>Any eventual treaty would thus have no impact on UK domestic procurement or military posture, while inevitably restricting that of Southern states, whose import practices would be subjected to scrutiny and regulation. This allows the UK to remain a major military producer, perpetuating asymmetry in the world military order, while simultaneously disciplining the Southern constitution of armed force and seeming benevolent in its concern for human rights and development</w:t>
      </w:r>
      <w:r w:rsidRPr="007E1C49">
        <w:rPr>
          <w:sz w:val="18"/>
          <w:szCs w:val="18"/>
        </w:rPr>
        <w:t>. Finally, it is also worth noting the North –South relations that are reproduced in terms of the agents of small arms control. The small arms network began life at the end of the Cold War as a group of Northern (in particular British and American), security-oriented NGOs and academics focussed on arms export controls. Since then, a shared agenda has emerged between states, and between state and non-state actors such as NGOs, research centres, and academics. Key states involved in the small arms debate and funding NGOs include Australia, Germany, Norway, Netherlands, Switzerland, the UK and the USA. Key NGOs include Amnesty International, the International Action Network on Small Arms (IANSA), International Alert, Oxfam, Saferworld (all headquartered in the UK), Human Rights Watch (New York), and the Centre for Humanitarian Dialogue (Geneva). Research centres such as the Geneva-based Small Arms Survey, the Stockholm International Peace Research Institute (SIPRI), the Federation of American Scientists, headquartered in Washington, DC, the Bonn International Center for Conversion (BICC) and the Oslo-based International Peace Research Institute (PRIO), have been central to the production of knowledge about small arms. The early movement on small arms was kick-started by a $224,000 multi-year grant from 1994 from the Ford Foundation to ‘help build infrastructure for international promotion of the SALW issue’</w:t>
      </w:r>
      <w:proofErr w:type="gramStart"/>
      <w:r w:rsidRPr="007E1C49">
        <w:rPr>
          <w:sz w:val="18"/>
          <w:szCs w:val="18"/>
        </w:rPr>
        <w:t>.139</w:t>
      </w:r>
      <w:proofErr w:type="gramEnd"/>
      <w:r w:rsidRPr="007E1C49">
        <w:rPr>
          <w:sz w:val="18"/>
          <w:szCs w:val="18"/>
        </w:rPr>
        <w:t xml:space="preserve"> It is important to note that the conflict – security – development nexus is heavily emphasized by some Southern governments and NGOs, in particular those in sub-Saharan Africa, and that some Southern NGOs such as Viva Rio (Brazil) and Gun Free South Africa, have been key Southern influences on the small arms debate. There is thus a significant degree of co-production of small arms control by actors across the commonly-held divides of International Relations between public and private, and (less so) North and South. Aid agencies, non-governmental organizations and research centres from North and </w:t>
      </w:r>
      <w:proofErr w:type="gramStart"/>
      <w:r w:rsidRPr="007E1C49">
        <w:rPr>
          <w:sz w:val="18"/>
          <w:szCs w:val="18"/>
        </w:rPr>
        <w:t>South</w:t>
      </w:r>
      <w:proofErr w:type="gramEnd"/>
      <w:r w:rsidRPr="007E1C49">
        <w:rPr>
          <w:sz w:val="18"/>
          <w:szCs w:val="18"/>
        </w:rPr>
        <w:t xml:space="preserve"> are involved in the promulgation of small arms control efforts. But </w:t>
      </w:r>
      <w:r w:rsidRPr="007E1C49">
        <w:rPr>
          <w:rStyle w:val="StyleUnderline"/>
        </w:rPr>
        <w:t>within this internationalizing formation, research, funding and policy initiatives tend to come from the North, and the vast majority of interventions take place in the South</w:t>
      </w:r>
      <w:r w:rsidRPr="007E1C49">
        <w:rPr>
          <w:sz w:val="18"/>
          <w:szCs w:val="18"/>
        </w:rPr>
        <w:t xml:space="preserve">. Overall, the institutional basis of small arms control is marked by a distinctly North –South relation which, although actors do their best to mitigate its worst effects, remains notably hierarchical.140 Conclusion Small </w:t>
      </w:r>
      <w:r w:rsidRPr="007E1C49">
        <w:rPr>
          <w:rStyle w:val="StyleUnderline"/>
        </w:rPr>
        <w:t>arms control theory and practice play a role in the reproduction of imperial relations through the application of Eurocentric categories, the asymmetry of control efforts between North and South, the production of the South as inadequate and needing Northern tutelage, and the mutual constitution of both North and South in relations of hierarchy.</w:t>
      </w:r>
      <w:r w:rsidRPr="007E1C49">
        <w:rPr>
          <w:sz w:val="18"/>
          <w:szCs w:val="18"/>
        </w:rPr>
        <w:t xml:space="preserve"> Such a critique goes beyond the immediate policy question of how to control armed violence in the South, and is suggestive of the generative and constitutive role of scholarly-practitioner debate about small arms control. It </w:t>
      </w:r>
      <w:r w:rsidRPr="007E1C49">
        <w:rPr>
          <w:rStyle w:val="StyleUnderline"/>
        </w:rPr>
        <w:t>raises the broader question of the international relations that are produced, reproduced and/or challenged through the debates and practices of small arms control. International concern with small arms tells us more about the dominant international security imaginary than it does about armed violence in the South</w:t>
      </w:r>
      <w:r w:rsidRPr="007E1C49">
        <w:rPr>
          <w:sz w:val="18"/>
          <w:szCs w:val="18"/>
        </w:rPr>
        <w:t xml:space="preserve">. As Krause argues, ‘Very little, if anything, objectively changes in the early 1990s,’ suggesting that the creation of expert knowledge and changed normative space were central to the ‘explosion of interest’ in small arms.141 </w:t>
      </w:r>
      <w:r w:rsidRPr="007E1C49">
        <w:rPr>
          <w:rStyle w:val="StyleUnderline"/>
        </w:rPr>
        <w:t>While claims of empirical specificity are made in relation to particular conflicts and countries, and policy responses are increasingly understood as evidence-based, small arms control can be understood as a means of producing the South through particular knowledge practices.</w:t>
      </w:r>
      <w:r w:rsidRPr="007E1C49">
        <w:rPr>
          <w:sz w:val="18"/>
          <w:szCs w:val="18"/>
        </w:rPr>
        <w:t xml:space="preserve">142 </w:t>
      </w:r>
      <w:r w:rsidRPr="007E1C49">
        <w:rPr>
          <w:rStyle w:val="StyleUnderline"/>
        </w:rPr>
        <w:t>This means that, rather than a response to an externally-given policy need, the small arms debate plays a role in producing this category of weapons as a problem of international politics. The solutions proposed in this debate are part of the reproduction of the international relations of organized violence</w:t>
      </w:r>
      <w:r w:rsidRPr="007E1C49">
        <w:rPr>
          <w:sz w:val="18"/>
          <w:szCs w:val="18"/>
        </w:rPr>
        <w:t>. This is not to make an instrumentalist or functionalist argument. As Heathershaw argues in relation to peacebuilding more widely, few practitioners or scholar-practitioners ‘would see themselves as representatives of the community policing arms of an imperial power’, and scholarship and policy work often ‘depart[s] significantly from the territorial and timeless national (security) discourses’ traditionally studied in international relations.143 Rather</w:t>
      </w:r>
      <w:r w:rsidRPr="007E1C49">
        <w:rPr>
          <w:rStyle w:val="StyleUnderline"/>
        </w:rPr>
        <w:t>, it is to make an argument about the co-productivity of academic and practitioner practice and the power relations that are reproduced through the use of seemingly progressive categories and concepts. Eurocentrism generates an inadequate understanding of violence in the South, and inappropriate and ineffective solutions that are an attempt to build or shape states and societies in an idealized European image</w:t>
      </w:r>
      <w:r w:rsidRPr="007E1C49">
        <w:rPr>
          <w:sz w:val="18"/>
          <w:szCs w:val="18"/>
        </w:rPr>
        <w:t xml:space="preserve">. Further research is needed to </w:t>
      </w:r>
      <w:r w:rsidRPr="007E1C49">
        <w:rPr>
          <w:rStyle w:val="StyleUnderline"/>
        </w:rPr>
        <w:t>develop more adequate conceptual understandings and to explore the messiness of the everyday practice of small arms control – the ways it is taken up, negotiated, contested, and resisted in the South – and the relationship between different forms of violence within and between societies, in order to broaden the imaginary of the possibilities for the control of armed violence in the contemporary world.</w:t>
      </w:r>
    </w:p>
    <w:p w14:paraId="2D98EE0E" w14:textId="77777777" w:rsidR="00AD45D1" w:rsidRPr="007E1C49" w:rsidRDefault="00AD45D1" w:rsidP="00AD45D1">
      <w:pPr>
        <w:pStyle w:val="Heading4"/>
      </w:pPr>
      <w:r w:rsidRPr="007E1C49">
        <w:t>Humanitarian justification for arms sales furthers liberal militarism, which justifies good Western forms of “legitimate high-tech war” in deeming certain forms of violence as antithetical to human rights</w:t>
      </w:r>
    </w:p>
    <w:p w14:paraId="5EF14F86" w14:textId="77777777" w:rsidR="00AD45D1" w:rsidRPr="007E1C49" w:rsidRDefault="00AD45D1" w:rsidP="00AD45D1">
      <w:pPr>
        <w:rPr>
          <w:rFonts w:ascii="Arial" w:hAnsi="Arial" w:cs="Arial"/>
          <w:color w:val="222222"/>
          <w:shd w:val="clear" w:color="auto" w:fill="FFFFFF"/>
        </w:rPr>
      </w:pPr>
      <w:r w:rsidRPr="007E1C49">
        <w:rPr>
          <w:rStyle w:val="Style13ptBold"/>
          <w:sz w:val="28"/>
        </w:rPr>
        <w:t xml:space="preserve">Stavrianakis 16 </w:t>
      </w:r>
      <w:r w:rsidRPr="007E1C49">
        <w:t xml:space="preserve">(Anna Stavrianakis is a Lecturer in International Relations at the University of Sussex. Her main research interests are NGOs and global civil society; the arms trade and military globalisation; and critical approaches to the study of international security. “Legitimising liberal militarism: politics, law and war in the Arms Trade Treaty” https://www.tandfonline.com/doi/abs/10.1080/01436597.2015.1113867, VR) </w:t>
      </w:r>
    </w:p>
    <w:p w14:paraId="6A84A99C" w14:textId="77777777" w:rsidR="00AD45D1" w:rsidRPr="007E1C49" w:rsidRDefault="00AD45D1" w:rsidP="00AD45D1">
      <w:pPr>
        <w:rPr>
          <w:sz w:val="18"/>
          <w:szCs w:val="18"/>
        </w:rPr>
      </w:pPr>
      <w:r w:rsidRPr="007E1C49">
        <w:rPr>
          <w:sz w:val="18"/>
          <w:szCs w:val="18"/>
        </w:rPr>
        <w:t>In the run-up to the final United Nations conference negotiating an Arms Trade Treaty (ATT) in early 2013, UK Foreign Minister William Hague warned those states yet to commit to the treaty: ‘history will judge you harshly if you miss this moment’</w:t>
      </w:r>
      <w:proofErr w:type="gramStart"/>
      <w:r w:rsidRPr="007E1C49">
        <w:rPr>
          <w:sz w:val="18"/>
          <w:szCs w:val="18"/>
        </w:rPr>
        <w:t>.1</w:t>
      </w:r>
      <w:proofErr w:type="gramEnd"/>
      <w:r w:rsidRPr="007E1C49">
        <w:rPr>
          <w:sz w:val="18"/>
          <w:szCs w:val="18"/>
        </w:rPr>
        <w:t xml:space="preserve"> This invocation of the historical responsibility at stake in the effort to agree a universal, legally binding treaty to regulate conventional arms transfers was amplified when the overwhelming treaty vote on 2 April 2013 was met in the UN General Assembly with ‘a burst of sustained applause’.2 Treaty commentator and scholar Matthew Bolton gave congratulations to civil society and kudos to small and middle powers, and to the USA ‘for doing the right thing in the end’. Together, ‘crucial norms against profiting from the sale of killing machines to those who abuse human rights and humanitarian law’ have been established.3 The treaty entered into force in December 2014, requiring state parties to regulate their weapons transfers with reference to arms embargoes, illicit trafficking, genocide, crimes against humanity, war crimes, peace and security, international humanitarian law (IHL), international human rights law (IHRL), terrorism, transnational crime and gender-based violence. In this article I argue, contrary to the predominantly optimistic emerging assessment of the treaty, that a </w:t>
      </w:r>
      <w:r w:rsidRPr="007E1C49">
        <w:rPr>
          <w:rStyle w:val="StyleUnderline"/>
        </w:rPr>
        <w:t>key effect of the ATT is the legitimation of liberal forms of militarism exercised by major Western states</w:t>
      </w:r>
      <w:r w:rsidRPr="007E1C49">
        <w:rPr>
          <w:sz w:val="18"/>
          <w:szCs w:val="18"/>
        </w:rPr>
        <w:t xml:space="preserve">. It is not simply that these states have long been among the world’s largest military spenders, arms producers and arms exporters, and claim the ATT will bring no new responsibilities for them. The same applies to major non-Western suppliers and non-signatories such as Russia and, increasingly, China. There is something more at stake: </w:t>
      </w:r>
      <w:r w:rsidRPr="007E1C49">
        <w:rPr>
          <w:rStyle w:val="StyleUnderline"/>
        </w:rPr>
        <w:t>the liberal form that war making and war preparation take when exercised by major Western, liberal states. There is a distinct political economy, strategic orientation and – crucially – form of justification based on human rights, humanitarianism and morality that frame their arms transfers as part of broader war-making and war-preparation practices. Arms transfers by liberal states that contribute to violations of human rights and IHL are hidden from view by the existence of regulatory regimes that include consideration of human rights and IHL. This legitimating function of regulatory regimes has been uploaded into the ATT in the way it introduces a balancing act in which states can weigh the risk of human rights violations against the interests of peace and security and justify exports in the name of the latter. With the effect of naturalising liberal states’ practices and allowing them to evade scrutiny, create the impression of responsibility and morality, and effect leadership of a liberal international order that is nonetheless reliant on coercion and violence, the ATT takes on a rather different hue as a means for the reworking and re-legitimation of liberal forms of militarism</w:t>
      </w:r>
      <w:r w:rsidRPr="007E1C49">
        <w:rPr>
          <w:sz w:val="18"/>
          <w:szCs w:val="18"/>
        </w:rPr>
        <w:t xml:space="preserve">. In what follows I first situate the treaty empirically, set out the emerging scholarly assessment of it based on human security norms, and advance as an alternative the concept of liberal militarism. Second, I analyse the similarities and differences in forms of justification by the USA and the UK. As an ambivalent sceptic-turned-supporter of the treaty, the USA engaged in more unilateralist forms of justification than the UK, which was a major champion of the treaty. However, both </w:t>
      </w:r>
      <w:r w:rsidRPr="007E1C49">
        <w:rPr>
          <w:rStyle w:val="StyleUnderline"/>
        </w:rPr>
        <w:t>states’ engagements with the treaty share a framing based on a universalising moral responsibility. Two cases – arms transfers to Egypt during the Arab Spring and intra-Western transfers – are then used to illustrate the ways in which the US and UK governments justify their arms transfers</w:t>
      </w:r>
      <w:r w:rsidRPr="007E1C49">
        <w:rPr>
          <w:sz w:val="18"/>
          <w:szCs w:val="18"/>
        </w:rPr>
        <w:t xml:space="preserve"> by reference to regulatory regimes that include explicit reference to IHRL and IHL, regimes that are deemed to already exceed the standards of the ATT. Whilst transfers to the Middle East during the Arab Spring were used by proponent non-governmental organisations (NGOs) as an illustration of why an ATT is needed, intra-Western transfers are generally not on the arms transfer control agenda. More broadly claims around the need for tighter arms trade regulation revolve around an armed violence agenda, primarily in Sub-Saharan Africa and Latin America. Analysing a Middle Eastern and an intra-Western case helps us think harder about the broader purposes of arms transfer regulation. The existence of transfer regimes that already exceed the standards of the ATT creates a paradox in which contemporary risk transfer militarism is justified by reference to arms </w:t>
      </w:r>
      <w:proofErr w:type="gramStart"/>
      <w:r w:rsidRPr="007E1C49">
        <w:rPr>
          <w:sz w:val="18"/>
          <w:szCs w:val="18"/>
        </w:rPr>
        <w:t>export licensing</w:t>
      </w:r>
      <w:proofErr w:type="gramEnd"/>
      <w:r w:rsidRPr="007E1C49">
        <w:rPr>
          <w:sz w:val="18"/>
          <w:szCs w:val="18"/>
        </w:rPr>
        <w:t xml:space="preserve"> processes that are themselves based on risk assessment. Rather than signalling the success of human security norms, then, </w:t>
      </w:r>
      <w:r w:rsidRPr="007E1C49">
        <w:rPr>
          <w:rStyle w:val="StyleUnderline"/>
        </w:rPr>
        <w:t>the effort to use criteria- and riskbased assessments of arms transfers – the core of the ATT – is better understood as having been mobilised as part of the legitimation of contemporary liberal forms of militarism</w:t>
      </w:r>
      <w:r w:rsidRPr="007E1C49">
        <w:rPr>
          <w:sz w:val="18"/>
          <w:szCs w:val="18"/>
        </w:rPr>
        <w:t xml:space="preserve">. There is, as yet, no negotiating history of the ATT. This article combines analysis of states’ official statements and expert commentary from observers of the process with off-the-record discussions </w:t>
      </w:r>
      <w:proofErr w:type="gramStart"/>
      <w:r w:rsidRPr="007E1C49">
        <w:rPr>
          <w:sz w:val="18"/>
          <w:szCs w:val="18"/>
        </w:rPr>
        <w:t>with US and UK state and civil society participants in the treaty negotiations</w:t>
      </w:r>
      <w:proofErr w:type="gramEnd"/>
      <w:r w:rsidRPr="007E1C49">
        <w:rPr>
          <w:sz w:val="18"/>
          <w:szCs w:val="18"/>
        </w:rPr>
        <w:t xml:space="preserve"> as a contribution to understanding the dynamics of the treaty negotiation process and early implementation phase. The ATT brings together states’ existing obligations under international law in the form of express prohibitions that are binding on importers and exporters (Article 6), and sets standards for regulatory practice in the form of national risk assessments to bind exporters (Article 7). </w:t>
      </w:r>
      <w:r w:rsidRPr="007E1C49">
        <w:rPr>
          <w:rStyle w:val="StyleUnderline"/>
        </w:rPr>
        <w:t>Its goal is to address ‘the security, social, economic and humanitarian consequences of the illicit and unregulated trade in conventional arms’, while protecting the ‘legitimate political, security, economic and commercial interests of States’</w:t>
      </w:r>
      <w:proofErr w:type="gramStart"/>
      <w:r w:rsidRPr="007E1C49">
        <w:rPr>
          <w:sz w:val="18"/>
          <w:szCs w:val="18"/>
        </w:rPr>
        <w:t>.4</w:t>
      </w:r>
      <w:proofErr w:type="gramEnd"/>
      <w:r w:rsidRPr="007E1C49">
        <w:rPr>
          <w:sz w:val="18"/>
          <w:szCs w:val="18"/>
        </w:rPr>
        <w:t xml:space="preserve"> As with other arms transfer control regimes, the ‘illicit’ trade is simultaneously an organising term of the ATT and never defined in the treaty text.5 The </w:t>
      </w:r>
      <w:r w:rsidRPr="007E1C49">
        <w:rPr>
          <w:rStyle w:val="StyleUnderline"/>
        </w:rPr>
        <w:t>combination of existing obligations under international law with human rights standards</w:t>
      </w:r>
      <w:r w:rsidRPr="007E1C49">
        <w:rPr>
          <w:sz w:val="18"/>
          <w:szCs w:val="18"/>
        </w:rPr>
        <w:t xml:space="preserve"> to be enshrined in national regulatory systems is envisaged by proponents to render irresponsible transfers illegal.6 This </w:t>
      </w:r>
      <w:r w:rsidRPr="007E1C49">
        <w:rPr>
          <w:rStyle w:val="StyleUnderline"/>
        </w:rPr>
        <w:t>was resisted by some Southern states, which saw it as a political move to delegitimise their practices while facilitating Western ones.</w:t>
      </w:r>
      <w:r w:rsidRPr="007E1C49">
        <w:rPr>
          <w:sz w:val="18"/>
          <w:szCs w:val="18"/>
        </w:rPr>
        <w:t>7 The idea for the treaty originated in the 1990s with NGO campaigners and a group of Nobel Peace Laureates and was taken up by states via the UN system. A loose coalition of European and Southern states, most notably in Latin America and Sub-Saharan Africa, working in alliance with the Control Arms NGO campaign, took on the role of ‘regional champions’ of the treaty and worked together as a ‘like-minded’ group</w:t>
      </w:r>
      <w:proofErr w:type="gramStart"/>
      <w:r w:rsidRPr="007E1C49">
        <w:rPr>
          <w:sz w:val="18"/>
          <w:szCs w:val="18"/>
        </w:rPr>
        <w:t>,8</w:t>
      </w:r>
      <w:proofErr w:type="gramEnd"/>
      <w:r w:rsidRPr="007E1C49">
        <w:rPr>
          <w:sz w:val="18"/>
          <w:szCs w:val="18"/>
        </w:rPr>
        <w:t xml:space="preserve"> building on the regional ‘minilateralism’ of initiatives such as the Nairobi Protocol,9 and on existing national and international regimes such as the EU Common Position on Arms Exports. A series of technical criticisms have been levelled at the scope, clarity and force of the final treaty text, including the absence of an enforcement mechanism.10 And diplomatic obstacles to the implementation of the treaty remain: key exporting and importing states such as Russia, China and India have not signed it; the USA has signed but is unlikely to ratify in the near future. However, other states’ widespread enthusiasm for the treaty vote translated into rapid entry into force 21 months after being agreed at the General Assembly. The emerging scholarly assessment of the ATT is clear that international action to regulate the arms trade is an ‘unprecedented effort’ at norm creation</w:t>
      </w:r>
      <w:proofErr w:type="gramStart"/>
      <w:r w:rsidRPr="007E1C49">
        <w:rPr>
          <w:sz w:val="18"/>
          <w:szCs w:val="18"/>
        </w:rPr>
        <w:t>,11</w:t>
      </w:r>
      <w:proofErr w:type="gramEnd"/>
      <w:r w:rsidRPr="007E1C49">
        <w:rPr>
          <w:sz w:val="18"/>
          <w:szCs w:val="18"/>
        </w:rPr>
        <w:t xml:space="preserve"> and ‘one of the most ambitious and difficult goals to achieve in global governance’.12 It </w:t>
      </w:r>
      <w:r w:rsidRPr="007E1C49">
        <w:rPr>
          <w:rStyle w:val="StyleUnderline"/>
        </w:rPr>
        <w:t>grows out of existing arms control, disarmament and arms transfer control regimes. Extant arms control or disarmament regimes that ban specific technologies such as landmines, cluster munitions, chemical and nuclear weapons, have all relied on these weapons being framed as indiscriminate, inhumane, unacceptable or pariah in some way, thus challenging states’ abilities to produce, use or transfer them as part of legitimate military need</w:t>
      </w:r>
      <w:r w:rsidRPr="007E1C49">
        <w:rPr>
          <w:sz w:val="18"/>
          <w:szCs w:val="18"/>
        </w:rPr>
        <w:t xml:space="preserve"> and state security practice.13 The difficulty with regulating the conventional arms trade as a whole, as the ATT attempts to do, is that it does not lend itself to such framing because of the centrality of the arms trade to state security and sovereignty, and hence its widespread legitimacy.14 Any multilateral action on the trade in conventional weapons as a whole thus has to take the form of regulation rather than abolition or a ban. The ATT is both emblematic of, and distinct from, the post-cold war non-proliferation paradigm.15 For example, there is specific mention of terrorism as an ill to be combated, and a framing around the ‘illicit and unregulated’ trade; yet it applies to a broad range of military equipment, and does not generate a taboo or ban on particular types of technologies. As such, </w:t>
      </w:r>
      <w:r w:rsidRPr="007E1C49">
        <w:rPr>
          <w:rStyle w:val="StyleUnderline"/>
        </w:rPr>
        <w:t>it may be able to serve to draw attention to the patterns of civilian death and injury ‘associated with technologies considered “normal” or the use of which is somehow seen as “inevitable</w:t>
      </w:r>
      <w:r w:rsidRPr="007E1C49">
        <w:rPr>
          <w:sz w:val="18"/>
          <w:szCs w:val="18"/>
        </w:rPr>
        <w:t>”’</w:t>
      </w:r>
      <w:proofErr w:type="gramStart"/>
      <w:r w:rsidRPr="007E1C49">
        <w:rPr>
          <w:sz w:val="18"/>
          <w:szCs w:val="18"/>
        </w:rPr>
        <w:t>.16</w:t>
      </w:r>
      <w:proofErr w:type="gramEnd"/>
      <w:r w:rsidRPr="007E1C49">
        <w:rPr>
          <w:sz w:val="18"/>
          <w:szCs w:val="18"/>
        </w:rPr>
        <w:t xml:space="preserve"> </w:t>
      </w:r>
      <w:r w:rsidRPr="007E1C49">
        <w:rPr>
          <w:rStyle w:val="StyleUnderline"/>
        </w:rPr>
        <w:t>One way this is envisaged is through inclusion</w:t>
      </w:r>
      <w:r w:rsidRPr="007E1C49">
        <w:rPr>
          <w:sz w:val="18"/>
          <w:szCs w:val="18"/>
        </w:rPr>
        <w:t xml:space="preserve"> not only of the laws of war under existing IHL, but also </w:t>
      </w:r>
      <w:r w:rsidRPr="007E1C49">
        <w:rPr>
          <w:rStyle w:val="StyleUnderline"/>
        </w:rPr>
        <w:t>of human rights provisions</w:t>
      </w:r>
      <w:r w:rsidRPr="007E1C49">
        <w:rPr>
          <w:sz w:val="18"/>
          <w:szCs w:val="18"/>
        </w:rPr>
        <w:t xml:space="preserve">. This human security content of the treaty secured widespread agreement, with the </w:t>
      </w:r>
      <w:r w:rsidRPr="007E1C49">
        <w:rPr>
          <w:rStyle w:val="StyleUnderline"/>
        </w:rPr>
        <w:t>reduction of human suffering explicitly named as a goal of the treaty</w:t>
      </w:r>
      <w:r w:rsidRPr="007E1C49">
        <w:rPr>
          <w:sz w:val="18"/>
          <w:szCs w:val="18"/>
        </w:rPr>
        <w:t>. The treaty means different things to the various constituencies involved in the campaign and negotiating processes; indeed, this was a necessary condition for its agreement. It is as much about trade regulation (according to supportive government and industry representatives) as arms transfer control (as most proponent NGOs would have it), with only minority voices (such as the Women’s International League for Peace and Freedom, WILPF) articulating a disarmament agenda. And this is quite aside from the vocal hostility of US-based campaign groups and think-tanks such as the National Rifle Association (NRA) and Heritage Foundation on unilateralist and Second Amendment grounds, and the scepticism (eg China, India and Russia) and opposition (eg Iran, North Korea and Syria) of some non-Western states on substantive and/or procedural grounds.17 Overall, the treaty represents the ‘confluence of arms control, security, human rights, trade, armed violence, sovereignty, development, self-defence, technology, and other issues’.18 Its widely drawn provisions ‘must be applied in an innumerable number of different factual contexts…which take shape as the treaty is applied in practice’.19 As experience from international action on small arms has shown, the problems posed by the arms trade are of a different character in different parts of the world: small arms are an issue of recirculation post-conflict in West Africa, of excessive stocks in southeast Europe, and of criminal activity and drug trafficking in Latin America and the Caricom region.20 Notes of caution have been sounded by more radical campaign groups: to ensure the ATT makes a difference, states, civil society and the UN ‘must avoid legitimising further the international arms trade and irresponsible transfers’.21 But limits of the treaty aside, most agree that ‘we have to start somewhere’ and push for ‘robust interpretation and effective implementation’.22 The ATT is seen by proponents as a step forward in the development of norms around the protection of human security and potentially generative of a norm cascade such that it will have an effect even on non-signatories.23 This chimes with the academic literature on norms, which makes the case for the possibility of moral progress in international politics and a rising tide of principled action. The UK government is seen as having ‘humanitarian, developmental and moral justifications’ or ‘motivations’ for exercising leadership on the ATT, according to norms scholar Denise Garcia.24 As an example of ‘disarmament diplomacy’, the ATT signals the way in which the rise of norms based on moral concerns may change conduct in international politics</w:t>
      </w:r>
      <w:proofErr w:type="gramStart"/>
      <w:r w:rsidRPr="007E1C49">
        <w:rPr>
          <w:sz w:val="18"/>
          <w:szCs w:val="18"/>
        </w:rPr>
        <w:t>:25</w:t>
      </w:r>
      <w:proofErr w:type="gramEnd"/>
      <w:r w:rsidRPr="007E1C49">
        <w:rPr>
          <w:sz w:val="18"/>
          <w:szCs w:val="18"/>
        </w:rPr>
        <w:t xml:space="preserve"> ‘The creation of new international norms transforms deeply held practices and changes behaviour.’26 This is resonant with a </w:t>
      </w:r>
      <w:r w:rsidRPr="007E1C49">
        <w:rPr>
          <w:rStyle w:val="StyleUnderline"/>
        </w:rPr>
        <w:t>common theme within the constructivist norms literature that norms coexist with and sometimes trump material and strategic concerns, requiring a move beyond interest-based explanations</w:t>
      </w:r>
      <w:r w:rsidRPr="007E1C49">
        <w:rPr>
          <w:sz w:val="18"/>
          <w:szCs w:val="18"/>
        </w:rPr>
        <w:t>.27 As Price puts it, ‘almost any international treaty dealing with subjects such as human rights or war would seem to be a mix of the brutal bargaining of national interests and coercion sprinkled, if not always enveloped, with other, including moral, considerations’.28 At first blush, then, we cannot understand the entry into force of the ATT without the role of human security norms. However, while the circulation of norms around human security was a necessary (but not sufficient) condition for the agreement and content of the treaty, the character of the explanation given by a constructivist norms account is limited. Norms are supposed to facilitate more progressive standards of behaviour through, for example, the ‘rhetorical entrapment and shaming involved in hypocrisy’, while a constructivist approach is supposed to illuminate the ‘nuances of progressive and regressive effects of even strategically moral uses of morality’</w:t>
      </w:r>
      <w:proofErr w:type="gramStart"/>
      <w:r w:rsidRPr="007E1C49">
        <w:rPr>
          <w:sz w:val="18"/>
          <w:szCs w:val="18"/>
        </w:rPr>
        <w:t>.29</w:t>
      </w:r>
      <w:proofErr w:type="gramEnd"/>
      <w:r w:rsidRPr="007E1C49">
        <w:rPr>
          <w:sz w:val="18"/>
          <w:szCs w:val="18"/>
        </w:rPr>
        <w:t xml:space="preserve"> But </w:t>
      </w:r>
      <w:r w:rsidRPr="007E1C49">
        <w:rPr>
          <w:rStyle w:val="StyleUnderline"/>
        </w:rPr>
        <w:t>existing norms-based accounts of the ATT have taken at face value the moral representations of leading liberal states, as seen in Garcia’s equation of justifications with motivations</w:t>
      </w:r>
      <w:r w:rsidRPr="007E1C49">
        <w:rPr>
          <w:sz w:val="18"/>
          <w:szCs w:val="18"/>
        </w:rPr>
        <w:t xml:space="preserve">.30 And broader constructivist accounts of weapons activism have not tackled the ongoing patterns across the spectrum of weapons transfers, outside the banning of specific technologies. </w:t>
      </w:r>
      <w:r w:rsidRPr="007E1C49">
        <w:rPr>
          <w:rStyle w:val="StyleUnderline"/>
        </w:rPr>
        <w:t>Carpenter’s insightful analysis of the question of why some weapons systems are targeted for de-legitimation and not others brackets the wider system of war preparation of which the development of weapons systems is a part</w:t>
      </w:r>
      <w:r w:rsidRPr="007E1C49">
        <w:rPr>
          <w:sz w:val="18"/>
          <w:szCs w:val="18"/>
        </w:rPr>
        <w:t xml:space="preserve">.31 </w:t>
      </w:r>
      <w:r w:rsidRPr="007E1C49">
        <w:rPr>
          <w:rStyle w:val="StyleUnderline"/>
        </w:rPr>
        <w:t>Constructivist arguments implicitly assume that progressive change in the area of weapons issues can come from de-legitimating one technology at a time. Yet broader systems of war preparation and war fighting will always generate new technologies.</w:t>
      </w:r>
      <w:r w:rsidRPr="007E1C49">
        <w:rPr>
          <w:sz w:val="18"/>
          <w:szCs w:val="18"/>
        </w:rPr>
        <w:t xml:space="preserve"> And, as I argue later, </w:t>
      </w:r>
      <w:r w:rsidRPr="007E1C49">
        <w:rPr>
          <w:rStyle w:val="StyleUnderline"/>
        </w:rPr>
        <w:t>liberal states’ war practices are kept off the agenda through risk assessment processes and legitimating claims based on a universalising morality</w:t>
      </w:r>
      <w:r w:rsidRPr="007E1C49">
        <w:rPr>
          <w:sz w:val="18"/>
          <w:szCs w:val="18"/>
        </w:rPr>
        <w:t>. Claims about the normative power of conventional arms transfer control regimes have been sternly tested by empirical studies</w:t>
      </w:r>
      <w:r w:rsidRPr="007E1C49">
        <w:rPr>
          <w:rStyle w:val="StyleUnderline"/>
        </w:rPr>
        <w:t>. Studies of patterns of arms exports demonstrate how the ‘self-declared ethical turn’ of major Western arms suppliers in the 1990s has not acted as a bar on weapons exports</w:t>
      </w:r>
      <w:r w:rsidRPr="007E1C49">
        <w:rPr>
          <w:sz w:val="18"/>
          <w:szCs w:val="18"/>
        </w:rPr>
        <w:t>.32 The USA and Western European states ‘have generally not exercised export controls so as to discriminate against human rights abusing or autocratic countries during the post-Cold War period’</w:t>
      </w:r>
      <w:proofErr w:type="gramStart"/>
      <w:r w:rsidRPr="007E1C49">
        <w:rPr>
          <w:sz w:val="18"/>
          <w:szCs w:val="18"/>
        </w:rPr>
        <w:t>.33</w:t>
      </w:r>
      <w:proofErr w:type="gramEnd"/>
      <w:r w:rsidRPr="007E1C49">
        <w:rPr>
          <w:sz w:val="18"/>
          <w:szCs w:val="18"/>
        </w:rPr>
        <w:t xml:space="preserve"> At best, the effect of the EU Code of Conduct, which served as one of the templates for the ATT, has been that ‘EU members no longer appear to reward poor human rights with arms transfers, even if they are not punishing it either’.34 And in specific cases such as EU member states’ arms transfers to Libya, evidence demonstrates comprehensive violation of export control principles, even though exporting governments were aware of the risks posed by transfers: licence denials ‘constitute exceptions in an overall export-friendly environment’.35 These empirical patterns raise the question of how liberal states manage to both transfer weapons to human rights violating and authoritarian regimes, and claim the mantle of responsibility by being publicly in favour of the ATT. The empirical studies cited above tend to adopt a realist explanation, in which seemingly normatively progressive regimes serve as rhetorical cover for material or strategic interests</w:t>
      </w:r>
      <w:proofErr w:type="gramStart"/>
      <w:r w:rsidRPr="007E1C49">
        <w:rPr>
          <w:sz w:val="18"/>
          <w:szCs w:val="18"/>
        </w:rPr>
        <w:t>,36</w:t>
      </w:r>
      <w:proofErr w:type="gramEnd"/>
      <w:r w:rsidRPr="007E1C49">
        <w:rPr>
          <w:sz w:val="18"/>
          <w:szCs w:val="18"/>
        </w:rPr>
        <w:t xml:space="preserve"> yet they do not go into detail as to how that process works. Realist explanations are inadequate because they fail to take into account the hard work that such rhetoric performs or the way that regimes function, often despite the good intention of some proponents.37 </w:t>
      </w:r>
      <w:r w:rsidRPr="007E1C49">
        <w:rPr>
          <w:rStyle w:val="StyleUnderline"/>
        </w:rPr>
        <w:t>Law and regulation are not merely superficial cover, a distraction from a focus on the advancement of material interests: law ‘does matter; that is both the problem and the promise’</w:t>
      </w:r>
      <w:proofErr w:type="gramStart"/>
      <w:r w:rsidRPr="007E1C49">
        <w:rPr>
          <w:sz w:val="18"/>
          <w:szCs w:val="18"/>
        </w:rPr>
        <w:t>.38</w:t>
      </w:r>
      <w:proofErr w:type="gramEnd"/>
      <w:r w:rsidRPr="007E1C49">
        <w:rPr>
          <w:sz w:val="18"/>
          <w:szCs w:val="18"/>
        </w:rPr>
        <w:t xml:space="preserve"> Thus while constructivists are right that rationalist assumptions of narrowly instrumental behaviour are false,39 they do not give an adequate explanation of the significance of the morally oriented work that is going on in the ATT: the ways in which a seemingly progressive initiative contains the seeds of its own complicity in broader systems of preparation for war and violence. Yet Price does point to how, ‘if hypocrisy becomes too endemic then it may undercut the power of the moral legitimacy more generally that is required for hypocrisy’s piggy-back effects’</w:t>
      </w:r>
      <w:proofErr w:type="gramStart"/>
      <w:r w:rsidRPr="007E1C49">
        <w:rPr>
          <w:sz w:val="18"/>
          <w:szCs w:val="18"/>
        </w:rPr>
        <w:t>.40</w:t>
      </w:r>
      <w:proofErr w:type="gramEnd"/>
      <w:r w:rsidRPr="007E1C49">
        <w:rPr>
          <w:sz w:val="18"/>
          <w:szCs w:val="18"/>
        </w:rPr>
        <w:t xml:space="preserve"> So it may be that arms transfers are so embedded in hypocrisy that normative shaming is less effective. As Erickson argues, ‘the ATT faces a hard road ahead’: ‘without the means to expose and punish noncompliance… [</w:t>
      </w:r>
      <w:proofErr w:type="gramStart"/>
      <w:r w:rsidRPr="007E1C49">
        <w:rPr>
          <w:sz w:val="18"/>
          <w:szCs w:val="18"/>
        </w:rPr>
        <w:t>ambitious</w:t>
      </w:r>
      <w:proofErr w:type="gramEnd"/>
      <w:r w:rsidRPr="007E1C49">
        <w:rPr>
          <w:sz w:val="18"/>
          <w:szCs w:val="18"/>
        </w:rPr>
        <w:t xml:space="preserve"> policies] do little more than enhance states’ reputations without improving human rights and conflict conditions on the ground’.41 Yet ‘Research explaining major suppliers’ support for “responsible” arms export controls is lacking’.42 </w:t>
      </w:r>
      <w:r w:rsidRPr="007E1C49">
        <w:rPr>
          <w:rStyle w:val="StyleUnderline"/>
        </w:rPr>
        <w:t xml:space="preserve">To start thinking about this gap between commitment and compliance, and to explain major suppliers’ positions, I advance the concept of liberal militarism. </w:t>
      </w:r>
      <w:r w:rsidRPr="007E1C49">
        <w:rPr>
          <w:sz w:val="18"/>
          <w:szCs w:val="18"/>
        </w:rPr>
        <w:t xml:space="preserve">This moves beyond arguments based on hypocrisy and instrumental or functional pursuit of material interests, in order to explain key effects of the treaty in ways other approaches cannot. The </w:t>
      </w:r>
      <w:r w:rsidRPr="007E1C49">
        <w:rPr>
          <w:rStyle w:val="StyleUnderline"/>
        </w:rPr>
        <w:t>normalisation and legitimation of liberal ways of war and war preparation via the ATT are an important component of contemporary militarism</w:t>
      </w:r>
      <w:r w:rsidRPr="007E1C49">
        <w:rPr>
          <w:sz w:val="18"/>
          <w:szCs w:val="18"/>
        </w:rPr>
        <w:t>. The concept of militarism, understood as the social and international relations of the preparation for, and conduct of, organised political violence</w:t>
      </w:r>
      <w:proofErr w:type="gramStart"/>
      <w:r w:rsidRPr="007E1C49">
        <w:rPr>
          <w:sz w:val="18"/>
          <w:szCs w:val="18"/>
        </w:rPr>
        <w:t>,43</w:t>
      </w:r>
      <w:proofErr w:type="gramEnd"/>
      <w:r w:rsidRPr="007E1C49">
        <w:rPr>
          <w:sz w:val="18"/>
          <w:szCs w:val="18"/>
        </w:rPr>
        <w:t xml:space="preserve"> allows us to examine the historical, socioeconomic and political sources and character of military power.44 Understood this way, the concept goes beyond a definition of militarism as ideology, and of militarisation as the material process through which militarism comes about. Militarism includes an ideological component but is not restricted to it, because war and armed violence can be justified and facilitated even if not necessarily glorified; and because social forces beyond ideology are required to produce it. Arms transfers and arms transfer control may thus contribute to militarisation (an increase in the intensity of military power in society, whether domestic or international), demilitarisation (a decrease), or a change in the character of militarism. The concept allows for the analysis of the different forms across space and time taken by war and preparation for it.45 </w:t>
      </w:r>
      <w:proofErr w:type="gramStart"/>
      <w:r w:rsidRPr="007E1C49">
        <w:rPr>
          <w:sz w:val="18"/>
          <w:szCs w:val="18"/>
        </w:rPr>
        <w:t>And</w:t>
      </w:r>
      <w:proofErr w:type="gramEnd"/>
      <w:r w:rsidRPr="007E1C49">
        <w:rPr>
          <w:sz w:val="18"/>
          <w:szCs w:val="18"/>
        </w:rPr>
        <w:t xml:space="preserve"> while the number of deaths caused by the arms trade is clearly an important yardstick, a militarism frame goes beyond numbers. Rather, it captures the influence of military relations on social relations in general, and the ways that war and armed violence are prepared for. This requires broadening the empirical focus beyond conflict in Africa and organised crime in Latin America, which have been the main focus of arms transfer control. </w:t>
      </w:r>
      <w:r w:rsidRPr="007E1C49">
        <w:rPr>
          <w:rStyle w:val="StyleUnderline"/>
        </w:rPr>
        <w:t>Scholars are increasingly challenging the long- and widely cherished belief that liberalism and militarism are antithetical</w:t>
      </w:r>
      <w:r w:rsidRPr="007E1C49">
        <w:rPr>
          <w:sz w:val="18"/>
          <w:szCs w:val="18"/>
        </w:rPr>
        <w:t xml:space="preserve">.46 </w:t>
      </w:r>
      <w:r w:rsidRPr="007E1C49">
        <w:rPr>
          <w:rStyle w:val="StyleUnderline"/>
        </w:rPr>
        <w:t>Key features of the specificity of liberal militarism include: the capital- and technology-intensive character of the preparation for and conduct of war; a strong commitment to military production across war- and peacetime and self-understanding as a primarily ‘economic, industrial and commercial power’; the distanced form of attacks on Southern populations and simultaneous containment of social conflict at home and policing of empire abroad, often featuring supposedly ‘small’ massacres; a universalist ideology and conception of world order; low levels of military participation by society; and a state–capital relation that is formally separate but organically related</w:t>
      </w:r>
      <w:r w:rsidRPr="007E1C49">
        <w:rPr>
          <w:sz w:val="18"/>
          <w:szCs w:val="18"/>
        </w:rPr>
        <w:t xml:space="preserve">.47 </w:t>
      </w:r>
      <w:r w:rsidRPr="007E1C49">
        <w:rPr>
          <w:rStyle w:val="StyleUnderline"/>
        </w:rPr>
        <w:t>Justifications based on values and morals promoting human rights and humanitarian values are central to legitimating these features of liberal militarism</w:t>
      </w:r>
      <w:r w:rsidRPr="007E1C49">
        <w:rPr>
          <w:sz w:val="18"/>
          <w:szCs w:val="18"/>
        </w:rPr>
        <w:t xml:space="preserve">, and are in contrast to the justifications based on sovereignty of other major, non-liberal suppliers and recipients such as Russia, China and India. In the case of the ATT, </w:t>
      </w:r>
      <w:r w:rsidRPr="007E1C49">
        <w:rPr>
          <w:rStyle w:val="StyleUnderline"/>
        </w:rPr>
        <w:t>language and regulatory bureaucratic practices of risk assessment are embedded in Western, liberal regimes</w:t>
      </w:r>
      <w:r w:rsidRPr="007E1C49">
        <w:rPr>
          <w:sz w:val="18"/>
          <w:szCs w:val="18"/>
        </w:rPr>
        <w:t xml:space="preserve"> that on paper already exceed the standards set out in the ATT. More generally the </w:t>
      </w:r>
      <w:r w:rsidRPr="007E1C49">
        <w:rPr>
          <w:rStyle w:val="StyleUnderline"/>
        </w:rPr>
        <w:t>turn to law has been central to the development of liberal militarism. The laws of war serve a legitimising effect for Western ways of war, pre-empting criticism through reassurance, shielding acts and practices from criticism, and giving rhetorical protection from challenge, which serves to naturalise and normalise the prevailing distribution of power</w:t>
      </w:r>
      <w:r w:rsidRPr="007E1C49">
        <w:rPr>
          <w:sz w:val="18"/>
          <w:szCs w:val="18"/>
        </w:rPr>
        <w:t xml:space="preserve">.48 </w:t>
      </w:r>
      <w:r w:rsidRPr="007E1C49">
        <w:rPr>
          <w:rStyle w:val="StyleUnderline"/>
        </w:rPr>
        <w:t>And the combination of human rights and IHL has served to criminalise lowtech violence and legitimate high-tech forms of war.</w:t>
      </w:r>
      <w:r w:rsidRPr="007E1C49">
        <w:rPr>
          <w:sz w:val="18"/>
          <w:szCs w:val="18"/>
        </w:rPr>
        <w:t xml:space="preserve">49 </w:t>
      </w:r>
      <w:r w:rsidRPr="007E1C49">
        <w:rPr>
          <w:rStyle w:val="StyleUnderline"/>
        </w:rPr>
        <w:t>The turn to law is ‘productive of the social and political context that makes possible certain forms of war and certain relations of hierarchy’, as the ‘perceived compliance with the law itself is partly productive of the global order in which contemporary war occurs’.</w:t>
      </w:r>
      <w:r w:rsidRPr="007E1C49">
        <w:rPr>
          <w:sz w:val="18"/>
          <w:szCs w:val="18"/>
        </w:rPr>
        <w:t xml:space="preserve">50 </w:t>
      </w:r>
      <w:r w:rsidRPr="007E1C49">
        <w:rPr>
          <w:rStyle w:val="StyleUnderline"/>
        </w:rPr>
        <w:t>This allows liberal states to pitch their practice in terms of responsibility, morality and legitimacy</w:t>
      </w:r>
      <w:r w:rsidRPr="007E1C49">
        <w:rPr>
          <w:sz w:val="18"/>
          <w:szCs w:val="18"/>
        </w:rPr>
        <w:t>. Overall, then, while it is inappropriate to claim that legal regimes are mere instruments of the powerful</w:t>
      </w:r>
      <w:r w:rsidRPr="007E1C49">
        <w:rPr>
          <w:rStyle w:val="StyleUnderline"/>
        </w:rPr>
        <w:t>, it is</w:t>
      </w:r>
      <w:r w:rsidRPr="007E1C49">
        <w:rPr>
          <w:sz w:val="18"/>
          <w:szCs w:val="18"/>
        </w:rPr>
        <w:t xml:space="preserve"> also </w:t>
      </w:r>
      <w:r w:rsidRPr="007E1C49">
        <w:rPr>
          <w:rStyle w:val="StyleUnderline"/>
        </w:rPr>
        <w:t>too strong to say that humanitarian security regimes such as the ATT operate ‘in opposition to the aspirations of the most powerful states</w:t>
      </w:r>
      <w:r w:rsidRPr="007E1C49">
        <w:rPr>
          <w:sz w:val="18"/>
          <w:szCs w:val="18"/>
        </w:rPr>
        <w:t>’</w:t>
      </w:r>
      <w:proofErr w:type="gramStart"/>
      <w:r w:rsidRPr="007E1C49">
        <w:rPr>
          <w:sz w:val="18"/>
          <w:szCs w:val="18"/>
        </w:rPr>
        <w:t>.51</w:t>
      </w:r>
      <w:proofErr w:type="gramEnd"/>
      <w:r w:rsidRPr="007E1C49">
        <w:rPr>
          <w:sz w:val="18"/>
          <w:szCs w:val="18"/>
        </w:rPr>
        <w:t xml:space="preserve"> What is at stake, rather, is the legitimation of specific forms of war fighting and war preparation.</w:t>
      </w:r>
    </w:p>
    <w:p w14:paraId="654A7289" w14:textId="77777777" w:rsidR="00AD45D1" w:rsidRPr="007E1C49" w:rsidRDefault="00AD45D1" w:rsidP="00AD45D1"/>
    <w:p w14:paraId="4F69A96C" w14:textId="0B01F6CD" w:rsidR="003B25A8" w:rsidRPr="007E1C49" w:rsidRDefault="003B25A8" w:rsidP="00C9190D">
      <w:pPr>
        <w:pStyle w:val="Heading3"/>
      </w:pPr>
      <w:r w:rsidRPr="007E1C49">
        <w:t>Binaries Bad</w:t>
      </w:r>
    </w:p>
    <w:p w14:paraId="0BBF4F70" w14:textId="77777777" w:rsidR="003B25A8" w:rsidRPr="007E1C49" w:rsidRDefault="003B25A8" w:rsidP="003B25A8">
      <w:pPr>
        <w:pStyle w:val="Heading4"/>
      </w:pPr>
      <w:r w:rsidRPr="007E1C49">
        <w:t>Distinctions like gender, race, and moral binaries are inevitable.  Trying to eliminate them only drives difference underground and gives license to destroy any measure of dissent—this makes those binaries all the more powerful</w:t>
      </w:r>
    </w:p>
    <w:p w14:paraId="3CD5EEA3" w14:textId="04776CB3" w:rsidR="003B25A8" w:rsidRPr="007E1C49" w:rsidRDefault="003B25A8" w:rsidP="003B25A8">
      <w:r w:rsidRPr="007E1C49">
        <w:rPr>
          <w:b/>
        </w:rPr>
        <w:t>Rasch 2005</w:t>
      </w:r>
      <w:r w:rsidRPr="007E1C49">
        <w:t xml:space="preserve"> – PhD, Henry H. H. Remak Professor of Germanic Studies at Indiana University (Spring, William, The South Atlantic Quarterly, 104.2, “Lines in the Sand: Enmity as a Structuring Principle”, WEA)</w:t>
      </w:r>
    </w:p>
    <w:p w14:paraId="7630B9C1" w14:textId="77777777" w:rsidR="003B25A8" w:rsidRPr="007E1C49" w:rsidRDefault="003B25A8" w:rsidP="003B25A8">
      <w:r w:rsidRPr="007E1C49">
        <w:t xml:space="preserve">For </w:t>
      </w:r>
      <w:r w:rsidRPr="007E1C49">
        <w:rPr>
          <w:u w:val="single"/>
        </w:rPr>
        <w:t>it is not that exclusions are miraculously made absent once distinctions are not formally drawn. On the contrary, unacknowledged distinctions, and those who are distinguished by them, simply go underground, become invisible, and grow stronger, more absolute, in their violent</w:t>
      </w:r>
      <w:r w:rsidRPr="007E1C49">
        <w:t xml:space="preserve"> and explosive </w:t>
      </w:r>
      <w:r w:rsidRPr="007E1C49">
        <w:rPr>
          <w:u w:val="single"/>
        </w:rPr>
        <w:t>force. When the</w:t>
      </w:r>
      <w:r w:rsidRPr="007E1C49">
        <w:t xml:space="preserve"> retrograde and </w:t>
      </w:r>
      <w:r w:rsidRPr="007E1C49">
        <w:rPr>
          <w:u w:val="single"/>
        </w:rPr>
        <w:t>condemned distinction</w:t>
      </w:r>
      <w:r w:rsidRPr="007E1C49">
        <w:t xml:space="preserve"> between the ‘‘Greek’’ and the ‘‘barbarian’’ </w:t>
      </w:r>
      <w:r w:rsidRPr="007E1C49">
        <w:rPr>
          <w:u w:val="single"/>
        </w:rPr>
        <w:t>becomes a simple</w:t>
      </w:r>
      <w:r w:rsidRPr="007E1C49">
        <w:t xml:space="preserve">, sanguine </w:t>
      </w:r>
      <w:r w:rsidRPr="007E1C49">
        <w:rPr>
          <w:u w:val="single"/>
        </w:rPr>
        <w:t>a</w:t>
      </w:r>
      <w:r w:rsidRPr="007E1C49">
        <w:rPr>
          <w:rFonts w:cs="Cambria Math"/>
          <w:u w:val="single"/>
        </w:rPr>
        <w:t>ffi</w:t>
      </w:r>
      <w:r w:rsidRPr="007E1C49">
        <w:rPr>
          <w:rFonts w:cs="Georgia"/>
          <w:u w:val="single"/>
        </w:rPr>
        <w:t>rmation</w:t>
      </w:r>
      <w:r w:rsidRPr="007E1C49">
        <w:rPr>
          <w:u w:val="single"/>
        </w:rPr>
        <w:t xml:space="preserve"> of humanity, this</w:t>
      </w:r>
      <w:r w:rsidRPr="007E1C49">
        <w:t xml:space="preserve"> ideal a</w:t>
      </w:r>
      <w:r w:rsidRPr="007E1C49">
        <w:rPr>
          <w:rFonts w:hAnsi="Cambria Math" w:cs="Cambria Math"/>
        </w:rPr>
        <w:t>ﬃ</w:t>
      </w:r>
      <w:r w:rsidRPr="007E1C49">
        <w:rPr>
          <w:rFonts w:cs="Georgia"/>
        </w:rPr>
        <w:t xml:space="preserve">rmation actually </w:t>
      </w:r>
      <w:r w:rsidRPr="007E1C49">
        <w:rPr>
          <w:rFonts w:cs="Georgia"/>
          <w:u w:val="single"/>
        </w:rPr>
        <w:t xml:space="preserve">turns </w:t>
      </w:r>
      <w:r w:rsidRPr="007E1C49">
        <w:rPr>
          <w:u w:val="single"/>
        </w:rPr>
        <w:t xml:space="preserve">out to be </w:t>
      </w:r>
      <w:r w:rsidRPr="007E1C49">
        <w:t xml:space="preserve">nothing other than </w:t>
      </w:r>
      <w:r w:rsidRPr="007E1C49">
        <w:rPr>
          <w:u w:val="single"/>
        </w:rPr>
        <w:t>a distinction</w:t>
      </w:r>
      <w:r w:rsidRPr="007E1C49">
        <w:t xml:space="preserve"> drawn </w:t>
      </w:r>
      <w:r w:rsidRPr="007E1C49">
        <w:rPr>
          <w:u w:val="single"/>
        </w:rPr>
        <w:t>between all those who, by their right behavior, show themselves</w:t>
      </w:r>
      <w:r w:rsidRPr="007E1C49">
        <w:t xml:space="preserve"> to be truly ‘‘</w:t>
      </w:r>
      <w:r w:rsidRPr="007E1C49">
        <w:rPr>
          <w:u w:val="single"/>
        </w:rPr>
        <w:t>human’’ and those who,</w:t>
      </w:r>
      <w:r w:rsidRPr="007E1C49">
        <w:t xml:space="preserve"> alas, </w:t>
      </w:r>
      <w:r w:rsidRPr="007E1C49">
        <w:rPr>
          <w:u w:val="single"/>
        </w:rPr>
        <w:t>by their perverse dissent, have revealed themselves to be evildoers</w:t>
      </w:r>
      <w:r w:rsidRPr="007E1C49">
        <w:t xml:space="preserve">, to be ‘‘inhuman.’’ Deliberate, visible, ‘‘external’’ </w:t>
      </w:r>
      <w:r w:rsidRPr="007E1C49">
        <w:rPr>
          <w:u w:val="single"/>
        </w:rPr>
        <w:t>distinctions that demarcate a space in which a ‘‘we’’ can recognize its di</w:t>
      </w:r>
      <w:r w:rsidRPr="007E1C49">
        <w:rPr>
          <w:rFonts w:hAnsi="Cambria Math" w:cs="Cambria Math"/>
          <w:u w:val="single"/>
        </w:rPr>
        <w:t>ﬀ</w:t>
      </w:r>
      <w:r w:rsidRPr="007E1C49">
        <w:rPr>
          <w:rFonts w:cs="Georgia"/>
          <w:u w:val="single"/>
        </w:rPr>
        <w:t>erence from a ‘‘they,’’ preferably without marking</w:t>
      </w:r>
      <w:r w:rsidRPr="007E1C49">
        <w:rPr>
          <w:u w:val="single"/>
        </w:rPr>
        <w:t xml:space="preserve"> that di</w:t>
      </w:r>
      <w:r w:rsidRPr="007E1C49">
        <w:rPr>
          <w:rFonts w:hAnsi="Cambria Math" w:cs="Cambria Math"/>
          <w:u w:val="single"/>
        </w:rPr>
        <w:t>ﬀ</w:t>
      </w:r>
      <w:r w:rsidRPr="007E1C49">
        <w:rPr>
          <w:rFonts w:cs="Georgia"/>
          <w:u w:val="single"/>
        </w:rPr>
        <w:t xml:space="preserve">erence in a necessarily asymmetrical manner, are </w:t>
      </w:r>
      <w:r w:rsidRPr="007E1C49">
        <w:t>to be</w:t>
      </w:r>
      <w:r w:rsidRPr="007E1C49">
        <w:rPr>
          <w:rFonts w:cs="Georgia"/>
          <w:u w:val="single"/>
        </w:rPr>
        <w:t xml:space="preserve"> preferred,</w:t>
      </w:r>
      <w:r w:rsidRPr="007E1C49">
        <w:rPr>
          <w:u w:val="single"/>
        </w:rPr>
        <w:t xml:space="preserve"> in Schmitt’s world, to the </w:t>
      </w:r>
      <w:r w:rsidRPr="007E1C49">
        <w:t xml:space="preserve">invisible and </w:t>
      </w:r>
      <w:r w:rsidRPr="007E1C49">
        <w:rPr>
          <w:u w:val="single"/>
        </w:rPr>
        <w:t>unacknowledged distinctions that mark those who are exemplary humans from those who, by their political dissent, show themselves</w:t>
      </w:r>
      <w:r w:rsidRPr="007E1C49">
        <w:t xml:space="preserve"> to be </w:t>
      </w:r>
      <w:r w:rsidRPr="007E1C49">
        <w:rPr>
          <w:u w:val="single"/>
        </w:rPr>
        <w:t>gratuitously perverse. For reasons, then, of making di</w:t>
      </w:r>
      <w:r w:rsidRPr="007E1C49">
        <w:rPr>
          <w:rFonts w:hAnsi="Cambria Math" w:cs="Cambria Math"/>
          <w:u w:val="single"/>
        </w:rPr>
        <w:t>ﬀ</w:t>
      </w:r>
      <w:r w:rsidRPr="007E1C49">
        <w:rPr>
          <w:rFonts w:cs="Georgia"/>
          <w:u w:val="single"/>
        </w:rPr>
        <w:t>erence visible, Schmitt favors</w:t>
      </w:r>
      <w:r w:rsidRPr="007E1C49">
        <w:rPr>
          <w:rFonts w:cs="Georgia"/>
        </w:rPr>
        <w:t xml:space="preserve"> lines drawn in the sand, or,</w:t>
      </w:r>
      <w:r w:rsidRPr="007E1C49">
        <w:t xml:space="preserve"> in the ‘‘mythical language’’ used in The Nomos of the Earth, ‘‘</w:t>
      </w:r>
      <w:r w:rsidRPr="007E1C49">
        <w:rPr>
          <w:u w:val="single"/>
        </w:rPr>
        <w:t>firm lines’’</w:t>
      </w:r>
      <w:r w:rsidRPr="007E1C49">
        <w:t xml:space="preserve"> in the ‘‘soil,’’ ‘‘</w:t>
      </w:r>
      <w:r w:rsidRPr="007E1C49">
        <w:rPr>
          <w:u w:val="single"/>
        </w:rPr>
        <w:t xml:space="preserve">whereby </w:t>
      </w:r>
      <w:r w:rsidRPr="007E1C49">
        <w:t xml:space="preserve">definite </w:t>
      </w:r>
      <w:r w:rsidRPr="007E1C49">
        <w:rPr>
          <w:u w:val="single"/>
        </w:rPr>
        <w:t>divisions become apparent</w:t>
      </w:r>
      <w:r w:rsidRPr="007E1C49">
        <w:t xml:space="preserve">,’’ and, above them, on the ‘‘solid ground of the earth,’’ ‘‘fences, enclosures, boundaries, walls, houses, and other constructs,’’ </w:t>
      </w:r>
      <w:r w:rsidRPr="007E1C49">
        <w:rPr>
          <w:u w:val="single"/>
        </w:rPr>
        <w:t>so that the ‘‘orders</w:t>
      </w:r>
      <w:r w:rsidRPr="007E1C49">
        <w:t xml:space="preserve"> and orientations </w:t>
      </w:r>
      <w:r w:rsidRPr="007E1C49">
        <w:rPr>
          <w:u w:val="single"/>
        </w:rPr>
        <w:t>of human social life become apparent’’ and the ‘‘forms of power</w:t>
      </w:r>
      <w:r w:rsidRPr="007E1C49">
        <w:t xml:space="preserve"> and domination </w:t>
      </w:r>
      <w:r w:rsidRPr="007E1C49">
        <w:rPr>
          <w:u w:val="single"/>
        </w:rPr>
        <w:t>become visible</w:t>
      </w:r>
      <w:r w:rsidRPr="007E1C49">
        <w:t xml:space="preserve">.’’ 7 </w:t>
      </w:r>
    </w:p>
    <w:p w14:paraId="6565C18E" w14:textId="77777777" w:rsidR="003B25A8" w:rsidRPr="007E1C49" w:rsidRDefault="003B25A8" w:rsidP="003B25A8"/>
    <w:p w14:paraId="76ACFE97" w14:textId="25E17769" w:rsidR="000B4DE8" w:rsidRPr="007E1C49" w:rsidRDefault="000B4DE8" w:rsidP="00C9190D">
      <w:pPr>
        <w:pStyle w:val="Heading3"/>
      </w:pPr>
      <w:r w:rsidRPr="007E1C49">
        <w:t>Cap Bad</w:t>
      </w:r>
    </w:p>
    <w:p w14:paraId="55AEC3B8" w14:textId="77777777" w:rsidR="000B4DE8" w:rsidRPr="007E1C49" w:rsidRDefault="000B4DE8" w:rsidP="000B4DE8">
      <w:pPr>
        <w:pStyle w:val="Heading4"/>
      </w:pPr>
      <w:r w:rsidRPr="007E1C49">
        <w:t>Anti-capitalist drives for a “level playing field” enable value-laden just wars and dehumanize opponents</w:t>
      </w:r>
    </w:p>
    <w:p w14:paraId="2C975C1C" w14:textId="77777777" w:rsidR="000B4DE8" w:rsidRPr="007E1C49" w:rsidRDefault="000B4DE8" w:rsidP="000B4DE8">
      <w:r w:rsidRPr="007E1C49">
        <w:rPr>
          <w:rStyle w:val="cite"/>
        </w:rPr>
        <w:t>Slomp 6</w:t>
      </w:r>
      <w:r w:rsidRPr="007E1C49">
        <w:t xml:space="preserve"> (Gabriella, University of St. Andrews, Cambridge Review of International Affairs, Vol. 19, No 3, September 2006, pg. 437-438, Ebsco)</w:t>
      </w:r>
    </w:p>
    <w:p w14:paraId="45B57816" w14:textId="77777777" w:rsidR="000B4DE8" w:rsidRPr="007E1C49" w:rsidRDefault="000B4DE8" w:rsidP="000B4DE8">
      <w:pPr>
        <w:rPr>
          <w:sz w:val="16"/>
        </w:rPr>
      </w:pPr>
    </w:p>
    <w:p w14:paraId="5DCCBCA2" w14:textId="77777777" w:rsidR="000B4DE8" w:rsidRPr="007E1C49" w:rsidRDefault="000B4DE8" w:rsidP="000B4DE8">
      <w:r w:rsidRPr="007E1C49">
        <w:t xml:space="preserve">In addition to the above justification for war, in 1932 </w:t>
      </w:r>
      <w:r w:rsidRPr="007E1C49">
        <w:rPr>
          <w:rStyle w:val="underline"/>
        </w:rPr>
        <w:t>Schmitt identified the ideas of Marx</w:t>
      </w:r>
      <w:r w:rsidRPr="007E1C49">
        <w:t xml:space="preserve">, as well as Lenin’s ‘annihilating sentences against bourgeois and western capitalism’, </w:t>
      </w:r>
      <w:r w:rsidRPr="007E1C49">
        <w:rPr>
          <w:rStyle w:val="underline"/>
        </w:rPr>
        <w:t>as being ideologies of just war</w:t>
      </w:r>
      <w:r w:rsidRPr="007E1C49">
        <w:t xml:space="preserve"> (Schmitt 1996, 67). Writing thirty years later, </w:t>
      </w:r>
      <w:r w:rsidRPr="007E1C49">
        <w:rPr>
          <w:rStyle w:val="underline"/>
        </w:rPr>
        <w:t>Schmitt</w:t>
      </w:r>
      <w:r w:rsidRPr="007E1C49">
        <w:t xml:space="preserve"> similarly </w:t>
      </w:r>
      <w:r w:rsidRPr="007E1C49">
        <w:rPr>
          <w:rStyle w:val="underline"/>
        </w:rPr>
        <w:t>condemned all ideologies of just war, be they motivated by liberal ideals</w:t>
      </w:r>
      <w:r w:rsidRPr="007E1C49">
        <w:t xml:space="preserve"> of spreading justice and civilisation </w:t>
      </w:r>
      <w:r w:rsidRPr="007E1C49">
        <w:rPr>
          <w:rStyle w:val="underline"/>
        </w:rPr>
        <w:t>or by Marxist tenets</w:t>
      </w:r>
      <w:r w:rsidRPr="007E1C49">
        <w:t xml:space="preserve">. In Theorie des Partisanen </w:t>
      </w:r>
      <w:r w:rsidRPr="007E1C49">
        <w:rPr>
          <w:rStyle w:val="underline"/>
        </w:rPr>
        <w:t>he condemns the justification of war based on abstract values, regardless of the ideology on which those values are founded</w:t>
      </w:r>
      <w:r w:rsidRPr="007E1C49">
        <w:t xml:space="preserve">. Schmitt remarks that </w:t>
      </w:r>
      <w:r w:rsidRPr="007E1C49">
        <w:rPr>
          <w:rStyle w:val="underline"/>
        </w:rPr>
        <w:t>the attempt to impose ‘higher values’ on people with ‘lower values’, which he perceives to be a product of liberalism, results in wars for which no price is seen as too high</w:t>
      </w:r>
      <w:r w:rsidRPr="007E1C49">
        <w:t xml:space="preserve"> (Schmitt 1963, 75). </w:t>
      </w:r>
      <w:r w:rsidRPr="007E1C49">
        <w:rPr>
          <w:u w:val="single"/>
        </w:rPr>
        <w:t xml:space="preserve">Schmitt </w:t>
      </w:r>
      <w:r w:rsidRPr="007E1C49">
        <w:rPr>
          <w:rStyle w:val="underline"/>
        </w:rPr>
        <w:t>also stresses the roles of Leninism and Maoism</w:t>
      </w:r>
      <w:r w:rsidRPr="007E1C49">
        <w:rPr>
          <w:u w:val="single"/>
        </w:rPr>
        <w:t xml:space="preserve"> in the revival of </w:t>
      </w:r>
      <w:r w:rsidRPr="007E1C49">
        <w:t xml:space="preserve">the notion of </w:t>
      </w:r>
      <w:r w:rsidRPr="007E1C49">
        <w:rPr>
          <w:u w:val="single"/>
        </w:rPr>
        <w:t>just war</w:t>
      </w:r>
      <w:r w:rsidRPr="007E1C49">
        <w:t xml:space="preserve"> after the Second WorldWar </w:t>
      </w:r>
      <w:r w:rsidRPr="007E1C49">
        <w:rPr>
          <w:u w:val="single"/>
        </w:rPr>
        <w:t xml:space="preserve">and </w:t>
      </w:r>
      <w:r w:rsidRPr="007E1C49">
        <w:rPr>
          <w:rStyle w:val="underline"/>
        </w:rPr>
        <w:t>in fomenting civil</w:t>
      </w:r>
      <w:r w:rsidRPr="007E1C49">
        <w:t xml:space="preserve"> and revolutionary </w:t>
      </w:r>
      <w:r w:rsidRPr="007E1C49">
        <w:rPr>
          <w:rStyle w:val="underline"/>
        </w:rPr>
        <w:t>wars</w:t>
      </w:r>
      <w:r w:rsidRPr="007E1C49">
        <w:rPr>
          <w:u w:val="single"/>
        </w:rPr>
        <w:t xml:space="preserve"> throughout the globe.</w:t>
      </w:r>
      <w:r w:rsidRPr="007E1C49">
        <w:t xml:space="preserve">18 </w:t>
      </w:r>
    </w:p>
    <w:p w14:paraId="7665912C" w14:textId="77777777" w:rsidR="0072459B" w:rsidRPr="007E1C49" w:rsidRDefault="0072459B" w:rsidP="0072459B"/>
    <w:p w14:paraId="317F2CE9" w14:textId="77777777" w:rsidR="0072459B" w:rsidRPr="007E1C49" w:rsidRDefault="0072459B" w:rsidP="0072459B">
      <w:pPr>
        <w:pStyle w:val="Heading4"/>
      </w:pPr>
      <w:r w:rsidRPr="007E1C49">
        <w:t>Marxism is just an extension of liberalism – it relies on the same foundational assumptions</w:t>
      </w:r>
    </w:p>
    <w:p w14:paraId="268B2ADC" w14:textId="556F23DA" w:rsidR="0072459B" w:rsidRPr="007E1C49" w:rsidRDefault="0072459B" w:rsidP="0023003A">
      <w:r w:rsidRPr="007E1C49">
        <w:rPr>
          <w:rStyle w:val="cite"/>
        </w:rPr>
        <w:t>Thorup, 06</w:t>
      </w:r>
      <w:r w:rsidRPr="007E1C49">
        <w:t xml:space="preserve"> – Ph.D. dissertation @ the Institute of Philosophy and the History of Ideas (Mikkel, January, 2006, “In Defence of Enmity – Critiques of Liberal Globalism,” p. 126-127)</w:t>
      </w:r>
      <w:r w:rsidRPr="007E1C49">
        <w:tab/>
      </w:r>
    </w:p>
    <w:p w14:paraId="43F7FDE2" w14:textId="77777777" w:rsidR="0072459B" w:rsidRPr="007E1C49" w:rsidRDefault="0072459B" w:rsidP="0072459B">
      <w:pPr>
        <w:rPr>
          <w:u w:val="single"/>
        </w:rPr>
      </w:pPr>
      <w:r w:rsidRPr="007E1C49">
        <w:t xml:space="preserve">According to Schmitt, Marx’s original contribution was the intensification of history to one final battle between two distinct classes: The working class and the bourgeoisie. The diversity of the social and political stratification was narrowed down to just one opposition, which intensified the struggle, linked diverse struggles across space and time, and created the justification for illegality, sacrifice and terror. The bourgeoisie was transformed from an object of literary resentment to a world-historical figure: The one extreme opposition, which stood between the working class and freedom (1926a: chap. 3; 1996a: 73). This is, according to Schmitt, the political element in Marxism, which is in contradiction with its simultaneous economism, which shares origin and to some extent also goal with its declared opponent. The capitalist and the communist share an anti- political, economic-technical way of thinking that reduces political differences to organizational or sociological problems: “The great entrepreneur has no other ideal than Lenin: an ‘electrified world’. </w:t>
      </w:r>
      <w:proofErr w:type="gramStart"/>
      <w:r w:rsidRPr="007E1C49">
        <w:t>They really only struggle about how to electrify” (Schmitt 1984: 22; see also 2005b: 847).</w:t>
      </w:r>
      <w:proofErr w:type="gramEnd"/>
      <w:r w:rsidRPr="007E1C49">
        <w:t xml:space="preserve"> Even though</w:t>
      </w:r>
      <w:r w:rsidRPr="007E1C49">
        <w:rPr>
          <w:u w:val="single"/>
        </w:rPr>
        <w:t xml:space="preserve"> Marxism </w:t>
      </w:r>
      <w:r w:rsidRPr="007E1C49">
        <w:t>understood itself to be in opposition to the liberal bourgeoisie, its</w:t>
      </w:r>
      <w:r w:rsidRPr="007E1C49">
        <w:rPr>
          <w:u w:val="single"/>
        </w:rPr>
        <w:t xml:space="preserve"> critique was an internal critique, as the theory and concepts derived from the horizon </w:t>
      </w:r>
      <w:r w:rsidRPr="007E1C49">
        <w:t>and world</w:t>
      </w:r>
      <w:r w:rsidRPr="007E1C49">
        <w:rPr>
          <w:u w:val="single"/>
        </w:rPr>
        <w:t xml:space="preserve"> of liberalism</w:t>
      </w:r>
      <w:r w:rsidRPr="007E1C49">
        <w:t xml:space="preserve"> (Dotti 1999). </w:t>
      </w:r>
      <w:r w:rsidRPr="007E1C49">
        <w:rPr>
          <w:u w:val="single"/>
        </w:rPr>
        <w:t>Marx incorporates the philosophy of history of the Enlightenment, which suggests a historical development where hierarchy are replaced by horizontality</w:t>
      </w:r>
      <w:r w:rsidRPr="007E1C49">
        <w:t xml:space="preserve">, obscurity by visibility and transparency, </w:t>
      </w:r>
      <w:r w:rsidRPr="007E1C49">
        <w:rPr>
          <w:u w:val="single"/>
        </w:rPr>
        <w:t>authority by self-organization,</w:t>
      </w:r>
      <w:r w:rsidRPr="007E1C49">
        <w:t xml:space="preserve"> </w:t>
      </w:r>
      <w:r w:rsidRPr="007E1C49">
        <w:rPr>
          <w:u w:val="single"/>
        </w:rPr>
        <w:t>alienation with self-realization and,</w:t>
      </w:r>
      <w:r w:rsidRPr="007E1C49">
        <w:t xml:space="preserve"> finally, </w:t>
      </w:r>
      <w:r w:rsidRPr="007E1C49">
        <w:rPr>
          <w:u w:val="single"/>
        </w:rPr>
        <w:t>the political by universal friendship. Marxism is Enlightenment philosophy of history with one added stage: History does not end in the liberal but in the communist society</w:t>
      </w:r>
      <w:r w:rsidRPr="007E1C49">
        <w:t xml:space="preserve">. As such, </w:t>
      </w:r>
      <w:r w:rsidRPr="007E1C49">
        <w:rPr>
          <w:u w:val="single"/>
        </w:rPr>
        <w:t>rather than its negation, this kind of Marxism can be seen as the natural and logic development of liberalism</w:t>
      </w:r>
      <w:r w:rsidRPr="007E1C49">
        <w:t xml:space="preserve"> (Fontana 2000). </w:t>
      </w:r>
      <w:r w:rsidRPr="007E1C49">
        <w:rPr>
          <w:u w:val="single"/>
        </w:rPr>
        <w:t>Liberalism and Marxism share an anti-politics.</w:t>
      </w:r>
    </w:p>
    <w:p w14:paraId="7E895A99" w14:textId="77777777" w:rsidR="0072459B" w:rsidRPr="007E1C49" w:rsidRDefault="0072459B" w:rsidP="000B4DE8"/>
    <w:p w14:paraId="65AFD73F" w14:textId="77777777" w:rsidR="000B4DE8" w:rsidRPr="007E1C49" w:rsidRDefault="000B4DE8" w:rsidP="000B4DE8"/>
    <w:p w14:paraId="12FC5F71" w14:textId="77777777" w:rsidR="00C9190D" w:rsidRPr="007E1C49" w:rsidRDefault="00C9190D" w:rsidP="00C9190D">
      <w:pPr>
        <w:pStyle w:val="Heading3"/>
      </w:pPr>
      <w:r w:rsidRPr="007E1C49">
        <w:t xml:space="preserve">Democracy </w:t>
      </w:r>
    </w:p>
    <w:p w14:paraId="76E63F00" w14:textId="77777777" w:rsidR="00C9190D" w:rsidRPr="007E1C49" w:rsidRDefault="00C9190D" w:rsidP="00C9190D">
      <w:pPr>
        <w:pStyle w:val="Heading4"/>
        <w:rPr>
          <w:rStyle w:val="Heading4Char"/>
          <w:b/>
        </w:rPr>
      </w:pPr>
      <w:r w:rsidRPr="007E1C49">
        <w:rPr>
          <w:rStyle w:val="Heading4Char"/>
          <w:b/>
        </w:rPr>
        <w:t xml:space="preserve">The aff props up the triangle of the military-instusrial complex – positing faith in the toelogical structure of our democracy for the guise of liberal peacemaking – the 1ac applies the conditions democracy as a deterrent but fail to take into account the modality of violence </w:t>
      </w:r>
      <w:proofErr w:type="gramStart"/>
      <w:r w:rsidRPr="007E1C49">
        <w:rPr>
          <w:rStyle w:val="Heading4Char"/>
          <w:b/>
        </w:rPr>
        <w:t>–  its</w:t>
      </w:r>
      <w:proofErr w:type="gramEnd"/>
      <w:r w:rsidRPr="007E1C49">
        <w:rPr>
          <w:rStyle w:val="Heading4Char"/>
          <w:b/>
        </w:rPr>
        <w:t xml:space="preserve"> preaching of the Democratic Peace Theory insits democracies are non-violent because they don’t attack other democracies – But these assumptions don’t take into account the final chapter – the monetization of the world into a democracy– the 1ac acts as a scapegoat for the inherent flaws and antagonisms that encompass democracy – defelcting violence away from its internals redirecting it into a slough of violent imperialism and interventionism </w:t>
      </w:r>
    </w:p>
    <w:p w14:paraId="7A0BD1BE" w14:textId="77777777" w:rsidR="00C9190D" w:rsidRPr="007E1C49" w:rsidRDefault="00C9190D" w:rsidP="00C9190D">
      <w:r w:rsidRPr="007E1C49">
        <w:rPr>
          <w:rStyle w:val="Heading4Char"/>
        </w:rPr>
        <w:t>Scott 8</w:t>
      </w:r>
      <w:r w:rsidRPr="007E1C49">
        <w:t xml:space="preserve"> (Kyle </w:t>
      </w:r>
      <w:proofErr w:type="gramStart"/>
      <w:r w:rsidRPr="007E1C49">
        <w:t>scott</w:t>
      </w:r>
      <w:proofErr w:type="gramEnd"/>
      <w:r w:rsidRPr="007E1C49">
        <w:t>, a visiting assistant professor at Duke University, with a Ph.D. in political science: American political theory and public law.   “A Girardian Critique of the Liberal Democratic Peace Theory” 51-55, 2008)</w:t>
      </w:r>
    </w:p>
    <w:p w14:paraId="327A51D9" w14:textId="77777777" w:rsidR="00C9190D" w:rsidRPr="007E1C49" w:rsidRDefault="00C9190D" w:rsidP="00C9190D">
      <w:pPr>
        <w:rPr>
          <w:sz w:val="14"/>
        </w:rPr>
      </w:pPr>
      <w:r w:rsidRPr="007E1C49">
        <w:rPr>
          <w:sz w:val="14"/>
        </w:rPr>
        <w:t xml:space="preserve">Girard begins with desire. Desire, unlike hunger, is not a straightforward biological need. The objects of desire are much harder to define. </w:t>
      </w:r>
      <w:r w:rsidRPr="007E1C49">
        <w:rPr>
          <w:rStyle w:val="StyleUnderline"/>
        </w:rPr>
        <w:t xml:space="preserve">Humans learn from one another what to desire. Like all learning, learning what to desire is mimetic, and thus desire is mimetic.24 All of society is based on mimesis, not just the act of learning.25 </w:t>
      </w:r>
      <w:r w:rsidRPr="007E1C49">
        <w:rPr>
          <w:sz w:val="14"/>
        </w:rPr>
        <w:t xml:space="preserve">Once his basic needs are satisfied man is subject to intense desires, though he may not know precisely for what. </w:t>
      </w:r>
      <w:r w:rsidRPr="007E1C49">
        <w:rPr>
          <w:rStyle w:val="StyleUnderline"/>
        </w:rPr>
        <w:t>The reason is that he desires being, something he himself lacks and which some other person seems to pos- ses</w:t>
      </w:r>
      <w:r w:rsidRPr="007E1C49">
        <w:rPr>
          <w:sz w:val="14"/>
        </w:rPr>
        <w:t xml:space="preserve">s. The subject thus looks to that other person to inform him of what he should desire in order to acquire that being. If the model, who is apparently already endowed with superior being, desires some object, that object must surely be capable of conferring an even greater plentitude of being.26 </w:t>
      </w:r>
      <w:r w:rsidRPr="007E1C49">
        <w:rPr>
          <w:rStyle w:val="StyleUnderline"/>
        </w:rPr>
        <w:t>We desire what others possess, and at times, what others desire</w:t>
      </w:r>
      <w:r w:rsidRPr="007E1C49">
        <w:rPr>
          <w:sz w:val="14"/>
        </w:rPr>
        <w:t xml:space="preserve">.27 </w:t>
      </w:r>
      <w:r w:rsidRPr="007E1C49">
        <w:rPr>
          <w:rStyle w:val="StyleUnderline"/>
        </w:rPr>
        <w:t>Girard demon- strates that desire has a triangular structure</w:t>
      </w:r>
      <w:r w:rsidRPr="007E1C49">
        <w:rPr>
          <w:sz w:val="14"/>
        </w:rPr>
        <w:t xml:space="preserve">. There is the object (O), the subject (S), and the model (M). Along the base of the triangle are O and S. At the apex of the triangle is M, the one who indicated in the first place that the object is desirable. Therefore, S desires O because M desires it.28 M possesses something, or M is perceived to possess something, that S finds desirable because it sees the model possessing it. M can be the mediator between S and O, but M can also serve as a roadblock to the desired object. “Although the mediator creates value in the desired object and provides a model for emulation, the mediator also competes for possession of the object.”29 The greater the distance between the apex (M) and the base (S and O), the less risk there is of rivalry (mimetic rivalry). The distance between the apex and the base is determined by the success of the channels designed to keep mime- sis peaceful. But the potential for mimetic rivalry increases when the distance between the apex and the base decreases. The distance between the apex and the base is great when there are social distinctions and barriers sufficient to channel mimetic desire away from the apex. However, when M and S occupy the same space—or as the base gets closer to the apex—the chance for M and S to enter into a rivalry with one another over O increases. The probability of violence between M and S increases when the rivalry over O intensifies to the point where the object itself is no longer as important as the rivals (M and S) battle for prestige or recognition that is based on the possession of O.30 Violence from mimetic rivalry seems to be inevitable, though it may not be so if humans can recognize their mimetic desire for what it is, though this does not usually happen.31 </w:t>
      </w:r>
      <w:r w:rsidRPr="007E1C49">
        <w:rPr>
          <w:rStyle w:val="StyleUnderline"/>
        </w:rPr>
        <w:t>Throughout the course of human history, mimetic rivalry, and hence desire, has never failed to turn into violence</w:t>
      </w:r>
      <w:r w:rsidRPr="007E1C49">
        <w:rPr>
          <w:sz w:val="14"/>
        </w:rPr>
        <w:t xml:space="preserve"> (conflictual mimesis). Girard explains this in his own words when he writes that “</w:t>
      </w:r>
      <w:r w:rsidRPr="007E1C49">
        <w:rPr>
          <w:rStyle w:val="StyleUnderline"/>
        </w:rPr>
        <w:t>When any gesture of appropriation is imitated it simply means that two hands will reach for the same object simultaneously: conflict cannot fail to result</w:t>
      </w:r>
      <w:r w:rsidRPr="007E1C49">
        <w:rPr>
          <w:sz w:val="14"/>
        </w:rPr>
        <w:t>.”</w:t>
      </w:r>
      <w:proofErr w:type="gramStart"/>
      <w:r w:rsidRPr="007E1C49">
        <w:rPr>
          <w:sz w:val="14"/>
        </w:rPr>
        <w:t>32 Conflictual mimesis</w:t>
      </w:r>
      <w:proofErr w:type="gramEnd"/>
      <w:r w:rsidRPr="007E1C49">
        <w:rPr>
          <w:sz w:val="14"/>
        </w:rPr>
        <w:t xml:space="preserve"> occurs for one of two reasons that can occur simultaneously. First, </w:t>
      </w:r>
      <w:proofErr w:type="gramStart"/>
      <w:r w:rsidRPr="007E1C49">
        <w:rPr>
          <w:rStyle w:val="StyleUnderline"/>
        </w:rPr>
        <w:t>the desired object cannot be possessed by more than one person</w:t>
      </w:r>
      <w:proofErr w:type="gramEnd"/>
      <w:r w:rsidRPr="007E1C49">
        <w:rPr>
          <w:rStyle w:val="StyleUnderline"/>
        </w:rPr>
        <w:t>; violence is the only way to resolve the conflict</w:t>
      </w:r>
      <w:r w:rsidRPr="007E1C49">
        <w:rPr>
          <w:sz w:val="14"/>
        </w:rPr>
        <w:t xml:space="preserve">. Second, </w:t>
      </w:r>
      <w:r w:rsidRPr="007E1C49">
        <w:rPr>
          <w:rStyle w:val="StyleUnderline"/>
        </w:rPr>
        <w:t>the human being is moved to imitate while at the same time valuing individuality. Violence results in the second scenario</w:t>
      </w:r>
      <w:r w:rsidRPr="007E1C49">
        <w:rPr>
          <w:sz w:val="14"/>
        </w:rPr>
        <w:t xml:space="preserve">, since </w:t>
      </w:r>
      <w:r w:rsidRPr="007E1C49">
        <w:rPr>
          <w:rStyle w:val="StyleUnderline"/>
        </w:rPr>
        <w:t xml:space="preserve">the only way to maintain one’s individuality in a world of imitation is to get rid of the model one is imitating once one has gotten from that model what one needs, or thinks one needs. </w:t>
      </w:r>
      <w:r w:rsidRPr="007E1C49">
        <w:rPr>
          <w:sz w:val="14"/>
        </w:rPr>
        <w:t xml:space="preserve">Implicit in this second scenario is </w:t>
      </w:r>
      <w:r w:rsidRPr="007E1C49">
        <w:rPr>
          <w:rStyle w:val="StyleUnderline"/>
        </w:rPr>
        <w:t>the illusion of individuality</w:t>
      </w:r>
      <w:r w:rsidRPr="007E1C49">
        <w:rPr>
          <w:sz w:val="14"/>
        </w:rPr>
        <w:t xml:space="preserve">. While </w:t>
      </w:r>
      <w:r w:rsidRPr="007E1C49">
        <w:rPr>
          <w:rStyle w:val="StyleUnderline"/>
        </w:rPr>
        <w:t>one thinks that one’s desire is individual, it cannot be so, since it is mimetic</w:t>
      </w:r>
      <w:r w:rsidRPr="007E1C49">
        <w:rPr>
          <w:sz w:val="14"/>
        </w:rPr>
        <w:t>. Girard points out that “</w:t>
      </w:r>
      <w:r w:rsidRPr="007E1C49">
        <w:rPr>
          <w:rStyle w:val="StyleUnderline"/>
        </w:rPr>
        <w:t>Adult desire is almost identical [to children’s desire], except that the adult is generally ashamed to imitate others for fear of revealing his lack of being</w:t>
      </w:r>
      <w:r w:rsidRPr="007E1C49">
        <w:rPr>
          <w:sz w:val="14"/>
        </w:rPr>
        <w:t xml:space="preserve">.”33 McKenna elaborates on this point to show how a drive to indi- viduality can lead to violence, even between nation-states: </w:t>
      </w:r>
      <w:r w:rsidRPr="007E1C49">
        <w:rPr>
          <w:rStyle w:val="StyleUnderline"/>
        </w:rPr>
        <w:t>Because desire originates not in a self but in another desire, it is prey to mimetic behavior in which the sovereign will has no role</w:t>
      </w:r>
      <w:r w:rsidRPr="007E1C49">
        <w:rPr>
          <w:sz w:val="14"/>
        </w:rPr>
        <w:t xml:space="preserve">. It [the theory of mimesis] argues that free will is a human possibility rarely essayed, espe- cially at the level of nation states.34 . . . </w:t>
      </w:r>
      <w:r w:rsidRPr="007E1C49">
        <w:rPr>
          <w:rStyle w:val="StyleUnderline"/>
        </w:rPr>
        <w:t xml:space="preserve">Our relation to the world is mediated by other subjects, not by their ideas but by desire, which is neither their desire nor ours to do as we or </w:t>
      </w:r>
      <w:r w:rsidRPr="007E1C49">
        <w:rPr>
          <w:sz w:val="14"/>
        </w:rPr>
        <w:t xml:space="preserve">The same structural misunderstanding prevails in conflict as in </w:t>
      </w:r>
      <w:proofErr w:type="gramStart"/>
      <w:r w:rsidRPr="007E1C49">
        <w:rPr>
          <w:sz w:val="14"/>
        </w:rPr>
        <w:t>desire.</w:t>
      </w:r>
      <w:proofErr w:type="gramEnd"/>
      <w:r w:rsidRPr="007E1C49">
        <w:rPr>
          <w:sz w:val="14"/>
        </w:rPr>
        <w:t xml:space="preserve"> . . . Desire is the structuring principle of conflict.36 </w:t>
      </w:r>
      <w:r w:rsidRPr="007E1C49">
        <w:rPr>
          <w:rStyle w:val="StyleUnderline"/>
        </w:rPr>
        <w:t>Once mimetic desire has turned into mimetic rivalry and the actualization of violence</w:t>
      </w:r>
      <w:r w:rsidRPr="007E1C49">
        <w:rPr>
          <w:sz w:val="14"/>
        </w:rPr>
        <w:t xml:space="preserve"> between M and S is imminent, the violent tendencies of M and S </w:t>
      </w:r>
      <w:r w:rsidRPr="007E1C49">
        <w:rPr>
          <w:rStyle w:val="StyleUnderline"/>
        </w:rPr>
        <w:t>can be redirected onto a scapegoat</w:t>
      </w:r>
      <w:r w:rsidRPr="007E1C49">
        <w:rPr>
          <w:sz w:val="14"/>
        </w:rPr>
        <w:t xml:space="preserve"> (the scapegoat mechanism)</w:t>
      </w:r>
      <w:proofErr w:type="gramStart"/>
      <w:r w:rsidRPr="007E1C49">
        <w:rPr>
          <w:sz w:val="14"/>
        </w:rPr>
        <w:t>.37</w:t>
      </w:r>
      <w:proofErr w:type="gramEnd"/>
      <w:r w:rsidRPr="007E1C49">
        <w:rPr>
          <w:sz w:val="14"/>
        </w:rPr>
        <w:t xml:space="preserve"> </w:t>
      </w:r>
      <w:r w:rsidRPr="007E1C49">
        <w:rPr>
          <w:rStyle w:val="StyleUnderline"/>
        </w:rPr>
        <w:t>Through scape- goating, a community38 succeeds in organizing and directing violence away from itself.</w:t>
      </w:r>
      <w:r w:rsidRPr="007E1C49">
        <w:rPr>
          <w:sz w:val="14"/>
        </w:rPr>
        <w:t xml:space="preserve"> </w:t>
      </w:r>
      <w:r w:rsidRPr="007E1C49">
        <w:rPr>
          <w:rStyle w:val="StyleUnderline"/>
        </w:rPr>
        <w:t>The community attributes the cause and the resolution of the crisis to the surrogate victim (scapegoat</w:t>
      </w:r>
      <w:r w:rsidRPr="007E1C49">
        <w:rPr>
          <w:sz w:val="14"/>
        </w:rPr>
        <w:t xml:space="preserve">): </w:t>
      </w:r>
      <w:r w:rsidRPr="007E1C49">
        <w:rPr>
          <w:rStyle w:val="StyleUnderline"/>
        </w:rPr>
        <w:t>this is the first lie</w:t>
      </w:r>
      <w:r w:rsidRPr="007E1C49">
        <w:rPr>
          <w:sz w:val="14"/>
        </w:rPr>
        <w:t xml:space="preserve">.39 It is called the first lie because the scapegoat is not the true source of violence, nor will its eradication provide a lasting solution. The first lie is </w:t>
      </w:r>
      <w:r w:rsidRPr="007E1C49">
        <w:rPr>
          <w:rStyle w:val="StyleUnderline"/>
        </w:rPr>
        <w:t xml:space="preserve">followed by incontestable claims about the surrogate victim, claims that are advanced in order to perpetuate the first lie. In most instances, an incontestable claim centers on the fantastic abilities of the surrogate victim to create a crisis, and through its destruction, it brings about peace. </w:t>
      </w:r>
      <w:r w:rsidRPr="007E1C49">
        <w:rPr>
          <w:sz w:val="14"/>
        </w:rPr>
        <w:t xml:space="preserve">While somewhat random, the selection of </w:t>
      </w:r>
      <w:r w:rsidRPr="007E1C49">
        <w:rPr>
          <w:rStyle w:val="StyleUnderline"/>
        </w:rPr>
        <w:t>a scapegoat is generally the selec- tion of someone or something easily identifiable by the group as being different.</w:t>
      </w:r>
      <w:r w:rsidRPr="007E1C49">
        <w:rPr>
          <w:sz w:val="14"/>
        </w:rPr>
        <w:t xml:space="preserve"> For example, in literature, this person may have some birth defect. In an interna- tional conflict, it may be </w:t>
      </w:r>
      <w:r w:rsidRPr="007E1C49">
        <w:rPr>
          <w:rStyle w:val="StyleUnderline"/>
        </w:rPr>
        <w:t>a country characterized by a different ideology or reli- gious allegiance</w:t>
      </w:r>
      <w:r w:rsidRPr="007E1C49">
        <w:rPr>
          <w:sz w:val="14"/>
        </w:rPr>
        <w:t xml:space="preserve">. Whatever the case may be, </w:t>
      </w:r>
      <w:r w:rsidRPr="007E1C49">
        <w:rPr>
          <w:rStyle w:val="StyleUnderline"/>
        </w:rPr>
        <w:t>the scapegoat receives the violence; the collective violence against the scapegoat relieves the tension in the relation- ship between the subject and the model.</w:t>
      </w:r>
      <w:r w:rsidRPr="007E1C49">
        <w:rPr>
          <w:sz w:val="14"/>
        </w:rPr>
        <w:t xml:space="preserve">40 </w:t>
      </w:r>
      <w:proofErr w:type="gramStart"/>
      <w:r w:rsidRPr="007E1C49">
        <w:rPr>
          <w:sz w:val="14"/>
        </w:rPr>
        <w:t>In</w:t>
      </w:r>
      <w:proofErr w:type="gramEnd"/>
      <w:r w:rsidRPr="007E1C49">
        <w:rPr>
          <w:sz w:val="14"/>
        </w:rPr>
        <w:t xml:space="preserve"> this way, the scapegoat is able to bring about social cohesion. Interestingly, the cohesion and peace that is brought about through the attack on the scapegoat is not lost on the community</w:t>
      </w:r>
      <w:r w:rsidRPr="007E1C49">
        <w:rPr>
          <w:rStyle w:val="StyleUnderline"/>
        </w:rPr>
        <w:t xml:space="preserve">. The </w:t>
      </w:r>
      <w:proofErr w:type="gramStart"/>
      <w:r w:rsidRPr="007E1C49">
        <w:rPr>
          <w:rStyle w:val="StyleUnderline"/>
        </w:rPr>
        <w:t>scapegoat mechanism is understood by the community as having brought about a profound change</w:t>
      </w:r>
      <w:proofErr w:type="gramEnd"/>
      <w:r w:rsidRPr="007E1C49">
        <w:rPr>
          <w:rStyle w:val="StyleUnderline"/>
        </w:rPr>
        <w:t>, in that fighting the scapegoat has brought peaceful order instead of what was once violent disorder.</w:t>
      </w:r>
      <w:r w:rsidRPr="007E1C49">
        <w:rPr>
          <w:sz w:val="14"/>
        </w:rPr>
        <w:t xml:space="preserve"> This is known as double-attribution.41 </w:t>
      </w:r>
      <w:proofErr w:type="gramStart"/>
      <w:r w:rsidRPr="007E1C49">
        <w:rPr>
          <w:rStyle w:val="StyleUnderline"/>
        </w:rPr>
        <w:t>The</w:t>
      </w:r>
      <w:proofErr w:type="gramEnd"/>
      <w:r w:rsidRPr="007E1C49">
        <w:rPr>
          <w:rStyle w:val="StyleUnderline"/>
        </w:rPr>
        <w:t xml:space="preserve"> community sees the scapegoat as the origin of violence and the source of peace.</w:t>
      </w:r>
      <w:r w:rsidRPr="007E1C49">
        <w:rPr>
          <w:sz w:val="14"/>
        </w:rPr>
        <w:t xml:space="preserve"> </w:t>
      </w:r>
      <w:r w:rsidRPr="007E1C49">
        <w:rPr>
          <w:rStyle w:val="Emphasis"/>
        </w:rPr>
        <w:t>The scapegoat’s existence is the reason why violence and disorder exist, and through its destruction, peace is restored</w:t>
      </w:r>
      <w:r w:rsidRPr="007E1C49">
        <w:rPr>
          <w:sz w:val="14"/>
        </w:rPr>
        <w:t xml:space="preserve">. For Girard, </w:t>
      </w:r>
      <w:r w:rsidRPr="007E1C49">
        <w:rPr>
          <w:rStyle w:val="StyleUnderline"/>
        </w:rPr>
        <w:t>double-attribution impedes our ability to understand the true source of violence</w:t>
      </w:r>
      <w:r w:rsidRPr="007E1C49">
        <w:rPr>
          <w:sz w:val="14"/>
        </w:rPr>
        <w:t>. While the com- munity is not aware of the psychology at play,</w:t>
      </w:r>
      <w:r w:rsidRPr="007E1C49">
        <w:rPr>
          <w:rStyle w:val="StyleUnderline"/>
        </w:rPr>
        <w:t xml:space="preserve"> it does recognize that peace can be achieved by attacking the scapegoat</w:t>
      </w:r>
      <w:r w:rsidRPr="007E1C49">
        <w:rPr>
          <w:sz w:val="14"/>
        </w:rPr>
        <w:t>.42 “</w:t>
      </w:r>
      <w:r w:rsidRPr="007E1C49">
        <w:rPr>
          <w:rStyle w:val="StyleUnderline"/>
        </w:rPr>
        <w:t>What the mob fails to understand is (1) the source of the crisis that led to the violence, and (2) the source of the peace resulting from the violence.</w:t>
      </w:r>
      <w:r w:rsidRPr="007E1C49">
        <w:rPr>
          <w:sz w:val="14"/>
        </w:rPr>
        <w:t xml:space="preserve"> </w:t>
      </w:r>
      <w:r w:rsidRPr="007E1C49">
        <w:rPr>
          <w:rStyle w:val="StyleUnderline"/>
        </w:rPr>
        <w:t>The mob naturally interprets that the victim was the source of disorder and the resulting peace</w:t>
      </w:r>
      <w:r w:rsidRPr="007E1C49">
        <w:rPr>
          <w:sz w:val="14"/>
        </w:rPr>
        <w:t>, although both of those factors originate with the mob.”43</w:t>
      </w:r>
      <w:r w:rsidRPr="007E1C49">
        <w:rPr>
          <w:u w:val="single"/>
        </w:rPr>
        <w:t xml:space="preserve"> </w:t>
      </w:r>
      <w:r w:rsidRPr="007E1C49">
        <w:rPr>
          <w:sz w:val="14"/>
        </w:rPr>
        <w:t>Therefore, what began in mimesis is resolved through mimesis, with one person</w:t>
      </w:r>
      <w:r w:rsidRPr="007E1C49">
        <w:rPr>
          <w:rStyle w:val="StyleUnderline"/>
        </w:rPr>
        <w:t xml:space="preserve"> identifying the scapegoat followed by another and then another until the whole group is able to victimize the scapegoat and accuse the scapegoat of being the source of the</w:t>
      </w:r>
      <w:r w:rsidRPr="007E1C49">
        <w:rPr>
          <w:sz w:val="14"/>
        </w:rPr>
        <w:t xml:space="preserve">. The scapegoat mechanism is problematic in that </w:t>
      </w:r>
      <w:r w:rsidRPr="007E1C49">
        <w:rPr>
          <w:rStyle w:val="StyleUnderline"/>
        </w:rPr>
        <w:t>it never allows the group to see the mimetic mechanism at work, and it therefore covers up the true source of violence and distances the group from discovering the true source of peace</w:t>
      </w:r>
      <w:r w:rsidRPr="007E1C49">
        <w:rPr>
          <w:sz w:val="14"/>
        </w:rPr>
        <w:t xml:space="preserve">.44 The search by society for the true origin of violence is sidetracked by its misattribution to the scapegoat of the source of violence and peace. “We know already that </w:t>
      </w:r>
      <w:r w:rsidRPr="007E1C49">
        <w:rPr>
          <w:rStyle w:val="StyleUnderline"/>
        </w:rPr>
        <w:t>the principle of mimetic desire, its rivalries, and the internal divisions it creates are identical with the equally mimetic prin- ciple that unifies the society: the scapegoat</w:t>
      </w:r>
      <w:r w:rsidRPr="007E1C49">
        <w:rPr>
          <w:sz w:val="14"/>
        </w:rPr>
        <w:t>.”45 But this is not an inescapable cycle, since “once the basic mechanism is revealed, the scapegoat mechanism, that expulsion of violence by violence, is rendered useless by the revelation.”46 So while the scapegoat makes it more difficult to understand the true source of violence, we can end its effect by exposing the scapegoat for what it is. Girard writes that “</w:t>
      </w:r>
      <w:r w:rsidRPr="007E1C49">
        <w:rPr>
          <w:rStyle w:val="StyleUnderline"/>
        </w:rPr>
        <w:t xml:space="preserve">Two desires converging on the same object are bound to </w:t>
      </w:r>
      <w:proofErr w:type="gramStart"/>
      <w:r w:rsidRPr="007E1C49">
        <w:rPr>
          <w:rStyle w:val="StyleUnderline"/>
        </w:rPr>
        <w:t>clash.</w:t>
      </w:r>
      <w:proofErr w:type="gramEnd"/>
      <w:r w:rsidRPr="007E1C49">
        <w:rPr>
          <w:sz w:val="14"/>
        </w:rPr>
        <w:t xml:space="preserve"> . . . In human relationships words like ‘sameness’ and ‘similarity’ evoke an image of harmony. If we have the same tastes and like the same things surely we are bound to get along. But what will happen when we share the same desires?”47 Societies with stratified social structures are able to keep mimetic desire peaceful, because S and M are kept at a greater distance than in societies that have greater amounts of equality. In this respect, Girard and Thomas Hobbes appear to be on common ground, in that equality can lead to an increased hope of attaining our desired ends.48 </w:t>
      </w:r>
      <w:r w:rsidRPr="007E1C49">
        <w:rPr>
          <w:rStyle w:val="StyleUnderline"/>
        </w:rPr>
        <w:t>Girard emphasizes this point when he argues that erosion of differences breeds fear of sameness, which then triggers violence.</w:t>
      </w:r>
      <w:r w:rsidRPr="007E1C49">
        <w:rPr>
          <w:sz w:val="14"/>
        </w:rPr>
        <w:t xml:space="preserve"> Girard uses Troilus and Cressida to show how the destruc- tion of social differentiation can only lead to mimetic violence.49 While Hobbes relies on a Leviathan to quell violence, Girard sees the scapegoat fulfilling the same purpose (remember: Girard is not a proponent of the scapegoat), but for Girard, </w:t>
      </w:r>
      <w:r w:rsidRPr="007E1C49">
        <w:rPr>
          <w:rStyle w:val="StyleUnderline"/>
        </w:rPr>
        <w:t>the scapegoat mechanism is much more likely to be used, given the unlikelihood that barbarians will take time away from killing one another to draw up a contract</w:t>
      </w:r>
      <w:r w:rsidRPr="007E1C49">
        <w:rPr>
          <w:sz w:val="14"/>
        </w:rPr>
        <w:t xml:space="preserve">. The most common examples outside of literature and theology that have been explained in Girardian terms are </w:t>
      </w:r>
      <w:r w:rsidRPr="007E1C49">
        <w:rPr>
          <w:rStyle w:val="StyleUnderline"/>
        </w:rPr>
        <w:t>events such as the Holocaust and the Salem witch trials</w:t>
      </w:r>
      <w:r w:rsidRPr="007E1C49">
        <w:rPr>
          <w:sz w:val="14"/>
        </w:rPr>
        <w:t xml:space="preserve">. Such events lend themselves to an obvious application of Girard’s theory. In each instance, </w:t>
      </w:r>
      <w:r w:rsidRPr="007E1C49">
        <w:rPr>
          <w:rStyle w:val="StyleUnderline"/>
        </w:rPr>
        <w:t xml:space="preserve">the chosen victim has nothing to do with the current disorder experienced in the community. In each instance, the blame for the disorder is put on the scapegoat, who then suffers atrocious levels of violence. Communities then attribute the original disturbance and subsequent </w:t>
      </w:r>
      <w:r w:rsidRPr="007E1C49">
        <w:rPr>
          <w:sz w:val="14"/>
        </w:rPr>
        <w:t>peace to the scapegoats. In each instance, the first lie and the incontestable claims are easily identified by later commentators but are not seen by those living through the events. The Girardian critique of the LDPT is obvious</w:t>
      </w:r>
      <w:r w:rsidRPr="007E1C49">
        <w:rPr>
          <w:rStyle w:val="StyleUnderline"/>
        </w:rPr>
        <w:t>. Nondemocracies are scape- goats for democracies, thus allowing for a democratic peace</w:t>
      </w:r>
      <w:r w:rsidRPr="007E1C49">
        <w:rPr>
          <w:sz w:val="14"/>
        </w:rPr>
        <w:t xml:space="preserve">. </w:t>
      </w:r>
      <w:r w:rsidRPr="007E1C49">
        <w:rPr>
          <w:rStyle w:val="StyleUnderline"/>
        </w:rPr>
        <w:t xml:space="preserve">Once all nonde- mocracies are turned into democracies, the LDPT will crumble, because there will be no scapegoat </w:t>
      </w:r>
      <w:r w:rsidRPr="007E1C49">
        <w:rPr>
          <w:sz w:val="14"/>
        </w:rPr>
        <w:t xml:space="preserve">available. Since </w:t>
      </w:r>
      <w:r w:rsidRPr="007E1C49">
        <w:rPr>
          <w:rStyle w:val="StyleUnderline"/>
        </w:rPr>
        <w:t>the LDPT does not understand the sources of violence, it cannot adequately account for peace and it cannot create peace</w:t>
      </w:r>
      <w:r w:rsidRPr="007E1C49">
        <w:rPr>
          <w:sz w:val="14"/>
        </w:rPr>
        <w:t xml:space="preserve">. Moreover, the LDPT has done </w:t>
      </w:r>
      <w:r w:rsidRPr="007E1C49">
        <w:rPr>
          <w:rStyle w:val="StyleUnderline"/>
        </w:rPr>
        <w:t>damage to our pursuit of an understanding of violence, as it has drawn attention away from the original question</w:t>
      </w:r>
      <w:r w:rsidRPr="007E1C49">
        <w:rPr>
          <w:sz w:val="14"/>
        </w:rPr>
        <w:t xml:space="preserve">. I do not think that Girard’s theory of violence in the international arena is above criti- cism, and I do not think that it should be accepted without further analysis—to suggest otherwise would be dogmatic. </w:t>
      </w:r>
      <w:r w:rsidRPr="007E1C49">
        <w:rPr>
          <w:rStyle w:val="StyleUnderline"/>
        </w:rPr>
        <w:t>The value of Girard is that he forces us to address the source of violence before we can come up with a solution to violence.</w:t>
      </w:r>
      <w:r w:rsidRPr="007E1C49">
        <w:rPr>
          <w:sz w:val="14"/>
        </w:rPr>
        <w:t xml:space="preserve"> </w:t>
      </w:r>
      <w:r w:rsidRPr="007E1C49">
        <w:rPr>
          <w:rStyle w:val="StyleUnderline"/>
        </w:rPr>
        <w:t>He gives us a theory of violence that can be applied to the LDPT so that we can better understand the empirical phenomenon.</w:t>
      </w:r>
      <w:r w:rsidRPr="007E1C49">
        <w:rPr>
          <w:sz w:val="14"/>
        </w:rPr>
        <w:t xml:space="preserve"> For some, </w:t>
      </w:r>
      <w:r w:rsidRPr="007E1C49">
        <w:rPr>
          <w:rStyle w:val="StyleUnderline"/>
        </w:rPr>
        <w:t>the LDPT has found a solution without an understanding of why peace exists between democracies or an understanding of why violence persists between democracies and nondemocracies</w:t>
      </w:r>
      <w:r w:rsidRPr="007E1C49">
        <w:rPr>
          <w:sz w:val="14"/>
        </w:rPr>
        <w:t>. Therefore, a Girardian might say, it is premature to say democratization can lead to peace.</w:t>
      </w:r>
    </w:p>
    <w:p w14:paraId="001059BE" w14:textId="77777777" w:rsidR="009F6C17" w:rsidRPr="007E1C49" w:rsidRDefault="009F6C17" w:rsidP="00C9190D">
      <w:pPr>
        <w:rPr>
          <w:sz w:val="14"/>
        </w:rPr>
      </w:pPr>
    </w:p>
    <w:p w14:paraId="1B335CA9" w14:textId="77777777" w:rsidR="009F6C17" w:rsidRPr="007E1C49" w:rsidRDefault="009F6C17" w:rsidP="008F0CA5">
      <w:pPr>
        <w:pStyle w:val="Heading4"/>
      </w:pPr>
      <w:r w:rsidRPr="007E1C49">
        <w:t>Extending democratic assistance cloaks the politicized nature of liberal values and demonizes those who disagree</w:t>
      </w:r>
    </w:p>
    <w:p w14:paraId="06A3E454" w14:textId="6E66ED7F" w:rsidR="009F6C17" w:rsidRPr="007E1C49" w:rsidRDefault="009F6C17" w:rsidP="008F0CA5">
      <w:pPr>
        <w:tabs>
          <w:tab w:val="left" w:pos="7860"/>
        </w:tabs>
      </w:pPr>
      <w:r w:rsidRPr="007E1C49">
        <w:rPr>
          <w:b/>
        </w:rPr>
        <w:t>Rasch 2003</w:t>
      </w:r>
      <w:r w:rsidRPr="007E1C49">
        <w:t xml:space="preserve"> – PhD, Henry H. H. Remak Professor of Germanic Studies at Indiana University (William, Cultural Critique, 54, “Human Rights as Geopolitics: Carl Schmitt and the Legal Form of American Supremacy”, Project MUSE</w:t>
      </w:r>
    </w:p>
    <w:p w14:paraId="587B1047" w14:textId="77777777" w:rsidR="009F6C17" w:rsidRPr="007E1C49" w:rsidRDefault="009F6C17" w:rsidP="009F6C17">
      <w:pPr>
        <w:rPr>
          <w:u w:val="single"/>
        </w:rPr>
      </w:pPr>
      <w:r w:rsidRPr="007E1C49">
        <w:rPr>
          <w:sz w:val="14"/>
        </w:rPr>
        <w:t xml:space="preserve">Yes, this passage attests to the antiliberal prejudices of an unregenerate Eurocentric conservative with a pronounced affect for the counterrevolutionary and Catholic South of Europe. It seems to resonate with the apologetic mid-twentieth-century Spanish reception of Vitoria that wishes to justify </w:t>
      </w:r>
      <w:r w:rsidRPr="007E1C49">
        <w:rPr>
          <w:u w:val="single"/>
        </w:rPr>
        <w:t>the Spanish civilizing mission in the Americas</w:t>
      </w:r>
      <w:r w:rsidRPr="007E1C49">
        <w:rPr>
          <w:sz w:val="14"/>
        </w:rPr>
        <w:t>. </w:t>
      </w:r>
      <w:bookmarkStart w:id="23" w:name="REF8"/>
      <w:r w:rsidRPr="007E1C49">
        <w:rPr>
          <w:sz w:val="14"/>
        </w:rPr>
        <w:fldChar w:fldCharType="begin"/>
      </w:r>
      <w:r w:rsidRPr="007E1C49">
        <w:rPr>
          <w:sz w:val="14"/>
        </w:rPr>
        <w:instrText xml:space="preserve"> HYPERLINK "http://muse.jhu.edu.proxy.lib.umich.edu/journals/cultural_critique/v054/54.1rasch.html" \l "FOOT8" </w:instrText>
      </w:r>
      <w:r w:rsidRPr="007E1C49">
        <w:rPr>
          <w:sz w:val="14"/>
        </w:rPr>
      </w:r>
      <w:r w:rsidRPr="007E1C49">
        <w:rPr>
          <w:sz w:val="14"/>
        </w:rPr>
        <w:fldChar w:fldCharType="separate"/>
      </w:r>
      <w:r w:rsidRPr="007E1C49">
        <w:rPr>
          <w:rStyle w:val="Hyperlink"/>
          <w:sz w:val="14"/>
        </w:rPr>
        <w:t>8</w:t>
      </w:r>
      <w:r w:rsidRPr="007E1C49">
        <w:rPr>
          <w:sz w:val="14"/>
        </w:rPr>
        <w:fldChar w:fldCharType="end"/>
      </w:r>
      <w:bookmarkEnd w:id="23"/>
      <w:r w:rsidRPr="007E1C49">
        <w:rPr>
          <w:sz w:val="14"/>
        </w:rPr>
        <w:t xml:space="preserve"> But the contrast between Christianity and humanism is not just prejudice; it </w:t>
      </w:r>
      <w:r w:rsidRPr="007E1C49">
        <w:rPr>
          <w:u w:val="single"/>
        </w:rPr>
        <w:t xml:space="preserve">is </w:t>
      </w:r>
      <w:r w:rsidRPr="007E1C49">
        <w:rPr>
          <w:sz w:val="14"/>
        </w:rPr>
        <w:t xml:space="preserve">also </w:t>
      </w:r>
      <w:r w:rsidRPr="007E1C49">
        <w:rPr>
          <w:u w:val="single"/>
        </w:rPr>
        <w:t>instructive, because with it, Schmitt tries to grasp something</w:t>
      </w:r>
      <w:r w:rsidRPr="007E1C49">
        <w:rPr>
          <w:sz w:val="14"/>
        </w:rPr>
        <w:t xml:space="preserve"> both disturbing and elusive </w:t>
      </w:r>
      <w:r w:rsidRPr="007E1C49">
        <w:rPr>
          <w:u w:val="single"/>
        </w:rPr>
        <w:t>about the</w:t>
      </w:r>
      <w:r w:rsidRPr="007E1C49">
        <w:rPr>
          <w:sz w:val="14"/>
        </w:rPr>
        <w:t xml:space="preserve"> modern </w:t>
      </w:r>
      <w:r w:rsidRPr="007E1C49">
        <w:rPr>
          <w:u w:val="single"/>
        </w:rPr>
        <w:t>world</w:t>
      </w:r>
      <w:r w:rsidRPr="007E1C49">
        <w:rPr>
          <w:sz w:val="14"/>
        </w:rPr>
        <w:t xml:space="preserve">—namely, </w:t>
      </w:r>
      <w:r w:rsidRPr="007E1C49">
        <w:rPr>
          <w:u w:val="single"/>
        </w:rPr>
        <w:t xml:space="preserve">the </w:t>
      </w:r>
      <w:r w:rsidRPr="007E1C49">
        <w:rPr>
          <w:sz w:val="14"/>
        </w:rPr>
        <w:t xml:space="preserve">apparent fact </w:t>
      </w:r>
      <w:r w:rsidRPr="007E1C49">
        <w:rPr>
          <w:u w:val="single"/>
        </w:rPr>
        <w:t>that the liberal and humanitarian attempt to construct a world of universal friendship produces</w:t>
      </w:r>
      <w:r w:rsidRPr="007E1C49">
        <w:rPr>
          <w:sz w:val="14"/>
        </w:rPr>
        <w:t xml:space="preserve">, as if </w:t>
      </w:r>
      <w:r w:rsidRPr="007E1C49">
        <w:rPr>
          <w:u w:val="single"/>
        </w:rPr>
        <w:t>by internal necessity, ever new enemies.</w:t>
      </w:r>
    </w:p>
    <w:p w14:paraId="042C629E" w14:textId="77777777" w:rsidR="009F6C17" w:rsidRPr="007E1C49" w:rsidRDefault="009F6C17" w:rsidP="009F6C17">
      <w:pPr>
        <w:rPr>
          <w:sz w:val="14"/>
        </w:rPr>
      </w:pPr>
      <w:r w:rsidRPr="007E1C49">
        <w:rPr>
          <w:sz w:val="14"/>
        </w:rPr>
        <w:t xml:space="preserve">For Schmitt, the Christianity of Vitoria, of Salamanca, Spain, 1539, represents a concrete, spatially imaginable order, centered (still) in Rome and, ultimately, Jerusalem. This, with its divine revelations, its Greek philosophy, and its Roman language and institutions, is the </w:t>
      </w:r>
      <w:proofErr w:type="gramStart"/>
      <w:r w:rsidRPr="007E1C49">
        <w:rPr>
          <w:sz w:val="14"/>
        </w:rPr>
        <w:t>polis</w:t>
      </w:r>
      <w:proofErr w:type="gramEnd"/>
      <w:r w:rsidRPr="007E1C49">
        <w:rPr>
          <w:sz w:val="14"/>
        </w:rPr>
        <w:t xml:space="preserve">. </w:t>
      </w:r>
      <w:r w:rsidRPr="007E1C49">
        <w:rPr>
          <w:u w:val="single"/>
        </w:rPr>
        <w:t xml:space="preserve">This is civilization, and outside its walls </w:t>
      </w:r>
      <w:proofErr w:type="gramStart"/>
      <w:r w:rsidRPr="007E1C49">
        <w:rPr>
          <w:u w:val="single"/>
        </w:rPr>
        <w:t>lie</w:t>
      </w:r>
      <w:proofErr w:type="gramEnd"/>
      <w:r w:rsidRPr="007E1C49">
        <w:rPr>
          <w:u w:val="single"/>
        </w:rPr>
        <w:t xml:space="preserve"> the barbarians</w:t>
      </w:r>
      <w:r w:rsidRPr="007E1C49">
        <w:rPr>
          <w:sz w:val="14"/>
        </w:rPr>
        <w:t xml:space="preserve">. The humanism that Schmitt opposes is, in his words, a philosophy of absolute humanity. By virtue of its universality and abstract normativity, it has no localizable </w:t>
      </w:r>
      <w:proofErr w:type="gramStart"/>
      <w:r w:rsidRPr="007E1C49">
        <w:rPr>
          <w:sz w:val="14"/>
        </w:rPr>
        <w:t>polis,</w:t>
      </w:r>
      <w:proofErr w:type="gramEnd"/>
      <w:r w:rsidRPr="007E1C49">
        <w:rPr>
          <w:sz w:val="14"/>
        </w:rPr>
        <w:t xml:space="preserve"> no clear distinction between what is inside and what is outside. </w:t>
      </w:r>
      <w:r w:rsidRPr="007E1C49">
        <w:rPr>
          <w:u w:val="single"/>
        </w:rPr>
        <w:t>Does humanity embrace all humans?</w:t>
      </w:r>
      <w:r w:rsidRPr="007E1C49">
        <w:rPr>
          <w:sz w:val="14"/>
        </w:rPr>
        <w:t xml:space="preserve"> Are there no gates to the city and thus no barbarians outside? </w:t>
      </w:r>
      <w:r w:rsidRPr="007E1C49">
        <w:rPr>
          <w:u w:val="single"/>
        </w:rPr>
        <w:t xml:space="preserve">If not, against whom or what does it wage its wars? </w:t>
      </w:r>
      <w:r w:rsidRPr="007E1C49">
        <w:rPr>
          <w:sz w:val="14"/>
        </w:rPr>
        <w:t xml:space="preserve">We can understand Schmitt's concerns in the following way: Christianity distinguishes between believers and nonbelievers. Since nonbelievers can become believers, they must be of the same category of being. To be human, [End Page </w:t>
      </w:r>
      <w:proofErr w:type="gramStart"/>
      <w:r w:rsidRPr="007E1C49">
        <w:rPr>
          <w:sz w:val="14"/>
        </w:rPr>
        <w:t>135]then</w:t>
      </w:r>
      <w:proofErr w:type="gramEnd"/>
      <w:r w:rsidRPr="007E1C49">
        <w:rPr>
          <w:sz w:val="14"/>
        </w:rPr>
        <w:t xml:space="preserve">, is the horizon within which the distinction between believers and nonbelievers is made. That is, </w:t>
      </w:r>
      <w:r w:rsidRPr="007E1C49">
        <w:rPr>
          <w:u w:val="single"/>
        </w:rPr>
        <w:t xml:space="preserve">humanity </w:t>
      </w:r>
      <w:r w:rsidRPr="007E1C49">
        <w:rPr>
          <w:sz w:val="14"/>
        </w:rPr>
        <w:t xml:space="preserve">per se is not part of the distinction, but </w:t>
      </w:r>
      <w:r w:rsidRPr="007E1C49">
        <w:rPr>
          <w:u w:val="single"/>
        </w:rPr>
        <w:t xml:space="preserve">is that which makes the distinction possible. However, once the term </w:t>
      </w:r>
      <w:r w:rsidRPr="007E1C49">
        <w:rPr>
          <w:sz w:val="14"/>
        </w:rPr>
        <w:t xml:space="preserve">used to describe the horizon of a distinction </w:t>
      </w:r>
      <w:r w:rsidRPr="007E1C49">
        <w:rPr>
          <w:u w:val="single"/>
        </w:rPr>
        <w:t>also becomes that distinction's positive pole, it needs its negative</w:t>
      </w:r>
      <w:r w:rsidRPr="007E1C49">
        <w:rPr>
          <w:sz w:val="14"/>
        </w:rPr>
        <w:t xml:space="preserve"> opposite. If humanity is both </w:t>
      </w:r>
      <w:r w:rsidRPr="007E1C49">
        <w:rPr>
          <w:u w:val="single"/>
        </w:rPr>
        <w:t xml:space="preserve">the </w:t>
      </w:r>
      <w:r w:rsidRPr="007E1C49">
        <w:rPr>
          <w:sz w:val="14"/>
        </w:rPr>
        <w:t>horizon and the positive pole of the distinction that that horizon enables, then the negative pole can only be something that lies beyond that horizon, can only be something completely antithetical to horizon and positive pole alike—can only, in other words, be </w:t>
      </w:r>
      <w:r w:rsidRPr="007E1C49">
        <w:rPr>
          <w:u w:val="single"/>
        </w:rPr>
        <w:t>inhuman</w:t>
      </w:r>
      <w:r w:rsidRPr="007E1C49">
        <w:rPr>
          <w:sz w:val="14"/>
        </w:rPr>
        <w:t>. As Schmitt says:</w:t>
      </w:r>
    </w:p>
    <w:p w14:paraId="35CFED50" w14:textId="77777777" w:rsidR="009F6C17" w:rsidRPr="007E1C49" w:rsidRDefault="009F6C17" w:rsidP="009F6C17">
      <w:pPr>
        <w:rPr>
          <w:sz w:val="14"/>
        </w:rPr>
      </w:pPr>
      <w:r w:rsidRPr="007E1C49">
        <w:rPr>
          <w:u w:val="single"/>
        </w:rPr>
        <w:t>Only with the concept</w:t>
      </w:r>
      <w:r w:rsidRPr="007E1C49">
        <w:rPr>
          <w:sz w:val="14"/>
        </w:rPr>
        <w:t xml:space="preserve"> of the human in the sense of absolute humanity </w:t>
      </w:r>
      <w:r w:rsidRPr="007E1C49">
        <w:rPr>
          <w:u w:val="single"/>
        </w:rPr>
        <w:t>does there appear as the other side of this concept</w:t>
      </w:r>
      <w:r w:rsidRPr="007E1C49">
        <w:rPr>
          <w:sz w:val="14"/>
        </w:rPr>
        <w:t xml:space="preserve"> a speciWcally new enemy, </w:t>
      </w:r>
      <w:r w:rsidRPr="007E1C49">
        <w:rPr>
          <w:u w:val="single"/>
        </w:rPr>
        <w:t>the inhuman</w:t>
      </w:r>
      <w:r w:rsidRPr="007E1C49">
        <w:rPr>
          <w:sz w:val="14"/>
        </w:rPr>
        <w:t xml:space="preserve">. In the history of the nineteenth century, </w:t>
      </w:r>
      <w:proofErr w:type="gramStart"/>
      <w:r w:rsidRPr="007E1C49">
        <w:rPr>
          <w:sz w:val="14"/>
        </w:rPr>
        <w:t>setting off the inhuman from the human is followed by an even deeper split, the one between the superhuman and the subhuman</w:t>
      </w:r>
      <w:proofErr w:type="gramEnd"/>
      <w:r w:rsidRPr="007E1C49">
        <w:rPr>
          <w:sz w:val="14"/>
        </w:rPr>
        <w:t>. In the same way that the human creates the inhuman, so in the history of humanity the superhuman brings about with a dialectical necessity the subhuman as its enemy twin.</w:t>
      </w:r>
      <w:bookmarkStart w:id="24" w:name="REF9"/>
      <w:r w:rsidRPr="007E1C49">
        <w:rPr>
          <w:sz w:val="14"/>
        </w:rPr>
        <w:fldChar w:fldCharType="begin"/>
      </w:r>
      <w:r w:rsidRPr="007E1C49">
        <w:rPr>
          <w:sz w:val="14"/>
        </w:rPr>
        <w:instrText xml:space="preserve"> HYPERLINK "http://muse.jhu.edu.proxy.lib.umich.edu/journals/cultural_critique/v054/54.1rasch.html" \l "FOOT9" </w:instrText>
      </w:r>
      <w:r w:rsidRPr="007E1C49">
        <w:rPr>
          <w:sz w:val="14"/>
        </w:rPr>
      </w:r>
      <w:r w:rsidRPr="007E1C49">
        <w:rPr>
          <w:sz w:val="14"/>
        </w:rPr>
        <w:fldChar w:fldCharType="separate"/>
      </w:r>
      <w:r w:rsidRPr="007E1C49">
        <w:rPr>
          <w:rStyle w:val="Hyperlink"/>
          <w:sz w:val="14"/>
        </w:rPr>
        <w:t>9</w:t>
      </w:r>
      <w:r w:rsidRPr="007E1C49">
        <w:rPr>
          <w:sz w:val="14"/>
        </w:rPr>
        <w:fldChar w:fldCharType="end"/>
      </w:r>
      <w:bookmarkEnd w:id="24"/>
    </w:p>
    <w:p w14:paraId="04CFEC75" w14:textId="77777777" w:rsidR="009F6C17" w:rsidRPr="007E1C49" w:rsidRDefault="009F6C17" w:rsidP="009F6C17">
      <w:pPr>
        <w:rPr>
          <w:sz w:val="14"/>
        </w:rPr>
      </w:pPr>
      <w:r w:rsidRPr="007E1C49">
        <w:rPr>
          <w:u w:val="single"/>
        </w:rPr>
        <w:t xml:space="preserve">This </w:t>
      </w:r>
      <w:r w:rsidRPr="007E1C49">
        <w:rPr>
          <w:sz w:val="14"/>
        </w:rPr>
        <w:t xml:space="preserve">"two-sided aspect of the ideal of humanity" (Schmitt 1988, Der Nomos der Erde, 72) </w:t>
      </w:r>
      <w:r w:rsidRPr="007E1C49">
        <w:rPr>
          <w:u w:val="single"/>
        </w:rPr>
        <w:t>is a theme Schmitt</w:t>
      </w:r>
      <w:r w:rsidRPr="007E1C49">
        <w:rPr>
          <w:sz w:val="14"/>
        </w:rPr>
        <w:t xml:space="preserve"> had already </w:t>
      </w:r>
      <w:r w:rsidRPr="007E1C49">
        <w:rPr>
          <w:u w:val="single"/>
        </w:rPr>
        <w:t>developed in</w:t>
      </w:r>
      <w:r w:rsidRPr="007E1C49">
        <w:rPr>
          <w:sz w:val="14"/>
        </w:rPr>
        <w:t xml:space="preserve"> his The Concept of the Political (1976) and his </w:t>
      </w:r>
      <w:r w:rsidRPr="007E1C49">
        <w:rPr>
          <w:u w:val="single"/>
        </w:rPr>
        <w:t>critiques of liberal pluralism</w:t>
      </w:r>
      <w:r w:rsidRPr="007E1C49">
        <w:rPr>
          <w:sz w:val="14"/>
        </w:rPr>
        <w:t xml:space="preserve"> (e.g., 1988, Positionen und Begriffe, 151-65). His complaint there is that </w:t>
      </w:r>
      <w:r w:rsidRPr="007E1C49">
        <w:rPr>
          <w:u w:val="single"/>
        </w:rPr>
        <w:t>liberal pluralism is in fact not in the least pluralist but reveals itself to be an overriding monism</w:t>
      </w:r>
      <w:r w:rsidRPr="007E1C49">
        <w:rPr>
          <w:sz w:val="14"/>
        </w:rPr>
        <w:t xml:space="preserve">, the monism </w:t>
      </w:r>
      <w:r w:rsidRPr="007E1C49">
        <w:rPr>
          <w:u w:val="single"/>
        </w:rPr>
        <w:t>of humanity</w:t>
      </w:r>
      <w:r w:rsidRPr="007E1C49">
        <w:rPr>
          <w:sz w:val="14"/>
        </w:rPr>
        <w:t xml:space="preserve">. Thus, despite the claims that pluralism allows for the individual's freedom from illegitimate constraint, Schmitt presses the point home that </w:t>
      </w:r>
      <w:r w:rsidRPr="007E1C49">
        <w:rPr>
          <w:u w:val="single"/>
        </w:rPr>
        <w:t>political opposition to liberalism is itself deemed illegitimate</w:t>
      </w:r>
      <w:r w:rsidRPr="007E1C49">
        <w:rPr>
          <w:sz w:val="14"/>
        </w:rPr>
        <w:t xml:space="preserve">. Indeed, </w:t>
      </w:r>
      <w:r w:rsidRPr="007E1C49">
        <w:rPr>
          <w:u w:val="single"/>
        </w:rPr>
        <w:t>liberal pluralism</w:t>
      </w:r>
      <w:r w:rsidRPr="007E1C49">
        <w:rPr>
          <w:sz w:val="14"/>
        </w:rPr>
        <w:t xml:space="preserve">, in Schmitt's eyes, reduces the political to the social and economic and thereby </w:t>
      </w:r>
      <w:r w:rsidRPr="007E1C49">
        <w:rPr>
          <w:u w:val="single"/>
        </w:rPr>
        <w:t>nullifies all</w:t>
      </w:r>
      <w:r w:rsidRPr="007E1C49">
        <w:rPr>
          <w:sz w:val="14"/>
        </w:rPr>
        <w:t xml:space="preserve"> truly political </w:t>
      </w:r>
      <w:r w:rsidRPr="007E1C49">
        <w:rPr>
          <w:u w:val="single"/>
        </w:rPr>
        <w:t>opposition by</w:t>
      </w:r>
      <w:r w:rsidRPr="007E1C49">
        <w:rPr>
          <w:sz w:val="14"/>
        </w:rPr>
        <w:t xml:space="preserve"> </w:t>
      </w:r>
      <w:r w:rsidRPr="007E1C49">
        <w:rPr>
          <w:u w:val="single"/>
        </w:rPr>
        <w:t>simply excommunicating its opponents from</w:t>
      </w:r>
      <w:r w:rsidRPr="007E1C49">
        <w:rPr>
          <w:sz w:val="14"/>
        </w:rPr>
        <w:t xml:space="preserve"> the High Church of </w:t>
      </w:r>
      <w:r w:rsidRPr="007E1C49">
        <w:rPr>
          <w:u w:val="single"/>
        </w:rPr>
        <w:t>Humanity. After all, only an unregenerate barbarian could fail to recognize the irrefutable benefits of the liberal order.</w:t>
      </w:r>
    </w:p>
    <w:p w14:paraId="37AF088A" w14:textId="77777777" w:rsidR="009F6C17" w:rsidRPr="007E1C49" w:rsidRDefault="009F6C17" w:rsidP="009F6C17">
      <w:pPr>
        <w:rPr>
          <w:sz w:val="14"/>
        </w:rPr>
      </w:pPr>
      <w:r w:rsidRPr="007E1C49">
        <w:rPr>
          <w:sz w:val="14"/>
        </w:rPr>
        <w:t xml:space="preserve">Though he favorably opposes sixteenth-century Christianity to the eighteenth-century Enlightenment, Schmitt has no interest in reestablishing the hegemony of the Roman Church. Rather, he is in search of conceptual weapons with which to fight the contemporary enemy. But it is a failed search just as it is a failed contrast; for in Christianity, Schmitt finds not the other of humanism, but humanism's roots. In [End Page 136] truth, what Schmitt calls humanism is but an intensification of the aspirations of the Roman </w:t>
      </w:r>
      <w:proofErr w:type="gramStart"/>
      <w:r w:rsidRPr="007E1C49">
        <w:rPr>
          <w:sz w:val="14"/>
        </w:rPr>
        <w:t>Church.</w:t>
      </w:r>
      <w:proofErr w:type="gramEnd"/>
      <w:r w:rsidRPr="007E1C49">
        <w:rPr>
          <w:sz w:val="14"/>
        </w:rPr>
        <w:t xml:space="preserve"> Unlike the Judaism from which it sprang, Christianity is not a tribal or national religion, but a religion of universal pretensions. </w:t>
      </w:r>
      <w:bookmarkStart w:id="25" w:name="REF10"/>
      <w:r w:rsidRPr="007E1C49">
        <w:rPr>
          <w:sz w:val="14"/>
        </w:rPr>
        <w:fldChar w:fldCharType="begin"/>
      </w:r>
      <w:r w:rsidRPr="007E1C49">
        <w:rPr>
          <w:sz w:val="14"/>
        </w:rPr>
        <w:instrText xml:space="preserve"> HYPERLINK "http://muse.jhu.edu.proxy.lib.umich.edu/journals/cultural_critique/v054/54.1rasch.html" \l "FOOT10" </w:instrText>
      </w:r>
      <w:r w:rsidRPr="007E1C49">
        <w:rPr>
          <w:sz w:val="14"/>
        </w:rPr>
      </w:r>
      <w:r w:rsidRPr="007E1C49">
        <w:rPr>
          <w:sz w:val="14"/>
        </w:rPr>
        <w:fldChar w:fldCharType="separate"/>
      </w:r>
      <w:r w:rsidRPr="007E1C49">
        <w:rPr>
          <w:rStyle w:val="Hyperlink"/>
          <w:sz w:val="14"/>
        </w:rPr>
        <w:t>10</w:t>
      </w:r>
      <w:r w:rsidRPr="007E1C49">
        <w:rPr>
          <w:sz w:val="14"/>
        </w:rPr>
        <w:fldChar w:fldCharType="end"/>
      </w:r>
      <w:bookmarkEnd w:id="25"/>
      <w:r w:rsidRPr="007E1C49">
        <w:rPr>
          <w:sz w:val="14"/>
        </w:rPr>
        <w:t xml:space="preserve"> The distinction between believer and nonbeliever is not a distinction between tribe and tribe or nation and nation; it is not a distinction between neighbor and foreigner or even one between finite and localizable friends and enemies. Rather, ideally, in the Christian world, the negative pole of the distinction is to be fully and finally consumed without remainder. The differences between families, tribes, nations, friends, and enemies are meant to disappear. In the final analysis there is no room for opposition, neither within the City of God nor against it, and the polis—call it Rome, call it Jerusalem—will encompass the entire world. That is precisely the purpose of its civilizing power. What Schmitt calls humanism is but a more complete universalization of the same </w:t>
      </w:r>
      <w:proofErr w:type="gramStart"/>
      <w:r w:rsidRPr="007E1C49">
        <w:rPr>
          <w:sz w:val="14"/>
        </w:rPr>
        <w:t>dynamic.</w:t>
      </w:r>
      <w:proofErr w:type="gramEnd"/>
      <w:r w:rsidRPr="007E1C49">
        <w:rPr>
          <w:sz w:val="14"/>
        </w:rPr>
        <w:t> </w:t>
      </w:r>
      <w:bookmarkStart w:id="26" w:name="REF11"/>
      <w:r w:rsidRPr="007E1C49">
        <w:rPr>
          <w:sz w:val="14"/>
        </w:rPr>
        <w:fldChar w:fldCharType="begin"/>
      </w:r>
      <w:r w:rsidRPr="007E1C49">
        <w:rPr>
          <w:sz w:val="14"/>
        </w:rPr>
        <w:instrText xml:space="preserve"> HYPERLINK "http://muse.jhu.edu.proxy.lib.umich.edu/journals/cultural_critique/v054/54.1rasch.html" \l "FOOT11" </w:instrText>
      </w:r>
      <w:r w:rsidRPr="007E1C49">
        <w:rPr>
          <w:sz w:val="14"/>
        </w:rPr>
      </w:r>
      <w:r w:rsidRPr="007E1C49">
        <w:rPr>
          <w:sz w:val="14"/>
        </w:rPr>
        <w:fldChar w:fldCharType="separate"/>
      </w:r>
      <w:r w:rsidRPr="007E1C49">
        <w:rPr>
          <w:rStyle w:val="Hyperlink"/>
          <w:sz w:val="14"/>
        </w:rPr>
        <w:t>11</w:t>
      </w:r>
      <w:r w:rsidRPr="007E1C49">
        <w:rPr>
          <w:sz w:val="14"/>
        </w:rPr>
        <w:fldChar w:fldCharType="end"/>
      </w:r>
      <w:bookmarkEnd w:id="26"/>
      <w:r w:rsidRPr="007E1C49">
        <w:rPr>
          <w:sz w:val="14"/>
        </w:rPr>
        <w:t> </w:t>
      </w:r>
      <w:r w:rsidRPr="007E1C49">
        <w:rPr>
          <w:u w:val="single"/>
        </w:rPr>
        <w:t>Christianity and humanism are both civilizing missions. In neither case can there be barbarians left outside the gates because eventually there will be no outside of the gates and, thus, no more gates.</w:t>
      </w:r>
      <w:r w:rsidRPr="007E1C49">
        <w:rPr>
          <w:sz w:val="14"/>
        </w:rPr>
        <w:t xml:space="preserve"> To live in the city, the barbarians must thoroughly give up their barbarian ways—their customs, their religion, their language. In the discourse that equates the polis with humanity, to remain a barbarian is not to remain outside the city, but to be included in the city as a moral and legal outlaw and thus to come under the city's moral and legal jurisdiction.</w:t>
      </w:r>
    </w:p>
    <w:p w14:paraId="50E76D46" w14:textId="77777777" w:rsidR="009F6C17" w:rsidRPr="007E1C49" w:rsidRDefault="009F6C17" w:rsidP="009F6C17">
      <w:pPr>
        <w:rPr>
          <w:sz w:val="14"/>
        </w:rPr>
      </w:pPr>
      <w:r w:rsidRPr="007E1C49">
        <w:rPr>
          <w:sz w:val="14"/>
        </w:rPr>
        <w:t>That</w:t>
      </w:r>
      <w:r w:rsidRPr="007E1C49">
        <w:rPr>
          <w:u w:val="single"/>
        </w:rPr>
        <w:t xml:space="preserve"> liberal America's civilizing mission is an extension of Christian Europe's </w:t>
      </w:r>
      <w:r w:rsidRPr="007E1C49">
        <w:rPr>
          <w:sz w:val="14"/>
        </w:rPr>
        <w:t xml:space="preserve">was clearly seen and approved of by James Brown Scott who during his life (1866-1943) had been professor of international law and foreign relations at Georgetown; both director and secretary of the Carnegie Endowment for International Peace; president of three American and European societies of international law; editor and interpreter of Vitoria, Suarez, and Grotius; active propagandist for the Allied cause during and after World War I; and loyal servant to President Woodrow Wilson. Scott recognized the link between the conquest of the New World and the splintering of the old. The "discovery of America," he wrote in a volume devoted to Vitoria and Suarez, "gave birth to a modern law of nations, Spanish in origin, lay in form, but Catholic in fact and capable of continued development under the control of that Christian morality of which all peoples, and [End Page 137] therefore all nations, are beneficiaries" (Spanish Conception of International Law, 1934, 2). This birth of a new law out of the spirit of Christianity coincides with that religion's fragmentation, "broken by the Reformation," as Scott puts it, and "replaced by an international community, today [1934] universal and embracing all peoples of all continents; the law applicable to members of the Christian community was found to be applicable to non-Christians; and the law of nations, once confined to Christendom, has become international. Without ceasing to be Christian in fact, the law of nations became laicized in form" (Spanish Origin of International Law, 1934, 1-2). In this way, Christianity survives its own secularization and the Greco-Christian West rises from its ashes, rechristened simply as the entire world. </w:t>
      </w:r>
      <w:r w:rsidRPr="007E1C49">
        <w:rPr>
          <w:u w:val="single"/>
        </w:rPr>
        <w:t>The "international community</w:t>
      </w:r>
      <w:r w:rsidRPr="007E1C49">
        <w:rPr>
          <w:sz w:val="14"/>
        </w:rPr>
        <w:t>," Scott writes, "</w:t>
      </w:r>
      <w:r w:rsidRPr="007E1C49">
        <w:rPr>
          <w:u w:val="single"/>
        </w:rPr>
        <w:t>is coextensive with humanity</w:t>
      </w:r>
      <w:r w:rsidRPr="007E1C49">
        <w:rPr>
          <w:sz w:val="14"/>
        </w:rPr>
        <w:t xml:space="preserve">—no longer merely with Christianity;" it has become "the representative of the common humanity rather than of the common religion binding the States." </w:t>
      </w:r>
      <w:r w:rsidRPr="007E1C49">
        <w:rPr>
          <w:u w:val="single"/>
        </w:rPr>
        <w:t>Therefore, the international community "possesses the inherent right to impose its will ... and</w:t>
      </w:r>
      <w:r w:rsidRPr="007E1C49">
        <w:rPr>
          <w:sz w:val="14"/>
        </w:rPr>
        <w:t xml:space="preserve"> to </w:t>
      </w:r>
      <w:r w:rsidRPr="007E1C49">
        <w:rPr>
          <w:u w:val="single"/>
        </w:rPr>
        <w:t>punish its violation</w:t>
      </w:r>
      <w:r w:rsidRPr="007E1C49">
        <w:rPr>
          <w:sz w:val="14"/>
        </w:rPr>
        <w:t>, not because of a treaty, or a pact or a covenant, but because of an international need" (283). If in the sixteenth century it was the Christian Church that determined the content of this international need, in the twentieth century and beyond it must be the secularized "church" of "common humanity" that performs this all-important service. "Vitoria's idea," Scott reminds us, "was to treat the Indians as brothers and as equals, to help them in their worldly affairs, to instruct them in spiritual matters and lead them to the altar by the persuasion of Christian life on the part of the missionary" (Spanish Conception of International Law, 1934, 2). Thus, with the secularization of the Christian mission comes also the secularization of the Christian missionary, who still shows his brotherly love by exerting brotherly correction.</w:t>
      </w:r>
    </w:p>
    <w:p w14:paraId="5957F9C9" w14:textId="77777777" w:rsidR="009F6C17" w:rsidRPr="007E1C49" w:rsidRDefault="009F6C17" w:rsidP="009F6C17">
      <w:pPr>
        <w:rPr>
          <w:sz w:val="14"/>
        </w:rPr>
      </w:pPr>
      <w:r w:rsidRPr="007E1C49">
        <w:rPr>
          <w:sz w:val="14"/>
        </w:rPr>
        <w:t>Human Rights and the Inhuman Other</w:t>
      </w:r>
    </w:p>
    <w:p w14:paraId="1F166851" w14:textId="77777777" w:rsidR="009F6C17" w:rsidRPr="007E1C49" w:rsidRDefault="009F6C17" w:rsidP="009F6C17">
      <w:pPr>
        <w:rPr>
          <w:sz w:val="14"/>
        </w:rPr>
      </w:pPr>
      <w:r w:rsidRPr="007E1C49">
        <w:rPr>
          <w:u w:val="single"/>
        </w:rPr>
        <w:t>In the past</w:t>
      </w:r>
      <w:r w:rsidRPr="007E1C49">
        <w:rPr>
          <w:sz w:val="14"/>
        </w:rPr>
        <w:t xml:space="preserve">, we/they, neighbor/foreigner, </w:t>
      </w:r>
      <w:r w:rsidRPr="007E1C49">
        <w:rPr>
          <w:u w:val="single"/>
        </w:rPr>
        <w:t>friend/enemy polarities were inside/outside distinctions that produced a plurality of worlds</w:t>
      </w:r>
      <w:r w:rsidRPr="007E1C49">
        <w:rPr>
          <w:sz w:val="14"/>
        </w:rPr>
        <w:t xml:space="preserve">, separated by physical and cultural borders. </w:t>
      </w:r>
      <w:r w:rsidRPr="007E1C49">
        <w:rPr>
          <w:u w:val="single"/>
        </w:rPr>
        <w:t>When these worlds collided, it was not always</w:t>
      </w:r>
      <w:r w:rsidRPr="007E1C49">
        <w:rPr>
          <w:sz w:val="14"/>
        </w:rPr>
        <w:t xml:space="preserve"> a </w:t>
      </w:r>
      <w:r w:rsidRPr="007E1C49">
        <w:rPr>
          <w:u w:val="single"/>
        </w:rPr>
        <w:t xml:space="preserve">pretty </w:t>
      </w:r>
      <w:r w:rsidRPr="007E1C49">
        <w:rPr>
          <w:sz w:val="14"/>
        </w:rPr>
        <w:t xml:space="preserve">picture, </w:t>
      </w:r>
      <w:r w:rsidRPr="007E1C49">
        <w:rPr>
          <w:u w:val="single"/>
        </w:rPr>
        <w:t xml:space="preserve">but </w:t>
      </w:r>
      <w:r w:rsidRPr="007E1C49">
        <w:rPr>
          <w:sz w:val="14"/>
        </w:rPr>
        <w:t xml:space="preserve">it was often </w:t>
      </w:r>
      <w:r w:rsidRPr="007E1C49">
        <w:rPr>
          <w:u w:val="single"/>
        </w:rPr>
        <w:t>possible to</w:t>
      </w:r>
      <w:r w:rsidRPr="007E1C49">
        <w:rPr>
          <w:sz w:val="14"/>
        </w:rPr>
        <w:t> [End Page 138] </w:t>
      </w:r>
      <w:r w:rsidRPr="007E1C49">
        <w:rPr>
          <w:u w:val="single"/>
        </w:rPr>
        <w:t>maintain the</w:t>
      </w:r>
      <w:r w:rsidRPr="007E1C49">
        <w:rPr>
          <w:sz w:val="14"/>
        </w:rPr>
        <w:t xml:space="preserve"> integrity of the we/they </w:t>
      </w:r>
      <w:r w:rsidRPr="007E1C49">
        <w:rPr>
          <w:u w:val="single"/>
        </w:rPr>
        <w:t>distinction, even to regulate it</w:t>
      </w:r>
      <w:r w:rsidRPr="007E1C49">
        <w:rPr>
          <w:sz w:val="14"/>
        </w:rPr>
        <w:t xml:space="preserve"> by distinguishing between domestic and foreign affairs. </w:t>
      </w:r>
      <w:r w:rsidRPr="007E1C49">
        <w:rPr>
          <w:u w:val="single"/>
        </w:rPr>
        <w:t>If "they" differed, "we" did not</w:t>
      </w:r>
      <w:r w:rsidRPr="007E1C49">
        <w:rPr>
          <w:sz w:val="14"/>
        </w:rPr>
        <w:t xml:space="preserve"> always feel ourselves obliged to </w:t>
      </w:r>
      <w:r w:rsidRPr="007E1C49">
        <w:rPr>
          <w:u w:val="single"/>
        </w:rPr>
        <w:t>make "them"</w:t>
      </w:r>
      <w:r w:rsidRPr="007E1C49">
        <w:rPr>
          <w:sz w:val="14"/>
        </w:rPr>
        <w:t xml:space="preserve"> into </w:t>
      </w:r>
      <w:r w:rsidRPr="007E1C49">
        <w:rPr>
          <w:u w:val="single"/>
        </w:rPr>
        <w:t>miniature versions of "us</w:t>
      </w:r>
      <w:r w:rsidRPr="007E1C49">
        <w:rPr>
          <w:sz w:val="14"/>
        </w:rPr>
        <w:t xml:space="preserve">," to Christianize them, </w:t>
      </w:r>
      <w:r w:rsidRPr="007E1C49">
        <w:rPr>
          <w:u w:val="single"/>
        </w:rPr>
        <w:t>to civilize them,</w:t>
      </w:r>
      <w:r w:rsidRPr="007E1C49">
        <w:rPr>
          <w:sz w:val="14"/>
        </w:rPr>
        <w:t xml:space="preserve"> to make of them good liberals. </w:t>
      </w:r>
      <w:r w:rsidRPr="007E1C49">
        <w:rPr>
          <w:u w:val="single"/>
        </w:rPr>
        <w:t xml:space="preserve">Things have changed. With a </w:t>
      </w:r>
      <w:r w:rsidRPr="007E1C49">
        <w:rPr>
          <w:sz w:val="14"/>
        </w:rPr>
        <w:t xml:space="preserve">single-power global </w:t>
      </w:r>
      <w:r w:rsidRPr="007E1C49">
        <w:rPr>
          <w:u w:val="single"/>
        </w:rPr>
        <w:t xml:space="preserve">hegemony </w:t>
      </w:r>
      <w:r w:rsidRPr="007E1C49">
        <w:rPr>
          <w:sz w:val="14"/>
        </w:rPr>
        <w:t xml:space="preserve">that is </w:t>
      </w:r>
      <w:r w:rsidRPr="007E1C49">
        <w:rPr>
          <w:u w:val="single"/>
        </w:rPr>
        <w:t xml:space="preserve">guided by a </w:t>
      </w:r>
      <w:proofErr w:type="gramStart"/>
      <w:r w:rsidRPr="007E1C49">
        <w:rPr>
          <w:u w:val="single"/>
        </w:rPr>
        <w:t>universalist</w:t>
      </w:r>
      <w:proofErr w:type="gramEnd"/>
      <w:r w:rsidRPr="007E1C49">
        <w:rPr>
          <w:u w:val="single"/>
        </w:rPr>
        <w:t xml:space="preserve"> ideology, all relations</w:t>
      </w:r>
      <w:r w:rsidRPr="007E1C49">
        <w:rPr>
          <w:sz w:val="14"/>
        </w:rPr>
        <w:t xml:space="preserve"> have </w:t>
      </w:r>
      <w:r w:rsidRPr="007E1C49">
        <w:rPr>
          <w:u w:val="single"/>
        </w:rPr>
        <w:t>become</w:t>
      </w:r>
      <w:r w:rsidRPr="007E1C49">
        <w:rPr>
          <w:sz w:val="14"/>
        </w:rPr>
        <w:t xml:space="preserve">, or threaten to become, </w:t>
      </w:r>
      <w:r w:rsidRPr="007E1C49">
        <w:rPr>
          <w:u w:val="single"/>
        </w:rPr>
        <w:t>domestic</w:t>
      </w:r>
      <w:r w:rsidRPr="007E1C49">
        <w:rPr>
          <w:sz w:val="14"/>
        </w:rPr>
        <w:t xml:space="preserve">. The inner/outer distinction has been transformed into a morally and legally determined acceptable/unacceptable one, and </w:t>
      </w:r>
      <w:r w:rsidRPr="007E1C49">
        <w:rPr>
          <w:u w:val="single"/>
        </w:rPr>
        <w:t>the power</w:t>
      </w:r>
      <w:r w:rsidRPr="007E1C49">
        <w:rPr>
          <w:sz w:val="14"/>
        </w:rPr>
        <w:t xml:space="preserve"> exists (or </w:t>
      </w:r>
      <w:r w:rsidRPr="007E1C49">
        <w:rPr>
          <w:u w:val="single"/>
        </w:rPr>
        <w:t>is thought to exist),</w:t>
      </w:r>
      <w:r w:rsidRPr="007E1C49">
        <w:rPr>
          <w:sz w:val="14"/>
        </w:rPr>
        <w:t xml:space="preserve"> both spiritually and physically, </w:t>
      </w:r>
      <w:r w:rsidRPr="007E1C49">
        <w:rPr>
          <w:u w:val="single"/>
        </w:rPr>
        <w:t>to eliminate the unacceptable once and for all</w:t>
      </w:r>
      <w:r w:rsidRPr="007E1C49">
        <w:rPr>
          <w:sz w:val="14"/>
        </w:rPr>
        <w:t xml:space="preserve"> and make believers of everyone. The new imperative states: </w:t>
      </w:r>
      <w:r w:rsidRPr="007E1C49">
        <w:rPr>
          <w:u w:val="single"/>
        </w:rPr>
        <w:t xml:space="preserve">the other shall be included. </w:t>
      </w:r>
      <w:r w:rsidRPr="007E1C49">
        <w:rPr>
          <w:sz w:val="14"/>
        </w:rPr>
        <w:t>Delivered as a promise,</w:t>
      </w:r>
      <w:r w:rsidRPr="007E1C49">
        <w:rPr>
          <w:u w:val="single"/>
        </w:rPr>
        <w:t xml:space="preserve"> it can only be received, by some, as an ominous threat</w:t>
      </w:r>
      <w:r w:rsidRPr="007E1C49">
        <w:rPr>
          <w:sz w:val="14"/>
        </w:rPr>
        <w:t>.</w:t>
      </w:r>
    </w:p>
    <w:p w14:paraId="39ACAC2A" w14:textId="77777777" w:rsidR="009F6C17" w:rsidRPr="007E1C49" w:rsidRDefault="009F6C17" w:rsidP="009F6C17">
      <w:pPr>
        <w:rPr>
          <w:sz w:val="14"/>
        </w:rPr>
      </w:pPr>
      <w:r w:rsidRPr="007E1C49">
        <w:rPr>
          <w:sz w:val="14"/>
        </w:rPr>
        <w:t xml:space="preserve">In his The Conquest of America, Tzvetan Todorov approaches our relationship to the "other" by way of three interlocking distinctions, namely, self/other, same/different, and equal/unequal. A simple superposition of all three distinctions makes of the other someone who is different and therefore unequal. The problem we have been discussing, however, comes to light when we make of the other someone who is equal because he is essentially the same. This form of the </w:t>
      </w:r>
      <w:proofErr w:type="gramStart"/>
      <w:r w:rsidRPr="007E1C49">
        <w:rPr>
          <w:sz w:val="14"/>
        </w:rPr>
        <w:t>universalist</w:t>
      </w:r>
      <w:proofErr w:type="gramEnd"/>
      <w:r w:rsidRPr="007E1C49">
        <w:rPr>
          <w:sz w:val="14"/>
        </w:rPr>
        <w:t xml:space="preserve"> ideology is assimilationist. It denies the other by embracing him. Of the famous sixteenth-century defender of the Indians, Bartolomé de Las Casas, Todorov writes,</w:t>
      </w:r>
    </w:p>
    <w:p w14:paraId="30559EB3" w14:textId="77777777" w:rsidR="009F6C17" w:rsidRPr="007E1C49" w:rsidRDefault="009F6C17" w:rsidP="009F6C17">
      <w:pPr>
        <w:rPr>
          <w:sz w:val="14"/>
        </w:rPr>
      </w:pPr>
      <w:r w:rsidRPr="007E1C49">
        <w:rPr>
          <w:sz w:val="14"/>
        </w:rPr>
        <w:t>[</w:t>
      </w:r>
      <w:proofErr w:type="gramStart"/>
      <w:r w:rsidRPr="007E1C49">
        <w:rPr>
          <w:sz w:val="14"/>
        </w:rPr>
        <w:t>his</w:t>
      </w:r>
      <w:proofErr w:type="gramEnd"/>
      <w:r w:rsidRPr="007E1C49">
        <w:rPr>
          <w:sz w:val="14"/>
        </w:rPr>
        <w:t xml:space="preserve">] declaration of the equality of men is made in the name of a specific religion, Christianity.... Hence, there is a potential danger of seeing not only the Indians' human nature asserted but also their Christian "nature." "The natural laws and rules and rights of men," Las Casas said; but who decides what is natural with regard to laws and rights? Is it not speciWcally the Christian religion? Since Christianity is </w:t>
      </w:r>
      <w:proofErr w:type="gramStart"/>
      <w:r w:rsidRPr="007E1C49">
        <w:rPr>
          <w:sz w:val="14"/>
        </w:rPr>
        <w:t>universalist</w:t>
      </w:r>
      <w:proofErr w:type="gramEnd"/>
      <w:r w:rsidRPr="007E1C49">
        <w:rPr>
          <w:sz w:val="14"/>
        </w:rPr>
        <w:t>, it implies an essential non-difference on the part of all men. We see the danger of the identiWcation in this text of Saint John Chrysostrom, quoted and defended at Valladolid: "Just as there is no natural difference in the creation of man, so there is no difference in the call to salvation of all men, barbarous or wise, since God's grace can correct the minds of barbarians, so that they have a reasonable understanding."</w:t>
      </w:r>
      <w:bookmarkStart w:id="27" w:name="REF12"/>
      <w:r w:rsidRPr="007E1C49">
        <w:rPr>
          <w:sz w:val="14"/>
        </w:rPr>
        <w:fldChar w:fldCharType="begin"/>
      </w:r>
      <w:r w:rsidRPr="007E1C49">
        <w:rPr>
          <w:sz w:val="14"/>
        </w:rPr>
        <w:instrText xml:space="preserve"> HYPERLINK "http://muse.jhu.edu.proxy.lib.umich.edu/journals/cultural_critique/v054/54.1rasch.html" \l "FOOT12" </w:instrText>
      </w:r>
      <w:r w:rsidRPr="007E1C49">
        <w:rPr>
          <w:sz w:val="14"/>
        </w:rPr>
      </w:r>
      <w:r w:rsidRPr="007E1C49">
        <w:rPr>
          <w:sz w:val="14"/>
        </w:rPr>
        <w:fldChar w:fldCharType="separate"/>
      </w:r>
      <w:r w:rsidRPr="007E1C49">
        <w:rPr>
          <w:rStyle w:val="Hyperlink"/>
          <w:sz w:val="14"/>
        </w:rPr>
        <w:t>12</w:t>
      </w:r>
      <w:r w:rsidRPr="007E1C49">
        <w:rPr>
          <w:sz w:val="14"/>
        </w:rPr>
        <w:fldChar w:fldCharType="end"/>
      </w:r>
      <w:bookmarkEnd w:id="27"/>
    </w:p>
    <w:p w14:paraId="5FB611E4" w14:textId="77777777" w:rsidR="009F6C17" w:rsidRPr="007E1C49" w:rsidRDefault="009F6C17" w:rsidP="009F6C17">
      <w:pPr>
        <w:rPr>
          <w:sz w:val="14"/>
        </w:rPr>
      </w:pPr>
      <w:r w:rsidRPr="007E1C49">
        <w:rPr>
          <w:sz w:val="14"/>
        </w:rPr>
        <w:t xml:space="preserve">Once again we see that the term "human" is not descriptive, but evaluative. </w:t>
      </w:r>
      <w:r w:rsidRPr="007E1C49">
        <w:rPr>
          <w:u w:val="single"/>
        </w:rPr>
        <w:t>To be truly human, one needs to be corrected</w:t>
      </w:r>
      <w:r w:rsidRPr="007E1C49">
        <w:rPr>
          <w:sz w:val="14"/>
        </w:rPr>
        <w:t xml:space="preserve">. Regarding the relationship of difference and equality, Todorov concludes, "If it is [End Page 139] incontestable that the prejudice of superiority is an obstacle in the road to knowledge, we must also admit that the prejudice of equality is a still greater one, for it consists in identifying the other purely and simply with one's own 'ego ideal' (or with oneself)" (1984, 165). Such identification is not only the essence of Christianity, but also of the doctrine of human rights preached by enthusiasts like Habermas and Rawls. And </w:t>
      </w:r>
      <w:r w:rsidRPr="007E1C49">
        <w:rPr>
          <w:u w:val="single"/>
        </w:rPr>
        <w:t xml:space="preserve">such identification means that the other is stripped of </w:t>
      </w:r>
      <w:r w:rsidRPr="007E1C49">
        <w:rPr>
          <w:sz w:val="14"/>
        </w:rPr>
        <w:t xml:space="preserve">his </w:t>
      </w:r>
      <w:r w:rsidRPr="007E1C49">
        <w:rPr>
          <w:u w:val="single"/>
        </w:rPr>
        <w:t>otherness and made to conform to the universal ideal of what it means to be human</w:t>
      </w:r>
      <w:r w:rsidRPr="007E1C49">
        <w:rPr>
          <w:sz w:val="14"/>
        </w:rPr>
        <w:t>.</w:t>
      </w:r>
    </w:p>
    <w:p w14:paraId="66D94200" w14:textId="77777777" w:rsidR="009F6C17" w:rsidRPr="007E1C49" w:rsidRDefault="009F6C17" w:rsidP="009F6C17">
      <w:pPr>
        <w:rPr>
          <w:sz w:val="14"/>
        </w:rPr>
      </w:pPr>
      <w:r w:rsidRPr="007E1C49">
        <w:rPr>
          <w:sz w:val="14"/>
        </w:rPr>
        <w:t xml:space="preserve">And yet, despite—indeed, because of—the all-encompassing embrace, the detested other is never allowed to leave the stage altogether. </w:t>
      </w:r>
      <w:r w:rsidRPr="007E1C49">
        <w:rPr>
          <w:u w:val="single"/>
        </w:rPr>
        <w:t>Even as we seem on the verge of</w:t>
      </w:r>
      <w:r w:rsidRPr="007E1C49">
        <w:rPr>
          <w:sz w:val="14"/>
        </w:rPr>
        <w:t xml:space="preserve"> actualizing Kant's dream, as Habermas puts it, of "a </w:t>
      </w:r>
      <w:r w:rsidRPr="007E1C49">
        <w:rPr>
          <w:u w:val="single"/>
        </w:rPr>
        <w:t>cosmopolitan order" that unites all</w:t>
      </w:r>
      <w:r w:rsidRPr="007E1C49">
        <w:rPr>
          <w:sz w:val="14"/>
        </w:rPr>
        <w:t xml:space="preserve"> peoples </w:t>
      </w:r>
      <w:r w:rsidRPr="007E1C49">
        <w:rPr>
          <w:u w:val="single"/>
        </w:rPr>
        <w:t>and abolishes war</w:t>
      </w:r>
      <w:r w:rsidRPr="007E1C49">
        <w:rPr>
          <w:sz w:val="14"/>
        </w:rPr>
        <w:t xml:space="preserve"> under the auspices of "the states of the First World" who "can afford to harmonize their national interests to a certain extent with the norms that define the halfhearted cosmopolitan aspirations of the UN" (1998, 165, 184), it is still fascinating to see how the barbarians make their functionally necessary presence felt. John Rawls, in his The Law of Peoples (1999), conveniently divides the world into well-ordered peoples and those who are not well ordered. Among the former are the "reasonable liberal peoples" and the "decent hierarchical peoples" (4). Opposed to them are the "outlaw states" and other "burdened" peoples who are not worthy of respect. </w:t>
      </w:r>
      <w:r w:rsidRPr="007E1C49">
        <w:rPr>
          <w:u w:val="single"/>
        </w:rPr>
        <w:t>Liberal peoples</w:t>
      </w:r>
      <w:r w:rsidRPr="007E1C49">
        <w:rPr>
          <w:sz w:val="14"/>
        </w:rPr>
        <w:t xml:space="preserve">, who, by virtue of their history, </w:t>
      </w:r>
      <w:r w:rsidRPr="007E1C49">
        <w:rPr>
          <w:u w:val="single"/>
        </w:rPr>
        <w:t>possess superior institutions</w:t>
      </w:r>
      <w:r w:rsidRPr="007E1C49">
        <w:rPr>
          <w:sz w:val="14"/>
        </w:rPr>
        <w:t xml:space="preserve">, culture, </w:t>
      </w:r>
      <w:r w:rsidRPr="007E1C49">
        <w:rPr>
          <w:u w:val="single"/>
        </w:rPr>
        <w:t xml:space="preserve">and </w:t>
      </w:r>
      <w:r w:rsidRPr="007E1C49">
        <w:rPr>
          <w:sz w:val="14"/>
        </w:rPr>
        <w:t xml:space="preserve">moral character (23-25), </w:t>
      </w:r>
      <w:r w:rsidRPr="007E1C49">
        <w:rPr>
          <w:u w:val="single"/>
        </w:rPr>
        <w:t xml:space="preserve">have </w:t>
      </w:r>
      <w:r w:rsidRPr="007E1C49">
        <w:rPr>
          <w:sz w:val="14"/>
        </w:rPr>
        <w:t xml:space="preserve">not only the right to deny non-well-ordered peoples respect, but </w:t>
      </w:r>
      <w:r w:rsidRPr="007E1C49">
        <w:rPr>
          <w:u w:val="single"/>
        </w:rPr>
        <w:t>the duty to extend</w:t>
      </w:r>
      <w:r w:rsidRPr="007E1C49">
        <w:rPr>
          <w:sz w:val="14"/>
        </w:rPr>
        <w:t xml:space="preserve"> what Vitoria called "</w:t>
      </w:r>
      <w:r w:rsidRPr="007E1C49">
        <w:rPr>
          <w:u w:val="single"/>
        </w:rPr>
        <w:t>brotherly correction</w:t>
      </w:r>
      <w:r w:rsidRPr="007E1C49">
        <w:rPr>
          <w:sz w:val="14"/>
        </w:rPr>
        <w:t>" and Habermas "gentle compulsion" (Habermas 1997, 133). </w:t>
      </w:r>
      <w:bookmarkStart w:id="28" w:name="REF13"/>
      <w:r w:rsidRPr="007E1C49">
        <w:rPr>
          <w:sz w:val="14"/>
        </w:rPr>
        <w:fldChar w:fldCharType="begin"/>
      </w:r>
      <w:r w:rsidRPr="007E1C49">
        <w:rPr>
          <w:sz w:val="14"/>
        </w:rPr>
        <w:instrText xml:space="preserve"> HYPERLINK "http://muse.jhu.edu.proxy.lib.umich.edu/journals/cultural_critique/v054/54.1rasch.html" \l "FOOT13" </w:instrText>
      </w:r>
      <w:r w:rsidRPr="007E1C49">
        <w:rPr>
          <w:sz w:val="14"/>
        </w:rPr>
      </w:r>
      <w:r w:rsidRPr="007E1C49">
        <w:rPr>
          <w:sz w:val="14"/>
        </w:rPr>
        <w:fldChar w:fldCharType="separate"/>
      </w:r>
      <w:r w:rsidRPr="007E1C49">
        <w:rPr>
          <w:rStyle w:val="Hyperlink"/>
          <w:sz w:val="14"/>
        </w:rPr>
        <w:t>13</w:t>
      </w:r>
      <w:r w:rsidRPr="007E1C49">
        <w:rPr>
          <w:sz w:val="14"/>
        </w:rPr>
        <w:fldChar w:fldCharType="end"/>
      </w:r>
      <w:bookmarkEnd w:id="28"/>
      <w:r w:rsidRPr="007E1C49">
        <w:rPr>
          <w:sz w:val="14"/>
        </w:rPr>
        <w:t xml:space="preserve"> That is, Rawls believes that the "refusal to tolerate" those states deemed to be outlaw states "is a consequence of liberalism and decency." Why? </w:t>
      </w:r>
      <w:proofErr w:type="gramStart"/>
      <w:r w:rsidRPr="007E1C49">
        <w:rPr>
          <w:u w:val="single"/>
        </w:rPr>
        <w:t>Because outlaw states violate human rights.</w:t>
      </w:r>
      <w:proofErr w:type="gramEnd"/>
      <w:r w:rsidRPr="007E1C49">
        <w:rPr>
          <w:sz w:val="14"/>
        </w:rPr>
        <w:t xml:space="preserve"> What are human rights? "What I call human rights," Rawls states, "are ... </w:t>
      </w:r>
      <w:r w:rsidRPr="007E1C49">
        <w:rPr>
          <w:u w:val="single"/>
        </w:rPr>
        <w:t>a proper subset of the rights possessed by citizens in a liberal</w:t>
      </w:r>
      <w:r w:rsidRPr="007E1C49">
        <w:rPr>
          <w:sz w:val="14"/>
        </w:rPr>
        <w:t xml:space="preserve"> constitutional </w:t>
      </w:r>
      <w:r w:rsidRPr="007E1C49">
        <w:rPr>
          <w:u w:val="single"/>
        </w:rPr>
        <w:t>democratic regime</w:t>
      </w:r>
      <w:r w:rsidRPr="007E1C49">
        <w:rPr>
          <w:sz w:val="14"/>
        </w:rPr>
        <w:t xml:space="preserve">, or of the rights of the members of a decent hierarchical society" (Rawls 1999, 81). </w:t>
      </w:r>
      <w:r w:rsidRPr="007E1C49">
        <w:rPr>
          <w:u w:val="single"/>
        </w:rPr>
        <w:t>Because of their violation</w:t>
      </w:r>
      <w:r w:rsidRPr="007E1C49">
        <w:rPr>
          <w:sz w:val="14"/>
        </w:rPr>
        <w:t xml:space="preserve"> of these liberal rights, nonliberal, </w:t>
      </w:r>
      <w:r w:rsidRPr="007E1C49">
        <w:rPr>
          <w:u w:val="single"/>
        </w:rPr>
        <w:t>nondecent societies do not even have the right "to protest their condemnation</w:t>
      </w:r>
      <w:r w:rsidRPr="007E1C49">
        <w:rPr>
          <w:sz w:val="14"/>
        </w:rPr>
        <w:t xml:space="preserve"> by the world society" (38), </w:t>
      </w:r>
      <w:r w:rsidRPr="007E1C49">
        <w:rPr>
          <w:u w:val="single"/>
        </w:rPr>
        <w:t>and decent peoples have the</w:t>
      </w:r>
      <w:r w:rsidRPr="007E1C49">
        <w:rPr>
          <w:sz w:val="14"/>
        </w:rPr>
        <w:t xml:space="preserve"> </w:t>
      </w:r>
      <w:r w:rsidRPr="007E1C49">
        <w:rPr>
          <w:u w:val="single"/>
        </w:rPr>
        <w:t>right</w:t>
      </w:r>
      <w:r w:rsidRPr="007E1C49">
        <w:rPr>
          <w:sz w:val="14"/>
        </w:rPr>
        <w:t xml:space="preserve">, if necessary, </w:t>
      </w:r>
      <w:r w:rsidRPr="007E1C49">
        <w:rPr>
          <w:u w:val="single"/>
        </w:rPr>
        <w:t>to wage just wars against them</w:t>
      </w:r>
      <w:r w:rsidRPr="007E1C49">
        <w:rPr>
          <w:sz w:val="14"/>
        </w:rPr>
        <w:t xml:space="preserve">. Thus, [End Page </w:t>
      </w:r>
      <w:proofErr w:type="gramStart"/>
      <w:r w:rsidRPr="007E1C49">
        <w:rPr>
          <w:sz w:val="14"/>
        </w:rPr>
        <w:t>140]liberal</w:t>
      </w:r>
      <w:proofErr w:type="gramEnd"/>
      <w:r w:rsidRPr="007E1C49">
        <w:rPr>
          <w:sz w:val="14"/>
        </w:rPr>
        <w:t xml:space="preserve"> societies are not merely contingently established and historically conditioned forms of organization; they become the universal standard against which other societies are judged. Those found wanting are banished, as outlaws, from the civilized world. </w:t>
      </w:r>
      <w:r w:rsidRPr="007E1C49">
        <w:rPr>
          <w:u w:val="single"/>
        </w:rPr>
        <w:t xml:space="preserve">Ironically, one of the signs of </w:t>
      </w:r>
      <w:r w:rsidRPr="007E1C49">
        <w:rPr>
          <w:sz w:val="14"/>
        </w:rPr>
        <w:t xml:space="preserve">their </w:t>
      </w:r>
      <w:r w:rsidRPr="007E1C49">
        <w:rPr>
          <w:u w:val="single"/>
        </w:rPr>
        <w:t>outlaw status is</w:t>
      </w:r>
      <w:r w:rsidRPr="007E1C49">
        <w:rPr>
          <w:sz w:val="14"/>
        </w:rPr>
        <w:t xml:space="preserve"> their </w:t>
      </w:r>
      <w:r w:rsidRPr="007E1C49">
        <w:rPr>
          <w:u w:val="single"/>
        </w:rPr>
        <w:t>insistence on</w:t>
      </w:r>
      <w:r w:rsidRPr="007E1C49">
        <w:rPr>
          <w:sz w:val="14"/>
        </w:rPr>
        <w:t xml:space="preserve"> autonomy, on </w:t>
      </w:r>
      <w:r w:rsidRPr="007E1C49">
        <w:rPr>
          <w:u w:val="single"/>
        </w:rPr>
        <w:t>sovereignty</w:t>
      </w:r>
      <w:r w:rsidRPr="007E1C49">
        <w:rPr>
          <w:sz w:val="14"/>
        </w:rPr>
        <w:t xml:space="preserve">. As Rawls states, "Human rights are a class of rights that play a special role in a reasonable Law of Peoples: they restrict the justifying reasons for war and its conduct, and they specify limits to a regime's internal autonomy. In this way they reflect the two basic and historically profound changes in how the powers of sovereignty have been conceived since World War II" (79). Yet, what Rawls sees as a postwar development in the notion of sovereignty—that is, its restriction—could not, in fact, have occurred had it not been for the unrestricted sovereign powers of the victors of that war, especially, of course, the supreme power of the United States. </w:t>
      </w:r>
      <w:r w:rsidRPr="007E1C49">
        <w:rPr>
          <w:u w:val="single"/>
        </w:rPr>
        <w:t>The limitation of (others') sovereignty is an imposed limitation, imposed by a sovereign state that has never relinquished its own sovereign power</w:t>
      </w:r>
      <w:r w:rsidRPr="007E1C49">
        <w:rPr>
          <w:sz w:val="14"/>
        </w:rPr>
        <w:t>. What for Vitoria was the sovereignty of Christendom and for Scott the sovereignty of humanity becomes for Rawls the simple but uncontested sovereignty of liberalism itself. </w:t>
      </w:r>
      <w:bookmarkStart w:id="29" w:name="REF14"/>
      <w:r w:rsidRPr="007E1C49">
        <w:rPr>
          <w:sz w:val="14"/>
        </w:rPr>
        <w:fldChar w:fldCharType="begin"/>
      </w:r>
      <w:r w:rsidRPr="007E1C49">
        <w:rPr>
          <w:sz w:val="14"/>
        </w:rPr>
        <w:instrText xml:space="preserve"> HYPERLINK "http://muse.jhu.edu.proxy.lib.umich.edu/journals/cultural_critique/v054/54.1rasch.html" \l "FOOT14" </w:instrText>
      </w:r>
      <w:r w:rsidRPr="007E1C49">
        <w:rPr>
          <w:sz w:val="14"/>
        </w:rPr>
      </w:r>
      <w:r w:rsidRPr="007E1C49">
        <w:rPr>
          <w:sz w:val="14"/>
        </w:rPr>
        <w:fldChar w:fldCharType="separate"/>
      </w:r>
      <w:r w:rsidRPr="007E1C49">
        <w:rPr>
          <w:rStyle w:val="Hyperlink"/>
          <w:sz w:val="14"/>
        </w:rPr>
        <w:t>14</w:t>
      </w:r>
      <w:r w:rsidRPr="007E1C49">
        <w:rPr>
          <w:sz w:val="14"/>
        </w:rPr>
        <w:fldChar w:fldCharType="end"/>
      </w:r>
      <w:bookmarkEnd w:id="29"/>
    </w:p>
    <w:p w14:paraId="37C5E29A" w14:textId="77777777" w:rsidR="009F6C17" w:rsidRPr="007E1C49" w:rsidRDefault="009F6C17" w:rsidP="009F6C17">
      <w:pPr>
        <w:rPr>
          <w:sz w:val="14"/>
        </w:rPr>
      </w:pPr>
      <w:r w:rsidRPr="007E1C49">
        <w:rPr>
          <w:sz w:val="14"/>
        </w:rPr>
        <w:t>So goes the contemporary refinement of the achievement that so impressed Schmitt in 1932. "Time and again," wrote Schmitt back then, sensing what was to come,</w:t>
      </w:r>
    </w:p>
    <w:p w14:paraId="3D92F74D" w14:textId="77777777" w:rsidR="009F6C17" w:rsidRPr="007E1C49" w:rsidRDefault="009F6C17" w:rsidP="009F6C17">
      <w:pPr>
        <w:rPr>
          <w:sz w:val="14"/>
        </w:rPr>
      </w:pPr>
      <w:proofErr w:type="gramStart"/>
      <w:r w:rsidRPr="007E1C49">
        <w:rPr>
          <w:sz w:val="14"/>
        </w:rPr>
        <w:t>the</w:t>
      </w:r>
      <w:proofErr w:type="gramEnd"/>
      <w:r w:rsidRPr="007E1C49">
        <w:rPr>
          <w:sz w:val="14"/>
        </w:rPr>
        <w:t xml:space="preserve"> great superiority, the amazing political achievement of </w:t>
      </w:r>
      <w:r w:rsidRPr="007E1C49">
        <w:rPr>
          <w:u w:val="single"/>
        </w:rPr>
        <w:t>the U.S. reveals itself in the fact that it uses general, flexible concepts</w:t>
      </w:r>
      <w:r w:rsidRPr="007E1C49">
        <w:rPr>
          <w:sz w:val="14"/>
        </w:rPr>
        <w:t xml:space="preserve">.... With regard to these decisive political concepts, </w:t>
      </w:r>
      <w:r w:rsidRPr="007E1C49">
        <w:rPr>
          <w:u w:val="single"/>
        </w:rPr>
        <w:t>it depends on who interprets, defines, and uses them</w:t>
      </w:r>
      <w:r w:rsidRPr="007E1C49">
        <w:rPr>
          <w:sz w:val="14"/>
        </w:rPr>
        <w:t xml:space="preserve">; who concretely decides what peace is, what disarmament, what intervention, what public order and security are. One of the most important manifestations of humanity's legal and spiritual life is the fact that whoever has true power is able to determine the content of concepts and words. Caesar dominus </w:t>
      </w:r>
      <w:proofErr w:type="gramStart"/>
      <w:r w:rsidRPr="007E1C49">
        <w:rPr>
          <w:sz w:val="14"/>
        </w:rPr>
        <w:t>et</w:t>
      </w:r>
      <w:proofErr w:type="gramEnd"/>
      <w:r w:rsidRPr="007E1C49">
        <w:rPr>
          <w:sz w:val="14"/>
        </w:rPr>
        <w:t xml:space="preserve"> supra grammaticam. Caesar is also lord over grammar. (1988, Positionen und Begriffe, 202)</w:t>
      </w:r>
    </w:p>
    <w:p w14:paraId="4A261825" w14:textId="77777777" w:rsidR="009F6C17" w:rsidRPr="007E1C49" w:rsidRDefault="009F6C17" w:rsidP="009F6C17">
      <w:pPr>
        <w:rPr>
          <w:sz w:val="14"/>
        </w:rPr>
      </w:pPr>
      <w:r w:rsidRPr="007E1C49">
        <w:rPr>
          <w:u w:val="single"/>
        </w:rPr>
        <w:t xml:space="preserve">For Schmitt, to assume that one can derive morally correct political institutions from abstract, universal </w:t>
      </w:r>
      <w:proofErr w:type="gramStart"/>
      <w:r w:rsidRPr="007E1C49">
        <w:rPr>
          <w:u w:val="single"/>
        </w:rPr>
        <w:t>norms is</w:t>
      </w:r>
      <w:proofErr w:type="gramEnd"/>
      <w:r w:rsidRPr="007E1C49">
        <w:rPr>
          <w:u w:val="single"/>
        </w:rPr>
        <w:t xml:space="preserve"> to put the cart before the horse.</w:t>
      </w:r>
      <w:r w:rsidRPr="007E1C49">
        <w:rPr>
          <w:sz w:val="14"/>
        </w:rPr>
        <w:t xml:space="preserve"> The truly important question remains: who decides?</w:t>
      </w:r>
      <w:bookmarkStart w:id="30" w:name="REF15"/>
      <w:r w:rsidRPr="007E1C49">
        <w:rPr>
          <w:sz w:val="14"/>
        </w:rPr>
        <w:fldChar w:fldCharType="begin"/>
      </w:r>
      <w:r w:rsidRPr="007E1C49">
        <w:rPr>
          <w:sz w:val="14"/>
        </w:rPr>
        <w:instrText xml:space="preserve"> HYPERLINK "http://muse.jhu.edu.proxy.lib.umich.edu/journals/cultural_critique/v054/54.1rasch.html" \l "FOOT15" </w:instrText>
      </w:r>
      <w:r w:rsidRPr="007E1C49">
        <w:rPr>
          <w:sz w:val="14"/>
        </w:rPr>
      </w:r>
      <w:r w:rsidRPr="007E1C49">
        <w:rPr>
          <w:sz w:val="14"/>
        </w:rPr>
        <w:fldChar w:fldCharType="separate"/>
      </w:r>
      <w:r w:rsidRPr="007E1C49">
        <w:rPr>
          <w:rStyle w:val="Hyperlink"/>
          <w:sz w:val="14"/>
        </w:rPr>
        <w:t>15</w:t>
      </w:r>
      <w:r w:rsidRPr="007E1C49">
        <w:rPr>
          <w:sz w:val="14"/>
        </w:rPr>
        <w:fldChar w:fldCharType="end"/>
      </w:r>
      <w:bookmarkEnd w:id="30"/>
      <w:r w:rsidRPr="007E1C49">
        <w:rPr>
          <w:sz w:val="14"/>
        </w:rPr>
        <w:t> </w:t>
      </w:r>
      <w:r w:rsidRPr="007E1C49">
        <w:rPr>
          <w:u w:val="single"/>
        </w:rPr>
        <w:t xml:space="preserve">What political power representing which political order defines terms like human rights </w:t>
      </w:r>
      <w:r w:rsidRPr="007E1C49">
        <w:rPr>
          <w:sz w:val="14"/>
        </w:rPr>
        <w:t xml:space="preserve">and public reason, defines, in fact, what it means to be properly human? What political power </w:t>
      </w:r>
      <w:proofErr w:type="gramStart"/>
      <w:r w:rsidRPr="007E1C49">
        <w:rPr>
          <w:sz w:val="14"/>
        </w:rPr>
        <w:t>distinguishes[</w:t>
      </w:r>
      <w:proofErr w:type="gramEnd"/>
      <w:r w:rsidRPr="007E1C49">
        <w:rPr>
          <w:sz w:val="14"/>
        </w:rPr>
        <w:t>End Page 141] between the decent and the indecent, between those who police the world and those who are outlawed from it? Indeed, what political power decides what is and what is not political? Habermas's contention that normative legality neutralizes the moral and the political and that therefore Schmitt "suppresses" the "decisive point," namely, "the legal preconditions of an impartial judicial authority and a neutral system of criminal punishment" (1998, 200), is enough to make even an incurable skeptic a bit nostalgic for the old Frankfurt School distinction between affirmative and critical theory. One could observe, for instance, that the "universality" of human rights has a very particular base. As Habermas says:</w:t>
      </w:r>
    </w:p>
    <w:p w14:paraId="32790EBF" w14:textId="77777777" w:rsidR="009F6C17" w:rsidRPr="007E1C49" w:rsidRDefault="009F6C17" w:rsidP="009F6C17">
      <w:pPr>
        <w:rPr>
          <w:sz w:val="14"/>
        </w:rPr>
      </w:pPr>
      <w:r w:rsidRPr="007E1C49">
        <w:rPr>
          <w:sz w:val="14"/>
        </w:rPr>
        <w:t>Asiatic societies cannot participate in capitalistic modernization without taking advantage of the achievements of an individualistic legal order. One cannot desire the one and reject the other. From the perspective of Asian countries, the question is not whether human rights, as part of an individualistic legal order, are compatible with the transmission of one's own culture. Rather, the question is whether the traditional forms of political and societal integration can be reasserted against—or must instead be adapted to—the hard-to-resist imperatives of an economic modernization that has won approval on the whole. (2001, 124)</w:t>
      </w:r>
    </w:p>
    <w:p w14:paraId="69377DEA" w14:textId="77777777" w:rsidR="009F6C17" w:rsidRPr="007E1C49" w:rsidRDefault="009F6C17" w:rsidP="009F6C17"/>
    <w:p w14:paraId="10E6739F" w14:textId="77777777" w:rsidR="009F6C17" w:rsidRPr="007E1C49" w:rsidRDefault="009F6C17" w:rsidP="008F0CA5">
      <w:pPr>
        <w:pStyle w:val="Heading4"/>
      </w:pPr>
      <w:r w:rsidRPr="007E1C49">
        <w:t>Their dream of democratic inclusion only produces asphyxiating nightmares of absolute exclusion—the wars wrought by liberalism are categorically worse</w:t>
      </w:r>
    </w:p>
    <w:p w14:paraId="1719F8E6" w14:textId="37024D94" w:rsidR="009F6C17" w:rsidRPr="007E1C49" w:rsidRDefault="009F6C17" w:rsidP="008F0CA5">
      <w:r w:rsidRPr="007E1C49">
        <w:rPr>
          <w:b/>
        </w:rPr>
        <w:t>Rasch 2005</w:t>
      </w:r>
      <w:r w:rsidRPr="007E1C49">
        <w:t xml:space="preserve"> – PhD, Henry H. H. Remak Professor of Germanic Studies at Indiana University (</w:t>
      </w:r>
      <w:proofErr w:type="gramStart"/>
      <w:r w:rsidRPr="007E1C49">
        <w:t>Spring</w:t>
      </w:r>
      <w:proofErr w:type="gramEnd"/>
      <w:r w:rsidRPr="007E1C49">
        <w:t xml:space="preserve">, William, The South Atlantic Quarterly, 104.2, “Lines in the Sand: Enmity as a Structuring Principle”, </w:t>
      </w:r>
    </w:p>
    <w:p w14:paraId="5A6E3CE3" w14:textId="77777777" w:rsidR="009F6C17" w:rsidRPr="007E1C49" w:rsidRDefault="009F6C17" w:rsidP="009F6C17">
      <w:pPr>
        <w:rPr>
          <w:sz w:val="14"/>
        </w:rPr>
      </w:pPr>
      <w:r w:rsidRPr="007E1C49">
        <w:rPr>
          <w:sz w:val="14"/>
        </w:rPr>
        <w:t xml:space="preserve">What Schmitt describes as an enviable achievement—that is, the balanced order of restrained violence within Europe—presupposed the consignment of unrestrained violence to the rest of the world. That is, desired </w:t>
      </w:r>
      <w:r w:rsidRPr="007E1C49">
        <w:rPr>
          <w:u w:val="single"/>
        </w:rPr>
        <w:t>restraint was founded upon sanctioned lack of restraint</w:t>
      </w:r>
      <w:r w:rsidRPr="007E1C49">
        <w:rPr>
          <w:sz w:val="14"/>
        </w:rPr>
        <w:t xml:space="preserve">. If Schmitt, by concentrating on the development of European international law after the religious civil wars, highlights an admirable local result of a disagreeable global process, this can be attributed to his explicit Eurocentrism. But </w:t>
      </w:r>
      <w:r w:rsidRPr="007E1C49">
        <w:rPr>
          <w:u w:val="single"/>
        </w:rPr>
        <w:t>even nonEurocentrics may be dismayed by the twentieth-century reintroduction of unrestricted violence within Europe itself</w:t>
      </w:r>
      <w:r w:rsidRPr="007E1C49">
        <w:rPr>
          <w:sz w:val="14"/>
        </w:rPr>
        <w:t xml:space="preserve">. The epitome of this return of the repressed may be the midcentury death camp, as Giorgio Agamben maintains, 9 but its initial breakthrough is the Great War of the century’s second decade. For how else can one explain that a traditional European power struggle that started in 1914 as a war fought for state interest should end in 1918–19 as a war fought by ‘‘civilization’’ against its ‘‘barbarian’’ other? And how else can one explain that we have been so eager to replicate this distinction in every war we have fought ever since? </w:t>
      </w:r>
      <w:r w:rsidRPr="007E1C49">
        <w:rPr>
          <w:u w:val="single"/>
        </w:rPr>
        <w:t>If</w:t>
      </w:r>
      <w:r w:rsidRPr="007E1C49">
        <w:rPr>
          <w:sz w:val="14"/>
        </w:rPr>
        <w:t xml:space="preserve">, in other words, </w:t>
      </w:r>
      <w:r w:rsidRPr="007E1C49">
        <w:rPr>
          <w:u w:val="single"/>
        </w:rPr>
        <w:t xml:space="preserve">we are rightly horrified by the distinction between civilized and uncivilized when it is used to describe </w:t>
      </w:r>
      <w:r w:rsidRPr="007E1C49">
        <w:rPr>
          <w:sz w:val="14"/>
        </w:rPr>
        <w:t xml:space="preserve">the relationship of </w:t>
      </w:r>
      <w:r w:rsidRPr="007E1C49">
        <w:rPr>
          <w:u w:val="single"/>
        </w:rPr>
        <w:t>Old Europe and its colonial subjects, and</w:t>
      </w:r>
      <w:r w:rsidRPr="007E1C49">
        <w:rPr>
          <w:sz w:val="14"/>
        </w:rPr>
        <w:t xml:space="preserve"> if we are rightly horrified by the distinction between the human and the in- or subhuman </w:t>
      </w:r>
      <w:r w:rsidRPr="007E1C49">
        <w:rPr>
          <w:u w:val="single"/>
        </w:rPr>
        <w:t xml:space="preserve">when </w:t>
      </w:r>
      <w:r w:rsidRPr="007E1C49">
        <w:rPr>
          <w:sz w:val="14"/>
        </w:rPr>
        <w:t xml:space="preserve">it is </w:t>
      </w:r>
      <w:r w:rsidRPr="007E1C49">
        <w:rPr>
          <w:u w:val="single"/>
        </w:rPr>
        <w:t>used to discriminate against blacks, Jews,</w:t>
      </w:r>
      <w:r w:rsidRPr="007E1C49">
        <w:rPr>
          <w:sz w:val="14"/>
        </w:rPr>
        <w:t xml:space="preserve"> Gypsies, </w:t>
      </w:r>
      <w:r w:rsidRPr="007E1C49">
        <w:rPr>
          <w:u w:val="single"/>
        </w:rPr>
        <w:t>and other</w:t>
      </w:r>
      <w:r w:rsidRPr="007E1C49">
        <w:rPr>
          <w:sz w:val="14"/>
        </w:rPr>
        <w:t xml:space="preserve"> </w:t>
      </w:r>
      <w:r w:rsidRPr="007E1C49">
        <w:rPr>
          <w:u w:val="single"/>
        </w:rPr>
        <w:t>so-called undesirables, then why do we persist</w:t>
      </w:r>
      <w:r w:rsidRPr="007E1C49">
        <w:rPr>
          <w:sz w:val="14"/>
        </w:rPr>
        <w:t xml:space="preserve"> today </w:t>
      </w:r>
      <w:r w:rsidRPr="007E1C49">
        <w:rPr>
          <w:u w:val="single"/>
        </w:rPr>
        <w:t>in using these</w:t>
      </w:r>
      <w:r w:rsidRPr="007E1C49">
        <w:rPr>
          <w:sz w:val="14"/>
        </w:rPr>
        <w:t xml:space="preserve"> very </w:t>
      </w:r>
      <w:r w:rsidRPr="007E1C49">
        <w:rPr>
          <w:u w:val="single"/>
        </w:rPr>
        <w:t xml:space="preserve">distinctions </w:t>
      </w:r>
      <w:r w:rsidRPr="007E1C49">
        <w:rPr>
          <w:sz w:val="14"/>
        </w:rPr>
        <w:t xml:space="preserve">when </w:t>
      </w:r>
      <w:r w:rsidRPr="007E1C49">
        <w:rPr>
          <w:u w:val="single"/>
        </w:rPr>
        <w:t>combating our latest enemies?</w:t>
      </w:r>
      <w:r w:rsidRPr="007E1C49">
        <w:rPr>
          <w:sz w:val="14"/>
        </w:rPr>
        <w:t xml:space="preserve"> Is it merely ironic or in fact profoundly symptomatic that </w:t>
      </w:r>
      <w:r w:rsidRPr="007E1C49">
        <w:rPr>
          <w:u w:val="single"/>
        </w:rPr>
        <w:t>those who most vehemently a</w:t>
      </w:r>
      <w:r w:rsidRPr="007E1C49">
        <w:rPr>
          <w:rFonts w:hAnsi="Cambria Math" w:cs="Cambria Math"/>
          <w:u w:val="single"/>
        </w:rPr>
        <w:t>ﬃ</w:t>
      </w:r>
      <w:r w:rsidRPr="007E1C49">
        <w:rPr>
          <w:rFonts w:cs="Georgia"/>
          <w:u w:val="single"/>
        </w:rPr>
        <w:t xml:space="preserve">rm </w:t>
      </w:r>
      <w:r w:rsidRPr="007E1C49">
        <w:rPr>
          <w:rFonts w:cs="Georgia"/>
          <w:sz w:val="14"/>
        </w:rPr>
        <w:t xml:space="preserve">universal symmetry (equality, </w:t>
      </w:r>
      <w:r w:rsidRPr="007E1C49">
        <w:rPr>
          <w:rFonts w:cs="Georgia"/>
          <w:u w:val="single"/>
        </w:rPr>
        <w:t>democracy) are also</w:t>
      </w:r>
      <w:r w:rsidRPr="007E1C49">
        <w:rPr>
          <w:rFonts w:cs="Georgia"/>
          <w:sz w:val="14"/>
        </w:rPr>
        <w:t xml:space="preserve"> more often than</w:t>
      </w:r>
      <w:r w:rsidRPr="007E1C49">
        <w:rPr>
          <w:sz w:val="14"/>
        </w:rPr>
        <w:t xml:space="preserve"> not </w:t>
      </w:r>
      <w:r w:rsidRPr="007E1C49">
        <w:rPr>
          <w:u w:val="single"/>
        </w:rPr>
        <w:t>the ones who opt for the most asymmetrical means of locating enemies and conducting war</w:t>
      </w:r>
      <w:r w:rsidRPr="007E1C49">
        <w:rPr>
          <w:sz w:val="14"/>
        </w:rPr>
        <w:t>—that is, just wars fought for a just cause?</w:t>
      </w:r>
    </w:p>
    <w:p w14:paraId="5222A62F" w14:textId="77777777" w:rsidR="009F6C17" w:rsidRPr="007E1C49" w:rsidRDefault="009F6C17" w:rsidP="009F6C17">
      <w:pPr>
        <w:rPr>
          <w:sz w:val="14"/>
        </w:rPr>
      </w:pPr>
      <w:r w:rsidRPr="007E1C49">
        <w:rPr>
          <w:sz w:val="14"/>
        </w:rPr>
        <w:t>But how are we to respond? For</w:t>
      </w:r>
      <w:r w:rsidRPr="007E1C49">
        <w:rPr>
          <w:u w:val="single"/>
        </w:rPr>
        <w:t xml:space="preserve"> those who say there is no war and </w:t>
      </w:r>
      <w:r w:rsidRPr="007E1C49">
        <w:rPr>
          <w:sz w:val="14"/>
        </w:rPr>
        <w:t>who</w:t>
      </w:r>
      <w:r w:rsidRPr="007E1C49">
        <w:rPr>
          <w:u w:val="single"/>
        </w:rPr>
        <w:t xml:space="preserve"> yet find </w:t>
      </w:r>
      <w:r w:rsidRPr="007E1C49">
        <w:rPr>
          <w:sz w:val="14"/>
        </w:rPr>
        <w:t>themselves witnessing</w:t>
      </w:r>
      <w:r w:rsidRPr="007E1C49">
        <w:rPr>
          <w:u w:val="single"/>
        </w:rPr>
        <w:t xml:space="preserve"> daily bloodshed</w:t>
      </w:r>
      <w:r w:rsidRPr="007E1C49">
        <w:rPr>
          <w:sz w:val="14"/>
        </w:rPr>
        <w:t xml:space="preserve">, Adornoian asceticism (refraining from participating in the nihilism of the political) or Benjaminian weak, quasi, or other messianism (waiting for the next incarnation of the historical subject [the multitudes?] or the next proletarian general strike [the event?]) would seem to be the answer. To this, however, those who say there is a war </w:t>
      </w:r>
      <w:r w:rsidRPr="007E1C49">
        <w:rPr>
          <w:u w:val="single"/>
        </w:rPr>
        <w:t>can respond only with bewilderment. Waiting for a ‘‘completely new politics’’</w:t>
      </w:r>
      <w:r w:rsidRPr="007E1C49">
        <w:rPr>
          <w:sz w:val="14"/>
        </w:rPr>
        <w:t xml:space="preserve"> 10 and completely new political agents, waiting for the event and the right moment to name it, or waiting for universal ontological redemption feels much like waiting for the Second Coming, or, more accurately, for Godot. And </w:t>
      </w:r>
      <w:r w:rsidRPr="007E1C49">
        <w:rPr>
          <w:u w:val="single"/>
        </w:rPr>
        <w:t>have we not</w:t>
      </w:r>
      <w:r w:rsidRPr="007E1C49">
        <w:rPr>
          <w:sz w:val="14"/>
        </w:rPr>
        <w:t xml:space="preserve"> all </w:t>
      </w:r>
      <w:r w:rsidRPr="007E1C49">
        <w:rPr>
          <w:u w:val="single"/>
        </w:rPr>
        <w:t>grown weary of waiting?</w:t>
      </w:r>
      <w:r w:rsidRPr="007E1C49">
        <w:rPr>
          <w:sz w:val="14"/>
        </w:rPr>
        <w:t xml:space="preserve"> The war we call ‘‘the political,’’ whether nihilist or not, happily goes on while we watch Rome burn. As Schmitt wrote of the relationship of early Christianity to the Roman Empire, ‘‘The belief that a restrainer holds back the end of the world provides the only bridge between the notion of an eschatological paralysis of all human events and a tremendous historical monolith like that of the Christian empire of the Germanic kings’’ (60). One does not need to believe in the virtues of that particular ‘‘historical monolith’’ to understand the dangers of eschatological paralysis.  </w:t>
      </w:r>
    </w:p>
    <w:p w14:paraId="164E2B20" w14:textId="77777777" w:rsidR="009F6C17" w:rsidRPr="007E1C49" w:rsidRDefault="009F6C17" w:rsidP="009F6C17">
      <w:pPr>
        <w:rPr>
          <w:sz w:val="14"/>
        </w:rPr>
      </w:pPr>
      <w:r w:rsidRPr="007E1C49">
        <w:rPr>
          <w:sz w:val="14"/>
        </w:rPr>
        <w:t>But as Max Weber observed firsthand, ascetic quietude leads so often, so quickly, and so e</w:t>
      </w:r>
      <w:r w:rsidRPr="007E1C49">
        <w:rPr>
          <w:rFonts w:hAnsi="Cambria Math" w:cs="Cambria Math"/>
          <w:sz w:val="14"/>
        </w:rPr>
        <w:t>ﬀ</w:t>
      </w:r>
      <w:r w:rsidRPr="007E1C49">
        <w:rPr>
          <w:rFonts w:cs="Georgia"/>
          <w:sz w:val="14"/>
        </w:rPr>
        <w:t>ortlessl</w:t>
      </w:r>
      <w:r w:rsidRPr="007E1C49">
        <w:rPr>
          <w:sz w:val="14"/>
        </w:rPr>
        <w:t xml:space="preserve">y to the chiliastic violence that knows no bounds; 11260 William Rasch and as we have lately observed anew, the millennial messianism of imperial rulers and nomadic partisans alike dominates the contemporary political landscape. </w:t>
      </w:r>
      <w:r w:rsidRPr="007E1C49">
        <w:rPr>
          <w:u w:val="single"/>
        </w:rPr>
        <w:t>The true goal of those who say there is no war is to eliminate the war that actually exists by eliminating those</w:t>
      </w:r>
      <w:r w:rsidRPr="007E1C49">
        <w:rPr>
          <w:sz w:val="14"/>
        </w:rPr>
        <w:t xml:space="preserve"> Lyons and Tygers and other </w:t>
      </w:r>
      <w:r w:rsidRPr="007E1C49">
        <w:rPr>
          <w:u w:val="single"/>
        </w:rPr>
        <w:t>Savage Beasts who say there is a war. This war is the truly savage war. It is the war we witness today. No amount of democratization</w:t>
      </w:r>
      <w:r w:rsidRPr="007E1C49">
        <w:rPr>
          <w:sz w:val="14"/>
        </w:rPr>
        <w:t>, pacification</w:t>
      </w:r>
      <w:r w:rsidRPr="007E1C49">
        <w:rPr>
          <w:u w:val="single"/>
        </w:rPr>
        <w:t>, or Americanization will mollify its e</w:t>
      </w:r>
      <w:r w:rsidRPr="007E1C49">
        <w:rPr>
          <w:rFonts w:hAnsi="Cambria Math" w:cs="Cambria Math"/>
          <w:u w:val="single"/>
        </w:rPr>
        <w:t>ﬀ</w:t>
      </w:r>
      <w:r w:rsidRPr="007E1C49">
        <w:rPr>
          <w:rFonts w:cs="Georgia"/>
          <w:u w:val="single"/>
        </w:rPr>
        <w:t>ects, because democratization</w:t>
      </w:r>
      <w:r w:rsidRPr="007E1C49">
        <w:rPr>
          <w:rFonts w:cs="Georgia"/>
          <w:sz w:val="14"/>
        </w:rPr>
        <w:t xml:space="preserve">, pacification, and Americanization </w:t>
      </w:r>
      <w:r w:rsidRPr="007E1C49">
        <w:rPr>
          <w:rFonts w:cs="Georgia"/>
          <w:u w:val="single"/>
        </w:rPr>
        <w:t>are among the weapons used</w:t>
      </w:r>
      <w:r w:rsidRPr="007E1C49">
        <w:rPr>
          <w:rFonts w:cs="Georgia"/>
          <w:sz w:val="14"/>
        </w:rPr>
        <w:t xml:space="preserve"> by those who say</w:t>
      </w:r>
      <w:r w:rsidRPr="007E1C49">
        <w:rPr>
          <w:sz w:val="14"/>
        </w:rPr>
        <w:t xml:space="preserve"> there is no war to wage their war to end all war. </w:t>
      </w:r>
    </w:p>
    <w:p w14:paraId="4FD91A21" w14:textId="77777777" w:rsidR="009F6C17" w:rsidRPr="007E1C49" w:rsidRDefault="009F6C17" w:rsidP="009F6C17">
      <w:pPr>
        <w:rPr>
          <w:sz w:val="14"/>
        </w:rPr>
      </w:pPr>
      <w:r w:rsidRPr="007E1C49">
        <w:rPr>
          <w:u w:val="single"/>
        </w:rPr>
        <w:t>What is to be done?</w:t>
      </w:r>
      <w:r w:rsidRPr="007E1C49">
        <w:rPr>
          <w:sz w:val="14"/>
        </w:rPr>
        <w:t xml:space="preserve"> If you are one who says there is a war, and if you say it not because you glory in it but because you fear it and hate it, then </w:t>
      </w:r>
      <w:r w:rsidRPr="007E1C49">
        <w:rPr>
          <w:u w:val="single"/>
        </w:rPr>
        <w:t>your goal is to limit it</w:t>
      </w:r>
      <w:r w:rsidRPr="007E1C49">
        <w:rPr>
          <w:sz w:val="14"/>
        </w:rPr>
        <w:t xml:space="preserve"> and its e</w:t>
      </w:r>
      <w:r w:rsidRPr="007E1C49">
        <w:rPr>
          <w:rFonts w:hAnsi="Cambria Math" w:cs="Cambria Math"/>
          <w:sz w:val="14"/>
        </w:rPr>
        <w:t>ﬀ</w:t>
      </w:r>
      <w:r w:rsidRPr="007E1C49">
        <w:rPr>
          <w:rFonts w:cs="Georgia"/>
          <w:sz w:val="14"/>
        </w:rPr>
        <w:t xml:space="preserve">ects, </w:t>
      </w:r>
      <w:r w:rsidRPr="007E1C49">
        <w:rPr>
          <w:rFonts w:cs="Georgia"/>
          <w:u w:val="single"/>
        </w:rPr>
        <w:t>not eliminate it, which merely intensi</w:t>
      </w:r>
      <w:r w:rsidRPr="007E1C49">
        <w:rPr>
          <w:u w:val="single"/>
        </w:rPr>
        <w:t>fies it, but limit it by drawing clear lines</w:t>
      </w:r>
      <w:r w:rsidRPr="007E1C49">
        <w:rPr>
          <w:sz w:val="14"/>
        </w:rPr>
        <w:t xml:space="preserve"> within which it can be fought, and clear lines between those who fight it and those who don’t, lines between friends, enemies, and neutrals, lines between combatants and noncombatants. There are, of course, legitimate doubts about whether those ideal lines could ever be drawn again; nevertheless, the question that we should ask is not how can we establish perpetual peace, but rather a more modest one: Can symmetrical relationships be guaranteed only by asymmetrical ones? According to Schmitt, historically this has been the case. ‘‘The traditional Eurocentric order of international law is foundering today, as is the old nomos of the earth. This order arose from a legendary and unforeseen discovery of a new world, from an unrepeatable historical event. Only in fantastic parallels can one imagine a modern recurrence, such as men on their way to the moon discovering a new and hitherto unknown planet that could be exploited freely and utilized e</w:t>
      </w:r>
      <w:r w:rsidRPr="007E1C49">
        <w:rPr>
          <w:rFonts w:hAnsi="Cambria Math" w:cs="Cambria Math"/>
          <w:sz w:val="14"/>
        </w:rPr>
        <w:t>ﬀ</w:t>
      </w:r>
      <w:r w:rsidRPr="007E1C49">
        <w:rPr>
          <w:rFonts w:cs="Georgia"/>
          <w:sz w:val="14"/>
        </w:rPr>
        <w:t>ectively to relieve their struggles</w:t>
      </w:r>
      <w:r w:rsidRPr="007E1C49">
        <w:rPr>
          <w:sz w:val="14"/>
        </w:rPr>
        <w:t xml:space="preserve"> on earth’’ (39). We have since gone to the moon and have found nothing on the way there to exploit. We may soon go to Mars, if current leaders have their way, but the likelihood of finding exploitable populations seems equally slim. Salvation through spatially delimited asymmetry, even were it to be desired, is just not on the horizon. And </w:t>
      </w:r>
      <w:r w:rsidRPr="007E1C49">
        <w:rPr>
          <w:u w:val="single"/>
        </w:rPr>
        <w:t>salvation through globalization</w:t>
      </w:r>
      <w:r w:rsidRPr="007E1C49">
        <w:rPr>
          <w:sz w:val="14"/>
        </w:rPr>
        <w:t xml:space="preserve">, that is, </w:t>
      </w:r>
      <w:r w:rsidRPr="007E1C49">
        <w:rPr>
          <w:u w:val="single"/>
        </w:rPr>
        <w:t>through global unity and equality, is equally impossible, because today’s asymmetry is not so much a localization of the exception as it is an invisible generation of the exception from within that formal ideal of unity</w:t>
      </w:r>
      <w:r w:rsidRPr="007E1C49">
        <w:rPr>
          <w:sz w:val="14"/>
        </w:rPr>
        <w:t xml:space="preserve">, a generation of the exception </w:t>
      </w:r>
      <w:r w:rsidRPr="007E1C49">
        <w:rPr>
          <w:u w:val="single"/>
        </w:rPr>
        <w:t>as the di</w:t>
      </w:r>
      <w:r w:rsidRPr="007E1C49">
        <w:rPr>
          <w:rFonts w:hAnsi="Cambria Math" w:cs="Cambria Math"/>
          <w:u w:val="single"/>
        </w:rPr>
        <w:t>ﬀ</w:t>
      </w:r>
      <w:r w:rsidRPr="007E1C49">
        <w:rPr>
          <w:rFonts w:cs="Georgia"/>
          <w:u w:val="single"/>
        </w:rPr>
        <w:t>erence between the human and the</w:t>
      </w:r>
      <w:r w:rsidRPr="007E1C49">
        <w:rPr>
          <w:u w:val="single"/>
        </w:rPr>
        <w:t xml:space="preserve"> inhuman outlaw</w:t>
      </w:r>
      <w:r w:rsidRPr="007E1C49">
        <w:rPr>
          <w:sz w:val="14"/>
        </w:rPr>
        <w:t xml:space="preserve">, the ‘‘Savage Beast, with whom Men can have no Society nor Security.’’ </w:t>
      </w:r>
      <w:r w:rsidRPr="007E1C49">
        <w:rPr>
          <w:u w:val="single"/>
        </w:rPr>
        <w:t>We are, therefore, thrown back upon ourselves</w:t>
      </w:r>
      <w:r w:rsidRPr="007E1C49">
        <w:rPr>
          <w:sz w:val="14"/>
        </w:rPr>
        <w:t xml:space="preserve">, which is to say, upon those artificial ‘‘moral persons’’ who act as our collective political identities. They used to be called states. What they will be called in the future remains to be seen. But, </w:t>
      </w:r>
      <w:r w:rsidRPr="007E1C49">
        <w:rPr>
          <w:u w:val="single"/>
        </w:rPr>
        <w:t>if we think to establish</w:t>
      </w:r>
      <w:r w:rsidRPr="007E1C49">
        <w:rPr>
          <w:sz w:val="14"/>
        </w:rPr>
        <w:t xml:space="preserve"> a di</w:t>
      </w:r>
      <w:r w:rsidRPr="007E1C49">
        <w:rPr>
          <w:rFonts w:hAnsi="Cambria Math" w:cs="Cambria Math"/>
          <w:sz w:val="14"/>
        </w:rPr>
        <w:t>ﬀ</w:t>
      </w:r>
      <w:r w:rsidRPr="007E1C49">
        <w:rPr>
          <w:rFonts w:cs="Georgia"/>
          <w:sz w:val="14"/>
        </w:rPr>
        <w:t xml:space="preserve">erentiated unity of </w:t>
      </w:r>
      <w:r w:rsidRPr="007E1C49">
        <w:rPr>
          <w:rFonts w:cs="Georgia"/>
          <w:u w:val="single"/>
        </w:rPr>
        <w:t>discrete political entities</w:t>
      </w:r>
      <w:r w:rsidRPr="007E1C49">
        <w:rPr>
          <w:rFonts w:cs="Georgia"/>
          <w:sz w:val="14"/>
        </w:rPr>
        <w:t xml:space="preserve"> that once represented for Schmitt ‘‘the highest form</w:t>
      </w:r>
      <w:r w:rsidRPr="007E1C49">
        <w:rPr>
          <w:sz w:val="14"/>
        </w:rPr>
        <w:t xml:space="preserve"> of order within the scope of human power,’’ </w:t>
      </w:r>
      <w:r w:rsidRPr="007E1C49">
        <w:rPr>
          <w:u w:val="single"/>
        </w:rPr>
        <w:t>then we must symmetrically manage the necessary pairing of inclusion and exclusion without denying the ‘‘forms of power</w:t>
      </w:r>
      <w:r w:rsidRPr="007E1C49">
        <w:rPr>
          <w:sz w:val="14"/>
        </w:rPr>
        <w:t xml:space="preserve"> and domination’’ </w:t>
      </w:r>
      <w:r w:rsidRPr="007E1C49">
        <w:rPr>
          <w:u w:val="single"/>
        </w:rPr>
        <w:t xml:space="preserve">that </w:t>
      </w:r>
      <w:r w:rsidRPr="007E1C49">
        <w:rPr>
          <w:sz w:val="14"/>
        </w:rPr>
        <w:t xml:space="preserve">inescapably </w:t>
      </w:r>
      <w:r w:rsidRPr="007E1C49">
        <w:rPr>
          <w:u w:val="single"/>
        </w:rPr>
        <w:t>accompany human ordering. We must think</w:t>
      </w:r>
      <w:r w:rsidRPr="007E1C49">
        <w:rPr>
          <w:sz w:val="14"/>
        </w:rPr>
        <w:t xml:space="preserve"> the possibility </w:t>
      </w:r>
      <w:r w:rsidRPr="007E1C49">
        <w:rPr>
          <w:u w:val="single"/>
        </w:rPr>
        <w:t>of roughly equivalent power relations rather than fantasize the elimination of power from the political universe. This</w:t>
      </w:r>
      <w:r w:rsidRPr="007E1C49">
        <w:rPr>
          <w:sz w:val="14"/>
        </w:rPr>
        <w:t xml:space="preserve">, conceivably, </w:t>
      </w:r>
      <w:r w:rsidRPr="007E1C49">
        <w:rPr>
          <w:u w:val="single"/>
        </w:rPr>
        <w:t xml:space="preserve">was </w:t>
      </w:r>
      <w:r w:rsidRPr="007E1C49">
        <w:rPr>
          <w:sz w:val="14"/>
        </w:rPr>
        <w:t xml:space="preserve">also </w:t>
      </w:r>
      <w:r w:rsidRPr="007E1C49">
        <w:rPr>
          <w:u w:val="single"/>
        </w:rPr>
        <w:t>Schmitt’s solution</w:t>
      </w:r>
      <w:r w:rsidRPr="007E1C49">
        <w:rPr>
          <w:sz w:val="14"/>
        </w:rPr>
        <w:t xml:space="preserve">. Whether </w:t>
      </w:r>
      <w:r w:rsidRPr="007E1C49">
        <w:rPr>
          <w:u w:val="single"/>
        </w:rPr>
        <w:t>his idea</w:t>
      </w:r>
      <w:r w:rsidRPr="007E1C49">
        <w:rPr>
          <w:sz w:val="14"/>
        </w:rPr>
        <w:t xml:space="preserve"> of the plurality of Großräume could ever be carried out under contemporary circumstances </w:t>
      </w:r>
      <w:r w:rsidRPr="007E1C49">
        <w:rPr>
          <w:u w:val="single"/>
        </w:rPr>
        <w:t>is</w:t>
      </w:r>
      <w:r w:rsidRPr="007E1C49">
        <w:rPr>
          <w:sz w:val="14"/>
        </w:rPr>
        <w:t xml:space="preserve">, to be sure, more than a little </w:t>
      </w:r>
      <w:r w:rsidRPr="007E1C49">
        <w:rPr>
          <w:u w:val="single"/>
        </w:rPr>
        <w:t>doubtful, given</w:t>
      </w:r>
      <w:r w:rsidRPr="007E1C49">
        <w:rPr>
          <w:sz w:val="14"/>
        </w:rPr>
        <w:t xml:space="preserve"> that the </w:t>
      </w:r>
      <w:r w:rsidRPr="007E1C49">
        <w:rPr>
          <w:u w:val="single"/>
        </w:rPr>
        <w:t>United States</w:t>
      </w:r>
      <w:r w:rsidRPr="007E1C49">
        <w:rPr>
          <w:sz w:val="14"/>
        </w:rPr>
        <w:t xml:space="preserve"> enjoys a monopoly on guns, goods, and the Good, in the form of a supremely e</w:t>
      </w:r>
      <w:r w:rsidRPr="007E1C49">
        <w:rPr>
          <w:rFonts w:hAnsi="Cambria Math" w:cs="Cambria Math"/>
          <w:sz w:val="14"/>
        </w:rPr>
        <w:t>ﬀ</w:t>
      </w:r>
      <w:r w:rsidRPr="007E1C49">
        <w:rPr>
          <w:rFonts w:cs="Georgia"/>
          <w:sz w:val="14"/>
        </w:rPr>
        <w:t xml:space="preserve">ective </w:t>
      </w:r>
      <w:r w:rsidRPr="007E1C49">
        <w:rPr>
          <w:rFonts w:cs="Georgia"/>
          <w:u w:val="single"/>
        </w:rPr>
        <w:t xml:space="preserve">ideology of </w:t>
      </w:r>
      <w:r w:rsidRPr="007E1C49">
        <w:rPr>
          <w:sz w:val="14"/>
        </w:rPr>
        <w:t>universal</w:t>
      </w:r>
      <w:r w:rsidRPr="007E1C49">
        <w:rPr>
          <w:rFonts w:cs="Georgia"/>
          <w:u w:val="single"/>
        </w:rPr>
        <w:t xml:space="preserve"> ‘‘democratization.’’ Still,</w:t>
      </w:r>
      <w:r w:rsidRPr="007E1C49">
        <w:rPr>
          <w:rFonts w:cs="Georgia"/>
          <w:sz w:val="14"/>
        </w:rPr>
        <w:t xml:space="preserve"> we would</w:t>
      </w:r>
      <w:r w:rsidRPr="007E1C49">
        <w:rPr>
          <w:sz w:val="14"/>
        </w:rPr>
        <w:t xml:space="preserve"> do well to devise vocabularies that do not just emphatically repeat philosophically more sophisticated versions of the liberal ideology of painless, e</w:t>
      </w:r>
      <w:r w:rsidRPr="007E1C49">
        <w:rPr>
          <w:rFonts w:hAnsi="Cambria Math" w:cs="Cambria Math"/>
          <w:sz w:val="14"/>
        </w:rPr>
        <w:t>ﬀ</w:t>
      </w:r>
      <w:r w:rsidRPr="007E1C49">
        <w:rPr>
          <w:rFonts w:cs="Georgia"/>
          <w:sz w:val="14"/>
        </w:rPr>
        <w:t>ortless, universal equality. The space of the political will never be created</w:t>
      </w:r>
      <w:r w:rsidRPr="007E1C49">
        <w:rPr>
          <w:sz w:val="14"/>
        </w:rPr>
        <w:t xml:space="preserve"> by a bloodless, Benjaminian divine violence. Nor is it to be confused with the space of the simply human. </w:t>
      </w:r>
      <w:r w:rsidRPr="007E1C49">
        <w:rPr>
          <w:u w:val="single"/>
        </w:rPr>
        <w:t>To dream</w:t>
      </w:r>
      <w:r w:rsidRPr="007E1C49">
        <w:rPr>
          <w:sz w:val="14"/>
        </w:rPr>
        <w:t xml:space="preserve"> the dreams </w:t>
      </w:r>
      <w:r w:rsidRPr="007E1C49">
        <w:rPr>
          <w:u w:val="single"/>
        </w:rPr>
        <w:t>of universal inclusion</w:t>
      </w:r>
      <w:r w:rsidRPr="007E1C49">
        <w:rPr>
          <w:sz w:val="14"/>
        </w:rPr>
        <w:t xml:space="preserve"> may satisfy an irrepressible human desire, but it </w:t>
      </w:r>
      <w:r w:rsidRPr="007E1C49">
        <w:rPr>
          <w:u w:val="single"/>
        </w:rPr>
        <w:t xml:space="preserve">may </w:t>
      </w:r>
      <w:r w:rsidRPr="007E1C49">
        <w:rPr>
          <w:sz w:val="14"/>
        </w:rPr>
        <w:t xml:space="preserve">also </w:t>
      </w:r>
      <w:r w:rsidRPr="007E1C49">
        <w:rPr>
          <w:u w:val="single"/>
        </w:rPr>
        <w:t>always produce</w:t>
      </w:r>
      <w:r w:rsidRPr="007E1C49">
        <w:rPr>
          <w:sz w:val="14"/>
        </w:rPr>
        <w:t xml:space="preserve"> recurring, </w:t>
      </w:r>
      <w:r w:rsidRPr="007E1C49">
        <w:rPr>
          <w:u w:val="single"/>
        </w:rPr>
        <w:t>asphyxiating political nightmares of absolute exclusion</w:t>
      </w:r>
      <w:r w:rsidRPr="007E1C49">
        <w:rPr>
          <w:sz w:val="14"/>
        </w:rPr>
        <w:t xml:space="preserve">. </w:t>
      </w:r>
    </w:p>
    <w:p w14:paraId="0E4F81CD" w14:textId="77777777" w:rsidR="009F6C17" w:rsidRPr="007E1C49" w:rsidRDefault="009F6C17" w:rsidP="00C9190D">
      <w:pPr>
        <w:rPr>
          <w:sz w:val="14"/>
        </w:rPr>
      </w:pPr>
    </w:p>
    <w:p w14:paraId="41988392" w14:textId="77777777" w:rsidR="00C9190D" w:rsidRPr="007E1C49" w:rsidRDefault="00C9190D" w:rsidP="00725D36"/>
    <w:p w14:paraId="6E67D9F8" w14:textId="77777777" w:rsidR="00C42A96" w:rsidRPr="007E1C49" w:rsidRDefault="00C42A96" w:rsidP="00C42A96">
      <w:pPr>
        <w:pStyle w:val="Heading3"/>
      </w:pPr>
      <w:r w:rsidRPr="007E1C49">
        <w:t>Disaster response</w:t>
      </w:r>
    </w:p>
    <w:p w14:paraId="2121DFFA" w14:textId="77777777" w:rsidR="00C42A96" w:rsidRPr="007E1C49" w:rsidRDefault="00C42A96" w:rsidP="00C42A96">
      <w:pPr>
        <w:pStyle w:val="Heading4"/>
      </w:pPr>
      <w:r w:rsidRPr="007E1C49">
        <w:t xml:space="preserve">The aff’s empathetic appeal normalizes disaster and eradicates recalcitrant forms of difference which makes resistance impossible </w:t>
      </w:r>
    </w:p>
    <w:p w14:paraId="2B9A4E6A" w14:textId="77777777" w:rsidR="00C42A96" w:rsidRPr="007E1C49" w:rsidRDefault="00C42A96" w:rsidP="00C42A96">
      <w:r w:rsidRPr="007E1C49">
        <w:rPr>
          <w:b/>
        </w:rPr>
        <w:t>Duffield 19</w:t>
      </w:r>
      <w:r w:rsidRPr="007E1C49">
        <w:t xml:space="preserve"> (Mark, Global Insecurities Centre, University of Bristol, “Post-Humanitarianism: Governing Precarity through Adaptive Design”, Journal of Humanitarian Affairs Volume 1, No. 1) </w:t>
      </w:r>
    </w:p>
    <w:p w14:paraId="59BF151E" w14:textId="77777777" w:rsidR="00C42A96" w:rsidRPr="007E1C49" w:rsidRDefault="00C42A96" w:rsidP="00C42A96">
      <w:r w:rsidRPr="007E1C49">
        <w:rPr>
          <w:u w:val="single"/>
        </w:rPr>
        <w:t xml:space="preserve">Compared to the political solidarity that underpinned direct humanitarian action, Lilie Chouliaraki has argued that today’s </w:t>
      </w:r>
      <w:r w:rsidRPr="007E1C49">
        <w:rPr>
          <w:rStyle w:val="Emphasis"/>
        </w:rPr>
        <w:t>post-humanitarianism is grounded on empathy</w:t>
      </w:r>
      <w:r w:rsidRPr="007E1C49">
        <w:rPr>
          <w:u w:val="single"/>
        </w:rPr>
        <w:t xml:space="preserve"> – including the ability of aid workers or the public to understand and emotionally associate with the experiences of the disaster-affected</w:t>
      </w:r>
      <w:r w:rsidRPr="007E1C49">
        <w:t xml:space="preserve">. </w:t>
      </w:r>
      <w:r w:rsidRPr="007E1C49">
        <w:rPr>
          <w:u w:val="single"/>
        </w:rPr>
        <w:t>This post-humanist privileging of the subconscious also changes how poverty and exposure to disaster are perceived</w:t>
      </w:r>
      <w:r w:rsidRPr="007E1C49">
        <w:t xml:space="preserve">. Rather than demanding political change, vulnerability becomes a direct or unmediated experience characteristic of the life-world of the person concerned. </w:t>
      </w:r>
      <w:r w:rsidRPr="007E1C49">
        <w:rPr>
          <w:rStyle w:val="StyleUnderline"/>
        </w:rPr>
        <w:t>Just as important as material aid, if not more so, is fast access to sympathetic value-added information</w:t>
      </w:r>
      <w:r w:rsidRPr="007E1C49">
        <w:t xml:space="preserve">. With design having supplanted politics within the post-humanitarian canon, </w:t>
      </w:r>
      <w:r w:rsidRPr="007E1C49">
        <w:rPr>
          <w:rStyle w:val="Emphasis"/>
        </w:rPr>
        <w:t>the discursive field is bounded by the interplay between the empathy of the onlooker or practitioner and the direct experience of the affected</w:t>
      </w:r>
      <w:r w:rsidRPr="007E1C49">
        <w:t xml:space="preserve">. </w:t>
      </w:r>
      <w:r w:rsidRPr="007E1C49">
        <w:rPr>
          <w:rStyle w:val="Emphasis"/>
        </w:rPr>
        <w:t>The aim is no longer to control or contain disasters – it’s more about improving how they are experienced.</w:t>
      </w:r>
    </w:p>
    <w:p w14:paraId="129A0D39" w14:textId="77777777" w:rsidR="00C42A96" w:rsidRPr="007E1C49" w:rsidRDefault="00C42A96" w:rsidP="00C42A96">
      <w:r w:rsidRPr="007E1C49">
        <w:t xml:space="preserve">The arrival of satellite sensing and data informatics enables the constant hard choices </w:t>
      </w:r>
      <w:proofErr w:type="gramStart"/>
      <w:r w:rsidRPr="007E1C49">
        <w:t>made by the precariat to be visualised</w:t>
      </w:r>
      <w:proofErr w:type="gramEnd"/>
      <w:r w:rsidRPr="007E1C49">
        <w:t xml:space="preserve"> as behavioural patterns (Meier, 2015). </w:t>
      </w:r>
      <w:r w:rsidRPr="007E1C49">
        <w:rPr>
          <w:rStyle w:val="StyleUnderline"/>
        </w:rPr>
        <w:t>Through the cybernetic feedback loops of adaptive design, behavioural economics seeks to reverse engineer</w:t>
      </w:r>
      <w:r w:rsidRPr="007E1C49">
        <w:t xml:space="preserve">, if you will, </w:t>
      </w:r>
      <w:r w:rsidRPr="007E1C49">
        <w:rPr>
          <w:rStyle w:val="StyleUnderline"/>
        </w:rPr>
        <w:t>the experience of poverty.</w:t>
      </w:r>
      <w:r w:rsidRPr="007E1C49">
        <w:t xml:space="preserve"> The aim is to increase the mental bandwidth available to the precariat by optimising behaviour. </w:t>
      </w:r>
      <w:r w:rsidRPr="007E1C49">
        <w:rPr>
          <w:rStyle w:val="StyleUnderline"/>
        </w:rPr>
        <w:t>This includes the timely and iterative delivery of context-specific, value- added information together with the deployment of smart humanitarian objects and technologies</w:t>
      </w:r>
      <w:r w:rsidRPr="007E1C49">
        <w:t xml:space="preserve"> that compensate slum-dwellers for the absence of an infrastructural fixed grid.</w:t>
      </w:r>
    </w:p>
    <w:p w14:paraId="3AF9F7B5" w14:textId="77777777" w:rsidR="00C42A96" w:rsidRPr="007E1C49" w:rsidRDefault="00C42A96" w:rsidP="00C42A96">
      <w:pPr>
        <w:rPr>
          <w:sz w:val="10"/>
          <w:szCs w:val="10"/>
        </w:rPr>
      </w:pPr>
      <w:r w:rsidRPr="007E1C49">
        <w:rPr>
          <w:sz w:val="10"/>
          <w:szCs w:val="10"/>
        </w:rPr>
        <w:t>Behavioural economics is premised upon the constant tailoring and readjustment of information ‘to fit the human body and its cognitive abilities’ (World Bank, 2015: 2). The feedback process of adaptive design has four distinct stages: first, behaviour must be captured, stored and algorithmically analysed; second, the returned information must be personalised to the individual or group in a way that resonates emotionally; third, this value-added information should illuminate a way forward; and, finally, there must be a clear moment when the individual can, through actions or choices, recalibrate their behaviour. This recalibration is measured, ‘and the feedback loop can run once more, every action stimulating new behaviours that inch us closer to our goals’ (Geotz, 2011). Resilience, with its emphasis on constant adaptation, sits well with ideas of feedback and design.</w:t>
      </w:r>
    </w:p>
    <w:p w14:paraId="22A0B6D8" w14:textId="77777777" w:rsidR="00C42A96" w:rsidRPr="007E1C49" w:rsidRDefault="00C42A96" w:rsidP="00C42A96">
      <w:pPr>
        <w:rPr>
          <w:sz w:val="10"/>
          <w:szCs w:val="10"/>
        </w:rPr>
      </w:pPr>
      <w:r w:rsidRPr="007E1C49">
        <w:rPr>
          <w:sz w:val="10"/>
          <w:szCs w:val="10"/>
        </w:rPr>
        <w:t xml:space="preserve">Social reproduction can be optimised by changing behaviour relating to household savings, energy consumption, educational priorities, </w:t>
      </w:r>
      <w:proofErr w:type="gramStart"/>
      <w:r w:rsidRPr="007E1C49">
        <w:rPr>
          <w:sz w:val="10"/>
          <w:szCs w:val="10"/>
        </w:rPr>
        <w:t>mental</w:t>
      </w:r>
      <w:proofErr w:type="gramEnd"/>
      <w:r w:rsidRPr="007E1C49">
        <w:rPr>
          <w:sz w:val="10"/>
          <w:szCs w:val="10"/>
        </w:rPr>
        <w:t xml:space="preserve"> and physical productivity and maternal and child health (World Bank, 2015: 2). Taken together, these factors are important for the reproduction of the cheap, territorially immobile, low-level sensorimotor skills (Joshi, 2017) that drive the vast informal economies of the global South. Mind, Society, and Behaviour emphasises in several places that cognitive techniques cost relatively little, need not be complex and are already widely practised in the private sector. Rather than requiring radical change to existing aid programming, it is largely a question of ‘nuances of design and implementation’ (ibid</w:t>
      </w:r>
      <w:proofErr w:type="gramStart"/>
      <w:r w:rsidRPr="007E1C49">
        <w:rPr>
          <w:sz w:val="10"/>
          <w:szCs w:val="10"/>
        </w:rPr>
        <w:t>.:</w:t>
      </w:r>
      <w:proofErr w:type="gramEnd"/>
      <w:r w:rsidRPr="007E1C49">
        <w:rPr>
          <w:sz w:val="10"/>
          <w:szCs w:val="10"/>
        </w:rPr>
        <w:t xml:space="preserve"> 3). Taking ‘the cognitive taxes of poverty into account’ (ibid</w:t>
      </w:r>
      <w:proofErr w:type="gramStart"/>
      <w:r w:rsidRPr="007E1C49">
        <w:rPr>
          <w:sz w:val="10"/>
          <w:szCs w:val="10"/>
        </w:rPr>
        <w:t>.:</w:t>
      </w:r>
      <w:proofErr w:type="gramEnd"/>
      <w:r w:rsidRPr="007E1C49">
        <w:rPr>
          <w:sz w:val="10"/>
          <w:szCs w:val="10"/>
        </w:rPr>
        <w:t xml:space="preserve"> 81) might simply involve changing the timing of cash transfers, altering the labelling on foodstuffs, simplifying processes or service take up, sending out regular reminders, marketing new social norms or ‘reducing salience of stigmatised identities’ (ibid.: 3). </w:t>
      </w:r>
      <w:proofErr w:type="gramStart"/>
      <w:r w:rsidRPr="007E1C49">
        <w:rPr>
          <w:sz w:val="10"/>
          <w:szCs w:val="10"/>
        </w:rPr>
        <w:t>The cognitive tax on the precariat could be reduced by shifting the timing of critical decision-making regarding, for example, education, health or employment ‘away from periods when cognitive capacity and energy (bandwidth) are predictably low’</w:t>
      </w:r>
      <w:proofErr w:type="gramEnd"/>
      <w:r w:rsidRPr="007E1C49">
        <w:rPr>
          <w:sz w:val="10"/>
          <w:szCs w:val="10"/>
        </w:rPr>
        <w:t>. At the same time, assistance can be targeted ‘to decisions that may require a lot of bandwidth’ (ibid</w:t>
      </w:r>
      <w:proofErr w:type="gramStart"/>
      <w:r w:rsidRPr="007E1C49">
        <w:rPr>
          <w:sz w:val="10"/>
          <w:szCs w:val="10"/>
        </w:rPr>
        <w:t>.:</w:t>
      </w:r>
      <w:proofErr w:type="gramEnd"/>
      <w:r w:rsidRPr="007E1C49">
        <w:rPr>
          <w:sz w:val="10"/>
          <w:szCs w:val="10"/>
        </w:rPr>
        <w:t xml:space="preserve"> 81). For the Bank, not only is large-scale redistribution unnecessary, improving the experience of precarity also costs little and creates minimal organisational demands.</w:t>
      </w:r>
    </w:p>
    <w:p w14:paraId="0A933904" w14:textId="77777777" w:rsidR="00C42A96" w:rsidRPr="007E1C49" w:rsidRDefault="00C42A96" w:rsidP="00C42A96">
      <w:r w:rsidRPr="007E1C49">
        <w:t xml:space="preserve">Another important aspect of cognitive streamlining and experience improvement concerns critical infra- structure. In a gesture of transparency, </w:t>
      </w:r>
      <w:r w:rsidRPr="007E1C49">
        <w:rPr>
          <w:rStyle w:val="StyleUnderline"/>
        </w:rPr>
        <w:t>humanitarian innovation accepts that after sixty years of terrestrial development, a billion or more people still lack access to piped water, stable electricity, proper waste disposal, adequate housing, comprehensive schooling, professional health care and regular financial services. Levelling up or reconstructing a fixed grid, however, hasn’t been a serious international objective since the onset of the downturn.</w:t>
      </w:r>
      <w:r w:rsidRPr="007E1C49">
        <w:t xml:space="preserve"> The logistical mega-corridors that are being built sidestep the crisis of urban renewal. </w:t>
      </w:r>
      <w:r w:rsidRPr="007E1C49">
        <w:rPr>
          <w:rStyle w:val="StyleUnderline"/>
        </w:rPr>
        <w:t>This aversion has deepened with the growing infrastructural gap, accumulating disrepair and damage caused by natural disasters and wars, the massive urbicidal destruction unleashed in the Middle East and the ongoing dispossessions resulting from the expanding mega-corridors themselves</w:t>
      </w:r>
      <w:r w:rsidRPr="007E1C49">
        <w:t>. For the World Bank, the crisis of urban renewal negatively impacts precariat bandwidth. Having to daily exert a great deal of mental energy just to access such basic necessities as food and clean water means the precariat ‘are left with less energy for careful deliberation than those, simply by virtue of living in an area with good infrastructure and good institutions’ (ibid</w:t>
      </w:r>
      <w:proofErr w:type="gramStart"/>
      <w:r w:rsidRPr="007E1C49">
        <w:t>.:</w:t>
      </w:r>
      <w:proofErr w:type="gramEnd"/>
      <w:r w:rsidRPr="007E1C49">
        <w:t xml:space="preserve"> 13). Thus, the absence of a universal fixed grid ‘like piped water, organised child care, and direct deposit and debit [accounts for] earnings – encumber those living in low income setting with a number of day-to-day decisions that deplete mental resources even further’ (ibid</w:t>
      </w:r>
      <w:proofErr w:type="gramStart"/>
      <w:r w:rsidRPr="007E1C49">
        <w:t>.:</w:t>
      </w:r>
      <w:proofErr w:type="gramEnd"/>
      <w:r w:rsidRPr="007E1C49">
        <w:t xml:space="preserve"> 81). Since the mid 2000s, reflecting the call for an inclusive capitalism, </w:t>
      </w:r>
      <w:r w:rsidRPr="007E1C49">
        <w:rPr>
          <w:rStyle w:val="StyleUnderline"/>
        </w:rPr>
        <w:t>the increasing corporatisation of poverty has been evident</w:t>
      </w:r>
      <w:r w:rsidRPr="007E1C49">
        <w:t xml:space="preserve"> (Schwittay, 2011). One register of this has been the rapid growth of commodities, objects and financial products specifically designed for the precariat (Cross and Street, 2009). With behavioural economics providing a cognitive justification, </w:t>
      </w:r>
      <w:r w:rsidRPr="007E1C49">
        <w:rPr>
          <w:rStyle w:val="Emphasis"/>
        </w:rPr>
        <w:t>the goal of humanitarian innovation is to normalise the application of private sector business models and smart technology to chronic poverty and disaster vulnerability</w:t>
      </w:r>
      <w:r w:rsidRPr="007E1C49">
        <w:t xml:space="preserve"> (Betts and Bloom, 2014: 5).</w:t>
      </w:r>
    </w:p>
    <w:p w14:paraId="4CFEF8F0" w14:textId="77777777" w:rsidR="00C42A96" w:rsidRPr="007E1C49" w:rsidRDefault="00C42A96" w:rsidP="00C42A96">
      <w:pPr>
        <w:rPr>
          <w:sz w:val="10"/>
          <w:szCs w:val="10"/>
        </w:rPr>
      </w:pPr>
      <w:r w:rsidRPr="007E1C49">
        <w:rPr>
          <w:sz w:val="10"/>
          <w:szCs w:val="10"/>
        </w:rPr>
        <w:t>Technoscience is developing a series of add-ons to address the crisis of urban renewal. Unlike the levelling- up effects of a universal fixed grid, however, smart technology is different – it levels downwards (Duffield, 2016). It folds into the fabric of society, adapting and adjusting itself to the inequalities encountered, and the differences of speed and bandwidth found. Smart technology adapts itself to the social milieus within which it operates (Zuckerberg, 2014). Throughout the global South, there is an expanding suite of smart humanitarian objects and technologies providing a range of services that support the social reproduction of the precariat by substituting for an absent fixed- grid (Jacobsen, 2015). Together with cash-transfer programmes (Lavinas, 2013), this includes biometric registration and experimentation with block-chain authentication as a means of managing aid and work entitlements (Dodgson and Genc, 2017). Solar power lighting and charging solutions are widely marketed together with portable ceramic water filtration systems (Redfield, 2015). Replacing a need for medically- staffed feeding centres, take-away mother-administered therapeutic foods to tackle malnutrition are now common (Scott-Smith, 2013). Making good the paucity of health and educational services, e-medicine and e-learning smart phone apps are being widely trialled.</w:t>
      </w:r>
    </w:p>
    <w:p w14:paraId="6CA0E8A6" w14:textId="77777777" w:rsidR="00C42A96" w:rsidRPr="007E1C49" w:rsidRDefault="00C42A96" w:rsidP="00C42A96">
      <w:r w:rsidRPr="007E1C49">
        <w:t xml:space="preserve">While these are only a few of the many objects and services available, </w:t>
      </w:r>
      <w:r w:rsidRPr="007E1C49">
        <w:rPr>
          <w:rStyle w:val="StyleUnderline"/>
        </w:rPr>
        <w:t xml:space="preserve">a common feature is an emphasis on self-administration, personalisation and portability. Rather than invoke the community solidarity that underpinned earlier forms of participant development, these smart technologies now call forth dependent communities of users permanently enrolled in prototyping the technologies that govern them </w:t>
      </w:r>
      <w:r w:rsidRPr="007E1C49">
        <w:t>(Duffield, 2018).</w:t>
      </w:r>
    </w:p>
    <w:p w14:paraId="740A23DC" w14:textId="77777777" w:rsidR="00C42A96" w:rsidRPr="007E1C49" w:rsidRDefault="00C42A96" w:rsidP="00C42A96">
      <w:pPr>
        <w:rPr>
          <w:sz w:val="14"/>
          <w:szCs w:val="14"/>
        </w:rPr>
      </w:pPr>
      <w:r w:rsidRPr="007E1C49">
        <w:rPr>
          <w:sz w:val="14"/>
          <w:szCs w:val="14"/>
        </w:rPr>
        <w:t>Eliminating Professionals</w:t>
      </w:r>
    </w:p>
    <w:p w14:paraId="440E9CFE" w14:textId="77777777" w:rsidR="00C42A96" w:rsidRPr="007E1C49" w:rsidRDefault="00C42A96" w:rsidP="00C42A96">
      <w:pPr>
        <w:rPr>
          <w:sz w:val="14"/>
          <w:szCs w:val="14"/>
        </w:rPr>
      </w:pPr>
      <w:r w:rsidRPr="007E1C49">
        <w:rPr>
          <w:sz w:val="14"/>
          <w:szCs w:val="14"/>
        </w:rPr>
        <w:t xml:space="preserve">From the outset, the aim of cybernetics was to exclude human beliefs, motivations and intentions from the development of the human–machine interface (Halpern, 2014). Now a defining feature of late-modernity, this exclusion shaped early computer programming. Politically, it found a reflection in the counter-cultural anticipation of artificial intelligence as a means of undermining the professional hierarchies of modernism. Computers would, it was argued, allow the design capabilities and expertise of professionals to be transferred to the popular masses (Turner, 2006). In the mid 1970s, the architect Nicholas Negroponte11 sought to eliminate professional privilege by facilitating public participation and ownership of the architectural design process through computer programming. The intention was to create ‘soft architectural machines’ that could translate human imperfections, anxieties and emotions into the rich architectural designs of a ‘new “redesigned” design process’ (Negroponte, 2003: 359). Defining Negroponte’s approach to programming was a constructivist conception of learning by doing – the analogy being how a child is said to learn. Not so much through formal teaching ‘but by interacting with the world, by having certain results as a consequence of being able to ask for something, or being able to stand up and reach it’ (Negroponte, 2006: 1-53) – that is, through endless feedback loops of iterative environmental interaction involving an automatic and continuous process of reaching out, discovery and recalibration. Such constructivist assumptions regarding human learning have long operated as </w:t>
      </w:r>
      <w:proofErr w:type="gramStart"/>
      <w:r w:rsidRPr="007E1C49">
        <w:rPr>
          <w:sz w:val="14"/>
          <w:szCs w:val="14"/>
        </w:rPr>
        <w:t>place-holders</w:t>
      </w:r>
      <w:proofErr w:type="gramEnd"/>
      <w:r w:rsidRPr="007E1C49">
        <w:rPr>
          <w:sz w:val="14"/>
          <w:szCs w:val="14"/>
        </w:rPr>
        <w:t xml:space="preserve"> for the arrival of machine-thinking.12</w:t>
      </w:r>
    </w:p>
    <w:p w14:paraId="7FA98FAA" w14:textId="77777777" w:rsidR="00C42A96" w:rsidRPr="007E1C49" w:rsidRDefault="00C42A96" w:rsidP="00C42A96">
      <w:pPr>
        <w:rPr>
          <w:sz w:val="14"/>
          <w:szCs w:val="14"/>
        </w:rPr>
      </w:pPr>
      <w:r w:rsidRPr="007E1C49">
        <w:rPr>
          <w:sz w:val="14"/>
          <w:szCs w:val="14"/>
        </w:rPr>
        <w:t>Running parallel with early computer programming, by the 1980s constructivism was also appearing in the form of progressive pro-poor international development. Michael Edwards (1987), for example, in his celebrated piece, The Irrelevance of Development Studies, rehearses the late-modern antagonism towards professional knowledge using the post-humanist premise that the ‘real world’ is defined by its empirical diversity and complexity. And hence, echoing Hayekian neoliberalism, largely beyond human comprehension. Development problems are specific to a given time and place. Indigenous livelihood and coping systems have evolved over centuries through discrete, complex interactions between people and their ‘hostile environmental conditions’ (Edwards, 1987: 120). Rather than trying to transfer knowledge through explanation, demonstration and reason, like Negroponte’s child, authentic learning is the organic product of trial and error on the part of local communities. Development professionals short-circuit this natural process and prevent people from thinking and acting for themselves. Anticipating the attention- deficit Homo inscius, the role of progressive NGO-led participatory development was to sensitively guide and empathetically allow for the constraints, imperfections, anxieties, fears and emotions shaping the actions ‘of real, living people’ (ibid</w:t>
      </w:r>
      <w:proofErr w:type="gramStart"/>
      <w:r w:rsidRPr="007E1C49">
        <w:rPr>
          <w:sz w:val="14"/>
          <w:szCs w:val="14"/>
        </w:rPr>
        <w:t>.:</w:t>
      </w:r>
      <w:proofErr w:type="gramEnd"/>
      <w:r w:rsidRPr="007E1C49">
        <w:rPr>
          <w:sz w:val="14"/>
          <w:szCs w:val="14"/>
        </w:rPr>
        <w:t xml:space="preserve"> 121). Putting the last first, as it were, so they can reinvent their own more authentic wheel.</w:t>
      </w:r>
    </w:p>
    <w:p w14:paraId="26F97355" w14:textId="77777777" w:rsidR="00C42A96" w:rsidRPr="007E1C49" w:rsidRDefault="00C42A96" w:rsidP="00C42A96">
      <w:pPr>
        <w:rPr>
          <w:sz w:val="14"/>
          <w:szCs w:val="14"/>
        </w:rPr>
      </w:pPr>
      <w:r w:rsidRPr="007E1C49">
        <w:rPr>
          <w:sz w:val="14"/>
          <w:szCs w:val="14"/>
        </w:rPr>
        <w:t xml:space="preserve">Behavioural economics radically extends progressive neoliberalism’s antipathy towards professional hierarchies from individual comportment to institutions themselves. Not only are aid managers subject to cognitive bias and </w:t>
      </w:r>
      <w:proofErr w:type="gramStart"/>
      <w:r w:rsidRPr="007E1C49">
        <w:rPr>
          <w:sz w:val="14"/>
          <w:szCs w:val="14"/>
        </w:rPr>
        <w:t>mindset limitations, the ability of organisations to reform or improve is</w:t>
      </w:r>
      <w:proofErr w:type="gramEnd"/>
      <w:r w:rsidRPr="007E1C49">
        <w:rPr>
          <w:sz w:val="14"/>
          <w:szCs w:val="14"/>
        </w:rPr>
        <w:t xml:space="preserve"> also now ques- tioned. In separating itself from the failures of the past, humanitarian innovation problematises the concerted attempts since the 1990s to professionalise the aid system, especially the numerous moves to standardize humanitarian engagement through behavioural codes, ground rules, technical guidelines and performance benchmarking (Fiori et al., 2016).</w:t>
      </w:r>
    </w:p>
    <w:p w14:paraId="4ACA400C" w14:textId="77777777" w:rsidR="00C42A96" w:rsidRPr="007E1C49" w:rsidRDefault="00C42A96" w:rsidP="00C42A96">
      <w:pPr>
        <w:rPr>
          <w:sz w:val="14"/>
          <w:szCs w:val="14"/>
        </w:rPr>
      </w:pPr>
      <w:r w:rsidRPr="007E1C49">
        <w:rPr>
          <w:sz w:val="14"/>
          <w:szCs w:val="14"/>
        </w:rPr>
        <w:t xml:space="preserve">Reflecting late-capitalism’s disdain for independent standards and autonomous expertise, </w:t>
      </w:r>
      <w:proofErr w:type="gramStart"/>
      <w:r w:rsidRPr="007E1C49">
        <w:rPr>
          <w:sz w:val="14"/>
          <w:szCs w:val="14"/>
        </w:rPr>
        <w:t>side-lining</w:t>
      </w:r>
      <w:proofErr w:type="gramEnd"/>
      <w:r w:rsidRPr="007E1C49">
        <w:rPr>
          <w:sz w:val="14"/>
          <w:szCs w:val="14"/>
        </w:rPr>
        <w:t xml:space="preserve"> humanitarian professionalism can be seen as a necessary condition for the increasing involvement of the private sector (Meier, 2012). While aid managers may have more bandwidth than the precariat, for the World Bank (2015) their thinking is equally constrained by established subconscious reflexes, mental models and heuristic devices. Such ‘deeply ingrained mindsets’ (ibid</w:t>
      </w:r>
      <w:proofErr w:type="gramStart"/>
      <w:r w:rsidRPr="007E1C49">
        <w:rPr>
          <w:sz w:val="14"/>
          <w:szCs w:val="14"/>
        </w:rPr>
        <w:t>.:</w:t>
      </w:r>
      <w:proofErr w:type="gramEnd"/>
      <w:r w:rsidRPr="007E1C49">
        <w:rPr>
          <w:sz w:val="14"/>
          <w:szCs w:val="14"/>
        </w:rPr>
        <w:t xml:space="preserve"> 180) constrain decision making in many ways. Besides the confirmation bias of favouring evidence that supports one’s views, they can also limit the ability to empathise with the experience of the precariat. Importantly, when faced with change and complexity, the ‘automatic’ mind reverts to rules, standardisation and guidelines (ibid</w:t>
      </w:r>
      <w:proofErr w:type="gramStart"/>
      <w:r w:rsidRPr="007E1C49">
        <w:rPr>
          <w:sz w:val="14"/>
          <w:szCs w:val="14"/>
        </w:rPr>
        <w:t>.:</w:t>
      </w:r>
      <w:proofErr w:type="gramEnd"/>
      <w:r w:rsidRPr="007E1C49">
        <w:rPr>
          <w:sz w:val="14"/>
          <w:szCs w:val="14"/>
        </w:rPr>
        <w:t xml:space="preserve"> 180–2). Given the unthinking recourse to such limiting heuristics among aid professionals, it is particularly important for organisations to have mechanisms in place ‘to check and correct for their biases and blind spots’ (ibid</w:t>
      </w:r>
      <w:proofErr w:type="gramStart"/>
      <w:r w:rsidRPr="007E1C49">
        <w:rPr>
          <w:sz w:val="14"/>
          <w:szCs w:val="14"/>
        </w:rPr>
        <w:t>.:</w:t>
      </w:r>
      <w:proofErr w:type="gramEnd"/>
      <w:r w:rsidRPr="007E1C49">
        <w:rPr>
          <w:sz w:val="14"/>
          <w:szCs w:val="14"/>
        </w:rPr>
        <w:t xml:space="preserve"> 183). Based upon the creation of iterative feedback loops interconnecting aid mangers and the disaster-affected, adaptive design </w:t>
      </w:r>
      <w:proofErr w:type="gramStart"/>
      <w:r w:rsidRPr="007E1C49">
        <w:rPr>
          <w:sz w:val="14"/>
          <w:szCs w:val="14"/>
        </w:rPr>
        <w:t>provides</w:t>
      </w:r>
      <w:proofErr w:type="gramEnd"/>
      <w:r w:rsidRPr="007E1C49">
        <w:rPr>
          <w:sz w:val="14"/>
          <w:szCs w:val="14"/>
        </w:rPr>
        <w:t xml:space="preserve"> such a mechanism.</w:t>
      </w:r>
    </w:p>
    <w:p w14:paraId="4C07E0BA" w14:textId="77777777" w:rsidR="00C42A96" w:rsidRPr="007E1C49" w:rsidRDefault="00C42A96" w:rsidP="00C42A96">
      <w:pPr>
        <w:rPr>
          <w:sz w:val="14"/>
          <w:szCs w:val="14"/>
        </w:rPr>
      </w:pPr>
      <w:r w:rsidRPr="007E1C49">
        <w:rPr>
          <w:sz w:val="14"/>
          <w:szCs w:val="14"/>
        </w:rPr>
        <w:t>For the World Bank, adaptive design involves front- loading problem diagnosis, building in constant proto- typing, tolerating failure and changing institutional incentives to counter professional mental models and rule-based thinking (ibid</w:t>
      </w:r>
      <w:proofErr w:type="gramStart"/>
      <w:r w:rsidRPr="007E1C49">
        <w:rPr>
          <w:sz w:val="14"/>
          <w:szCs w:val="14"/>
        </w:rPr>
        <w:t>.:</w:t>
      </w:r>
      <w:proofErr w:type="gramEnd"/>
      <w:r w:rsidRPr="007E1C49">
        <w:rPr>
          <w:sz w:val="14"/>
          <w:szCs w:val="14"/>
        </w:rPr>
        <w:t xml:space="preserve"> 192–3). The aim of adaptive design is to correct the cognitive biases of aid managers while, through increasing bandwidth, encouraging the agency, auto-projectising and self-acting capacities of the precariat. Important here is strengthening the empathy of managers while improving the users’ experience of the system. The Humanitarian Policy Group’s (HPG, 2018), A Design Experiment: Imagining Alternative Humanitarian </w:t>
      </w:r>
      <w:proofErr w:type="gramStart"/>
      <w:r w:rsidRPr="007E1C49">
        <w:rPr>
          <w:sz w:val="14"/>
          <w:szCs w:val="14"/>
        </w:rPr>
        <w:t>Action,</w:t>
      </w:r>
      <w:proofErr w:type="gramEnd"/>
      <w:r w:rsidRPr="007E1C49">
        <w:rPr>
          <w:sz w:val="14"/>
          <w:szCs w:val="14"/>
        </w:rPr>
        <w:t xml:space="preserve"> is a comprehensive attempt to envision such an exercise.</w:t>
      </w:r>
    </w:p>
    <w:p w14:paraId="65452DA3" w14:textId="77777777" w:rsidR="00C42A96" w:rsidRPr="007E1C49" w:rsidRDefault="00C42A96" w:rsidP="00C42A96">
      <w:pPr>
        <w:rPr>
          <w:sz w:val="14"/>
          <w:szCs w:val="14"/>
        </w:rPr>
      </w:pPr>
      <w:r w:rsidRPr="007E1C49">
        <w:rPr>
          <w:sz w:val="14"/>
          <w:szCs w:val="14"/>
        </w:rPr>
        <w:t>Liquefying Resistance</w:t>
      </w:r>
    </w:p>
    <w:p w14:paraId="29F4BFE6" w14:textId="77777777" w:rsidR="00C42A96" w:rsidRPr="007E1C49" w:rsidRDefault="00C42A96" w:rsidP="00C42A96">
      <w:r w:rsidRPr="007E1C49">
        <w:t xml:space="preserve">From an adaptive design perspective, </w:t>
      </w:r>
      <w:r w:rsidRPr="007E1C49">
        <w:rPr>
          <w:rStyle w:val="Emphasis"/>
        </w:rPr>
        <w:t>rather than top- down one-size-fits-all interventions, humanitarian agencies should constantly change</w:t>
      </w:r>
      <w:r w:rsidRPr="007E1C49">
        <w:rPr>
          <w:rStyle w:val="StyleUnderline"/>
        </w:rPr>
        <w:t xml:space="preserve"> organisational form according to the nature of the emergency involved. This requires situating the design process within the lived experience of all key actors</w:t>
      </w:r>
      <w:r w:rsidRPr="007E1C49">
        <w:t>. Apart from those directly affected by the disaster, this includes the practitioners working within the system as well as those actors ancillary to it (ibid</w:t>
      </w:r>
      <w:proofErr w:type="gramStart"/>
      <w:r w:rsidRPr="007E1C49">
        <w:t>.:</w:t>
      </w:r>
      <w:proofErr w:type="gramEnd"/>
      <w:r w:rsidRPr="007E1C49">
        <w:t xml:space="preserve"> 48). The aim is to identify the key ‘touch points’ that offer the least resistance to reform. To illustrate the ideal process, HPG has constructed a number of behavioural </w:t>
      </w:r>
      <w:proofErr w:type="gramStart"/>
      <w:r w:rsidRPr="007E1C49">
        <w:t>profiles which</w:t>
      </w:r>
      <w:proofErr w:type="gramEnd"/>
      <w:r w:rsidRPr="007E1C49">
        <w:t xml:space="preserve"> it calls ‘personas’. They are ‘fictitious characters who bring to life the needs, goals, values, drivers and behaviours of larger groups of people’ (ibid</w:t>
      </w:r>
      <w:proofErr w:type="gramStart"/>
      <w:r w:rsidRPr="007E1C49">
        <w:t>.:</w:t>
      </w:r>
      <w:proofErr w:type="gramEnd"/>
      <w:r w:rsidRPr="007E1C49">
        <w:t xml:space="preserve"> 49). As with the humanitarian objects mentioned above, rather than potentially autonomous self-acting communities, these profiles suggest a recast- ing of the disaster-affected as so many surveilled communities of bandwidth-users permanently enrolled in prototyping the means of their governance.</w:t>
      </w:r>
    </w:p>
    <w:p w14:paraId="2D72B3CC" w14:textId="77777777" w:rsidR="00C42A96" w:rsidRPr="007E1C49" w:rsidRDefault="00C42A96" w:rsidP="00C42A96">
      <w:pPr>
        <w:rPr>
          <w:sz w:val="14"/>
          <w:szCs w:val="14"/>
        </w:rPr>
      </w:pPr>
      <w:r w:rsidRPr="007E1C49">
        <w:rPr>
          <w:sz w:val="14"/>
          <w:szCs w:val="14"/>
        </w:rPr>
        <w:t>Possible aid manager mindset profiles include, for example, the ‘cautious investigator’, the ‘defender of turf’, the ‘critical thinker’, the ‘proceduralist’, the ‘constrained leader’ and the ‘risk taker’. Among the disaster-affected one encounters the ‘change agent’, the ‘embracer’, the ‘over-burdened’, the ‘reluctant’, the ‘self-reliant’, the ‘system-reliant’ and the ‘under-served’ (ibid</w:t>
      </w:r>
      <w:proofErr w:type="gramStart"/>
      <w:r w:rsidRPr="007E1C49">
        <w:rPr>
          <w:sz w:val="14"/>
          <w:szCs w:val="14"/>
        </w:rPr>
        <w:t>.:</w:t>
      </w:r>
      <w:proofErr w:type="gramEnd"/>
      <w:r w:rsidRPr="007E1C49">
        <w:rPr>
          <w:sz w:val="14"/>
          <w:szCs w:val="14"/>
        </w:rPr>
        <w:t xml:space="preserve"> 52–3). Each of these profiles is given his/her appropriate aspirations, frustrations, and changes they would like to see. A Design Experiment also includes the creation of post-humanist user ‘experience maps’ covering a dozen different emergency situations. Each one gives an example of how such behavioural profiles could interact, while highlighting what is enabling or disabling, or spoiling the user experience of the humanitarian system. Such profiles and maps are argued to be useful as they allow ‘us to walk in users shoes by traveling [sic] with them as they interact with a service/organisation/system’ (ibid</w:t>
      </w:r>
      <w:proofErr w:type="gramStart"/>
      <w:r w:rsidRPr="007E1C49">
        <w:rPr>
          <w:sz w:val="14"/>
          <w:szCs w:val="14"/>
        </w:rPr>
        <w:t>.:</w:t>
      </w:r>
      <w:proofErr w:type="gramEnd"/>
      <w:r w:rsidRPr="007E1C49">
        <w:rPr>
          <w:sz w:val="14"/>
          <w:szCs w:val="14"/>
        </w:rPr>
        <w:t xml:space="preserve"> 61). These experience maps not only show a person’s touch points with the system, but ‘also their thoughts and feelings about that experience’ (ibid.). Through incentives, actor alignment and sequencing, key touch points can be reimagined as design sites for leveraging institutional adaptation and improving user experience.</w:t>
      </w:r>
    </w:p>
    <w:p w14:paraId="24685966" w14:textId="77777777" w:rsidR="00C42A96" w:rsidRPr="007E1C49" w:rsidRDefault="00C42A96" w:rsidP="00C42A96">
      <w:r w:rsidRPr="007E1C49">
        <w:rPr>
          <w:sz w:val="14"/>
          <w:szCs w:val="14"/>
        </w:rPr>
        <w:t>Like the World Bank, HPG maintains that implement- ing such a programme does not require major change to what already happens – it does not need ‘whole system, top-down re-design’ (ibid</w:t>
      </w:r>
      <w:proofErr w:type="gramStart"/>
      <w:r w:rsidRPr="007E1C49">
        <w:rPr>
          <w:sz w:val="14"/>
          <w:szCs w:val="14"/>
        </w:rPr>
        <w:t>.:</w:t>
      </w:r>
      <w:proofErr w:type="gramEnd"/>
      <w:r w:rsidRPr="007E1C49">
        <w:rPr>
          <w:sz w:val="14"/>
          <w:szCs w:val="14"/>
        </w:rPr>
        <w:t xml:space="preserve"> 61). If the aim </w:t>
      </w:r>
      <w:proofErr w:type="gramStart"/>
      <w:r w:rsidRPr="007E1C49">
        <w:rPr>
          <w:sz w:val="14"/>
          <w:szCs w:val="14"/>
        </w:rPr>
        <w:t>is</w:t>
      </w:r>
      <w:proofErr w:type="gramEnd"/>
      <w:r w:rsidRPr="007E1C49">
        <w:rPr>
          <w:sz w:val="14"/>
          <w:szCs w:val="14"/>
        </w:rPr>
        <w:t xml:space="preserve"> for organisations to flexibly adapt to the changing require- ments of permanent emergency, such a top-down rede- sign would, in any case, be a contradiction in terms. Instead, within A Design Experiment, we can see some- thing different. Building on progressive neoliberalism’s questioning of professional hierarchies, organisational boundaries are also now dissolving and liquefying (Bauman, 2000). Touch points, which vary according to the nature of the emergency, the mindsets of managers and social milieu impacted, are transitory portals that allow a penetration and reaching across organisational boundaries. They enable mangers to improve their emp- athy while increasing the disaster-affected’s positive experience of the aid system.</w:t>
      </w:r>
    </w:p>
    <w:p w14:paraId="523A720C" w14:textId="77777777" w:rsidR="00C42A96" w:rsidRPr="007E1C49" w:rsidRDefault="00C42A96" w:rsidP="00C42A96">
      <w:r w:rsidRPr="007E1C49">
        <w:t xml:space="preserve">This interaction of behavioural profiles raises the question – if this design experiment is to succeed, what type of manager or recipient behaviour is ideally preferred or allowed? An examination of HPG’s actor profiles reveals an excess of positivity. While many exhibit difficulties, constraints and fears, none present a fundamental or systemic challenge. </w:t>
      </w:r>
      <w:r w:rsidRPr="007E1C49">
        <w:rPr>
          <w:rStyle w:val="StyleUnderline"/>
        </w:rPr>
        <w:t>There is an assumption that, in opening to divergent cross-boundary interactions, success is possible because reasonable people recognise some shared responsibility in making aid better</w:t>
      </w:r>
      <w:r w:rsidRPr="007E1C49">
        <w:t xml:space="preserve">. While HPG’s profiles display various potentials, limitations and conflicts, ultimately every- one involved – aid workers, donors and the disaster- affected – share the same humanitarian goal of better ‘access to basic services, safety, and opportunity, with the capacity to absorb shocks, and the agency to shape her/his future’ (HPG, 2018: 90). </w:t>
      </w:r>
      <w:r w:rsidRPr="007E1C49">
        <w:rPr>
          <w:rStyle w:val="StyleUnderline"/>
        </w:rPr>
        <w:t>In other words, A Design Experiment is thinkable because,</w:t>
      </w:r>
      <w:r w:rsidRPr="007E1C49">
        <w:t xml:space="preserve"> in the last analysis, </w:t>
      </w:r>
      <w:r w:rsidRPr="007E1C49">
        <w:rPr>
          <w:rStyle w:val="StyleUnderline"/>
        </w:rPr>
        <w:t>all actors think the same</w:t>
      </w:r>
      <w:r w:rsidRPr="007E1C49">
        <w:t>.</w:t>
      </w:r>
    </w:p>
    <w:p w14:paraId="273627F4" w14:textId="77777777" w:rsidR="00C42A96" w:rsidRPr="007E1C49" w:rsidRDefault="00C42A96" w:rsidP="00C42A96">
      <w:r w:rsidRPr="007E1C49">
        <w:t xml:space="preserve">Paraphrasing Bruno Latour (2008), </w:t>
      </w:r>
      <w:r w:rsidRPr="007E1C49">
        <w:rPr>
          <w:rStyle w:val="StyleUnderline"/>
        </w:rPr>
        <w:t>the profiles that animate A Design Experiment tend to privilege compliant feminised design sentiments such as attachment, precaution, entanglement, dependence and care. Absent are troublesome masculine tropes like emancipation, detachment, modernization, progress and mastery</w:t>
      </w:r>
      <w:r w:rsidRPr="007E1C49">
        <w:t xml:space="preserve">. From the start of the experiment, </w:t>
      </w:r>
      <w:r w:rsidRPr="007E1C49">
        <w:rPr>
          <w:rStyle w:val="Emphasis"/>
        </w:rPr>
        <w:t>the negativity and recalcitrance that defines the real world is excluded</w:t>
      </w:r>
      <w:r w:rsidRPr="007E1C49">
        <w:t xml:space="preserve">. Within HPG’s ‘experience maps’ you will find no angry Arab refugees tearing down the </w:t>
      </w:r>
      <w:proofErr w:type="gramStart"/>
      <w:r w:rsidRPr="007E1C49">
        <w:t>razor-wire</w:t>
      </w:r>
      <w:proofErr w:type="gramEnd"/>
      <w:r w:rsidRPr="007E1C49">
        <w:t xml:space="preserve"> keeping them out of Europe. </w:t>
      </w:r>
      <w:r w:rsidRPr="007E1C49">
        <w:rPr>
          <w:rStyle w:val="StyleUnderline"/>
        </w:rPr>
        <w:t xml:space="preserve">History’s awkward customers are absent – no stone-throwing Palestinians, no Hutu refugees, no Darfuri nomads. You will look in vain for the ground friction and anger shaping our present predicament </w:t>
      </w:r>
      <w:r w:rsidRPr="007E1C49">
        <w:t>(Mishra, 2017</w:t>
      </w:r>
      <w:r w:rsidRPr="007E1C49">
        <w:rPr>
          <w:rStyle w:val="Emphasis"/>
        </w:rPr>
        <w:t>). And without the negative, critique is impossible</w:t>
      </w:r>
      <w:r w:rsidRPr="007E1C49">
        <w:t>.</w:t>
      </w:r>
    </w:p>
    <w:p w14:paraId="63A77D33" w14:textId="77777777" w:rsidR="00C42A96" w:rsidRPr="007E1C49" w:rsidRDefault="00C42A96" w:rsidP="00C42A96">
      <w:pPr>
        <w:rPr>
          <w:rStyle w:val="Emphasis"/>
        </w:rPr>
      </w:pPr>
      <w:r w:rsidRPr="007E1C49">
        <w:rPr>
          <w:rStyle w:val="StyleUnderline"/>
        </w:rPr>
        <w:t>Humanitarian innovation reflects progressive neoliberalism’s recoil from the negative</w:t>
      </w:r>
      <w:r w:rsidRPr="007E1C49">
        <w:t xml:space="preserve">. </w:t>
      </w:r>
      <w:r w:rsidRPr="007E1C49">
        <w:rPr>
          <w:rStyle w:val="Emphasis"/>
        </w:rPr>
        <w:t xml:space="preserve">Determined to disavow the alterity of the </w:t>
      </w:r>
      <w:proofErr w:type="gramStart"/>
      <w:r w:rsidRPr="007E1C49">
        <w:rPr>
          <w:rStyle w:val="Emphasis"/>
        </w:rPr>
        <w:t>Other</w:t>
      </w:r>
      <w:proofErr w:type="gramEnd"/>
      <w:r w:rsidRPr="007E1C49">
        <w:rPr>
          <w:rStyle w:val="Emphasis"/>
        </w:rPr>
        <w:t xml:space="preserve"> for the security of the Same, ‘our society of positivity is steering clear of everything that offers resistance</w:t>
      </w:r>
      <w:r w:rsidRPr="007E1C49">
        <w:t xml:space="preserve">’ (Han, 2013: 33). Helped by the erosion of professional hierarchies, organisational responsibilities and independent autonomy, </w:t>
      </w:r>
      <w:r w:rsidRPr="007E1C49">
        <w:rPr>
          <w:rStyle w:val="StyleUnderline"/>
        </w:rPr>
        <w:t>under the conditions of late-capitalism the power to resist is, itself, disappearing – that is, the negative potency of being able to say no, to remain unknown, uncounted and forgotten</w:t>
      </w:r>
      <w:r w:rsidRPr="007E1C49">
        <w:t xml:space="preserve">. </w:t>
      </w:r>
      <w:r w:rsidRPr="007E1C49">
        <w:rPr>
          <w:rStyle w:val="Emphasis"/>
        </w:rPr>
        <w:t>It is the power to interrupt, to slow the flow, and create spaces where things can be stopped and discussed</w:t>
      </w:r>
      <w:r w:rsidRPr="007E1C49">
        <w:t xml:space="preserve"> (Rouvroy, 2012</w:t>
      </w:r>
      <w:r w:rsidRPr="007E1C49">
        <w:rPr>
          <w:rStyle w:val="StyleUnderline"/>
        </w:rPr>
        <w:t xml:space="preserve">). To gain entry to the mega-corridors of spiralling feedback loops optimistically failing-forward to an uncertain future, </w:t>
      </w:r>
      <w:r w:rsidRPr="007E1C49">
        <w:rPr>
          <w:rStyle w:val="Emphasis"/>
        </w:rPr>
        <w:t>humanitarian innovation demands compliance, behavioural malleability and</w:t>
      </w:r>
      <w:r w:rsidRPr="007E1C49">
        <w:rPr>
          <w:rStyle w:val="StyleUnderline"/>
        </w:rPr>
        <w:t xml:space="preserve">, not least, necessary </w:t>
      </w:r>
      <w:r w:rsidRPr="007E1C49">
        <w:rPr>
          <w:rStyle w:val="Emphasis"/>
        </w:rPr>
        <w:t>ignorance</w:t>
      </w:r>
      <w:r w:rsidRPr="007E1C49">
        <w:rPr>
          <w:rStyle w:val="StyleUnderline"/>
        </w:rPr>
        <w:t xml:space="preserve">. Unfortunately for post-humanitarianism, however, </w:t>
      </w:r>
      <w:r w:rsidRPr="007E1C49">
        <w:rPr>
          <w:rStyle w:val="Emphasis"/>
        </w:rPr>
        <w:t>it has little to offer in return – other, that is, than timely value-added information such that the precariat can positively enjoy the experience of its own abjection.</w:t>
      </w:r>
    </w:p>
    <w:p w14:paraId="2B7B0B42" w14:textId="77777777" w:rsidR="00C42A96" w:rsidRPr="007E1C49" w:rsidRDefault="00C42A96" w:rsidP="00C42A96">
      <w:pPr>
        <w:rPr>
          <w:rStyle w:val="Style13ptBold"/>
          <w:b w:val="0"/>
          <w:sz w:val="24"/>
          <w:szCs w:val="20"/>
        </w:rPr>
      </w:pPr>
    </w:p>
    <w:p w14:paraId="2A6BB4E0" w14:textId="77777777" w:rsidR="00C42A96" w:rsidRPr="007E1C49" w:rsidRDefault="00C42A96" w:rsidP="00C42A96">
      <w:pPr>
        <w:pStyle w:val="Heading4"/>
      </w:pPr>
      <w:r w:rsidRPr="007E1C49">
        <w:t>The imposition of liberalism within a globalized context justifies endless violence as a means of sustaining liberalized peace and harmony</w:t>
      </w:r>
    </w:p>
    <w:p w14:paraId="0106BD4F" w14:textId="77777777" w:rsidR="00C42A96" w:rsidRPr="007E1C49" w:rsidRDefault="00C42A96" w:rsidP="00C42A96">
      <w:r w:rsidRPr="007E1C49">
        <w:rPr>
          <w:rStyle w:val="Style13ptBold"/>
        </w:rPr>
        <w:t>Petito 07 (</w:t>
      </w:r>
      <w:r w:rsidRPr="007E1C49">
        <w:t xml:space="preserve">petito, fabio. (2007). The International Political Thought of Carl Schmitt. </w:t>
      </w:r>
      <w:proofErr w:type="gramStart"/>
      <w:r w:rsidRPr="007E1C49">
        <w:t>From Humanized War to Humanitarian Intervention Carl Schmitt’s Critique of the Just War tradition1.</w:t>
      </w:r>
      <w:proofErr w:type="gramEnd"/>
      <w:r w:rsidRPr="007E1C49">
        <w:t xml:space="preserve"> http://doi.org/10.4324/9780203964149)</w:t>
      </w:r>
    </w:p>
    <w:p w14:paraId="7A99418F" w14:textId="77777777" w:rsidR="00C42A96" w:rsidRPr="007E1C49" w:rsidRDefault="00C42A96" w:rsidP="00C42A96">
      <w:pPr>
        <w:rPr>
          <w:rStyle w:val="Emphasis"/>
        </w:rPr>
      </w:pPr>
      <w:r w:rsidRPr="007E1C49">
        <w:rPr>
          <w:sz w:val="16"/>
        </w:rPr>
        <w:t xml:space="preserve">It might appear paradoxical to find a </w:t>
      </w:r>
      <w:r w:rsidRPr="007E1C49">
        <w:rPr>
          <w:rStyle w:val="StyleUnderline"/>
        </w:rPr>
        <w:t>political ideology – usually concerned with the possibility of order in the face of a plurality of world-views – engaged in the theoretical and political exorcizing of the ‘other’</w:t>
      </w:r>
      <w:r w:rsidRPr="007E1C49">
        <w:rPr>
          <w:rStyle w:val="Emphasis"/>
        </w:rPr>
        <w:t>. What this peculiar articulation of liberalism within the international context therefore reveals are the boundaries of liberalism itself, the limits it imposes on plurality and difference</w:t>
      </w:r>
      <w:r w:rsidRPr="007E1C49">
        <w:rPr>
          <w:sz w:val="16"/>
        </w:rPr>
        <w:t xml:space="preserve">, and the outline of the ‘fundamental unity’, the ‘common trunk’ from which diversity may ‘branch out’ (Connolly 1995: 93). Underlying the liberal project to rearticulate the logic of international politics and to overcome the effects of anarchy are two central assumptions about the identity of its referent subjects and about the logic of history. Both assumptions impose severe limits on the expressions of plurality that liberalism can tolerate. First, </w:t>
      </w:r>
      <w:r w:rsidRPr="007E1C49">
        <w:rPr>
          <w:rStyle w:val="StyleUnderline"/>
        </w:rPr>
        <w:t xml:space="preserve">‘liberal ideology holds that individuals everywhere are fundamentally the 118 L. S. Bishai and A. Behnke same, and are best off pursuing self-preservation and material </w:t>
      </w:r>
      <w:proofErr w:type="gramStart"/>
      <w:r w:rsidRPr="007E1C49">
        <w:rPr>
          <w:rStyle w:val="StyleUnderline"/>
        </w:rPr>
        <w:t>well-being</w:t>
      </w:r>
      <w:proofErr w:type="gramEnd"/>
      <w:r w:rsidRPr="007E1C49">
        <w:rPr>
          <w:sz w:val="16"/>
        </w:rPr>
        <w:t xml:space="preserve">.... </w:t>
      </w:r>
      <w:r w:rsidRPr="007E1C49">
        <w:rPr>
          <w:rStyle w:val="Emphasis"/>
        </w:rPr>
        <w:t>Thus all individuals share an interest in peace, and should want war only as an instrument to bring about peace’ (</w:t>
      </w:r>
      <w:r w:rsidRPr="007E1C49">
        <w:rPr>
          <w:sz w:val="16"/>
        </w:rPr>
        <w:t>Owen 2000: 344). And further, ‘</w:t>
      </w:r>
      <w:r w:rsidRPr="007E1C49">
        <w:rPr>
          <w:rStyle w:val="StyleUnderline"/>
        </w:rPr>
        <w:t>liberal States are believed to be reasonable, predictable, and trustworthy, because they are governed by their citizens’ true interests, which harmonize with all individuals’ true interests around the world’</w:t>
      </w:r>
      <w:r w:rsidRPr="007E1C49">
        <w:rPr>
          <w:sz w:val="16"/>
        </w:rPr>
        <w:t xml:space="preserve"> (ibid</w:t>
      </w:r>
      <w:proofErr w:type="gramStart"/>
      <w:r w:rsidRPr="007E1C49">
        <w:rPr>
          <w:sz w:val="16"/>
        </w:rPr>
        <w:t>.:</w:t>
      </w:r>
      <w:proofErr w:type="gramEnd"/>
      <w:r w:rsidRPr="007E1C49">
        <w:rPr>
          <w:sz w:val="16"/>
        </w:rPr>
        <w:t xml:space="preserve"> 353–354). </w:t>
      </w:r>
      <w:r w:rsidRPr="007E1C49">
        <w:rPr>
          <w:rStyle w:val="Emphasis"/>
        </w:rPr>
        <w:t>Difference, in other words, is but an appearance that hides a deeper, underlying harmony and identity of ‘mankind’.</w:t>
      </w:r>
      <w:r w:rsidRPr="007E1C49">
        <w:rPr>
          <w:sz w:val="16"/>
        </w:rPr>
        <w:t xml:space="preserve"> Politics is therefore first and foremost a matter of bringing this harmony about. Any mechanism preventing this from happening – </w:t>
      </w:r>
      <w:r w:rsidRPr="007E1C49">
        <w:rPr>
          <w:rStyle w:val="Emphasis"/>
        </w:rPr>
        <w:t>the anarchical structure of the international system, international law and institutions – is by definition illegitimate. It is this assumption of metaphysical identity that warrants the claims by liberal states to speak for</w:t>
      </w:r>
      <w:r w:rsidRPr="007E1C49">
        <w:rPr>
          <w:sz w:val="16"/>
        </w:rPr>
        <w:t xml:space="preserve"> ‘You, the people’ (Byers and Chesterman 2000), to suspend their right to self-determination, as circumstances do not permit it to be exercised by the people themselves. Concomitantly, this harmony provides a telos for the liberal project. </w:t>
      </w:r>
      <w:r w:rsidRPr="007E1C49">
        <w:rPr>
          <w:rStyle w:val="Emphasis"/>
        </w:rPr>
        <w:t>The story told by liberals like Fox, Reisman and Slaughter is one of an approaching ‘world of liberal states’ (Slaughter 1995). International institutions are paying increasing attention to standards of human rights and democracy in countries, even authorizing interventions by force to re-establish democratic regimes</w:t>
      </w:r>
      <w:r w:rsidRPr="007E1C49">
        <w:rPr>
          <w:sz w:val="16"/>
        </w:rPr>
        <w:t>. ‘</w:t>
      </w:r>
      <w:r w:rsidRPr="007E1C49">
        <w:rPr>
          <w:rStyle w:val="StyleUnderline"/>
        </w:rPr>
        <w:t>History may not be over yet, but the United Nations and other international organizations are doing their best to end it’ (Owen 2000: 343). As the democratization of the international system is therefore no longer an ideal far removed from the realities of international politics, it becomes unacceptable not to realize this final epiphany of the liberal subject. Based on these two mutually reinforcing assumptions</w:t>
      </w:r>
      <w:r w:rsidRPr="007E1C49">
        <w:rPr>
          <w:rStyle w:val="Emphasis"/>
        </w:rPr>
        <w:t>, the liberal project can displace the political and articulate instead a discourse of moral obligation for the liberation of the oppressed individuals in non-democratic states</w:t>
      </w:r>
      <w:r w:rsidRPr="007E1C49">
        <w:rPr>
          <w:rStyle w:val="StyleUnderline"/>
        </w:rPr>
        <w:t>. S</w:t>
      </w:r>
      <w:r w:rsidRPr="007E1C49">
        <w:rPr>
          <w:sz w:val="16"/>
        </w:rPr>
        <w:t xml:space="preserve">uspending the international (legal) system between </w:t>
      </w:r>
      <w:r w:rsidRPr="007E1C49">
        <w:rPr>
          <w:rStyle w:val="Emphasis"/>
        </w:rPr>
        <w:t>mutually reinforcing notions of individualism and universalism, the political and its concern with the limits of community and violence are displaced.</w:t>
      </w:r>
      <w:r w:rsidRPr="007E1C49">
        <w:rPr>
          <w:sz w:val="16"/>
        </w:rPr>
        <w:t xml:space="preserve"> In its stead we find a boundless, and therefore empty, political subjectivity, and a notion of war that assumes its metaphysical justness – and thereby knows no inherent limits. In other words, ‘intervention becomes the normal and central legal institution in this system’ (Schmitt 1988: 17)</w:t>
      </w:r>
      <w:proofErr w:type="gramStart"/>
      <w:r w:rsidRPr="007E1C49">
        <w:rPr>
          <w:sz w:val="16"/>
        </w:rPr>
        <w:t>.10</w:t>
      </w:r>
      <w:proofErr w:type="gramEnd"/>
      <w:r w:rsidRPr="007E1C49">
        <w:rPr>
          <w:sz w:val="16"/>
        </w:rPr>
        <w:t xml:space="preserve"> </w:t>
      </w:r>
      <w:r w:rsidRPr="007E1C49">
        <w:rPr>
          <w:rStyle w:val="StyleUnderline"/>
        </w:rPr>
        <w:t xml:space="preserve">A third assumption of liberalism connects this arrogation of voice to speak for other people with the DPT. </w:t>
      </w:r>
      <w:r w:rsidRPr="007E1C49">
        <w:rPr>
          <w:rStyle w:val="Emphasis"/>
        </w:rPr>
        <w:t>While democracy within liberal societies is supposed to provide the conditions of possibility for political plurality, its articulation in the theoretical context of the international society resists its own pluralization. As argued above, DPT is based on the problematic assumption that in the international realm, democracy defines identity rather than plurality. In the liberal mind, democracy becomes homologous; the heterologous conditions of the anarchical system are too much for it to bear.</w:t>
      </w:r>
    </w:p>
    <w:p w14:paraId="6474FE30" w14:textId="77777777" w:rsidR="00C42A96" w:rsidRPr="007E1C49" w:rsidRDefault="00C42A96" w:rsidP="00C42A96">
      <w:pPr>
        <w:pStyle w:val="Heading4"/>
      </w:pPr>
      <w:r w:rsidRPr="007E1C49">
        <w:t xml:space="preserve">Liberalist conceptions of peace and solidarity are justified with the increasing violence to sustain a project of modernity as attempts to theologically homogeneously cleanse humanity  </w:t>
      </w:r>
    </w:p>
    <w:p w14:paraId="77486AC0" w14:textId="77777777" w:rsidR="00C42A96" w:rsidRPr="007E1C49" w:rsidRDefault="00C42A96" w:rsidP="00C42A96">
      <w:r w:rsidRPr="007E1C49">
        <w:rPr>
          <w:rStyle w:val="Style13ptBold"/>
        </w:rPr>
        <w:t>Petito 07 (</w:t>
      </w:r>
      <w:r w:rsidRPr="007E1C49">
        <w:t xml:space="preserve">petito, fabio. (2007). The International Political Thought of Carl Schmitt. </w:t>
      </w:r>
      <w:proofErr w:type="gramStart"/>
      <w:r w:rsidRPr="007E1C49">
        <w:t>From Humanized War to Humanitarian Intervention Carl Schmitt’s Critique of the Just War tradition1.</w:t>
      </w:r>
      <w:proofErr w:type="gramEnd"/>
      <w:r w:rsidRPr="007E1C49">
        <w:t xml:space="preserve"> http://doi.org/10.4324/9780203964149)</w:t>
      </w:r>
    </w:p>
    <w:p w14:paraId="3034367F" w14:textId="77777777" w:rsidR="00C42A96" w:rsidRPr="007E1C49" w:rsidRDefault="00C42A96" w:rsidP="00C42A96">
      <w:pPr>
        <w:rPr>
          <w:rStyle w:val="StyleUnderline"/>
        </w:rPr>
      </w:pPr>
      <w:proofErr w:type="gramStart"/>
      <w:r w:rsidRPr="007E1C49">
        <w:rPr>
          <w:sz w:val="16"/>
        </w:rPr>
        <w:t>he</w:t>
      </w:r>
      <w:proofErr w:type="gramEnd"/>
      <w:r w:rsidRPr="007E1C49">
        <w:rPr>
          <w:sz w:val="16"/>
        </w:rPr>
        <w:t xml:space="preserve"> first relationship arises from their joint location in a long line of thought and policy offering both a worldview and a political programme of modernity in which violence and war dissipate, in which war is gradually replaced by rules and principled behaviour (see Held 2002; Joas 2003). One might say, in other words, that both </w:t>
      </w:r>
      <w:r w:rsidRPr="007E1C49">
        <w:rPr>
          <w:rStyle w:val="Emphasis"/>
        </w:rPr>
        <w:t>the War on Terror and liberal cosmopolitanism are located within the modernist vision of the end of war.</w:t>
      </w:r>
      <w:r w:rsidRPr="007E1C49">
        <w:rPr>
          <w:sz w:val="16"/>
        </w:rPr>
        <w:t xml:space="preserve"> Hans Joas has eloquently called this ‘the dream of a modernity without violence’ (2003: 29</w:t>
      </w:r>
      <w:r w:rsidRPr="007E1C49">
        <w:rPr>
          <w:rStyle w:val="StyleUnderline"/>
        </w:rPr>
        <w:t>). That cosmopolitanism seeks ‘perpetual’ peace is often acknowledged through cosmopolitanism’s intellectual debt to Immanuel Kant</w:t>
      </w:r>
      <w:r w:rsidRPr="007E1C49">
        <w:rPr>
          <w:sz w:val="16"/>
        </w:rPr>
        <w:t xml:space="preserve"> (1991). That the War on Terror is located in this understanding of modernity is less obvious, perhaps, but becomes increasingly apparent when one examines the rhetorical framing and understanding of the War on Terror as a fight that will not be abandoned until terrorism is rooted out. The terrorist acts of 11 September 2001 in the seat of this dream</w:t>
      </w:r>
      <w:r w:rsidRPr="007E1C49">
        <w:rPr>
          <w:rStyle w:val="Emphasis"/>
        </w:rPr>
        <w:t>, the United States of America, were an unforgivable affront to this modernist and liberal cosmopolitan vision of perpetual peace</w:t>
      </w:r>
      <w:r w:rsidRPr="007E1C49">
        <w:rPr>
          <w:sz w:val="16"/>
        </w:rPr>
        <w:t>. At the same time</w:t>
      </w:r>
      <w:r w:rsidRPr="007E1C49">
        <w:rPr>
          <w:rStyle w:val="Emphasis"/>
        </w:rPr>
        <w:t xml:space="preserve">, modernity’s dream to end war has repeatedly had the opposite effect, signalling a </w:t>
      </w:r>
      <w:proofErr w:type="gramStart"/>
      <w:r w:rsidRPr="007E1C49">
        <w:rPr>
          <w:rStyle w:val="Emphasis"/>
        </w:rPr>
        <w:t>much neglected</w:t>
      </w:r>
      <w:proofErr w:type="gramEnd"/>
      <w:r w:rsidRPr="007E1C49">
        <w:rPr>
          <w:rStyle w:val="Emphasis"/>
        </w:rPr>
        <w:t xml:space="preserve"> paradox, that ‘[a] political project based concretely upon an ideal of “peace” has continually produced its nemesis, war’</w:t>
      </w:r>
      <w:r w:rsidRPr="007E1C49">
        <w:rPr>
          <w:sz w:val="16"/>
        </w:rPr>
        <w:t xml:space="preserve"> (Reid 2004: 65</w:t>
      </w:r>
      <w:r w:rsidRPr="007E1C49">
        <w:rPr>
          <w:rStyle w:val="Emphasis"/>
        </w:rPr>
        <w:t>). It is not only that the search for peace has time and again led to war – it is the very intensification of war within the horizon of liberal modernity that is worth investigating</w:t>
      </w:r>
      <w:r w:rsidRPr="007E1C49">
        <w:rPr>
          <w:sz w:val="16"/>
        </w:rPr>
        <w:t xml:space="preserve">. </w:t>
      </w:r>
      <w:r w:rsidRPr="007E1C49">
        <w:rPr>
          <w:rStyle w:val="StyleUnderline"/>
        </w:rPr>
        <w:t>Schmitt’s own assessment in the Nomos of prior liberal attempts to abolish war, such as those undertaken by the League of Nations, suggests that ‘any abolition of war without true bracketing [has historically] resulted only in new, perhaps even worse types of war, such as reversions to civil war and other types of wars of annihilation</w:t>
      </w:r>
      <w:r w:rsidRPr="007E1C49">
        <w:rPr>
          <w:sz w:val="16"/>
        </w:rPr>
        <w:t>’ (2003: 246). Reid, more recently, echoes this insight: Not only does the recurrence of war throughout modernity serve to underline its paradoxical character</w:t>
      </w:r>
      <w:r w:rsidRPr="007E1C49">
        <w:rPr>
          <w:rStyle w:val="Emphasis"/>
        </w:rPr>
        <w:t>. But the very forms of war that recur are of such increasing violence and intensity as to threaten the very sustainability of the project of modernity understood in terms of the pursuit of perpetual peace.</w:t>
      </w:r>
      <w:r w:rsidRPr="007E1C49">
        <w:rPr>
          <w:sz w:val="16"/>
        </w:rPr>
        <w:t xml:space="preserve"> (2004: 65) 136 L. Odysseos The War on Terror, therefore, is an exceedingly exemplary manifestation of the paradox of liberal modernity and war: of the occurrence of ever more violent types of war within the very attempt to fight wars which would end ‘war’ as such. </w:t>
      </w:r>
      <w:r w:rsidRPr="007E1C49">
        <w:rPr>
          <w:rStyle w:val="StyleUnderline"/>
        </w:rPr>
        <w:t xml:space="preserve">Moreover, it is an example of how the cosmopolitan order’s emphasis on the erasure of geopolitical lines through universal humanity fails not only to end war, but even to bracket and limit it, causing not its humanisation but its intensification and dehumanisation. </w:t>
      </w:r>
      <w:r w:rsidRPr="007E1C49">
        <w:rPr>
          <w:sz w:val="16"/>
        </w:rPr>
        <w:t>With Schmitt, we might recall that a new type of war also requires a new type of enemy: ‘it is an apparent fact’, Rasch argues, ‘that the liberal and humanitarian attempt to construct a world of universal friendship produces, as if by internal necessity, ever new enemies’ (2003: 135). As discussed above, the discourse of humanity enables the creation of ‘a category of political non-persons, since those who fall outside of these delineations become . . . subject to a demonization which permits not simply their defeat, but their elimination’ (Bellamy 2000: 85). In the case of the War on Terror, the ‘freedom-hating’ recalcitrant others, those subjects of other ‘modernities’ entangled with the liberal one (Therborn 2003), become those to be excised from the global liberal order. The War on Terror denies any rationality or justice to its enemies and, perhaps, to those who oppose its practices. Schmitt’s argument in the Nomos reminds us that the unlikely, but significant, achievement of the Westphalian order was the development of the notion of justus hostis, alongside the concept of nondiscriminatory war</w:t>
      </w:r>
      <w:r w:rsidRPr="007E1C49">
        <w:rPr>
          <w:rStyle w:val="StyleUnderline"/>
        </w:rPr>
        <w:t>, which allowed war to become limited in nature but also peace to be considered possible with one’s enemies. Nowadays, when enemies are denied this procedural kind of ‘justness’, peace cannot be made with them, nor are they allowed a right to differ, resist or defend themselves. Importantly, cosmopolitans and their critics are now jointly faced with the incessant usage of the notion of an unjust enemy in the War on Terror, which relies on the reintroduction of just cause for one’s own side and points to an ‘other’ who has to be fought until there is no more resistance.</w:t>
      </w:r>
    </w:p>
    <w:p w14:paraId="0776AA17" w14:textId="77777777" w:rsidR="00C42A96" w:rsidRPr="007E1C49" w:rsidRDefault="00C42A96" w:rsidP="009C5AAA"/>
    <w:p w14:paraId="382D3C21" w14:textId="1569E196" w:rsidR="00CD521D" w:rsidRPr="007E1C49" w:rsidRDefault="00CD521D" w:rsidP="00F431EB">
      <w:pPr>
        <w:pStyle w:val="Heading3"/>
      </w:pPr>
      <w:r w:rsidRPr="007E1C49">
        <w:t>Econ / Trade</w:t>
      </w:r>
    </w:p>
    <w:p w14:paraId="0D7254E7" w14:textId="77777777" w:rsidR="00CD521D" w:rsidRPr="007E1C49" w:rsidRDefault="00CD521D" w:rsidP="00F330F3">
      <w:pPr>
        <w:pStyle w:val="Heading4"/>
      </w:pPr>
      <w:r w:rsidRPr="007E1C49">
        <w:t>Economic interdependence is the means by which sovereign states wage “just wars” against liberal outlaws</w:t>
      </w:r>
    </w:p>
    <w:p w14:paraId="762FD70A" w14:textId="77777777" w:rsidR="00CD521D" w:rsidRPr="007E1C49" w:rsidRDefault="00CD521D" w:rsidP="00CD521D">
      <w:r w:rsidRPr="007E1C49">
        <w:rPr>
          <w:b/>
        </w:rPr>
        <w:t>Watson 2005</w:t>
      </w:r>
      <w:r w:rsidRPr="007E1C49">
        <w:t xml:space="preserve"> – PhD from Duke, editor of the Minnesota Review, Associate Professor in the Department of Foreign Languages at Virginia Tech (Spring, Janell, The South Atlantic Quarterly, 104.2, “Oil Wars, or Extrastate Conﬂict ‘‘beyond the Line’’: Schmitt’s Nomos, Deleuze’s War Machine, and the New Order of the Earth”, WEA) </w:t>
      </w:r>
    </w:p>
    <w:p w14:paraId="24599285" w14:textId="77777777" w:rsidR="00CD521D" w:rsidRPr="007E1C49" w:rsidRDefault="00CD521D" w:rsidP="00CD521D"/>
    <w:p w14:paraId="1B56C3C6" w14:textId="77777777" w:rsidR="00CD521D" w:rsidRPr="007E1C49" w:rsidRDefault="00CD521D" w:rsidP="00CD521D">
      <w:r w:rsidRPr="007E1C49">
        <w:rPr>
          <w:u w:val="single"/>
        </w:rPr>
        <w:t>Today’s divide between</w:t>
      </w:r>
      <w:r w:rsidRPr="007E1C49">
        <w:t xml:space="preserve"> the international order of </w:t>
      </w:r>
      <w:r w:rsidRPr="007E1C49">
        <w:rPr>
          <w:u w:val="single"/>
        </w:rPr>
        <w:t>truly sovereign states and its outside is based on</w:t>
      </w:r>
      <w:r w:rsidRPr="007E1C49">
        <w:t xml:space="preserve"> a state sovereignty guaranteed not only by territorial integrity and constitutional stability, but also, most importantly, by </w:t>
      </w:r>
      <w:r w:rsidRPr="007E1C49">
        <w:rPr>
          <w:u w:val="single"/>
        </w:rPr>
        <w:t xml:space="preserve">a minimum threshold of economic strength within international markets. Interstate law </w:t>
      </w:r>
      <w:r w:rsidRPr="007E1C49">
        <w:t>(U.N. resolutions, interstate treaties</w:t>
      </w:r>
      <w:r w:rsidRPr="007E1C49">
        <w:rPr>
          <w:u w:val="single"/>
        </w:rPr>
        <w:t>) is closely shadowed by</w:t>
      </w:r>
      <w:r w:rsidRPr="007E1C49">
        <w:t xml:space="preserve"> international </w:t>
      </w:r>
      <w:r w:rsidRPr="007E1C49">
        <w:rPr>
          <w:u w:val="single"/>
        </w:rPr>
        <w:t>economic institutions</w:t>
      </w:r>
      <w:r w:rsidRPr="007E1C49">
        <w:t xml:space="preserve"> (the World Trade Organization, World Bank, and International Monetary Fund) </w:t>
      </w:r>
      <w:r w:rsidRPr="007E1C49">
        <w:rPr>
          <w:u w:val="single"/>
        </w:rPr>
        <w:t>controlled by the select few</w:t>
      </w:r>
      <w:r w:rsidRPr="007E1C49">
        <w:t xml:space="preserve"> and working to the advantage of the Great Powers. </w:t>
      </w:r>
      <w:r w:rsidRPr="007E1C49">
        <w:rPr>
          <w:u w:val="single"/>
        </w:rPr>
        <w:t>Schmitt argued that the very shift from the political to the economic, a shift he attributes to the United States</w:t>
      </w:r>
      <w:r w:rsidRPr="007E1C49">
        <w:t xml:space="preserve"> (235, 255–57), </w:t>
      </w:r>
      <w:r w:rsidRPr="007E1C49">
        <w:rPr>
          <w:u w:val="single"/>
        </w:rPr>
        <w:t>destroyed the spatial basis of the earth’s nomos, plunging the world into the chaos of universalism</w:t>
      </w:r>
      <w:r w:rsidRPr="007E1C49">
        <w:t>. ‘‘Precisely here—in the economy—the old spatial order of the earth lost its structure’’ (237). I instead suspect that Schmitt’s insistence on terrestrial space was a way of denying the economic advantages enjoyed by his own long-lost Europe.</w:t>
      </w:r>
    </w:p>
    <w:p w14:paraId="6AA13308" w14:textId="77777777" w:rsidR="00CD521D" w:rsidRPr="007E1C49" w:rsidRDefault="00CD521D" w:rsidP="00CD521D">
      <w:r w:rsidRPr="007E1C49">
        <w:rPr>
          <w:u w:val="single"/>
        </w:rPr>
        <w:t>The oil wars in the Middle East show</w:t>
      </w:r>
      <w:r w:rsidRPr="007E1C49">
        <w:t xml:space="preserve"> clearly </w:t>
      </w:r>
      <w:r w:rsidRPr="007E1C49">
        <w:rPr>
          <w:u w:val="single"/>
        </w:rPr>
        <w:t>that the territory of weak states</w:t>
      </w:r>
      <w:r w:rsidRPr="007E1C49">
        <w:t xml:space="preserve"> or nonstates </w:t>
      </w:r>
      <w:r w:rsidRPr="007E1C49">
        <w:rPr>
          <w:u w:val="single"/>
        </w:rPr>
        <w:t xml:space="preserve">is </w:t>
      </w:r>
      <w:r w:rsidRPr="007E1C49">
        <w:t xml:space="preserve">very much </w:t>
      </w:r>
      <w:r w:rsidRPr="007E1C49">
        <w:rPr>
          <w:u w:val="single"/>
        </w:rPr>
        <w:t>distinguishable from the territory of the truly sovereign states. A new kind of bracketing of war has been achieved</w:t>
      </w:r>
      <w:r w:rsidRPr="007E1C49">
        <w:t xml:space="preserve"> among that group of sovereign states </w:t>
      </w:r>
      <w:r w:rsidRPr="007E1C49">
        <w:rPr>
          <w:u w:val="single"/>
        </w:rPr>
        <w:t>that corresponds more or less to the G-8</w:t>
      </w:r>
      <w:r w:rsidRPr="007E1C49">
        <w:t xml:space="preserve"> countries: conﬂict takes place only on the soil of the </w:t>
      </w:r>
      <w:r w:rsidRPr="007E1C49">
        <w:rPr>
          <w:u w:val="single"/>
        </w:rPr>
        <w:t>weaker nations</w:t>
      </w:r>
      <w:r w:rsidRPr="007E1C49">
        <w:t xml:space="preserve"> in the Middle East, Eastern Europe, Africa, Southeast Asia, or South America. These </w:t>
      </w:r>
      <w:r w:rsidRPr="007E1C49">
        <w:rPr>
          <w:u w:val="single"/>
        </w:rPr>
        <w:t>are the ‘‘unjust enemies’’ who</w:t>
      </w:r>
      <w:r w:rsidRPr="007E1C49">
        <w:t xml:space="preserve"> often </w:t>
      </w:r>
      <w:r w:rsidRPr="007E1C49">
        <w:rPr>
          <w:u w:val="single"/>
        </w:rPr>
        <w:t>refuse to follow the rules</w:t>
      </w:r>
      <w:r w:rsidRPr="007E1C49">
        <w:t xml:space="preserve"> of bracketed war, </w:t>
      </w:r>
      <w:r w:rsidRPr="007E1C49">
        <w:rPr>
          <w:u w:val="single"/>
        </w:rPr>
        <w:t>as illustrated by the American military’s</w:t>
      </w:r>
      <w:r w:rsidRPr="007E1C49">
        <w:t xml:space="preserve"> constant </w:t>
      </w:r>
      <w:r w:rsidRPr="007E1C49">
        <w:rPr>
          <w:u w:val="single"/>
        </w:rPr>
        <w:t xml:space="preserve">complaints of </w:t>
      </w:r>
      <w:r w:rsidRPr="007E1C49">
        <w:t xml:space="preserve">the illegal combatants, </w:t>
      </w:r>
      <w:r w:rsidRPr="007E1C49">
        <w:rPr>
          <w:u w:val="single"/>
        </w:rPr>
        <w:t>terrorist tactics</w:t>
      </w:r>
      <w:r w:rsidRPr="007E1C49">
        <w:t>, and torture of prisoners by its weak-state and nonstate enemies. Meanwhile, it is di</w:t>
      </w:r>
      <w:r w:rsidRPr="007E1C49">
        <w:rPr>
          <w:rFonts w:hAnsi="Cambria Math" w:cs="Cambria Math"/>
        </w:rPr>
        <w:t>ﬃ</w:t>
      </w:r>
      <w:r w:rsidRPr="007E1C49">
        <w:rPr>
          <w:rFonts w:cs="Georgia"/>
        </w:rPr>
        <w:t>cult to imagine inter</w:t>
      </w:r>
      <w:r w:rsidRPr="007E1C49">
        <w:t xml:space="preserve">state war breaking out among the Great Powers on their own metropolitan soil. </w:t>
      </w:r>
      <w:r w:rsidRPr="007E1C49">
        <w:rPr>
          <w:u w:val="single"/>
        </w:rPr>
        <w:t xml:space="preserve">The oil war </w:t>
      </w:r>
      <w:r w:rsidRPr="007E1C49">
        <w:t xml:space="preserve">of today </w:t>
      </w:r>
      <w:r w:rsidRPr="007E1C49">
        <w:rPr>
          <w:u w:val="single"/>
        </w:rPr>
        <w:t>most resembles a colonial war of appropriation waged on soil ‘‘beyond the line’’ of the strongest</w:t>
      </w:r>
      <w:r w:rsidRPr="007E1C49">
        <w:t xml:space="preserve"> sovereign </w:t>
      </w:r>
      <w:r w:rsidRPr="007E1C49">
        <w:rPr>
          <w:u w:val="single"/>
        </w:rPr>
        <w:t xml:space="preserve">states </w:t>
      </w:r>
      <w:r w:rsidRPr="007E1C49">
        <w:t xml:space="preserve">(142, 163), </w:t>
      </w:r>
      <w:r w:rsidRPr="007E1C49">
        <w:rPr>
          <w:u w:val="single"/>
        </w:rPr>
        <w:t xml:space="preserve">but with the aim of securing access to resources, rather than occupying territory. These are not interstate wars among equals but wars that pit proper sovereign states </w:t>
      </w:r>
      <w:r w:rsidRPr="007E1C49">
        <w:t xml:space="preserve">(the United States and its stronger allies) </w:t>
      </w:r>
      <w:r w:rsidRPr="007E1C49">
        <w:rPr>
          <w:u w:val="single"/>
        </w:rPr>
        <w:t>against weak states</w:t>
      </w:r>
      <w:r w:rsidRPr="007E1C49">
        <w:t xml:space="preserve"> (Iraq). </w:t>
      </w:r>
    </w:p>
    <w:p w14:paraId="452FAB46" w14:textId="77777777" w:rsidR="00CD521D" w:rsidRPr="007E1C49" w:rsidRDefault="00CD521D" w:rsidP="00CD521D"/>
    <w:p w14:paraId="50CA6F73" w14:textId="77777777" w:rsidR="00CD521D" w:rsidRPr="007E1C49" w:rsidRDefault="00CD521D" w:rsidP="00CD521D">
      <w:pPr>
        <w:rPr>
          <w:rStyle w:val="cite"/>
        </w:rPr>
      </w:pPr>
      <w:r w:rsidRPr="007E1C49">
        <w:rPr>
          <w:rStyle w:val="cite"/>
        </w:rPr>
        <w:t>Trade and growth are covert means to strip other nations of the right to disagree with us</w:t>
      </w:r>
    </w:p>
    <w:p w14:paraId="01227283" w14:textId="77777777" w:rsidR="00CD521D" w:rsidRPr="007E1C49" w:rsidRDefault="00CD521D" w:rsidP="00CD521D">
      <w:r w:rsidRPr="007E1C49">
        <w:rPr>
          <w:rStyle w:val="cite"/>
        </w:rPr>
        <w:t>Noorani, 05</w:t>
      </w:r>
      <w:r w:rsidRPr="007E1C49">
        <w:t xml:space="preserve"> – Assistant Professor in the Department of Near Eastern Studies at the University of Arizona (Yaseen, 2005, “The Rhetoric of Security,” CR: The New Centennial Review, 5.1, p. 34-35)</w:t>
      </w:r>
    </w:p>
    <w:p w14:paraId="218FB600" w14:textId="77777777" w:rsidR="00CD521D" w:rsidRPr="007E1C49" w:rsidRDefault="00CD521D" w:rsidP="00CD521D"/>
    <w:p w14:paraId="2145F080" w14:textId="77777777" w:rsidR="00CD521D" w:rsidRPr="007E1C49" w:rsidRDefault="00CD521D" w:rsidP="00CD521D">
      <w:pPr>
        <w:rPr>
          <w:szCs w:val="16"/>
          <w:u w:val="single"/>
        </w:rPr>
      </w:pPr>
      <w:r w:rsidRPr="007E1C49">
        <w:rPr>
          <w:u w:val="single"/>
        </w:rPr>
        <w:t>Reshaping the world order</w:t>
      </w:r>
      <w:r w:rsidRPr="007E1C49">
        <w:rPr>
          <w:sz w:val="16"/>
          <w:szCs w:val="16"/>
        </w:rPr>
        <w:t xml:space="preserve"> goes beyond this as well: it </w:t>
      </w:r>
      <w:r w:rsidRPr="007E1C49">
        <w:rPr>
          <w:u w:val="single"/>
        </w:rPr>
        <w:t>entails the disciplining of the members of this order</w:t>
      </w:r>
      <w:r w:rsidRPr="007E1C49">
        <w:rPr>
          <w:sz w:val="16"/>
          <w:szCs w:val="16"/>
        </w:rPr>
        <w:t xml:space="preserve">, whose tendencies toward laxity and fragmentation provide openings for terrorism. </w:t>
      </w:r>
      <w:r w:rsidRPr="007E1C49">
        <w:rPr>
          <w:u w:val="single"/>
        </w:rPr>
        <w:t>The U</w:t>
      </w:r>
      <w:r w:rsidRPr="007E1C49">
        <w:rPr>
          <w:sz w:val="16"/>
          <w:szCs w:val="16"/>
        </w:rPr>
        <w:t xml:space="preserve">nited </w:t>
      </w:r>
      <w:r w:rsidRPr="007E1C49">
        <w:rPr>
          <w:u w:val="single"/>
        </w:rPr>
        <w:t>S</w:t>
      </w:r>
      <w:r w:rsidRPr="007E1C49">
        <w:rPr>
          <w:sz w:val="16"/>
          <w:szCs w:val="16"/>
        </w:rPr>
        <w:t xml:space="preserve">tates </w:t>
      </w:r>
      <w:r w:rsidRPr="007E1C49">
        <w:rPr>
          <w:u w:val="single"/>
        </w:rPr>
        <w:t>must bring the world into ever greater conformity with the values that will</w:t>
      </w:r>
      <w:r w:rsidRPr="007E1C49">
        <w:rPr>
          <w:sz w:val="16"/>
          <w:szCs w:val="16"/>
        </w:rPr>
        <w:t xml:space="preserve"> pre- serve and </w:t>
      </w:r>
      <w:r w:rsidRPr="007E1C49">
        <w:rPr>
          <w:u w:val="single"/>
        </w:rPr>
        <w:t>advance the world. This means</w:t>
      </w:r>
      <w:r w:rsidRPr="007E1C49">
        <w:rPr>
          <w:sz w:val="16"/>
          <w:szCs w:val="16"/>
        </w:rPr>
        <w:t xml:space="preserve"> not only securing cooperation for U.S. military and police actions by “convincing or compelling states to accept their sovereign responsibilities” (National Security 2002, 6), </w:t>
      </w:r>
      <w:proofErr w:type="gramStart"/>
      <w:r w:rsidRPr="007E1C49">
        <w:rPr>
          <w:sz w:val="16"/>
          <w:szCs w:val="16"/>
        </w:rPr>
        <w:t>but</w:t>
      </w:r>
      <w:proofErr w:type="gramEnd"/>
      <w:r w:rsidRPr="007E1C49">
        <w:rPr>
          <w:sz w:val="16"/>
          <w:szCs w:val="16"/>
        </w:rPr>
        <w:t xml:space="preserve"> </w:t>
      </w:r>
      <w:r w:rsidRPr="007E1C49">
        <w:rPr>
          <w:u w:val="single"/>
        </w:rPr>
        <w:t>reorganizing the world according to the principles of free enterprise and free trade. Political antagonism can be eliminated through its transformation into economic competition</w:t>
      </w:r>
      <w:r w:rsidRPr="007E1C49">
        <w:rPr>
          <w:sz w:val="16"/>
          <w:szCs w:val="16"/>
        </w:rPr>
        <w:t xml:space="preserve">. “We have our best chance since the rise of the nation-state in the seventeenth century to build a world where the great powers compete in peace instead of prepare for war” (Bush 2002b). </w:t>
      </w:r>
      <w:r w:rsidRPr="007E1C49">
        <w:rPr>
          <w:u w:val="single"/>
        </w:rPr>
        <w:t>A world order based on economic competition instead of military competition enables the reign of the politics of civil relations</w:t>
      </w:r>
      <w:r w:rsidRPr="007E1C49">
        <w:rPr>
          <w:sz w:val="16"/>
          <w:szCs w:val="16"/>
        </w:rPr>
        <w:t xml:space="preserve">, leading to peace and pros- perity for all. In this order, </w:t>
      </w:r>
      <w:r w:rsidRPr="007E1C49">
        <w:rPr>
          <w:u w:val="single"/>
        </w:rPr>
        <w:t>no nation will need any longer to worry about the politics of self-preservation</w:t>
      </w:r>
      <w:r w:rsidRPr="007E1C49">
        <w:rPr>
          <w:szCs w:val="16"/>
          <w:u w:val="single"/>
        </w:rPr>
        <w:t xml:space="preserve">—that is, no nation </w:t>
      </w:r>
      <w:r w:rsidRPr="007E1C49">
        <w:rPr>
          <w:u w:val="single"/>
        </w:rPr>
        <w:t>but the U</w:t>
      </w:r>
      <w:r w:rsidRPr="007E1C49">
        <w:rPr>
          <w:szCs w:val="16"/>
          <w:u w:val="single"/>
        </w:rPr>
        <w:t xml:space="preserve">nited </w:t>
      </w:r>
      <w:r w:rsidRPr="007E1C49">
        <w:rPr>
          <w:u w:val="single"/>
        </w:rPr>
        <w:t>S</w:t>
      </w:r>
      <w:r w:rsidRPr="007E1C49">
        <w:rPr>
          <w:szCs w:val="16"/>
          <w:u w:val="single"/>
        </w:rPr>
        <w:t>tates.</w:t>
      </w:r>
    </w:p>
    <w:p w14:paraId="13281CF5" w14:textId="77777777" w:rsidR="00CD521D" w:rsidRPr="007E1C49" w:rsidRDefault="00CD521D" w:rsidP="00CD521D">
      <w:pPr>
        <w:rPr>
          <w:sz w:val="16"/>
          <w:szCs w:val="16"/>
        </w:rPr>
      </w:pPr>
    </w:p>
    <w:p w14:paraId="04EB928D" w14:textId="77777777" w:rsidR="00CD521D" w:rsidRPr="007E1C49" w:rsidRDefault="00CD521D" w:rsidP="00CD521D">
      <w:pPr>
        <w:rPr>
          <w:rStyle w:val="cite"/>
        </w:rPr>
      </w:pPr>
      <w:r w:rsidRPr="007E1C49">
        <w:rPr>
          <w:rStyle w:val="cite"/>
        </w:rPr>
        <w:t xml:space="preserve">Economic liberalization is a way of displacing enmity to other fields, where it manifests more menacingly     </w:t>
      </w:r>
    </w:p>
    <w:p w14:paraId="5C61D525" w14:textId="77777777" w:rsidR="00CD521D" w:rsidRPr="007E1C49" w:rsidRDefault="00CD521D" w:rsidP="00CD521D">
      <w:r w:rsidRPr="007E1C49">
        <w:rPr>
          <w:rStyle w:val="cite"/>
        </w:rPr>
        <w:t>Thorup, 06</w:t>
      </w:r>
      <w:r w:rsidRPr="007E1C49">
        <w:t xml:space="preserve"> – Ph.D. dissertation @ the Institute of Philosophy and the History of Ideas (Mikkel, January, 2006, “In Defence of Enmity – Critiques of Liberal Globalism,” p. 117)</w:t>
      </w:r>
    </w:p>
    <w:p w14:paraId="303ACB31" w14:textId="77777777" w:rsidR="00CD521D" w:rsidRPr="007E1C49" w:rsidRDefault="00CD521D" w:rsidP="00CD521D">
      <w:pPr>
        <w:rPr>
          <w:sz w:val="20"/>
          <w:szCs w:val="16"/>
          <w:u w:val="single"/>
        </w:rPr>
      </w:pPr>
    </w:p>
    <w:p w14:paraId="5A91D165" w14:textId="77777777" w:rsidR="00CD521D" w:rsidRPr="007E1C49" w:rsidRDefault="00CD521D" w:rsidP="00CD521D">
      <w:pPr>
        <w:rPr>
          <w:u w:val="single"/>
        </w:rPr>
      </w:pPr>
      <w:r w:rsidRPr="007E1C49">
        <w:t xml:space="preserve">Depoliticized ‘enmity’ (or displaced/denied enmity) is the pacified enemy. Schmitt both acknowledges depoliticization as one of the premier achievements of modernity and speaks ironically of the liberal interpretation of this as the end of enmity as such. </w:t>
      </w:r>
      <w:r w:rsidRPr="007E1C49">
        <w:rPr>
          <w:u w:val="single"/>
        </w:rPr>
        <w:t>The depoliticized enemy is transformed into the competitor in the economic field</w:t>
      </w:r>
      <w:r w:rsidRPr="007E1C49">
        <w:t xml:space="preserve"> and into the debating partner in the field of politics. </w:t>
      </w:r>
      <w:r w:rsidRPr="007E1C49">
        <w:rPr>
          <w:u w:val="single"/>
        </w:rPr>
        <w:t>Instead of a clear distinction between war and peace, we get the dynamics of</w:t>
      </w:r>
      <w:r w:rsidRPr="007E1C49">
        <w:t xml:space="preserve"> a </w:t>
      </w:r>
      <w:r w:rsidRPr="007E1C49">
        <w:rPr>
          <w:u w:val="single"/>
        </w:rPr>
        <w:t>perpetual competition</w:t>
      </w:r>
      <w:r w:rsidRPr="007E1C49">
        <w:t xml:space="preserve"> and a perpetual discussion (1996a: 28). Liberalism creates a ‘whole system of pacified [entmilitarisierter] and depoliticized concepts’ (1996a: 70). Schmitt maintains that the internal </w:t>
      </w:r>
      <w:r w:rsidRPr="007E1C49">
        <w:rPr>
          <w:u w:val="single"/>
        </w:rPr>
        <w:t xml:space="preserve">pacification or depoliticization is conditional upon its external projection in </w:t>
      </w:r>
      <w:r w:rsidRPr="007E1C49">
        <w:t xml:space="preserve">both the conventional and the </w:t>
      </w:r>
      <w:r w:rsidRPr="007E1C49">
        <w:rPr>
          <w:u w:val="single"/>
        </w:rPr>
        <w:t>unconventional enmity.</w:t>
      </w:r>
      <w:r w:rsidRPr="007E1C49">
        <w:t xml:space="preserve"> But this is not an end of enmity, as liberalism tends to think. </w:t>
      </w:r>
      <w:r w:rsidRPr="007E1C49">
        <w:rPr>
          <w:u w:val="single"/>
        </w:rPr>
        <w:t>Enmity is displaced to other fields such as the international or</w:t>
      </w:r>
      <w:r w:rsidRPr="007E1C49">
        <w:t xml:space="preserve"> it is conditioned upon the unconventional or </w:t>
      </w:r>
      <w:r w:rsidRPr="007E1C49">
        <w:rPr>
          <w:u w:val="single"/>
        </w:rPr>
        <w:t>internal enmity. When the international</w:t>
      </w:r>
      <w:r w:rsidRPr="007E1C49">
        <w:t xml:space="preserve"> or conventional </w:t>
      </w:r>
      <w:r w:rsidRPr="007E1C49">
        <w:rPr>
          <w:u w:val="single"/>
        </w:rPr>
        <w:t>enmity is denied, enmity will turn inwards and ignite uncontrollable expressions of violence and hate</w:t>
      </w:r>
      <w:r w:rsidRPr="007E1C49">
        <w:t xml:space="preserve">. The paradigmatic form of the depoliticized enmity is what Schmitt (1988: 272) calls ‘conflict partners’. </w:t>
      </w:r>
      <w:r w:rsidRPr="007E1C49">
        <w:rPr>
          <w:u w:val="single"/>
        </w:rPr>
        <w:t xml:space="preserve">Its present manifestation is hegemonic liberalism and one of its unintended results is the </w:t>
      </w:r>
      <w:proofErr w:type="gramStart"/>
      <w:r w:rsidRPr="007E1C49">
        <w:rPr>
          <w:u w:val="single"/>
        </w:rPr>
        <w:t>returns</w:t>
      </w:r>
      <w:proofErr w:type="gramEnd"/>
      <w:r w:rsidRPr="007E1C49">
        <w:rPr>
          <w:u w:val="single"/>
        </w:rPr>
        <w:t xml:space="preserve"> of enmity.</w:t>
      </w:r>
    </w:p>
    <w:p w14:paraId="271AEB2E" w14:textId="77777777" w:rsidR="00CD521D" w:rsidRPr="007E1C49" w:rsidRDefault="00CD521D" w:rsidP="00CD521D">
      <w:pPr>
        <w:rPr>
          <w:sz w:val="20"/>
          <w:szCs w:val="16"/>
          <w:u w:val="single"/>
        </w:rPr>
      </w:pPr>
    </w:p>
    <w:p w14:paraId="1A0002A6" w14:textId="77777777" w:rsidR="00CD521D" w:rsidRPr="007E1C49" w:rsidRDefault="00CD521D" w:rsidP="00CD521D"/>
    <w:p w14:paraId="5598E08D" w14:textId="385E34F4" w:rsidR="00F330F3" w:rsidRPr="007E1C49" w:rsidRDefault="00F330F3" w:rsidP="00F431EB">
      <w:pPr>
        <w:pStyle w:val="Heading3"/>
      </w:pPr>
      <w:r w:rsidRPr="007E1C49">
        <w:t>Ethics (Liberal)</w:t>
      </w:r>
    </w:p>
    <w:p w14:paraId="11224890" w14:textId="77777777" w:rsidR="00F330F3" w:rsidRPr="007E1C49" w:rsidRDefault="00F330F3" w:rsidP="00082BE6">
      <w:pPr>
        <w:pStyle w:val="Heading4"/>
      </w:pPr>
      <w:r w:rsidRPr="007E1C49">
        <w:t>Moral norms and interventions are attempts to eliminate otherness.  Since difference is inevitable, the drive to abolish binaries can only amplify conflict and backfire</w:t>
      </w:r>
    </w:p>
    <w:p w14:paraId="6B468092" w14:textId="77777777" w:rsidR="00F330F3" w:rsidRPr="007E1C49" w:rsidRDefault="00F330F3" w:rsidP="00F330F3">
      <w:r w:rsidRPr="007E1C49">
        <w:rPr>
          <w:b/>
        </w:rPr>
        <w:t>Behnke &amp; Bishai 7</w:t>
      </w:r>
      <w:r w:rsidRPr="007E1C49">
        <w:t>, Lecturer in the Department of Politics and International Relations at the University of Reading &amp; Senior Program Officer in the Education Program at the United States Institute of Peace [Linda S. &amp; Andreas, “War, violence and the displacement of the political”, in The International Political thought of Carl Schmitt, eds. Louiza Osysseos and Fabio Petito, pg. 119- 21]</w:t>
      </w:r>
    </w:p>
    <w:p w14:paraId="0ABF4D17" w14:textId="77777777" w:rsidR="00F330F3" w:rsidRPr="007E1C49" w:rsidRDefault="00F330F3" w:rsidP="00F330F3">
      <w:pPr>
        <w:pStyle w:val="Cards"/>
        <w:jc w:val="left"/>
      </w:pPr>
    </w:p>
    <w:p w14:paraId="67FD1C22" w14:textId="77777777" w:rsidR="00F330F3" w:rsidRPr="007E1C49" w:rsidRDefault="00F330F3" w:rsidP="00082BE6">
      <w:r w:rsidRPr="007E1C49">
        <w:t xml:space="preserve">From </w:t>
      </w:r>
      <w:proofErr w:type="gramStart"/>
      <w:r w:rsidRPr="007E1C49">
        <w:t>a</w:t>
      </w:r>
      <w:proofErr w:type="gramEnd"/>
      <w:r w:rsidRPr="007E1C49">
        <w:t xml:space="preserve"> Schmittian perspective, nothing of this should come as a surprise. One can try to deny, suppress, or displace the political, yet one can never abolish it. The problem is in what fashion</w:t>
      </w:r>
      <w:r w:rsidRPr="007E1C49">
        <w:rPr>
          <w:rStyle w:val="CardsUnderlined"/>
          <w:rFonts w:eastAsia="Cambria" w:cs="Helvetica"/>
          <w:u w:val="single"/>
        </w:rPr>
        <w:t xml:space="preserve"> the political emerges in different ideologies. </w:t>
      </w:r>
      <w:proofErr w:type="gramStart"/>
      <w:r w:rsidRPr="007E1C49">
        <w:t>As Gary Ulmen has pointed out, for Schmitt, the ‘key to the concept of the Political is . . . not enmity but the distinction itself’ (Ulmen 1987: 189).</w:t>
      </w:r>
      <w:proofErr w:type="gramEnd"/>
      <w:r w:rsidRPr="007E1C49">
        <w:t xml:space="preserve"> </w:t>
      </w:r>
      <w:r w:rsidRPr="007E1C49">
        <w:rPr>
          <w:rStyle w:val="CardsUnderlined"/>
          <w:rFonts w:eastAsia="Cambria" w:cs="Helvetica"/>
          <w:u w:val="single"/>
        </w:rPr>
        <w:t>The political is therefore based on the reality of difference and of plurality in international society. One should not exaggerate this point and romanticize this reality too much. Neither identity nor difference can claim moral or ethical priority as such.</w:t>
      </w:r>
      <w:r w:rsidRPr="007E1C49">
        <w:t xml:space="preserve"> Hence, </w:t>
      </w:r>
      <w:r w:rsidRPr="007E1C49">
        <w:rPr>
          <w:rStyle w:val="CardsUnderlined"/>
          <w:rFonts w:eastAsia="Cambria" w:cs="Helvetica"/>
          <w:u w:val="single"/>
        </w:rPr>
        <w:t>no moral privilege can be assigned to the ‘other’, as some ‘post-modern’ ethics have tried to do</w:t>
      </w:r>
      <w:r w:rsidRPr="007E1C49">
        <w:t xml:space="preserve">. </w:t>
      </w:r>
      <w:r w:rsidRPr="007E1C49">
        <w:rPr>
          <w:rStyle w:val="CardsUnderlined"/>
          <w:rFonts w:eastAsia="Cambria" w:cs="Helvetica"/>
          <w:u w:val="single"/>
        </w:rPr>
        <w:t>The main concern</w:t>
      </w:r>
      <w:r w:rsidRPr="007E1C49">
        <w:t xml:space="preserve"> for realists like Schmitt </w:t>
      </w:r>
      <w:r w:rsidRPr="007E1C49">
        <w:rPr>
          <w:rStyle w:val="CardsUnderlined"/>
          <w:rFonts w:eastAsia="Cambria" w:cs="Helvetica"/>
          <w:u w:val="single"/>
        </w:rPr>
        <w:t>is</w:t>
      </w:r>
      <w:r w:rsidRPr="007E1C49">
        <w:rPr>
          <w:u w:val="single"/>
        </w:rPr>
        <w:t xml:space="preserve"> instead </w:t>
      </w:r>
      <w:r w:rsidRPr="007E1C49">
        <w:rPr>
          <w:rStyle w:val="CardsUnderlined"/>
          <w:rFonts w:eastAsia="Cambria" w:cs="Helvetica"/>
          <w:u w:val="single"/>
        </w:rPr>
        <w:t>to limit the inherent violence in a system of difference that has no recourse to a higher political, judicial or moral authority</w:t>
      </w:r>
      <w:r w:rsidRPr="007E1C49">
        <w:t xml:space="preserve">. Irreconcilable differences abound, and violence is thus a systemic condition, always implicated in the decisions between self and other, friend and enemy, and always a potentiality in the rela-tions between these entities. For Schmitt, </w:t>
      </w:r>
      <w:r w:rsidRPr="007E1C49">
        <w:rPr>
          <w:rStyle w:val="CardsUnderlined"/>
          <w:rFonts w:eastAsia="Cambria" w:cs="Helvetica"/>
          <w:u w:val="single"/>
        </w:rPr>
        <w:t>the distinction between friend and enemy establishes a limit for conflict by associating it with</w:t>
      </w:r>
      <w:r w:rsidRPr="007E1C49">
        <w:t xml:space="preserve"> what William Con- nolly has called ‘</w:t>
      </w:r>
      <w:r w:rsidRPr="007E1C49">
        <w:rPr>
          <w:rStyle w:val="CardsUnderlined"/>
          <w:rFonts w:eastAsia="Cambria" w:cs="Helvetica"/>
          <w:u w:val="single"/>
        </w:rPr>
        <w:t>agonistic respect’</w:t>
      </w:r>
      <w:r w:rsidRPr="007E1C49">
        <w:t xml:space="preserve"> (Connolly 1994: 166–167). In Schmitt’s terms, ‘according to traditional international law, </w:t>
      </w:r>
      <w:r w:rsidRPr="007E1C49">
        <w:rPr>
          <w:rStyle w:val="CardsUnderlined"/>
          <w:rFonts w:eastAsia="Cambria" w:cs="Helvetica"/>
          <w:u w:val="single"/>
        </w:rPr>
        <w:t>war finds its right, its honour and its dignity in the fact that the enemy is no pirate and no gangster, but a “state” and a “subject of international law</w:t>
      </w:r>
      <w:r w:rsidRPr="007E1C49">
        <w:t xml:space="preserve">”’ (Schmitt 1988: 48–49). </w:t>
      </w:r>
      <w:r w:rsidRPr="007E1C49">
        <w:rPr>
          <w:u w:val="single"/>
        </w:rPr>
        <w:t>The recognition of sovereign equality,</w:t>
      </w:r>
      <w:r w:rsidRPr="007E1C49">
        <w:t xml:space="preserve"> and the concomitant recognition that the only universally acceptable norm is the absence of universal norms, </w:t>
      </w:r>
      <w:r w:rsidRPr="007E1C49">
        <w:rPr>
          <w:u w:val="single"/>
        </w:rPr>
        <w:t xml:space="preserve">imposes </w:t>
      </w:r>
      <w:r w:rsidRPr="007E1C49">
        <w:t xml:space="preserve">a modicum of </w:t>
      </w:r>
      <w:r w:rsidRPr="007E1C49">
        <w:rPr>
          <w:u w:val="single"/>
        </w:rPr>
        <w:t xml:space="preserve">restraint </w:t>
      </w:r>
      <w:r w:rsidRPr="007E1C49">
        <w:t xml:space="preserve">upon the exercise of violence, as it divests states of morality and truth as legitimizing resources. Again, if ‘agonistic respect’ sounds too romantic in this context, </w:t>
      </w:r>
      <w:r w:rsidRPr="007E1C49">
        <w:rPr>
          <w:rStyle w:val="CardsUnderlined"/>
          <w:rFonts w:eastAsia="Cambria" w:cs="Helvetica"/>
          <w:u w:val="single"/>
        </w:rPr>
        <w:t>one might justify the restraint imposed upon the exercise of force against other states by the prudent recognition that ‘our’ ideas, values and principles may not be the solution to the problems in other places.</w:t>
      </w:r>
      <w:r w:rsidRPr="007E1C49">
        <w:t xml:space="preserve"> Moreover, and </w:t>
      </w:r>
      <w:r w:rsidRPr="007E1C49">
        <w:rPr>
          <w:rStyle w:val="CardsUnderlined"/>
          <w:rFonts w:eastAsia="Cambria" w:cs="Helvetica"/>
          <w:u w:val="single"/>
        </w:rPr>
        <w:t>in regard to the liberal fondness for liberating ‘oppressed’ people, the right of self-determination that is at the heart of the democratic entitle- ment vests in none other than the people, and</w:t>
      </w:r>
      <w:r w:rsidRPr="007E1C49">
        <w:t xml:space="preserve"> . . </w:t>
      </w:r>
      <w:r w:rsidRPr="007E1C49">
        <w:rPr>
          <w:u w:val="single"/>
        </w:rPr>
        <w:t xml:space="preserve">. </w:t>
      </w:r>
      <w:r w:rsidRPr="007E1C49">
        <w:rPr>
          <w:rStyle w:val="CardsUnderlined"/>
          <w:rFonts w:eastAsia="Cambria" w:cs="Helvetica"/>
          <w:u w:val="single"/>
        </w:rPr>
        <w:t>it is they</w:t>
      </w:r>
      <w:r w:rsidRPr="007E1C49">
        <w:rPr>
          <w:u w:val="single"/>
        </w:rPr>
        <w:t xml:space="preserve"> – not some foreign power that they have similarly not elected – </w:t>
      </w:r>
      <w:r w:rsidRPr="007E1C49">
        <w:rPr>
          <w:rStyle w:val="CardsUnderlined"/>
          <w:rFonts w:eastAsia="Cambria" w:cs="Helvetica"/>
          <w:u w:val="single"/>
        </w:rPr>
        <w:t>who must determine their own destiny</w:t>
      </w:r>
      <w:r w:rsidRPr="007E1C49">
        <w:t xml:space="preserve">. (Byers and Chesterman 2000: 291) Against this, </w:t>
      </w:r>
      <w:r w:rsidRPr="007E1C49">
        <w:rPr>
          <w:rStyle w:val="CardsUnderlined"/>
          <w:rFonts w:eastAsia="Cambria" w:cs="Helvetica"/>
          <w:u w:val="single"/>
        </w:rPr>
        <w:t>liberalism identifies violence as the by-product of the continued presence of ‘otherness’ in the international system</w:t>
      </w:r>
      <w:r w:rsidRPr="007E1C49">
        <w:t xml:space="preserve">. Consequently, </w:t>
      </w:r>
      <w:r w:rsidRPr="007E1C49">
        <w:rPr>
          <w:rStyle w:val="CardsUnderlined"/>
          <w:rFonts w:eastAsia="Cambria" w:cs="Helvetica"/>
          <w:u w:val="single"/>
        </w:rPr>
        <w:t>instead of limitation, its goal is elimination.</w:t>
      </w:r>
      <w:r w:rsidRPr="007E1C49">
        <w:t xml:space="preserve"> Or more precisely, perhaps, </w:t>
      </w:r>
      <w:r w:rsidRPr="007E1C49">
        <w:rPr>
          <w:rStyle w:val="CardsUnderlined"/>
          <w:rFonts w:eastAsia="Cambria" w:cs="Helvetica"/>
          <w:u w:val="single"/>
        </w:rPr>
        <w:t xml:space="preserve">violence is to be ‘channelled’ so as to abolish itself, by reserving the legitimate right to </w:t>
      </w:r>
      <w:proofErr w:type="gramStart"/>
      <w:r w:rsidRPr="007E1C49">
        <w:rPr>
          <w:rStyle w:val="CardsUnderlined"/>
          <w:rFonts w:eastAsia="Cambria" w:cs="Helvetica"/>
          <w:u w:val="single"/>
        </w:rPr>
        <w:t>exercise</w:t>
      </w:r>
      <w:proofErr w:type="gramEnd"/>
      <w:r w:rsidRPr="007E1C49">
        <w:rPr>
          <w:rStyle w:val="CardsUnderlined"/>
          <w:rFonts w:eastAsia="Cambria" w:cs="Helvetica"/>
          <w:u w:val="single"/>
        </w:rPr>
        <w:t xml:space="preserve"> it to liberal democracies. Violence becomes justified and legitimate when it is used by these states to eradicate its own sources,</w:t>
      </w:r>
      <w:r w:rsidRPr="007E1C49">
        <w:t xml:space="preserve"> that is, </w:t>
      </w:r>
      <w:r w:rsidRPr="007E1C49">
        <w:rPr>
          <w:rStyle w:val="CardsUnderlined"/>
          <w:rFonts w:eastAsia="Cambria" w:cs="Helvetica"/>
          <w:u w:val="single"/>
        </w:rPr>
        <w:t>the presence of ‘otherness’</w:t>
      </w:r>
      <w:r w:rsidRPr="007E1C49">
        <w:t xml:space="preserve">. At best, </w:t>
      </w:r>
      <w:r w:rsidRPr="007E1C49">
        <w:rPr>
          <w:rStyle w:val="CardsUnderlined"/>
          <w:rFonts w:eastAsia="Cambria" w:cs="Helvetica"/>
          <w:u w:val="single"/>
        </w:rPr>
        <w:t>non-democratic regimes</w:t>
      </w:r>
      <w:r w:rsidRPr="007E1C49">
        <w:t xml:space="preserve"> can hope for toleration – itself a form of onto- logical violence (Connolly 1994: 43) – by democratic states. Ultimately, however, their presence, which </w:t>
      </w:r>
      <w:r w:rsidRPr="007E1C49">
        <w:rPr>
          <w:rStyle w:val="CardsUnderlined"/>
          <w:rFonts w:eastAsia="Cambria" w:cs="Helvetica"/>
          <w:u w:val="single"/>
        </w:rPr>
        <w:t>keep</w:t>
      </w:r>
      <w:r w:rsidRPr="007E1C49">
        <w:t xml:space="preserve">s </w:t>
      </w:r>
      <w:r w:rsidRPr="007E1C49">
        <w:rPr>
          <w:rStyle w:val="CardsUnderlined"/>
          <w:rFonts w:eastAsia="Cambria" w:cs="Helvetica"/>
          <w:u w:val="single"/>
        </w:rPr>
        <w:t>history from fulfilling itself,</w:t>
      </w:r>
      <w:r w:rsidRPr="007E1C49">
        <w:t xml:space="preserve"> </w:t>
      </w:r>
      <w:r w:rsidRPr="007E1C49">
        <w:rPr>
          <w:rStyle w:val="CardsUnderlined"/>
          <w:rFonts w:eastAsia="Cambria" w:cs="Helvetica"/>
          <w:u w:val="single"/>
        </w:rPr>
        <w:t>need</w:t>
      </w:r>
      <w:r w:rsidRPr="007E1C49">
        <w:t xml:space="preserve">s </w:t>
      </w:r>
      <w:r w:rsidRPr="007E1C49">
        <w:rPr>
          <w:rStyle w:val="CardsUnderlined"/>
          <w:rFonts w:eastAsia="Cambria" w:cs="Helvetica"/>
          <w:u w:val="single"/>
        </w:rPr>
        <w:t>to be terminated.</w:t>
      </w:r>
      <w:r w:rsidRPr="007E1C49">
        <w:t xml:space="preserve"> Accordingly, </w:t>
      </w:r>
      <w:r w:rsidRPr="007E1C49">
        <w:rPr>
          <w:rStyle w:val="CardsUnderlined"/>
          <w:rFonts w:eastAsia="Cambria" w:cs="Helvetica"/>
          <w:u w:val="single"/>
        </w:rPr>
        <w:t>war takes on a different notion</w:t>
      </w:r>
      <w:r w:rsidRPr="007E1C49">
        <w:t xml:space="preserve">. For realists, </w:t>
      </w:r>
      <w:r w:rsidRPr="007E1C49">
        <w:rPr>
          <w:rStyle w:val="CardsUnderlined"/>
          <w:rFonts w:eastAsia="Cambria" w:cs="Helvetica"/>
          <w:u w:val="single"/>
        </w:rPr>
        <w:t>it is the extension of the political, an expression of a systemic condition in which irreconcilable differences might have to be settled by force.</w:t>
      </w:r>
      <w:r w:rsidRPr="007E1C49">
        <w:t xml:space="preserve"> In the absence of an authority to decide the justness of such causes, </w:t>
      </w:r>
      <w:r w:rsidRPr="007E1C49">
        <w:rPr>
          <w:rStyle w:val="CardsUnderlined"/>
          <w:rFonts w:eastAsia="Cambria" w:cs="Helvetica"/>
          <w:u w:val="single"/>
        </w:rPr>
        <w:t>war is purely instrumental in settling the score. For liberals, war becomes discriminatory, as it is legitimate when exercised by the ‘right’ agents for the sake of democracy and peace. War on the other hand deteriorates into pure aggression and criminality when conducted by the ‘other’</w:t>
      </w:r>
      <w:r w:rsidRPr="007E1C49">
        <w:t xml:space="preserve">. Given that the ‘other’ is the source of residual conflict and violence in the international system, </w:t>
      </w:r>
      <w:r w:rsidRPr="007E1C49">
        <w:rPr>
          <w:rStyle w:val="CardsUnderlined"/>
          <w:rFonts w:eastAsia="Cambria" w:cs="Helvetica"/>
          <w:u w:val="single"/>
        </w:rPr>
        <w:t>war is ultimately about the eradication of ‘other-ness’, not about the settling of scores between different entities</w:t>
      </w:r>
      <w:r w:rsidRPr="007E1C49">
        <w:t xml:space="preserve">. As long as this is not accomplished, war is but suspended. </w:t>
      </w:r>
      <w:r w:rsidRPr="007E1C49">
        <w:rPr>
          <w:rStyle w:val="CardsUnderlined"/>
          <w:rFonts w:eastAsia="Cambria" w:cs="Helvetica"/>
          <w:u w:val="single"/>
        </w:rPr>
        <w:t>The distinction between war and peace therefore becomes blurred, as the presence of the ‘other’ constitutes a permanent threat. Peace and peaceful means of diplomacy and statecraft become the extension of war, as the imminent end of history and the coming of a ‘world of liberal states’ can afford no lasting peace and recognition of the ‘other’</w:t>
      </w:r>
      <w:r w:rsidRPr="007E1C49">
        <w:t xml:space="preserve">. If the realists have it right, </w:t>
      </w:r>
      <w:r w:rsidRPr="007E1C49">
        <w:rPr>
          <w:rStyle w:val="CardsUnderlined"/>
          <w:rFonts w:eastAsia="Cambria" w:cs="Helvetica"/>
          <w:u w:val="single"/>
        </w:rPr>
        <w:t>we can expect the world to continue to offer resis-tance to this liberal eschatology. The problem with this is that it will most likely simply make liberalism double its efforts and raise the level of violence further. As long as war is exercised for the sake of the ascetic ideal of its own abolition, it will continue to eliminate its limits</w:t>
      </w:r>
      <w:r w:rsidRPr="007E1C49">
        <w:t>.</w:t>
      </w:r>
    </w:p>
    <w:p w14:paraId="7A1181E0" w14:textId="77777777" w:rsidR="00082BE6" w:rsidRPr="007E1C49" w:rsidRDefault="00082BE6" w:rsidP="00F330F3"/>
    <w:p w14:paraId="0CB054A8" w14:textId="77777777" w:rsidR="00082BE6" w:rsidRPr="007E1C49" w:rsidRDefault="00082BE6" w:rsidP="00082BE6">
      <w:pPr>
        <w:pStyle w:val="Heading4"/>
      </w:pPr>
      <w:r w:rsidRPr="007E1C49">
        <w:t>Universalist ethics strive to abolish social antagonism by creating a neutral concept of humanity—this move abolishes differences and enables annihilation of difference</w:t>
      </w:r>
    </w:p>
    <w:p w14:paraId="63AC6242" w14:textId="77777777" w:rsidR="00082BE6" w:rsidRPr="007E1C49" w:rsidRDefault="00082BE6" w:rsidP="00082BE6">
      <w:r w:rsidRPr="007E1C49">
        <w:rPr>
          <w:rStyle w:val="Cites-AuthorDate"/>
          <w:rFonts w:eastAsia="Batang" w:cs="Helvetica"/>
          <w:b/>
        </w:rPr>
        <w:t>Odysseos 8</w:t>
      </w:r>
      <w:r w:rsidRPr="007E1C49">
        <w:t xml:space="preserve"> – University of Sussex Department of International Relations</w:t>
      </w:r>
      <w:r w:rsidRPr="007E1C49">
        <w:rPr>
          <w:rStyle w:val="Cites-AuthorDate"/>
          <w:rFonts w:eastAsia="Batang" w:cs="Helvetica"/>
        </w:rPr>
        <w:t xml:space="preserve"> </w:t>
      </w:r>
      <w:r w:rsidRPr="007E1C49">
        <w:t xml:space="preserve">[Dr. Louiza, Against Ethics? Iconographies of Enmity and Acts of Obligation in Carl Schmitt’s Theory of the Partisan, Practices of Ethics: Relating/Responding to Difference in International Politics Annual Convention, International Studies Association, March 22] </w:t>
      </w:r>
    </w:p>
    <w:p w14:paraId="674264C7" w14:textId="77777777" w:rsidR="00082BE6" w:rsidRPr="007E1C49" w:rsidRDefault="00082BE6" w:rsidP="00082BE6">
      <w:r w:rsidRPr="007E1C49">
        <w:tab/>
      </w:r>
    </w:p>
    <w:p w14:paraId="79210839" w14:textId="77777777" w:rsidR="00082BE6" w:rsidRPr="007E1C49" w:rsidRDefault="00082BE6" w:rsidP="00082BE6">
      <w:r w:rsidRPr="007E1C49">
        <w:t>In The Concept of the Political Schmitt had already indicted the increased usage of the terminology of ‘humanity’ by both theorists and institutional actors such as the League of Nations</w:t>
      </w:r>
      <w:r w:rsidRPr="007E1C49">
        <w:rPr>
          <w:rFonts w:cs="Helvetica"/>
          <w:sz w:val="14"/>
        </w:rPr>
        <w:t xml:space="preserve"> (1996a). His initial critique allows us to illuminate four distinct criticisms against contemporary world politics’ ethical recourse to the discourse of humanity (cf. Odysseos 2007b). The first objection arises from the location of this discourse in the liberal universe of values. By using the discourse of humanity, </w:t>
      </w:r>
      <w:r w:rsidRPr="007E1C49">
        <w:rPr>
          <w:rStyle w:val="CardsUnderlined"/>
          <w:rFonts w:cs="Helvetica"/>
          <w:u w:val="single"/>
        </w:rPr>
        <w:t>the project of a universal ethics reverberates with the nineteenth century ‘ringing proclamations of disinterested liberal principle’</w:t>
      </w:r>
      <w:r w:rsidRPr="007E1C49">
        <w:rPr>
          <w:rFonts w:cs="Helvetica"/>
          <w:sz w:val="14"/>
        </w:rPr>
        <w:t xml:space="preserve"> (Gowan 2003: 53) through which ‘</w:t>
      </w:r>
      <w:r w:rsidRPr="007E1C49">
        <w:rPr>
          <w:rStyle w:val="CardsUnderlined"/>
          <w:rFonts w:cs="Helvetica"/>
          <w:u w:val="single"/>
        </w:rPr>
        <w:t>liberalism</w:t>
      </w:r>
      <w:r w:rsidRPr="007E1C49">
        <w:rPr>
          <w:rFonts w:cs="Helvetica"/>
          <w:sz w:val="14"/>
        </w:rPr>
        <w:t xml:space="preserve"> quite successfully </w:t>
      </w:r>
      <w:r w:rsidRPr="007E1C49">
        <w:rPr>
          <w:rStyle w:val="CardsUnderlined"/>
          <w:rFonts w:cs="Helvetica"/>
          <w:u w:val="single"/>
        </w:rPr>
        <w:t>conceals its</w:t>
      </w:r>
      <w:r w:rsidRPr="007E1C49">
        <w:rPr>
          <w:rFonts w:cs="Helvetica"/>
          <w:sz w:val="14"/>
        </w:rPr>
        <w:t xml:space="preserve"> politics, which is the politics of </w:t>
      </w:r>
      <w:r w:rsidRPr="007E1C49">
        <w:rPr>
          <w:rStyle w:val="CardsUnderlined"/>
          <w:rFonts w:cs="Helvetica"/>
          <w:u w:val="single"/>
        </w:rPr>
        <w:t>getting rid of politics</w:t>
      </w:r>
      <w:r w:rsidRPr="007E1C49">
        <w:rPr>
          <w:rFonts w:cs="Helvetica"/>
          <w:sz w:val="14"/>
        </w:rPr>
        <w:t xml:space="preserve">’ (Dyzenhaus 1998: 14). For Schmitt, </w:t>
      </w:r>
      <w:r w:rsidRPr="007E1C49">
        <w:rPr>
          <w:rStyle w:val="CardsUnderlined"/>
          <w:rFonts w:cs="Helvetica"/>
          <w:u w:val="single"/>
        </w:rPr>
        <w:t xml:space="preserve">the focus </w:t>
      </w:r>
      <w:r w:rsidRPr="007E1C49">
        <w:rPr>
          <w:rFonts w:cs="Helvetica"/>
          <w:sz w:val="14"/>
        </w:rPr>
        <w:t xml:space="preserve">of liberal modernity </w:t>
      </w:r>
      <w:r w:rsidRPr="007E1C49">
        <w:rPr>
          <w:rStyle w:val="CardsUnderlined"/>
          <w:rFonts w:cs="Helvetica"/>
          <w:u w:val="single"/>
        </w:rPr>
        <w:t>on moral questions aims to ignore or surpass questions of conflict altogether</w:t>
      </w:r>
      <w:r w:rsidRPr="007E1C49">
        <w:rPr>
          <w:rFonts w:cs="Helvetica"/>
          <w:u w:val="single"/>
        </w:rPr>
        <w:t xml:space="preserve">: </w:t>
      </w:r>
      <w:r w:rsidRPr="007E1C49">
        <w:rPr>
          <w:rStyle w:val="CardsUnderlined"/>
          <w:rFonts w:cs="Helvetica"/>
          <w:u w:val="single"/>
        </w:rPr>
        <w:t>it is</w:t>
      </w:r>
      <w:r w:rsidRPr="007E1C49">
        <w:rPr>
          <w:rFonts w:cs="Helvetica"/>
          <w:u w:val="single"/>
        </w:rPr>
        <w:t xml:space="preserve"> therefore ‘</w:t>
      </w:r>
      <w:r w:rsidRPr="007E1C49">
        <w:rPr>
          <w:rStyle w:val="CardsUnderlined"/>
          <w:rFonts w:cs="Helvetica"/>
          <w:u w:val="single"/>
        </w:rPr>
        <w:t xml:space="preserve">the battle against the political </w:t>
      </w:r>
      <w:r w:rsidRPr="007E1C49">
        <w:rPr>
          <w:rFonts w:cs="Helvetica"/>
          <w:sz w:val="14"/>
        </w:rPr>
        <w:t xml:space="preserve">- as Schmitt defines the political’, </w:t>
      </w:r>
      <w:r w:rsidRPr="007E1C49">
        <w:rPr>
          <w:rStyle w:val="CardsUnderlined"/>
          <w:rFonts w:cs="Helvetica"/>
          <w:u w:val="single"/>
        </w:rPr>
        <w:t xml:space="preserve">in terms of the permanency of social antagonism in politics </w:t>
      </w:r>
      <w:r w:rsidRPr="007E1C49">
        <w:rPr>
          <w:rFonts w:cs="Helvetica"/>
          <w:sz w:val="14"/>
        </w:rPr>
        <w:t>(Sax 2002: 501). The second criticism argues that ‘</w:t>
      </w:r>
      <w:r w:rsidRPr="007E1C49">
        <w:rPr>
          <w:rStyle w:val="CardsUnderlined"/>
          <w:rFonts w:cs="Helvetica"/>
          <w:u w:val="single"/>
        </w:rPr>
        <w:t xml:space="preserve">humanity is not a political concept, and no political entity corresponds to it. </w:t>
      </w:r>
      <w:r w:rsidRPr="007E1C49">
        <w:rPr>
          <w:rFonts w:cs="Helvetica"/>
          <w:sz w:val="14"/>
        </w:rPr>
        <w:t xml:space="preserve">The eighteenth century humanitarian concept of humanity was a polemical denial of the then existing aristocratic feudal system and the privileges accompanying it’ (Schmitt 1996a: 55). Outside of this historical location, where does it find concrete expression but in the politics of a politically neutral ‘international </w:t>
      </w:r>
      <w:proofErr w:type="gramStart"/>
      <w:r w:rsidRPr="007E1C49">
        <w:rPr>
          <w:rFonts w:cs="Helvetica"/>
          <w:sz w:val="14"/>
        </w:rPr>
        <w:t>community’ which</w:t>
      </w:r>
      <w:proofErr w:type="gramEnd"/>
      <w:r w:rsidRPr="007E1C49">
        <w:rPr>
          <w:rFonts w:cs="Helvetica"/>
          <w:sz w:val="14"/>
        </w:rPr>
        <w:t xml:space="preserve"> acts, we are assured, in the interest of humanity? (</w:t>
      </w:r>
      <w:proofErr w:type="gramStart"/>
      <w:r w:rsidRPr="007E1C49">
        <w:rPr>
          <w:rFonts w:cs="Helvetica"/>
          <w:sz w:val="14"/>
        </w:rPr>
        <w:t>cf</w:t>
      </w:r>
      <w:proofErr w:type="gramEnd"/>
      <w:r w:rsidRPr="007E1C49">
        <w:rPr>
          <w:rFonts w:cs="Helvetica"/>
          <w:sz w:val="14"/>
        </w:rPr>
        <w:t>. Blair 1999). The ‘international community is coextensive with humanity…[</w:t>
      </w:r>
      <w:proofErr w:type="gramStart"/>
      <w:r w:rsidRPr="007E1C49">
        <w:rPr>
          <w:rStyle w:val="CardsUnderlined"/>
          <w:rFonts w:cs="Helvetica"/>
          <w:u w:val="single"/>
        </w:rPr>
        <w:t>it]possesses</w:t>
      </w:r>
      <w:proofErr w:type="gramEnd"/>
      <w:r w:rsidRPr="007E1C49">
        <w:rPr>
          <w:rStyle w:val="CardsUnderlined"/>
          <w:rFonts w:cs="Helvetica"/>
          <w:u w:val="single"/>
        </w:rPr>
        <w:t xml:space="preserve"> the i</w:t>
      </w:r>
      <w:r w:rsidRPr="007E1C49">
        <w:t>n</w:t>
      </w:r>
      <w:r w:rsidRPr="007E1C49">
        <w:rPr>
          <w:rStyle w:val="CardsUnderlined"/>
          <w:rFonts w:cs="Helvetica"/>
          <w:u w:val="single"/>
        </w:rPr>
        <w:t>herent right to impose its will</w:t>
      </w:r>
      <w:r w:rsidRPr="007E1C49">
        <w:rPr>
          <w:rFonts w:cs="Helvetica"/>
          <w:sz w:val="14"/>
        </w:rPr>
        <w:t>…</w:t>
      </w:r>
      <w:r w:rsidRPr="007E1C49">
        <w:rPr>
          <w:rStyle w:val="CardsUnderlined"/>
          <w:rFonts w:cs="Helvetica"/>
          <w:u w:val="single"/>
        </w:rPr>
        <w:t>and to punish its violation, not because of a treaty</w:t>
      </w:r>
      <w:r w:rsidRPr="007E1C49">
        <w:rPr>
          <w:rFonts w:cs="Helvetica"/>
          <w:sz w:val="14"/>
        </w:rPr>
        <w:t xml:space="preserve">, or a pact or a covenant, </w:t>
      </w:r>
      <w:r w:rsidRPr="007E1C49">
        <w:rPr>
          <w:rStyle w:val="CardsUnderlined"/>
          <w:rFonts w:cs="Helvetica"/>
          <w:u w:val="single"/>
        </w:rPr>
        <w:t>but because of</w:t>
      </w:r>
      <w:r w:rsidRPr="007E1C49">
        <w:rPr>
          <w:rFonts w:cs="Helvetica"/>
          <w:sz w:val="14"/>
        </w:rPr>
        <w:t xml:space="preserve"> an international </w:t>
      </w:r>
      <w:r w:rsidRPr="007E1C49">
        <w:rPr>
          <w:rStyle w:val="CardsUnderlined"/>
          <w:rFonts w:cs="Helvetica"/>
          <w:u w:val="single"/>
        </w:rPr>
        <w:t>need’</w:t>
      </w:r>
      <w:r w:rsidRPr="007E1C49">
        <w:rPr>
          <w:rFonts w:cs="Helvetica"/>
          <w:sz w:val="14"/>
        </w:rPr>
        <w:t xml:space="preserve">, a need </w:t>
      </w:r>
      <w:r w:rsidRPr="007E1C49">
        <w:rPr>
          <w:rStyle w:val="CardsUnderlined"/>
          <w:rFonts w:cs="Helvetica"/>
          <w:u w:val="single"/>
        </w:rPr>
        <w:t>which</w:t>
      </w:r>
      <w:r w:rsidRPr="007E1C49">
        <w:rPr>
          <w:rFonts w:cs="Helvetica"/>
          <w:sz w:val="14"/>
        </w:rPr>
        <w:t xml:space="preserve"> it can </w:t>
      </w:r>
      <w:r w:rsidRPr="007E1C49">
        <w:rPr>
          <w:rStyle w:val="CardsUnderlined"/>
          <w:rFonts w:cs="Helvetica"/>
          <w:u w:val="single"/>
        </w:rPr>
        <w:t>only determine as the ‘secularized “church” of “common humanity</w:t>
      </w:r>
      <w:r w:rsidRPr="007E1C49">
        <w:rPr>
          <w:rFonts w:cs="Helvetica"/>
          <w:sz w:val="14"/>
        </w:rPr>
        <w:t xml:space="preserve">”’ (Rasch 2003: 137, citing James Brown Scott).2 A third objection, still, has to do with the imposition of particular kind of monism: </w:t>
      </w:r>
      <w:r w:rsidRPr="007E1C49">
        <w:rPr>
          <w:rStyle w:val="CardsUnderlined"/>
          <w:rFonts w:cs="Helvetica"/>
          <w:u w:val="single"/>
        </w:rPr>
        <w:t>despite the lip-service to plurality</w:t>
      </w:r>
      <w:r w:rsidRPr="007E1C49">
        <w:rPr>
          <w:rFonts w:cs="Helvetica"/>
          <w:sz w:val="14"/>
        </w:rPr>
        <w:t>, taken from the market (Kalyvas 1999), ‘</w:t>
      </w:r>
      <w:r w:rsidRPr="007E1C49">
        <w:rPr>
          <w:rStyle w:val="CardsUnderlined"/>
          <w:rFonts w:cs="Helvetica"/>
          <w:u w:val="single"/>
        </w:rPr>
        <w:t>liberal pluralism is</w:t>
      </w:r>
      <w:r w:rsidRPr="007E1C49">
        <w:rPr>
          <w:rFonts w:cs="Helvetica"/>
          <w:u w:val="single"/>
        </w:rPr>
        <w:t xml:space="preserve"> in fact </w:t>
      </w:r>
      <w:r w:rsidRPr="007E1C49">
        <w:rPr>
          <w:rStyle w:val="CardsUnderlined"/>
          <w:rFonts w:cs="Helvetica"/>
          <w:u w:val="single"/>
        </w:rPr>
        <w:t>not in the least pluralist but reveals itself to be an overriding</w:t>
      </w:r>
      <w:r w:rsidRPr="007E1C49">
        <w:rPr>
          <w:rFonts w:cs="Helvetica"/>
          <w:sz w:val="14"/>
        </w:rPr>
        <w:t xml:space="preserve"> monism, the </w:t>
      </w:r>
      <w:r w:rsidRPr="007E1C49">
        <w:rPr>
          <w:rStyle w:val="CardsUnderlined"/>
          <w:rFonts w:cs="Helvetica"/>
          <w:u w:val="single"/>
        </w:rPr>
        <w:t>monism of humanity</w:t>
      </w:r>
      <w:r w:rsidRPr="007E1C49">
        <w:rPr>
          <w:rFonts w:cs="Helvetica"/>
          <w:sz w:val="14"/>
        </w:rPr>
        <w:t xml:space="preserve">’ (Rasch 2003: 136). Similarly, current </w:t>
      </w:r>
      <w:r w:rsidRPr="007E1C49">
        <w:rPr>
          <w:rStyle w:val="CardsUnderlined"/>
          <w:rFonts w:cs="Helvetica"/>
          <w:u w:val="single"/>
        </w:rPr>
        <w:t>universalist perspectives, while praising ‘customary’ or cultural differences, think of them ‘but</w:t>
      </w:r>
      <w:r w:rsidRPr="007E1C49">
        <w:rPr>
          <w:rFonts w:cs="Helvetica"/>
          <w:sz w:val="14"/>
        </w:rPr>
        <w:t xml:space="preserve"> asethical or </w:t>
      </w:r>
      <w:r w:rsidRPr="007E1C49">
        <w:rPr>
          <w:rStyle w:val="CardsUnderlined"/>
          <w:rFonts w:cs="Helvetica"/>
          <w:u w:val="single"/>
        </w:rPr>
        <w:t>aesthetic material for a unified polychromatic culture</w:t>
      </w:r>
      <w:r w:rsidRPr="007E1C49">
        <w:rPr>
          <w:rFonts w:cs="Helvetica"/>
          <w:sz w:val="14"/>
        </w:rPr>
        <w:t xml:space="preserve"> – a new singularity born of a blending and merging of multiple local constituents’ (Brennan 2003: 41)</w:t>
      </w:r>
      <w:proofErr w:type="gramStart"/>
      <w:r w:rsidRPr="007E1C49">
        <w:rPr>
          <w:rFonts w:cs="Helvetica"/>
          <w:sz w:val="14"/>
        </w:rPr>
        <w:t>.One</w:t>
      </w:r>
      <w:proofErr w:type="gramEnd"/>
      <w:r w:rsidRPr="007E1C49">
        <w:rPr>
          <w:rFonts w:cs="Helvetica"/>
          <w:sz w:val="14"/>
        </w:rPr>
        <w:t xml:space="preserve"> oft-discussed disciplining effect is that, politically, </w:t>
      </w:r>
      <w:r w:rsidRPr="007E1C49">
        <w:rPr>
          <w:rStyle w:val="CardsUnderlined"/>
          <w:rFonts w:cs="Helvetica"/>
          <w:u w:val="single"/>
        </w:rPr>
        <w:t>the ethics of a universal humanity shows little tolerance for what is regarded as ‘intolerant’ politics,</w:t>
      </w:r>
      <w:r w:rsidRPr="007E1C49">
        <w:rPr>
          <w:rFonts w:cs="Helvetica"/>
          <w:sz w:val="14"/>
        </w:rPr>
        <w:t xml:space="preserve"> </w:t>
      </w:r>
      <w:r w:rsidRPr="007E1C49">
        <w:rPr>
          <w:rFonts w:cs="Helvetica"/>
          <w:u w:val="single"/>
        </w:rPr>
        <w:t xml:space="preserve">which is </w:t>
      </w:r>
      <w:r w:rsidRPr="007E1C49">
        <w:rPr>
          <w:rStyle w:val="CardsUnderlined"/>
          <w:rFonts w:cs="Helvetica"/>
          <w:u w:val="single"/>
        </w:rPr>
        <w:t>any politics that moves in opposition to its ideals, rendering political opposition to it illegitimate</w:t>
      </w:r>
      <w:r w:rsidRPr="007E1C49">
        <w:rPr>
          <w:rFonts w:cs="Helvetica"/>
          <w:sz w:val="14"/>
        </w:rPr>
        <w:t xml:space="preserve"> (Rasch 2003: 136). This is compounded by the fact that </w:t>
      </w:r>
      <w:r w:rsidRPr="007E1C49">
        <w:rPr>
          <w:rStyle w:val="CardsUnderlined"/>
          <w:rFonts w:cs="Helvetica"/>
          <w:u w:val="single"/>
        </w:rPr>
        <w:t>liberal ethical discourses are</w:t>
      </w:r>
      <w:r w:rsidRPr="007E1C49">
        <w:rPr>
          <w:rFonts w:cs="Helvetica"/>
          <w:sz w:val="14"/>
        </w:rPr>
        <w:t xml:space="preserve"> also </w:t>
      </w:r>
      <w:r w:rsidRPr="007E1C49">
        <w:rPr>
          <w:rStyle w:val="CardsUnderlined"/>
          <w:rFonts w:cs="Helvetica"/>
          <w:u w:val="single"/>
        </w:rPr>
        <w:t>defined by a claim to their own exception and superiority</w:t>
      </w:r>
      <w:r w:rsidRPr="007E1C49">
        <w:rPr>
          <w:rFonts w:cs="Helvetica"/>
          <w:sz w:val="14"/>
        </w:rPr>
        <w:t xml:space="preserve">. </w:t>
      </w:r>
      <w:r w:rsidRPr="007E1C49">
        <w:rPr>
          <w:rStyle w:val="CardsUnderlined"/>
          <w:rFonts w:cs="Helvetica"/>
          <w:u w:val="single"/>
        </w:rPr>
        <w:t>They naturalise the historical origins of liberal societies, which are no longer regarded as ‘contingently established and historically conditioned forms of organization’</w:t>
      </w:r>
      <w:r w:rsidRPr="007E1C49">
        <w:rPr>
          <w:rFonts w:cs="Helvetica"/>
          <w:sz w:val="14"/>
        </w:rPr>
        <w:t xml:space="preserve">; rather, </w:t>
      </w:r>
      <w:r w:rsidRPr="007E1C49">
        <w:rPr>
          <w:rStyle w:val="CardsUnderlined"/>
          <w:rFonts w:cs="Helvetica"/>
          <w:u w:val="single"/>
        </w:rPr>
        <w:t>they ‘become the universal standard against which other societies are judged. Those found wanting are banished, as outlaws, from the civilized world.</w:t>
      </w:r>
      <w:r w:rsidRPr="007E1C49">
        <w:rPr>
          <w:rFonts w:cs="Helvetica"/>
          <w:sz w:val="14"/>
        </w:rPr>
        <w:t xml:space="preserve"> Ironically, </w:t>
      </w:r>
      <w:r w:rsidRPr="007E1C49">
        <w:rPr>
          <w:rStyle w:val="CardsUnderlined"/>
          <w:rFonts w:cs="Helvetica"/>
          <w:u w:val="single"/>
        </w:rPr>
        <w:t>one of the signs of their outlaw status is their insistence on</w:t>
      </w:r>
      <w:r w:rsidRPr="007E1C49">
        <w:rPr>
          <w:rFonts w:cs="Helvetica"/>
          <w:sz w:val="14"/>
        </w:rPr>
        <w:t xml:space="preserve"> autonomy, on </w:t>
      </w:r>
      <w:r w:rsidRPr="007E1C49">
        <w:rPr>
          <w:rStyle w:val="CardsUnderlined"/>
          <w:rFonts w:cs="Helvetica"/>
          <w:u w:val="single"/>
        </w:rPr>
        <w:t>sovereignty’</w:t>
      </w:r>
      <w:r w:rsidRPr="007E1C49">
        <w:rPr>
          <w:rFonts w:cs="Helvetica"/>
          <w:sz w:val="14"/>
        </w:rPr>
        <w:t xml:space="preserve"> (ibid</w:t>
      </w:r>
      <w:proofErr w:type="gramStart"/>
      <w:r w:rsidRPr="007E1C49">
        <w:rPr>
          <w:rFonts w:cs="Helvetica"/>
          <w:sz w:val="14"/>
        </w:rPr>
        <w:t>.:</w:t>
      </w:r>
      <w:proofErr w:type="gramEnd"/>
      <w:r w:rsidRPr="007E1C49">
        <w:rPr>
          <w:rFonts w:cs="Helvetica"/>
          <w:sz w:val="14"/>
        </w:rPr>
        <w:t>141; cf. Donnelly 1998). Most importantly, and related to this concern, there is</w:t>
      </w:r>
      <w:r w:rsidRPr="007E1C49">
        <w:rPr>
          <w:rStyle w:val="CardsUnderlined"/>
          <w:rFonts w:cs="Helvetica"/>
          <w:u w:val="single"/>
        </w:rPr>
        <w:t xml:space="preserve"> the relation of the concept of humanity to ‘the other’, and to war and violence</w:t>
      </w:r>
      <w:r w:rsidRPr="007E1C49">
        <w:rPr>
          <w:rFonts w:cs="Helvetica"/>
          <w:sz w:val="14"/>
        </w:rPr>
        <w:t xml:space="preserve">. In its historical location, the humanity concept had critical purchase against aristocratic prerogatives; yet </w:t>
      </w:r>
      <w:r w:rsidRPr="007E1C49">
        <w:rPr>
          <w:rStyle w:val="CardsUnderlined"/>
          <w:rFonts w:cs="Helvetica"/>
          <w:u w:val="single"/>
        </w:rPr>
        <w:t>its utilisation by liberal ethical discourses within a philosophy of an ‘absolute humanity’</w:t>
      </w:r>
      <w:r w:rsidRPr="007E1C49">
        <w:rPr>
          <w:rFonts w:cs="Helvetica"/>
          <w:sz w:val="14"/>
        </w:rPr>
        <w:t xml:space="preserve">, Schmitt feared, </w:t>
      </w:r>
      <w:r w:rsidRPr="007E1C49">
        <w:rPr>
          <w:rFonts w:cs="Helvetica"/>
          <w:u w:val="single"/>
        </w:rPr>
        <w:t xml:space="preserve">could </w:t>
      </w:r>
      <w:r w:rsidRPr="007E1C49">
        <w:rPr>
          <w:rStyle w:val="CardsUnderlined"/>
          <w:rFonts w:cs="Helvetica"/>
          <w:u w:val="single"/>
        </w:rPr>
        <w:t>bring about new and unimaginable modes of exclusion</w:t>
      </w:r>
      <w:r w:rsidRPr="007E1C49">
        <w:rPr>
          <w:rFonts w:cs="Helvetica"/>
          <w:u w:val="single"/>
        </w:rPr>
        <w:t xml:space="preserve"> </w:t>
      </w:r>
      <w:r w:rsidRPr="007E1C49">
        <w:rPr>
          <w:rFonts w:cs="Helvetica"/>
          <w:sz w:val="14"/>
        </w:rPr>
        <w:t>(1996a</w:t>
      </w:r>
      <w:proofErr w:type="gramStart"/>
      <w:r w:rsidRPr="007E1C49">
        <w:rPr>
          <w:rFonts w:cs="Helvetica"/>
          <w:sz w:val="14"/>
        </w:rPr>
        <w:t>,2003</w:t>
      </w:r>
      <w:proofErr w:type="gramEnd"/>
      <w:r w:rsidRPr="007E1C49">
        <w:rPr>
          <w:rFonts w:cs="Helvetica"/>
          <w:sz w:val="14"/>
        </w:rPr>
        <w:t>,</w:t>
      </w:r>
      <w:r w:rsidRPr="007E1C49">
        <w:rPr>
          <w:rStyle w:val="Cites-AuthorDate"/>
          <w:rFonts w:cs="Helvetica"/>
        </w:rPr>
        <w:t xml:space="preserve"> </w:t>
      </w:r>
      <w:r w:rsidRPr="007E1C49">
        <w:rPr>
          <w:rFonts w:cs="Helvetica"/>
          <w:sz w:val="14"/>
        </w:rPr>
        <w:t xml:space="preserve">2004/2007): </w:t>
      </w:r>
      <w:r w:rsidRPr="007E1C49">
        <w:rPr>
          <w:rStyle w:val="CardsUnderlined"/>
          <w:rFonts w:cs="Helvetica"/>
          <w:u w:val="single"/>
        </w:rPr>
        <w:t>By virtue of its universality</w:t>
      </w:r>
      <w:r w:rsidRPr="007E1C49">
        <w:rPr>
          <w:rFonts w:cs="Helvetica"/>
          <w:sz w:val="14"/>
        </w:rPr>
        <w:t xml:space="preserve"> and abstract normativity, </w:t>
      </w:r>
      <w:r w:rsidRPr="007E1C49">
        <w:rPr>
          <w:rStyle w:val="CardsUnderlined"/>
          <w:rFonts w:cs="Helvetica"/>
          <w:u w:val="single"/>
        </w:rPr>
        <w:t>it has</w:t>
      </w:r>
      <w:r w:rsidRPr="007E1C49">
        <w:rPr>
          <w:rFonts w:cs="Helvetica"/>
          <w:sz w:val="14"/>
        </w:rPr>
        <w:t xml:space="preserve"> no localizable polis, </w:t>
      </w:r>
      <w:r w:rsidRPr="007E1C49">
        <w:rPr>
          <w:rStyle w:val="CardsUnderlined"/>
          <w:rFonts w:cs="Helvetica"/>
          <w:u w:val="single"/>
        </w:rPr>
        <w:t>no clear distinction between what is inside and what is outside</w:t>
      </w:r>
      <w:r w:rsidRPr="007E1C49">
        <w:rPr>
          <w:rFonts w:cs="Helvetica"/>
          <w:sz w:val="14"/>
        </w:rPr>
        <w:t>. Does humanity embrace all humans? Are there no gates to the city and thus no barbarians outside? If not, against whom or what does it wage its wars? (Rasch2003: 135). ‘</w:t>
      </w:r>
      <w:r w:rsidRPr="007E1C49">
        <w:rPr>
          <w:rStyle w:val="CardsUnderlined"/>
          <w:rFonts w:cs="Helvetica"/>
          <w:u w:val="single"/>
        </w:rPr>
        <w:t>Humanity</w:t>
      </w:r>
      <w:r w:rsidRPr="007E1C49">
        <w:rPr>
          <w:rFonts w:cs="Helvetica"/>
          <w:u w:val="single"/>
        </w:rPr>
        <w:t xml:space="preserve"> as such’</w:t>
      </w:r>
      <w:r w:rsidRPr="007E1C49">
        <w:rPr>
          <w:rFonts w:cs="Helvetica"/>
          <w:sz w:val="14"/>
        </w:rPr>
        <w:t>, Schmitt noted, ‘</w:t>
      </w:r>
      <w:r w:rsidRPr="007E1C49">
        <w:rPr>
          <w:rStyle w:val="CardsUnderlined"/>
          <w:rFonts w:cs="Helvetica"/>
          <w:u w:val="single"/>
        </w:rPr>
        <w:t>cannot wage war because it has no enemy’</w:t>
      </w:r>
      <w:proofErr w:type="gramStart"/>
      <w:r w:rsidRPr="007E1C49">
        <w:rPr>
          <w:rFonts w:cs="Helvetica"/>
          <w:sz w:val="14"/>
        </w:rPr>
        <w:t>,(</w:t>
      </w:r>
      <w:proofErr w:type="gramEnd"/>
      <w:r w:rsidRPr="007E1C49">
        <w:rPr>
          <w:rFonts w:cs="Helvetica"/>
          <w:sz w:val="14"/>
        </w:rPr>
        <w:t xml:space="preserve">1996a: 54), indicating that </w:t>
      </w:r>
      <w:r w:rsidRPr="007E1C49">
        <w:rPr>
          <w:rStyle w:val="CardsUnderlined"/>
          <w:rFonts w:cs="Helvetica"/>
          <w:u w:val="single"/>
        </w:rPr>
        <w:t>humanity ‘is a polemical word that negates its opposite’</w:t>
      </w:r>
      <w:r w:rsidRPr="007E1C49">
        <w:rPr>
          <w:rFonts w:cs="Helvetica"/>
          <w:sz w:val="14"/>
        </w:rPr>
        <w:t xml:space="preserve"> (Kennedy 1998: 94; emphasis added). In The Concept of the Political Schmitt argued that </w:t>
      </w:r>
      <w:r w:rsidRPr="007E1C49">
        <w:rPr>
          <w:rStyle w:val="CardsUnderlined"/>
          <w:rFonts w:cs="Helvetica"/>
          <w:u w:val="single"/>
        </w:rPr>
        <w:t>humanity ‘excludes the concept of the enemy, because the enemy does not cease to be a human being’</w:t>
      </w:r>
      <w:r w:rsidRPr="007E1C49">
        <w:rPr>
          <w:rFonts w:cs="Helvetica"/>
          <w:sz w:val="14"/>
        </w:rPr>
        <w:t xml:space="preserve"> (1996a: 54). However, in his 1950 book with an international focus, The Nomos of the Earth, Schmitt noted how </w:t>
      </w:r>
      <w:r w:rsidRPr="007E1C49">
        <w:rPr>
          <w:rStyle w:val="CardsUnderlined"/>
          <w:rFonts w:cs="Helvetica"/>
          <w:u w:val="single"/>
        </w:rPr>
        <w:t>only when ‘man appeared to be the embodiment of absolute humanity, did the other side of this concept appear in the form of a new enemy: the inhuman’</w:t>
      </w:r>
      <w:r w:rsidRPr="007E1C49">
        <w:rPr>
          <w:rFonts w:cs="Helvetica"/>
          <w:sz w:val="14"/>
        </w:rPr>
        <w:t xml:space="preserve"> (2003a: 104). It becomes apparent that, historically examined, </w:t>
      </w:r>
      <w:r w:rsidRPr="007E1C49">
        <w:rPr>
          <w:rStyle w:val="CardsUnderlined"/>
          <w:rFonts w:cs="Helvetica"/>
          <w:u w:val="single"/>
        </w:rPr>
        <w:t>the concept of humanity engenders a return to a ‘discriminatory concept of war’</w:t>
      </w:r>
      <w:r w:rsidRPr="007E1C49">
        <w:rPr>
          <w:rFonts w:cs="Helvetica"/>
          <w:sz w:val="14"/>
        </w:rPr>
        <w:t xml:space="preserve">, by which Schmitt meant that </w:t>
      </w:r>
      <w:r w:rsidRPr="007E1C49">
        <w:rPr>
          <w:rStyle w:val="CardsUnderlined"/>
          <w:rFonts w:cs="Helvetica"/>
          <w:u w:val="single"/>
        </w:rPr>
        <w:t>it reintroduces the legitimacy and need for substantive causes of justice in war</w:t>
      </w:r>
      <w:r w:rsidRPr="007E1C49">
        <w:rPr>
          <w:rFonts w:cs="Helvetica"/>
          <w:sz w:val="14"/>
        </w:rPr>
        <w:t xml:space="preserve"> (Schmitt 2003b: 37-52). </w:t>
      </w:r>
      <w:r w:rsidRPr="007E1C49">
        <w:rPr>
          <w:rStyle w:val="CardsUnderlined"/>
          <w:rFonts w:cs="Helvetica"/>
          <w:u w:val="single"/>
        </w:rPr>
        <w:t>This</w:t>
      </w:r>
      <w:r w:rsidRPr="007E1C49">
        <w:rPr>
          <w:rFonts w:cs="Helvetica"/>
          <w:sz w:val="14"/>
        </w:rPr>
        <w:t xml:space="preserve"> in turn </w:t>
      </w:r>
      <w:r w:rsidRPr="007E1C49">
        <w:rPr>
          <w:rStyle w:val="CardsUnderlined"/>
          <w:rFonts w:cs="Helvetica"/>
          <w:u w:val="single"/>
        </w:rPr>
        <w:t>disallows the notion of</w:t>
      </w:r>
      <w:r w:rsidRPr="007E1C49">
        <w:rPr>
          <w:rFonts w:cs="Helvetica"/>
          <w:sz w:val="14"/>
        </w:rPr>
        <w:t xml:space="preserve"> justus hostis, of </w:t>
      </w:r>
      <w:r w:rsidRPr="007E1C49">
        <w:rPr>
          <w:rStyle w:val="CardsUnderlined"/>
          <w:rFonts w:cs="Helvetica"/>
          <w:u w:val="single"/>
        </w:rPr>
        <w:t>a ‘just enemy’</w:t>
      </w:r>
      <w:r w:rsidRPr="007E1C49">
        <w:rPr>
          <w:rFonts w:cs="Helvetica"/>
          <w:sz w:val="14"/>
        </w:rPr>
        <w:t xml:space="preserve"> – explored in section three – associated with the notion of non-discriminatory interstate war which took the shape of guerreen for me (Schmitt 2003a: 142-144). The concept of humanity, therefore, shatters the formal concept of justus hostis, allowing </w:t>
      </w:r>
      <w:r w:rsidRPr="007E1C49">
        <w:rPr>
          <w:rStyle w:val="CardsUnderlined"/>
          <w:rFonts w:cs="Helvetica"/>
          <w:u w:val="single"/>
        </w:rPr>
        <w:t>the enemy</w:t>
      </w:r>
      <w:r w:rsidRPr="007E1C49">
        <w:rPr>
          <w:rFonts w:cs="Helvetica"/>
          <w:sz w:val="14"/>
        </w:rPr>
        <w:t xml:space="preserve"> to </w:t>
      </w:r>
      <w:r w:rsidRPr="007E1C49">
        <w:rPr>
          <w:rStyle w:val="CardsUnderlined"/>
          <w:rFonts w:cs="Helvetica"/>
          <w:u w:val="single"/>
        </w:rPr>
        <w:t>now</w:t>
      </w:r>
      <w:r w:rsidRPr="007E1C49">
        <w:rPr>
          <w:rFonts w:cs="Helvetica"/>
          <w:sz w:val="14"/>
        </w:rPr>
        <w:t xml:space="preserve"> be </w:t>
      </w:r>
      <w:r w:rsidRPr="007E1C49">
        <w:rPr>
          <w:rStyle w:val="CardsUnderlined"/>
          <w:rFonts w:cs="Helvetica"/>
          <w:u w:val="single"/>
        </w:rPr>
        <w:t>designated substantively as an enemy of humanity as such. This leaves the enemy of humanity with no value and open to dehumanisation and political and physical annihilation</w:t>
      </w:r>
      <w:r w:rsidRPr="007E1C49">
        <w:rPr>
          <w:rFonts w:cs="Helvetica"/>
          <w:sz w:val="14"/>
        </w:rPr>
        <w:t xml:space="preserve"> (Schmitt 2004: 67). In discussing the League of Nations, Schmitt highlights that, compared to the kinds of wars that can be waged on behalf of humanity, the interstate European wars from 1815 to 1914 in reality were regulated; </w:t>
      </w:r>
      <w:r w:rsidRPr="007E1C49">
        <w:rPr>
          <w:rStyle w:val="CardsUnderlined"/>
          <w:rFonts w:cs="Helvetica"/>
          <w:u w:val="single"/>
        </w:rPr>
        <w:t xml:space="preserve">they were bracketed by the neutral Great Powers and were completely legal procedures in comparison with the modern and gratuitous police actions against violators of peace, which can be dreadful acts of annihilation </w:t>
      </w:r>
      <w:r w:rsidRPr="007E1C49">
        <w:rPr>
          <w:rFonts w:cs="Helvetica"/>
          <w:sz w:val="14"/>
        </w:rPr>
        <w:t xml:space="preserve">(Schmitt2003a: 186). </w:t>
      </w:r>
      <w:r w:rsidRPr="007E1C49">
        <w:rPr>
          <w:rStyle w:val="CardsUnderlined"/>
          <w:rFonts w:cs="Helvetica"/>
          <w:u w:val="single"/>
        </w:rPr>
        <w:t>Enemies of humanity cannot be considered ‘just and equal’</w:t>
      </w:r>
      <w:r w:rsidRPr="007E1C49">
        <w:rPr>
          <w:rFonts w:cs="Helvetica"/>
          <w:sz w:val="14"/>
        </w:rPr>
        <w:t xml:space="preserve">. Moreover, </w:t>
      </w:r>
      <w:r w:rsidRPr="007E1C49">
        <w:rPr>
          <w:rStyle w:val="CardsUnderlined"/>
          <w:rFonts w:cs="Helvetica"/>
          <w:u w:val="single"/>
        </w:rPr>
        <w:t>they cannot claim neutrality</w:t>
      </w:r>
      <w:r w:rsidRPr="007E1C49">
        <w:rPr>
          <w:rFonts w:cs="Helvetica"/>
          <w:sz w:val="14"/>
        </w:rPr>
        <w:t xml:space="preserve">: one cannot remain neutral in the call to be for or </w:t>
      </w:r>
      <w:r w:rsidRPr="007E1C49">
        <w:rPr>
          <w:rStyle w:val="CardsUnderlined"/>
          <w:rFonts w:cs="Helvetica"/>
          <w:u w:val="single"/>
        </w:rPr>
        <w:t>against humanity or its freedom</w:t>
      </w:r>
      <w:r w:rsidRPr="007E1C49">
        <w:rPr>
          <w:rFonts w:cs="Helvetica"/>
          <w:sz w:val="14"/>
        </w:rPr>
        <w:t xml:space="preserve">; one cannot, similarly, claim a right to resist or defend oneself, in the sense we understand this right to have existed in the international law of Europe (the jus publicum Europeaum). </w:t>
      </w:r>
      <w:r w:rsidRPr="007E1C49">
        <w:rPr>
          <w:rStyle w:val="CardsUnderlined"/>
          <w:rFonts w:cs="Helvetica"/>
          <w:u w:val="single"/>
        </w:rPr>
        <w:t>Such a denial of self-defence and resistance ‘can presage a dreadful nihilistic destruction of all law’</w:t>
      </w:r>
      <w:r w:rsidRPr="007E1C49">
        <w:rPr>
          <w:rFonts w:cs="Helvetica"/>
          <w:sz w:val="14"/>
        </w:rPr>
        <w:t xml:space="preserve"> (ibid</w:t>
      </w:r>
      <w:proofErr w:type="gramStart"/>
      <w:r w:rsidRPr="007E1C49">
        <w:rPr>
          <w:rFonts w:cs="Helvetica"/>
          <w:sz w:val="14"/>
        </w:rPr>
        <w:t>.:</w:t>
      </w:r>
      <w:proofErr w:type="gramEnd"/>
      <w:r w:rsidRPr="007E1C49">
        <w:rPr>
          <w:rFonts w:cs="Helvetica"/>
          <w:sz w:val="14"/>
        </w:rPr>
        <w:t xml:space="preserve"> 187). When the enemy is not accorded a procedural justice and formal equality, </w:t>
      </w:r>
      <w:r w:rsidRPr="007E1C49">
        <w:rPr>
          <w:rStyle w:val="CardsUnderlined"/>
          <w:rFonts w:cs="Helvetica"/>
          <w:u w:val="single"/>
        </w:rPr>
        <w:t>the notion that peace can be made with him is unacceptable</w:t>
      </w:r>
      <w:r w:rsidRPr="007E1C49">
        <w:rPr>
          <w:rFonts w:cs="Helvetica"/>
          <w:sz w:val="14"/>
        </w:rPr>
        <w:t xml:space="preserve">, as Schmitt detailed through his study of the League of Nations, which had declared </w:t>
      </w:r>
      <w:r w:rsidRPr="007E1C49">
        <w:rPr>
          <w:rStyle w:val="CardsUnderlined"/>
          <w:rFonts w:cs="Helvetica"/>
          <w:u w:val="single"/>
        </w:rPr>
        <w:t>the abolition of war,</w:t>
      </w:r>
      <w:r w:rsidRPr="007E1C49">
        <w:rPr>
          <w:rFonts w:cs="Helvetica"/>
          <w:sz w:val="14"/>
        </w:rPr>
        <w:t xml:space="preserve"> but in rescinding the concept of neutrality </w:t>
      </w:r>
      <w:r w:rsidRPr="007E1C49">
        <w:rPr>
          <w:rStyle w:val="CardsUnderlined"/>
          <w:rFonts w:cs="Helvetica"/>
          <w:u w:val="single"/>
        </w:rPr>
        <w:t>only succeeded in the ‘dissolution of “peace</w:t>
      </w:r>
      <w:r w:rsidRPr="007E1C49">
        <w:rPr>
          <w:rFonts w:cs="Helvetica"/>
          <w:sz w:val="14"/>
        </w:rPr>
        <w:t>”’ (ibid</w:t>
      </w:r>
      <w:proofErr w:type="gramStart"/>
      <w:r w:rsidRPr="007E1C49">
        <w:rPr>
          <w:rFonts w:cs="Helvetica"/>
          <w:sz w:val="14"/>
        </w:rPr>
        <w:t>.:</w:t>
      </w:r>
      <w:proofErr w:type="gramEnd"/>
      <w:r w:rsidRPr="007E1C49">
        <w:rPr>
          <w:rFonts w:cs="Helvetica"/>
          <w:sz w:val="14"/>
        </w:rPr>
        <w:t xml:space="preserve"> 246). </w:t>
      </w:r>
      <w:r w:rsidRPr="007E1C49">
        <w:rPr>
          <w:rStyle w:val="CardsUnderlined"/>
          <w:rFonts w:cs="Helvetica"/>
          <w:u w:val="single"/>
        </w:rPr>
        <w:t>It is with the dissolution of peace that total wars of annihilation become possible, where ‘the other’ cannot be assimilated, or accommodated, let alone tolerated: the friend/enemy distinction is</w:t>
      </w:r>
      <w:r w:rsidRPr="007E1C49">
        <w:rPr>
          <w:rFonts w:cs="Helvetica"/>
          <w:sz w:val="14"/>
        </w:rPr>
        <w:t xml:space="preserve"> not longer taking place with a justus hostis but </w:t>
      </w:r>
      <w:r w:rsidRPr="007E1C49">
        <w:rPr>
          <w:rFonts w:cs="Helvetica"/>
          <w:u w:val="single"/>
        </w:rPr>
        <w:t xml:space="preserve">rather </w:t>
      </w:r>
      <w:r w:rsidRPr="007E1C49">
        <w:rPr>
          <w:rStyle w:val="CardsUnderlined"/>
          <w:rFonts w:cs="Helvetica"/>
          <w:u w:val="single"/>
        </w:rPr>
        <w:t>between good and evil, human and in human</w:t>
      </w:r>
      <w:r w:rsidRPr="007E1C49">
        <w:rPr>
          <w:rFonts w:cs="Helvetica"/>
          <w:sz w:val="14"/>
        </w:rPr>
        <w:t xml:space="preserve">, where ‘the negative pole of the distinction is to be fully and finally consumed without remainder’ (Rasch 2003: 137). Finally, </w:t>
      </w:r>
      <w:r w:rsidRPr="007E1C49">
        <w:rPr>
          <w:rStyle w:val="CardsUnderlined"/>
          <w:rFonts w:cs="Helvetica"/>
          <w:u w:val="single"/>
        </w:rPr>
        <w:t>the ethical discourse of a universal humanity can be discerned in the tendency to normalise diverse peoples through legalisation and individualisation. The</w:t>
      </w:r>
      <w:r w:rsidRPr="007E1C49">
        <w:rPr>
          <w:rFonts w:cs="Helvetica"/>
          <w:sz w:val="14"/>
        </w:rPr>
        <w:t xml:space="preserve"> paramount </w:t>
      </w:r>
      <w:r w:rsidRPr="007E1C49">
        <w:rPr>
          <w:rStyle w:val="CardsUnderlined"/>
          <w:rFonts w:cs="Helvetica"/>
          <w:u w:val="single"/>
        </w:rPr>
        <w:t>emphasis placed on legal instruments and entitlements</w:t>
      </w:r>
      <w:r w:rsidRPr="007E1C49">
        <w:rPr>
          <w:rFonts w:cs="Helvetica"/>
          <w:sz w:val="14"/>
        </w:rPr>
        <w:t xml:space="preserve"> such as human rights </w:t>
      </w:r>
      <w:r w:rsidRPr="007E1C49">
        <w:rPr>
          <w:rStyle w:val="CardsUnderlined"/>
          <w:rFonts w:cs="Helvetica"/>
          <w:u w:val="single"/>
        </w:rPr>
        <w:t>transforms diverse subjectivities into ‘rights-holders’. ‘[</w:t>
      </w:r>
      <w:proofErr w:type="gramStart"/>
      <w:r w:rsidRPr="007E1C49">
        <w:rPr>
          <w:rStyle w:val="CardsUnderlined"/>
          <w:rFonts w:cs="Helvetica"/>
          <w:u w:val="single"/>
        </w:rPr>
        <w:t>T]he</w:t>
      </w:r>
      <w:proofErr w:type="gramEnd"/>
      <w:r w:rsidRPr="007E1C49">
        <w:rPr>
          <w:rStyle w:val="CardsUnderlined"/>
          <w:rFonts w:cs="Helvetica"/>
          <w:u w:val="single"/>
        </w:rPr>
        <w:t xml:space="preserve"> other is stripped of his otherness and made to conform to the universal ideal of what it means to be human’</w:t>
      </w:r>
      <w:r w:rsidRPr="007E1C49">
        <w:rPr>
          <w:rFonts w:cs="Helvetica"/>
          <w:sz w:val="14"/>
        </w:rPr>
        <w:t>, meaning that ‘</w:t>
      </w:r>
      <w:r w:rsidRPr="007E1C49">
        <w:rPr>
          <w:rStyle w:val="CardsUnderlined"/>
          <w:rFonts w:cs="Helvetica"/>
          <w:u w:val="single"/>
        </w:rPr>
        <w:t>the term “human” is not descriptive, but evaluative. To be truly human</w:t>
      </w:r>
      <w:r w:rsidRPr="007E1C49">
        <w:rPr>
          <w:rFonts w:cs="Helvetica"/>
          <w:sz w:val="14"/>
        </w:rPr>
        <w:t xml:space="preserve">, one needs to be corrected’ (Rasch 2003: 140 and 137; cf. Young 2002;Hopgood 2000). What does this correction in its ‘multiform tactics’, which </w:t>
      </w:r>
      <w:r w:rsidRPr="007E1C49">
        <w:rPr>
          <w:rStyle w:val="CardsUnderlined"/>
          <w:rFonts w:cs="Helvetica"/>
          <w:u w:val="single"/>
        </w:rPr>
        <w:t>include</w:t>
      </w:r>
      <w:r w:rsidRPr="007E1C49">
        <w:rPr>
          <w:rFonts w:cs="Helvetica"/>
          <w:sz w:val="14"/>
        </w:rPr>
        <w:t xml:space="preserve"> Michel Foucault’s proper terms of </w:t>
      </w:r>
      <w:r w:rsidRPr="007E1C49">
        <w:rPr>
          <w:rStyle w:val="CardsUnderlined"/>
          <w:rFonts w:cs="Helvetica"/>
          <w:u w:val="single"/>
        </w:rPr>
        <w:t>discipline and training</w:t>
      </w:r>
      <w:r w:rsidRPr="007E1C49">
        <w:rPr>
          <w:rFonts w:cs="Helvetica"/>
          <w:sz w:val="14"/>
        </w:rPr>
        <w:t xml:space="preserve">, aim </w:t>
      </w:r>
      <w:r w:rsidRPr="007E1C49">
        <w:rPr>
          <w:rStyle w:val="CardsUnderlined"/>
          <w:rFonts w:cs="Helvetica"/>
          <w:u w:val="single"/>
        </w:rPr>
        <w:t>to produce</w:t>
      </w:r>
      <w:r w:rsidRPr="007E1C49">
        <w:rPr>
          <w:rFonts w:cs="Helvetica"/>
          <w:sz w:val="14"/>
        </w:rPr>
        <w:t xml:space="preserve">? The answer may well be </w:t>
      </w:r>
      <w:r w:rsidRPr="007E1C49">
        <w:rPr>
          <w:rStyle w:val="CardsUnderlined"/>
          <w:rFonts w:cs="Helvetica"/>
          <w:u w:val="single"/>
        </w:rPr>
        <w:t>the proper, free</w:t>
      </w:r>
      <w:r w:rsidRPr="007E1C49">
        <w:rPr>
          <w:rFonts w:cs="Helvetica"/>
          <w:sz w:val="14"/>
        </w:rPr>
        <w:t xml:space="preserve"> (masterful), </w:t>
      </w:r>
      <w:r w:rsidRPr="007E1C49">
        <w:rPr>
          <w:rStyle w:val="CardsUnderlined"/>
          <w:rFonts w:cs="Helvetica"/>
          <w:u w:val="single"/>
        </w:rPr>
        <w:t>equal and rational</w:t>
      </w:r>
      <w:r w:rsidRPr="007E1C49">
        <w:rPr>
          <w:rFonts w:cs="Helvetica"/>
          <w:sz w:val="14"/>
        </w:rPr>
        <w:t xml:space="preserve"> (in its self-</w:t>
      </w:r>
      <w:proofErr w:type="gramStart"/>
      <w:r w:rsidRPr="007E1C49">
        <w:rPr>
          <w:rFonts w:cs="Helvetica"/>
          <w:sz w:val="14"/>
        </w:rPr>
        <w:t>interest)</w:t>
      </w:r>
      <w:r w:rsidRPr="007E1C49">
        <w:rPr>
          <w:rStyle w:val="CardsUnderlined"/>
          <w:rFonts w:cs="Helvetica"/>
          <w:u w:val="single"/>
        </w:rPr>
        <w:t>subject</w:t>
      </w:r>
      <w:proofErr w:type="gramEnd"/>
      <w:r w:rsidRPr="007E1C49">
        <w:rPr>
          <w:rStyle w:val="CardsUnderlined"/>
          <w:rFonts w:cs="Helvetica"/>
          <w:u w:val="single"/>
        </w:rPr>
        <w:t xml:space="preserve"> of rights, of capitalism and the governmentalised state</w:t>
      </w:r>
      <w:r w:rsidRPr="007E1C49">
        <w:rPr>
          <w:rFonts w:cs="Helvetica"/>
          <w:sz w:val="14"/>
        </w:rPr>
        <w:t xml:space="preserve"> (Foucault 2001a). As Gil Anidjar notes, </w:t>
      </w:r>
      <w:r w:rsidRPr="007E1C49">
        <w:rPr>
          <w:rStyle w:val="CardsUnderlined"/>
          <w:rFonts w:cs="Helvetica"/>
          <w:u w:val="single"/>
        </w:rPr>
        <w:t>the operation</w:t>
      </w:r>
      <w:r w:rsidRPr="007E1C49">
        <w:rPr>
          <w:rFonts w:cs="Helvetica"/>
          <w:sz w:val="14"/>
        </w:rPr>
        <w:t xml:space="preserve"> of the traditional binary </w:t>
      </w:r>
      <w:r w:rsidRPr="007E1C49">
        <w:rPr>
          <w:rStyle w:val="CardsUnderlined"/>
          <w:rFonts w:cs="Helvetica"/>
          <w:u w:val="single"/>
        </w:rPr>
        <w:t>‘sovereign/enemy’ is transformed</w:t>
      </w:r>
      <w:r w:rsidRPr="007E1C49">
        <w:rPr>
          <w:rFonts w:cs="Helvetica"/>
          <w:sz w:val="14"/>
        </w:rPr>
        <w:t xml:space="preserve"> ‘in the disciplinary society (which signals, according to Foucault, the dissolution of sovereign power) </w:t>
      </w:r>
      <w:r w:rsidRPr="007E1C49">
        <w:rPr>
          <w:rStyle w:val="CardsUnderlined"/>
          <w:rFonts w:cs="Helvetica"/>
          <w:u w:val="single"/>
        </w:rPr>
        <w:t>into “disciplinary regime/criminality</w:t>
      </w:r>
      <w:r w:rsidRPr="007E1C49">
        <w:rPr>
          <w:rFonts w:cs="Helvetica"/>
          <w:sz w:val="14"/>
        </w:rPr>
        <w:t xml:space="preserve">” (or, for that second term, legal subject, subject of the law, and, of course, “man”)’ (Anidjar 2004:42; emphasis added). Of equally great importance is transformation that follows in the transition from a disciplinary to a governmental economy of power: this is what we are at the moment confronting and must analyse: what are the paths towards which the other as enemy is directed by (a global) governmentality and, moreover, what forms, subjectivities, etc., is the ‘enemy’ encouraged to take in the form of an unavoidable freedom, along the lines articulated by Foucault under the heading of ‘self </w:t>
      </w:r>
      <w:proofErr w:type="gramStart"/>
      <w:r w:rsidRPr="007E1C49">
        <w:rPr>
          <w:rFonts w:cs="Helvetica"/>
          <w:sz w:val="14"/>
        </w:rPr>
        <w:t>government’(</w:t>
      </w:r>
      <w:proofErr w:type="gramEnd"/>
      <w:r w:rsidRPr="007E1C49">
        <w:rPr>
          <w:rFonts w:cs="Helvetica"/>
          <w:sz w:val="14"/>
        </w:rPr>
        <w:t>2007b).</w:t>
      </w:r>
    </w:p>
    <w:p w14:paraId="03455C0F" w14:textId="77777777" w:rsidR="00082BE6" w:rsidRPr="007E1C49" w:rsidRDefault="00082BE6" w:rsidP="00082BE6"/>
    <w:p w14:paraId="64EB77C2" w14:textId="77777777" w:rsidR="00F330F3" w:rsidRPr="007E1C49" w:rsidRDefault="00F330F3" w:rsidP="00F330F3"/>
    <w:p w14:paraId="6904BB41" w14:textId="6E4918E9" w:rsidR="0084712F" w:rsidRPr="007E1C49" w:rsidRDefault="0084712F" w:rsidP="0084712F">
      <w:pPr>
        <w:pStyle w:val="Heading3"/>
      </w:pPr>
      <w:r w:rsidRPr="007E1C49">
        <w:t>Ethic of Care</w:t>
      </w:r>
    </w:p>
    <w:p w14:paraId="75909356" w14:textId="77777777" w:rsidR="0084712F" w:rsidRPr="007E1C49" w:rsidRDefault="0084712F" w:rsidP="0084712F">
      <w:pPr>
        <w:pStyle w:val="Heading4"/>
      </w:pPr>
      <w:r w:rsidRPr="007E1C49">
        <w:t xml:space="preserve">The aff’s ethics of care justify war being instrumental in imposing politically theological values </w:t>
      </w:r>
    </w:p>
    <w:p w14:paraId="46714B92" w14:textId="77777777" w:rsidR="0084712F" w:rsidRPr="007E1C49" w:rsidRDefault="0084712F" w:rsidP="0084712F">
      <w:r w:rsidRPr="007E1C49">
        <w:rPr>
          <w:rStyle w:val="Style13ptBold"/>
        </w:rPr>
        <w:t>Petito 07 (</w:t>
      </w:r>
      <w:r w:rsidRPr="007E1C49">
        <w:t xml:space="preserve">petito, fabio. (2007). The International Political Thought of Carl Schmitt. </w:t>
      </w:r>
      <w:proofErr w:type="gramStart"/>
      <w:r w:rsidRPr="007E1C49">
        <w:t>From Humanized War to Humanitarian Intervention Carl Schmitt’s Critique of the Just War tradition1.</w:t>
      </w:r>
      <w:proofErr w:type="gramEnd"/>
      <w:r w:rsidRPr="007E1C49">
        <w:t xml:space="preserve"> http://doi.org/10.4324/9780203964149)</w:t>
      </w:r>
    </w:p>
    <w:p w14:paraId="036CE74D" w14:textId="77777777" w:rsidR="0084712F" w:rsidRPr="007E1C49" w:rsidRDefault="0084712F" w:rsidP="0084712F">
      <w:pPr>
        <w:rPr>
          <w:sz w:val="16"/>
        </w:rPr>
      </w:pPr>
      <w:r w:rsidRPr="007E1C49">
        <w:rPr>
          <w:sz w:val="16"/>
        </w:rPr>
        <w:t xml:space="preserve">Against this, </w:t>
      </w:r>
      <w:r w:rsidRPr="007E1C49">
        <w:rPr>
          <w:rStyle w:val="Emphasis"/>
        </w:rPr>
        <w:t>liberalism identifies violence as the by-product of the continued presence of ‘otherness’ in the international system. Consequently, instead of limitation, its goal is elimination</w:t>
      </w:r>
      <w:r w:rsidRPr="007E1C49">
        <w:rPr>
          <w:sz w:val="16"/>
        </w:rPr>
        <w:t xml:space="preserve">. </w:t>
      </w:r>
      <w:r w:rsidRPr="007E1C49">
        <w:rPr>
          <w:rStyle w:val="Emphasis"/>
        </w:rPr>
        <w:t>Or more precisely, perhaps, violence is to be ‘channelled’ so as to abolish itself, by reserving the legitimate right to exercise it to liberal democracies. Violence becomes justified and legitimate when it is used by these states to eradicate its own sources, that is, the presence of ‘otherness’</w:t>
      </w:r>
      <w:r w:rsidRPr="007E1C49">
        <w:rPr>
          <w:sz w:val="16"/>
        </w:rPr>
        <w:t xml:space="preserve">. </w:t>
      </w:r>
      <w:r w:rsidRPr="007E1C49">
        <w:rPr>
          <w:rStyle w:val="StyleUnderline"/>
        </w:rPr>
        <w:t xml:space="preserve">At best, non-democratic regimes can hope for toleration – itself a form of ontological violence (Connolly 1994: 43) – by democratic states. </w:t>
      </w:r>
      <w:r w:rsidRPr="007E1C49">
        <w:rPr>
          <w:sz w:val="16"/>
        </w:rPr>
        <w:t xml:space="preserve">Ultimately, 120 L. S. Bishai and A. Behnke however, their presence, which keeps history from fulfilling itself, needs to be terminated. Accordingly, war takes on a different notion. For realists, it is the extension of the political, </w:t>
      </w:r>
      <w:r w:rsidRPr="007E1C49">
        <w:rPr>
          <w:rStyle w:val="Emphasis"/>
        </w:rPr>
        <w:t>an expression of a systemic condition in which irreconcilable differences might have to be settled by force. In the absence of an authority to decide the justness of such causes, war is purely instrumental in settling the score</w:t>
      </w:r>
      <w:r w:rsidRPr="007E1C49">
        <w:rPr>
          <w:sz w:val="16"/>
        </w:rPr>
        <w:t xml:space="preserve">. </w:t>
      </w:r>
      <w:r w:rsidRPr="007E1C49">
        <w:rPr>
          <w:rStyle w:val="Emphasis"/>
        </w:rPr>
        <w:t xml:space="preserve">For liberals, war becomes discriminatory, as it is legitimate when exercised by the ‘right’ agents for the sake of democracy and peace. </w:t>
      </w:r>
      <w:r w:rsidRPr="007E1C49">
        <w:rPr>
          <w:sz w:val="16"/>
        </w:rPr>
        <w:t xml:space="preserve">War on the other hand deteriorates into pure aggression and criminality when conducted by the ‘other’. </w:t>
      </w:r>
      <w:r w:rsidRPr="007E1C49">
        <w:rPr>
          <w:rStyle w:val="StyleUnderline"/>
        </w:rPr>
        <w:t xml:space="preserve">Given that the ‘other’ is the source of residual conflict and violence in the international system, war is ultimately about the eradication of ‘otherness’, not about the settling of scores between different entities. As long as this is not accomplished, war is but suspended. </w:t>
      </w:r>
      <w:r w:rsidRPr="007E1C49">
        <w:rPr>
          <w:rStyle w:val="Emphasis"/>
        </w:rPr>
        <w:t>The distinction between war and peace therefore becomes blurred, as the presence of the ‘other’ constitutes a permanent threat. Peace and peaceful means of diplomacy and statecraft become the extension of war,</w:t>
      </w:r>
      <w:r w:rsidRPr="007E1C49">
        <w:rPr>
          <w:rStyle w:val="StyleUnderline"/>
        </w:rPr>
        <w:t xml:space="preserve"> </w:t>
      </w:r>
      <w:r w:rsidRPr="007E1C49">
        <w:rPr>
          <w:sz w:val="16"/>
        </w:rPr>
        <w:t xml:space="preserve">as the imminent end of history and the coming of a ‘world of liberal states’ can afford no lasting peace and recognition of the ‘other’. If the realists have it right, </w:t>
      </w:r>
      <w:r w:rsidRPr="007E1C49">
        <w:rPr>
          <w:rStyle w:val="StyleUnderline"/>
        </w:rPr>
        <w:t>we can expect the world to continue to offer resistance to this liberal eschatology.</w:t>
      </w:r>
      <w:r w:rsidRPr="007E1C49">
        <w:rPr>
          <w:sz w:val="16"/>
        </w:rPr>
        <w:t xml:space="preserve"> The problem with this is that it will most likely simply make liberalism double its efforts and raise the level of violence further. As long as war is exercised for the sake of the ascetic ideal of its own abolition, it will continue to eliminate its limits.</w:t>
      </w:r>
    </w:p>
    <w:p w14:paraId="03F21E7D" w14:textId="77777777" w:rsidR="0084712F" w:rsidRPr="007E1C49" w:rsidRDefault="0084712F" w:rsidP="0084712F">
      <w:pPr>
        <w:pStyle w:val="Heading4"/>
      </w:pPr>
      <w:r w:rsidRPr="007E1C49">
        <w:t xml:space="preserve">Democratic institutions justify international politics of a better ideological basis for peace as a means to otherize those not fitting of the same democratic frame </w:t>
      </w:r>
    </w:p>
    <w:p w14:paraId="7A8846A5" w14:textId="77777777" w:rsidR="0084712F" w:rsidRPr="007E1C49" w:rsidRDefault="0084712F" w:rsidP="0084712F">
      <w:r w:rsidRPr="007E1C49">
        <w:rPr>
          <w:rStyle w:val="Style13ptBold"/>
        </w:rPr>
        <w:t>Petito 07 (</w:t>
      </w:r>
      <w:r w:rsidRPr="007E1C49">
        <w:t xml:space="preserve">petito, fabio. (2007). The International Political Thought of Carl Schmitt. </w:t>
      </w:r>
      <w:proofErr w:type="gramStart"/>
      <w:r w:rsidRPr="007E1C49">
        <w:t>From Humanized War to Humanitarian Intervention Carl Schmitt’s Critique of the Just War tradition1.</w:t>
      </w:r>
      <w:proofErr w:type="gramEnd"/>
      <w:r w:rsidRPr="007E1C49">
        <w:t xml:space="preserve"> http://doi.org/10.4324/9780203964149)</w:t>
      </w:r>
    </w:p>
    <w:p w14:paraId="590B32B5" w14:textId="77777777" w:rsidR="0084712F" w:rsidRPr="007E1C49" w:rsidRDefault="0084712F" w:rsidP="0084712F">
      <w:pPr>
        <w:rPr>
          <w:rStyle w:val="Emphasis"/>
        </w:rPr>
      </w:pPr>
      <w:r w:rsidRPr="007E1C49">
        <w:rPr>
          <w:rStyle w:val="StyleUnderline"/>
        </w:rPr>
        <w:t>Democratic Peace Theory (DPT) starts with the observation that liberal democratic states do not go to war with each other</w:t>
      </w:r>
      <w:r w:rsidRPr="007E1C49">
        <w:rPr>
          <w:sz w:val="16"/>
        </w:rPr>
        <w:t xml:space="preserve">. This, its proponents proclaim, is as close as we have come to an empirical law in international relations (Lynn-Jones 1996: ix). Much of the literature and debate within DPT is about the proper explanation of this phenomenon. Some scholars explain it by reference to cultural and normative factors, </w:t>
      </w:r>
      <w:r w:rsidRPr="007E1C49">
        <w:rPr>
          <w:rStyle w:val="Emphasis"/>
        </w:rPr>
        <w:t>arguing that ‘decision-makers in democracies follow norms of peaceful conflict resolution that reflect domestic experiences and values’ (</w:t>
      </w:r>
      <w:r w:rsidRPr="007E1C49">
        <w:rPr>
          <w:sz w:val="16"/>
        </w:rPr>
        <w:t xml:space="preserve">Lynn-Jones 1996: xviii). </w:t>
      </w:r>
      <w:r w:rsidRPr="007E1C49">
        <w:rPr>
          <w:rStyle w:val="StyleUnderline"/>
        </w:rPr>
        <w:t xml:space="preserve">Other students of DPT focus on the structural and institutional characteristics of democracies, arguing that mechanisms such as checks and balances, separation of power, and the need for public debate constrain the options to go to war. War, violence and the political 111 </w:t>
      </w:r>
      <w:proofErr w:type="gramStart"/>
      <w:r w:rsidRPr="007E1C49">
        <w:rPr>
          <w:rStyle w:val="StyleUnderline"/>
        </w:rPr>
        <w:t>What</w:t>
      </w:r>
      <w:proofErr w:type="gramEnd"/>
      <w:r w:rsidRPr="007E1C49">
        <w:rPr>
          <w:rStyle w:val="StyleUnderline"/>
        </w:rPr>
        <w:t xml:space="preserve"> unites these variations on the theme of DPT is the shared commitment to treat ‘democracy’ as an epistemologically unproblematic predicate of certain states</w:t>
      </w:r>
      <w:r w:rsidRPr="007E1C49">
        <w:rPr>
          <w:sz w:val="16"/>
        </w:rPr>
        <w:t>. As Lynn-Jones explains, the debate over DPT is in effect a debate with the realists over the relevance of ‘unit-level characteristics’ for the explanation of states’ behaviour (Lynn-Jones 1996: x). What is routinely missing from this explanation is a consideration of the conditions of possibility for coding ‘democracy’ as a unit-level variable in the first place</w:t>
      </w:r>
      <w:r w:rsidRPr="007E1C49">
        <w:rPr>
          <w:rStyle w:val="Emphasis"/>
        </w:rPr>
        <w:t xml:space="preserve">. What appears to be a mere methodological problem in fact contains an epistemological and philosophical intervention, the radical nature of which DPT must hide in order not to undermine its own logic. </w:t>
      </w:r>
      <w:r w:rsidRPr="007E1C49">
        <w:rPr>
          <w:sz w:val="16"/>
        </w:rPr>
        <w:t xml:space="preserve">Through this ‘methodological’ move, </w:t>
      </w:r>
      <w:r w:rsidRPr="007E1C49">
        <w:rPr>
          <w:rStyle w:val="StyleUnderline"/>
        </w:rPr>
        <w:t>the political is ostracized and the ground prepared for its replacement with a moralist discourse. Perhaps the best way to problematize this move in terms of its political as well as philosophical implications is to remember that ‘democracy’ is an ‘essentially contested concept’, a concept, in other words, that defies a closure through fixed definition (Gallie 1955/1956). These concepts defy any such fixation, as they are an essential part of the political contestations that they on the surface seem only to describe or analyse. The uses of the concept ‘democracy’ in political discourse are therefore always political themselves, as they privilege one particular instantiation of it over others, thus legitimizing one form over its alternatives. Thus, the liberal definition of democracy cannot claim any universal applicability. As Gallie points out, claims about this particular definition reflect our grasp of a particular historical truth . . . as to how democracy has taken root and flourished in the west. But if they are put forward as universal political truths expressing the necessary conditions of any genuinely democratic aspirations or achievements, then they are surely open to question.</w:t>
      </w:r>
      <w:r w:rsidRPr="007E1C49">
        <w:rPr>
          <w:sz w:val="16"/>
        </w:rPr>
        <w:t xml:space="preserve"> (</w:t>
      </w:r>
      <w:proofErr w:type="gramStart"/>
      <w:r w:rsidRPr="007E1C49">
        <w:rPr>
          <w:sz w:val="16"/>
        </w:rPr>
        <w:t>ibid</w:t>
      </w:r>
      <w:proofErr w:type="gramEnd"/>
      <w:r w:rsidRPr="007E1C49">
        <w:rPr>
          <w:sz w:val="16"/>
        </w:rPr>
        <w:t xml:space="preserve">.: 182, fn. 3) The consequences of the identification of ‘democracy’ as an essentially contested concept are also relevant for our assessment of DPT. First, it is logically impossible to adjudicate between contending claims of what democracy really is. More specifically, democracy becomes a purely formal concept, exactly because its contested nature defies any substantive definition. Second, the assumption of a ‘scientific perspective’ also offers only another reordered structure of complexity. To the extent that the investigator stakes out a position on these conceptual contests and we know about it, he can be said to participate in our politics itself. For these contests over the correct use of partly shared appraisal concepts are themselves an intrinsic part of politics. (Connolly 1993: 39) DPT, in other words, deconstructs itself. Its self-understanding as a scientifically detached and objectified stance outside the political processes, through which 112 L. S. Bishai and A. Behnke the meaning of ‘democracy’ is established, becomes itself as political a move as the distinction between democracy and its others. Within states, a temporal adjudication of the contest on the meaning of democracy is possible, and even necessary. Here, constitutions usually decide about the structure of democracy and the reading of new developments as democratic or undemocratic. </w:t>
      </w:r>
      <w:r w:rsidRPr="007E1C49">
        <w:rPr>
          <w:rStyle w:val="Emphasis"/>
        </w:rPr>
        <w:t>Yet in the realm of international politics there is no such institutionalized position from which to adjudicate conceptual contests.6 Within the international system, no ‘voice’ is present to declare one form of political organization more democratic than the other. If there is any ‘democratic-ness’ in the international system, it resides exactly within the contestability and the actual contest of different political and social designs</w:t>
      </w:r>
      <w:r w:rsidRPr="007E1C49">
        <w:rPr>
          <w:sz w:val="16"/>
        </w:rPr>
        <w:t xml:space="preserve">. The task DPT faces is therefore a formidable one. It has to extract ‘democracy’ from the very contest that defines its possibility in the international system and fashion a purely descriptive and analytical concept out of an essentially contested one. DPT can only work with a fixed and stabilized meaning of democracy that does not show much regard for the historically and culturally contingent articulations of this term within political discourse. Based on this methodological reification of democracy, the term becomes available for differentiation between types of states. </w:t>
      </w:r>
      <w:r w:rsidRPr="007E1C49">
        <w:rPr>
          <w:rStyle w:val="Emphasis"/>
        </w:rPr>
        <w:t>More specifically, different types of states can now be hierarchically ordered according to their democraticness or lack thereof. Democracy becomes an objectified set of values and norms that sets states apart not only in terms of being different, but also in terms of being better</w:t>
      </w:r>
    </w:p>
    <w:p w14:paraId="3106B2C3" w14:textId="77777777" w:rsidR="0084712F" w:rsidRPr="007E1C49" w:rsidRDefault="0084712F" w:rsidP="0084712F"/>
    <w:p w14:paraId="6EF4E1C2" w14:textId="77777777" w:rsidR="00F431EB" w:rsidRPr="007E1C49" w:rsidRDefault="00F431EB" w:rsidP="00F431EB">
      <w:pPr>
        <w:pStyle w:val="Heading3"/>
      </w:pPr>
      <w:r w:rsidRPr="007E1C49">
        <w:t>Guardian Liberalism</w:t>
      </w:r>
    </w:p>
    <w:p w14:paraId="4385D35A" w14:textId="77777777" w:rsidR="00F431EB" w:rsidRPr="007E1C49" w:rsidRDefault="00F431EB" w:rsidP="00F431EB">
      <w:pPr>
        <w:pStyle w:val="Heading4"/>
        <w:rPr>
          <w:rFonts w:asciiTheme="minorHAnsi" w:hAnsiTheme="minorHAnsi"/>
        </w:rPr>
      </w:pPr>
      <w:r w:rsidRPr="007E1C49">
        <w:rPr>
          <w:rFonts w:asciiTheme="minorHAnsi" w:hAnsiTheme="minorHAnsi"/>
        </w:rPr>
        <w:t xml:space="preserve">We have entered the era of the guardian state – the era of bunker archeology whereby the ascetic priests of liberal hegemony function to entrap the world within a moral fantasy of nihilistic perfection contingent on the valorized extermination of the other. </w:t>
      </w:r>
    </w:p>
    <w:p w14:paraId="0009F18D" w14:textId="77777777" w:rsidR="00F431EB" w:rsidRPr="007E1C49" w:rsidRDefault="00F431EB" w:rsidP="00F431EB">
      <w:r w:rsidRPr="007E1C49">
        <w:rPr>
          <w:rStyle w:val="Style13ptBold"/>
        </w:rPr>
        <w:t>Kroker 14.</w:t>
      </w:r>
      <w:r w:rsidRPr="007E1C49">
        <w:t xml:space="preserve"> Arthur, Canada Research Chair in Technology, Culture and Theory, Department of </w:t>
      </w:r>
      <w:proofErr w:type="gramStart"/>
      <w:r w:rsidRPr="007E1C49">
        <w:t>Political Science</w:t>
      </w:r>
      <w:proofErr w:type="gramEnd"/>
      <w:r w:rsidRPr="007E1C49">
        <w:t>, University of Victoria. “Exits to the Posthuman Future,” London and New York: Polity Press, 2014.</w:t>
      </w:r>
    </w:p>
    <w:p w14:paraId="18845723" w14:textId="77777777" w:rsidR="00F431EB" w:rsidRPr="007E1C49" w:rsidRDefault="00F431EB" w:rsidP="00F431EB">
      <w:pPr>
        <w:rPr>
          <w:rStyle w:val="Emphasis"/>
          <w:rFonts w:asciiTheme="minorHAnsi" w:hAnsiTheme="minorHAnsi"/>
        </w:rPr>
      </w:pPr>
      <w:r w:rsidRPr="007E1C49">
        <w:rPr>
          <w:rFonts w:asciiTheme="minorHAnsi" w:hAnsiTheme="minorHAnsi"/>
          <w:sz w:val="16"/>
        </w:rPr>
        <w:t xml:space="preserve">The future of the guardian state </w:t>
      </w:r>
      <w:proofErr w:type="gramStart"/>
      <w:r w:rsidRPr="007E1C49">
        <w:rPr>
          <w:rFonts w:asciiTheme="minorHAnsi" w:hAnsiTheme="minorHAnsi"/>
          <w:sz w:val="16"/>
        </w:rPr>
        <w:t>What</w:t>
      </w:r>
      <w:proofErr w:type="gramEnd"/>
      <w:r w:rsidRPr="007E1C49">
        <w:rPr>
          <w:rFonts w:asciiTheme="minorHAnsi" w:hAnsiTheme="minorHAnsi"/>
          <w:sz w:val="16"/>
        </w:rPr>
        <w:t xml:space="preserve">, then, does </w:t>
      </w:r>
      <w:r w:rsidRPr="007E1C49">
        <w:rPr>
          <w:rStyle w:val="StyleUnderline"/>
          <w:rFonts w:asciiTheme="minorHAnsi" w:hAnsiTheme="minorHAnsi"/>
        </w:rPr>
        <w:t>the guardian state</w:t>
      </w:r>
      <w:r w:rsidRPr="007E1C49">
        <w:rPr>
          <w:rFonts w:asciiTheme="minorHAnsi" w:hAnsiTheme="minorHAnsi"/>
          <w:sz w:val="16"/>
        </w:rPr>
        <w:t xml:space="preserve"> portend for the future? Simultaneously </w:t>
      </w:r>
      <w:r w:rsidRPr="007E1C49">
        <w:rPr>
          <w:rStyle w:val="StyleUnderline"/>
          <w:rFonts w:asciiTheme="minorHAnsi" w:hAnsiTheme="minorHAnsi"/>
        </w:rPr>
        <w:t>politically liberal yet economically illiberal, deeply technocratic yet faith-based</w:t>
      </w:r>
      <w:r w:rsidRPr="007E1C49">
        <w:rPr>
          <w:rFonts w:asciiTheme="minorHAnsi" w:hAnsiTheme="minorHAnsi"/>
          <w:sz w:val="16"/>
        </w:rPr>
        <w:t xml:space="preserve">, complex in its strategic analysis yet absolutist in its moral convictions, </w:t>
      </w:r>
      <w:r w:rsidRPr="007E1C49">
        <w:rPr>
          <w:rStyle w:val="StyleUnderline"/>
          <w:rFonts w:asciiTheme="minorHAnsi" w:hAnsiTheme="minorHAnsi"/>
        </w:rPr>
        <w:t>inspiring both hope and fear</w:t>
      </w:r>
      <w:r w:rsidRPr="007E1C49">
        <w:rPr>
          <w:rFonts w:asciiTheme="minorHAnsi" w:hAnsiTheme="minorHAnsi"/>
          <w:sz w:val="16"/>
        </w:rPr>
        <w:t xml:space="preserve">, </w:t>
      </w:r>
      <w:r w:rsidRPr="007E1C49">
        <w:rPr>
          <w:rStyle w:val="Emphasis"/>
          <w:rFonts w:asciiTheme="minorHAnsi" w:hAnsiTheme="minorHAnsi"/>
        </w:rPr>
        <w:t>the guardian state is the advanced outrider of the fully realized technological society</w:t>
      </w:r>
      <w:r w:rsidRPr="007E1C49">
        <w:rPr>
          <w:rFonts w:asciiTheme="minorHAnsi" w:hAnsiTheme="minorHAnsi"/>
          <w:sz w:val="16"/>
        </w:rPr>
        <w:t xml:space="preserve">. While its earliest </w:t>
      </w:r>
      <w:r w:rsidRPr="007E1C49">
        <w:rPr>
          <w:rStyle w:val="StyleUnderline"/>
          <w:rFonts w:asciiTheme="minorHAnsi" w:hAnsiTheme="minorHAnsi"/>
        </w:rPr>
        <w:t xml:space="preserve">formulations reveal the emergent codes of the future, </w:t>
      </w:r>
      <w:r w:rsidRPr="007E1C49">
        <w:rPr>
          <w:rFonts w:asciiTheme="minorHAnsi" w:hAnsiTheme="minorHAnsi"/>
          <w:sz w:val="16"/>
        </w:rPr>
        <w:t xml:space="preserve">whether the </w:t>
      </w:r>
      <w:r w:rsidRPr="007E1C49">
        <w:rPr>
          <w:rStyle w:val="StyleUnderline"/>
          <w:rFonts w:asciiTheme="minorHAnsi" w:hAnsiTheme="minorHAnsi"/>
        </w:rPr>
        <w:t>new codes of cyber-warfare</w:t>
      </w:r>
      <w:r w:rsidRPr="007E1C49">
        <w:rPr>
          <w:rFonts w:asciiTheme="minorHAnsi" w:hAnsiTheme="minorHAnsi"/>
          <w:sz w:val="16"/>
        </w:rPr>
        <w:t xml:space="preserve"> or the algorithmic codes of </w:t>
      </w:r>
      <w:r w:rsidRPr="007E1C49">
        <w:rPr>
          <w:rStyle w:val="StyleUnderline"/>
          <w:rFonts w:asciiTheme="minorHAnsi" w:hAnsiTheme="minorHAnsi"/>
        </w:rPr>
        <w:t>the digital</w:t>
      </w:r>
      <w:r w:rsidRPr="007E1C49">
        <w:rPr>
          <w:rFonts w:asciiTheme="minorHAnsi" w:hAnsiTheme="minorHAnsi"/>
          <w:sz w:val="16"/>
        </w:rPr>
        <w:t xml:space="preserve"> </w:t>
      </w:r>
      <w:r w:rsidRPr="007E1C49">
        <w:rPr>
          <w:rStyle w:val="StyleUnderline"/>
          <w:rFonts w:asciiTheme="minorHAnsi" w:hAnsiTheme="minorHAnsi"/>
        </w:rPr>
        <w:t>commodity-form</w:t>
      </w:r>
      <w:r w:rsidRPr="007E1C49">
        <w:rPr>
          <w:rFonts w:asciiTheme="minorHAnsi" w:hAnsiTheme="minorHAnsi"/>
          <w:sz w:val="16"/>
        </w:rPr>
        <w:t xml:space="preserve">, </w:t>
      </w:r>
      <w:r w:rsidRPr="007E1C49">
        <w:rPr>
          <w:rStyle w:val="StyleUnderline"/>
          <w:rFonts w:asciiTheme="minorHAnsi" w:hAnsiTheme="minorHAnsi"/>
        </w:rPr>
        <w:t>the essence of the guardian state has to do with heightened security consciousness.</w:t>
      </w:r>
      <w:r w:rsidRPr="007E1C49">
        <w:rPr>
          <w:rFonts w:asciiTheme="minorHAnsi" w:hAnsiTheme="minorHAnsi"/>
          <w:sz w:val="16"/>
        </w:rPr>
        <w:t xml:space="preserve"> While </w:t>
      </w:r>
      <w:r w:rsidRPr="007E1C49">
        <w:rPr>
          <w:rStyle w:val="StyleUnderline"/>
          <w:rFonts w:asciiTheme="minorHAnsi" w:hAnsiTheme="minorHAnsi"/>
        </w:rPr>
        <w:t>this intimates</w:t>
      </w:r>
      <w:r w:rsidRPr="007E1C49">
        <w:rPr>
          <w:rFonts w:asciiTheme="minorHAnsi" w:hAnsiTheme="minorHAnsi"/>
          <w:sz w:val="16"/>
        </w:rPr>
        <w:t xml:space="preserve"> the movement of the guardian state in the direction of </w:t>
      </w:r>
      <w:r w:rsidRPr="007E1C49">
        <w:rPr>
          <w:rStyle w:val="Emphasis"/>
          <w:rFonts w:asciiTheme="minorHAnsi" w:hAnsiTheme="minorHAnsi"/>
        </w:rPr>
        <w:t xml:space="preserve">bunker archaeology with </w:t>
      </w:r>
      <w:r w:rsidRPr="007E1C49">
        <w:rPr>
          <w:rFonts w:asciiTheme="minorHAnsi" w:hAnsiTheme="minorHAnsi"/>
          <w:sz w:val="16"/>
        </w:rPr>
        <w:t xml:space="preserve">increasingly </w:t>
      </w:r>
      <w:r w:rsidRPr="007E1C49">
        <w:rPr>
          <w:rStyle w:val="Emphasis"/>
          <w:rFonts w:asciiTheme="minorHAnsi" w:hAnsiTheme="minorHAnsi"/>
        </w:rPr>
        <w:t>policed distinctions between</w:t>
      </w:r>
      <w:r w:rsidRPr="007E1C49">
        <w:rPr>
          <w:rFonts w:asciiTheme="minorHAnsi" w:hAnsiTheme="minorHAnsi"/>
          <w:sz w:val="16"/>
        </w:rPr>
        <w:t xml:space="preserve"> those to be </w:t>
      </w:r>
      <w:r w:rsidRPr="007E1C49">
        <w:rPr>
          <w:rStyle w:val="Emphasis"/>
          <w:rFonts w:asciiTheme="minorHAnsi" w:hAnsiTheme="minorHAnsi"/>
        </w:rPr>
        <w:t>included or excluded</w:t>
      </w:r>
      <w:r w:rsidRPr="007E1C49">
        <w:rPr>
          <w:rFonts w:asciiTheme="minorHAnsi" w:hAnsiTheme="minorHAnsi"/>
          <w:sz w:val="16"/>
        </w:rPr>
        <w:t xml:space="preserve">, it also intimates </w:t>
      </w:r>
      <w:r w:rsidRPr="007E1C49">
        <w:rPr>
          <w:rStyle w:val="Emphasis"/>
          <w:rFonts w:asciiTheme="minorHAnsi" w:hAnsiTheme="minorHAnsi"/>
        </w:rPr>
        <w:t>greater surveillance</w:t>
      </w:r>
      <w:r w:rsidRPr="007E1C49">
        <w:rPr>
          <w:rFonts w:asciiTheme="minorHAnsi" w:hAnsiTheme="minorHAnsi"/>
          <w:sz w:val="16"/>
        </w:rPr>
        <w:t xml:space="preserve"> of the domestic population. Always </w:t>
      </w:r>
      <w:r w:rsidRPr="007E1C49">
        <w:rPr>
          <w:rStyle w:val="StyleUnderline"/>
          <w:rFonts w:asciiTheme="minorHAnsi" w:hAnsiTheme="minorHAnsi"/>
        </w:rPr>
        <w:t>phantasmagorical in its formulation, based</w:t>
      </w:r>
      <w:r w:rsidRPr="007E1C49">
        <w:rPr>
          <w:rFonts w:asciiTheme="minorHAnsi" w:hAnsiTheme="minorHAnsi"/>
          <w:sz w:val="16"/>
        </w:rPr>
        <w:t xml:space="preserve"> as much </w:t>
      </w:r>
      <w:r w:rsidRPr="007E1C49">
        <w:rPr>
          <w:rStyle w:val="StyleUnderline"/>
          <w:rFonts w:asciiTheme="minorHAnsi" w:hAnsiTheme="minorHAnsi"/>
        </w:rPr>
        <w:t>on projected</w:t>
      </w:r>
      <w:r w:rsidRPr="007E1C49">
        <w:rPr>
          <w:rFonts w:asciiTheme="minorHAnsi" w:hAnsiTheme="minorHAnsi"/>
          <w:sz w:val="16"/>
        </w:rPr>
        <w:t xml:space="preserve"> </w:t>
      </w:r>
      <w:r w:rsidRPr="007E1C49">
        <w:rPr>
          <w:rStyle w:val="StyleUnderline"/>
          <w:rFonts w:asciiTheme="minorHAnsi" w:hAnsiTheme="minorHAnsi"/>
        </w:rPr>
        <w:t>mass anxieties</w:t>
      </w:r>
      <w:r w:rsidRPr="007E1C49">
        <w:rPr>
          <w:rFonts w:asciiTheme="minorHAnsi" w:hAnsiTheme="minorHAnsi"/>
          <w:sz w:val="16"/>
        </w:rPr>
        <w:t xml:space="preserve"> as fact-based threats, the new security state will probably stabilize itself in the future by a twofold strategy. </w:t>
      </w:r>
      <w:r w:rsidRPr="007E1C49">
        <w:rPr>
          <w:rStyle w:val="Emphasis"/>
          <w:rFonts w:asciiTheme="minorHAnsi" w:hAnsiTheme="minorHAnsi"/>
        </w:rPr>
        <w:t>Externally, it will identify recognizable, and popularly acceptable, scapegoats upon whom spectacles of vengeance can be enacted to allay the fears of the domestic population</w:t>
      </w:r>
      <w:r w:rsidRPr="007E1C49">
        <w:rPr>
          <w:rFonts w:asciiTheme="minorHAnsi" w:hAnsiTheme="minorHAnsi"/>
          <w:sz w:val="16"/>
        </w:rPr>
        <w:t xml:space="preserve">. In this respect, </w:t>
      </w:r>
      <w:r w:rsidRPr="007E1C49">
        <w:rPr>
          <w:rStyle w:val="Emphasis"/>
          <w:rFonts w:asciiTheme="minorHAnsi" w:hAnsiTheme="minorHAnsi"/>
        </w:rPr>
        <w:t>drone warfare is a particularly powerful expression of the guardian state since its purely cybernetic, remote, unmanned method of operation allows for the direct discharge of political affect upon specifically targeted scapegoats.</w:t>
      </w:r>
      <w:r w:rsidRPr="007E1C49">
        <w:rPr>
          <w:rFonts w:asciiTheme="minorHAnsi" w:hAnsiTheme="minorHAnsi"/>
          <w:sz w:val="16"/>
        </w:rPr>
        <w:t xml:space="preserve"> That there will always be </w:t>
      </w:r>
      <w:r w:rsidRPr="007E1C49">
        <w:rPr>
          <w:rStyle w:val="Emphasis"/>
          <w:rFonts w:asciiTheme="minorHAnsi" w:hAnsiTheme="minorHAnsi"/>
        </w:rPr>
        <w:t>numerous accidental victims of death by drones will</w:t>
      </w:r>
      <w:r w:rsidRPr="007E1C49">
        <w:rPr>
          <w:rFonts w:asciiTheme="minorHAnsi" w:hAnsiTheme="minorHAnsi"/>
          <w:sz w:val="16"/>
        </w:rPr>
        <w:t xml:space="preserve">, for the most part, </w:t>
      </w:r>
      <w:r w:rsidRPr="007E1C49">
        <w:rPr>
          <w:rStyle w:val="Emphasis"/>
          <w:rFonts w:asciiTheme="minorHAnsi" w:hAnsiTheme="minorHAnsi"/>
        </w:rPr>
        <w:t>be effectively erased under the neutralizing military nomenclature of “collateral damage.”</w:t>
      </w:r>
      <w:r w:rsidRPr="007E1C49">
        <w:rPr>
          <w:rFonts w:asciiTheme="minorHAnsi" w:hAnsiTheme="minorHAnsi"/>
          <w:sz w:val="16"/>
        </w:rPr>
        <w:t xml:space="preserve"> </w:t>
      </w:r>
      <w:r w:rsidRPr="007E1C49">
        <w:rPr>
          <w:sz w:val="16"/>
        </w:rPr>
        <w:t xml:space="preserve">Internally, the rapid growth of the new security state as the political architecture of guardian liberalism coincides with a deep crisis in contemporary liberal subjectivity. Its livelihood threatened by economic changes beyond its control, its imagination filled with haunting images of an always menacing external world, its desires for security only partially appeased by visible borders, liberal subjectivity turns inward only to find that the boundaries of skin, consciousness, and perception have themselves long ago been invaded by the full force of digital technologies. Not only is it the case that electronic media generate reality, but those very same media have fully invaded bodily consciousness, increasingly taking possession of its habits of perception, providing a specular theater of images for its imagination, increasingly powering up life itself with the creativity of social media, artificial intelligence, and augmented technologies. </w:t>
      </w:r>
      <w:r w:rsidRPr="007E1C49">
        <w:rPr>
          <w:rStyle w:val="StyleUnderline"/>
        </w:rPr>
        <w:t xml:space="preserve">Confronted with the phantasmic irrealism of the putatively real world, the liberal subject finds </w:t>
      </w:r>
      <w:proofErr w:type="gramStart"/>
      <w:r w:rsidRPr="007E1C49">
        <w:rPr>
          <w:rStyle w:val="StyleUnderline"/>
        </w:rPr>
        <w:t>itself</w:t>
      </w:r>
      <w:proofErr w:type="gramEnd"/>
      <w:r w:rsidRPr="007E1C49">
        <w:rPr>
          <w:rStyle w:val="StyleUnderline"/>
        </w:rPr>
        <w:t xml:space="preserve"> fatally overexposed, with no public cover from the data storm outside and certainly no psychological shelter from the radical uncertainty of the storm within. While, in the best of circumstances, liberal subjectivity will rise to meet the challenges of the posthuman future by making a successful transition to “trans-subjectivity,” that is, by becoming fluid, complex, and intermediated, the more likely consequence is that liberal subjectivity, threatened with boundary collapse from crises both external and internal, will be drawn to the psycho-ontological condition long ago prophesied by Nietzsche’s On the Genealogy of Morals.</w:t>
      </w:r>
      <w:r w:rsidRPr="007E1C49">
        <w:rPr>
          <w:rStyle w:val="Emphasis"/>
        </w:rPr>
        <w:t xml:space="preserve"> In this case,</w:t>
      </w:r>
      <w:r w:rsidRPr="007E1C49">
        <w:rPr>
          <w:rFonts w:asciiTheme="minorHAnsi" w:hAnsiTheme="minorHAnsi"/>
          <w:sz w:val="16"/>
        </w:rPr>
        <w:t xml:space="preserve"> </w:t>
      </w:r>
      <w:r w:rsidRPr="007E1C49">
        <w:rPr>
          <w:rStyle w:val="Emphasis"/>
          <w:rFonts w:asciiTheme="minorHAnsi" w:hAnsiTheme="minorHAnsi"/>
        </w:rPr>
        <w:t xml:space="preserve">the future of the guardian state would witness an increasingly bitter politics of mass ressentiment, fueled by the visceral anger of </w:t>
      </w:r>
      <w:proofErr w:type="gramStart"/>
      <w:r w:rsidRPr="007E1C49">
        <w:rPr>
          <w:rStyle w:val="Emphasis"/>
          <w:rFonts w:asciiTheme="minorHAnsi" w:hAnsiTheme="minorHAnsi"/>
        </w:rPr>
        <w:t>those</w:t>
      </w:r>
      <w:proofErr w:type="gramEnd"/>
      <w:r w:rsidRPr="007E1C49">
        <w:rPr>
          <w:rStyle w:val="Emphasis"/>
          <w:rFonts w:asciiTheme="minorHAnsi" w:hAnsiTheme="minorHAnsi"/>
        </w:rPr>
        <w:t xml:space="preserve"> suffering injured sensibilities and irreal sleights, whether by real or imagined enemies.</w:t>
      </w:r>
      <w:r w:rsidRPr="007E1C49">
        <w:rPr>
          <w:rFonts w:asciiTheme="minorHAnsi" w:hAnsiTheme="minorHAnsi"/>
          <w:sz w:val="16"/>
        </w:rPr>
        <w:t xml:space="preserve"> Curiously, by </w:t>
      </w:r>
      <w:r w:rsidRPr="007E1C49">
        <w:rPr>
          <w:rStyle w:val="Emphasis"/>
          <w:rFonts w:asciiTheme="minorHAnsi" w:hAnsiTheme="minorHAnsi"/>
        </w:rPr>
        <w:t>providing cybernetically targeted scapegoats external to the domestic politics of the United States,</w:t>
      </w:r>
      <w:r w:rsidRPr="007E1C49">
        <w:rPr>
          <w:rFonts w:asciiTheme="minorHAnsi" w:hAnsiTheme="minorHAnsi"/>
          <w:sz w:val="16"/>
        </w:rPr>
        <w:t xml:space="preserve"> the lasting psychological contribution of Obama’s vision of the guardian state, whether consciously articulated or not, may be to alleviate the stress on the besieged liberal subject with appeals for heightened security abroad and economic security at home. In this case, </w:t>
      </w:r>
      <w:r w:rsidRPr="007E1C49">
        <w:rPr>
          <w:rStyle w:val="Emphasis"/>
          <w:rFonts w:asciiTheme="minorHAnsi" w:hAnsiTheme="minorHAnsi"/>
        </w:rPr>
        <w:t>Obama is</w:t>
      </w:r>
      <w:r w:rsidRPr="007E1C49">
        <w:rPr>
          <w:rFonts w:asciiTheme="minorHAnsi" w:hAnsiTheme="minorHAnsi"/>
          <w:sz w:val="16"/>
        </w:rPr>
        <w:t xml:space="preserve"> very much </w:t>
      </w:r>
      <w:r w:rsidRPr="007E1C49">
        <w:rPr>
          <w:rStyle w:val="Emphasis"/>
          <w:rFonts w:asciiTheme="minorHAnsi" w:hAnsiTheme="minorHAnsi"/>
        </w:rPr>
        <w:t>the</w:t>
      </w:r>
      <w:r w:rsidRPr="007E1C49">
        <w:rPr>
          <w:rFonts w:asciiTheme="minorHAnsi" w:hAnsiTheme="minorHAnsi"/>
          <w:sz w:val="16"/>
        </w:rPr>
        <w:t xml:space="preserve"> representative expression of Nietzsche’s </w:t>
      </w:r>
      <w:r w:rsidRPr="007E1C49">
        <w:rPr>
          <w:rStyle w:val="Emphasis"/>
          <w:rFonts w:asciiTheme="minorHAnsi" w:hAnsiTheme="minorHAnsi"/>
        </w:rPr>
        <w:t>“ascetic priest,” whose</w:t>
      </w:r>
      <w:r w:rsidRPr="007E1C49">
        <w:rPr>
          <w:rFonts w:asciiTheme="minorHAnsi" w:hAnsiTheme="minorHAnsi"/>
          <w:sz w:val="16"/>
        </w:rPr>
        <w:t xml:space="preserve"> primary </w:t>
      </w:r>
      <w:r w:rsidRPr="007E1C49">
        <w:rPr>
          <w:rStyle w:val="Emphasis"/>
          <w:rFonts w:asciiTheme="minorHAnsi" w:hAnsiTheme="minorHAnsi"/>
        </w:rPr>
        <w:t>function</w:t>
      </w:r>
      <w:r w:rsidRPr="007E1C49">
        <w:rPr>
          <w:rFonts w:asciiTheme="minorHAnsi" w:hAnsiTheme="minorHAnsi"/>
          <w:sz w:val="16"/>
        </w:rPr>
        <w:t xml:space="preserve"> </w:t>
      </w:r>
      <w:r w:rsidRPr="007E1C49">
        <w:rPr>
          <w:rStyle w:val="Emphasis"/>
          <w:rFonts w:asciiTheme="minorHAnsi" w:hAnsiTheme="minorHAnsi"/>
        </w:rPr>
        <w:t>remains</w:t>
      </w:r>
      <w:r w:rsidRPr="007E1C49">
        <w:rPr>
          <w:rFonts w:asciiTheme="minorHAnsi" w:hAnsiTheme="minorHAnsi"/>
          <w:sz w:val="16"/>
        </w:rPr>
        <w:t xml:space="preserve">, now as ever, </w:t>
      </w:r>
      <w:r w:rsidRPr="007E1C49">
        <w:rPr>
          <w:rStyle w:val="Emphasis"/>
          <w:rFonts w:asciiTheme="minorHAnsi" w:hAnsiTheme="minorHAnsi"/>
        </w:rPr>
        <w:t>to</w:t>
      </w:r>
      <w:r w:rsidRPr="007E1C49">
        <w:rPr>
          <w:rFonts w:asciiTheme="minorHAnsi" w:hAnsiTheme="minorHAnsi"/>
          <w:sz w:val="16"/>
        </w:rPr>
        <w:t xml:space="preserve"> redirect, rechannel, and </w:t>
      </w:r>
      <w:r w:rsidRPr="007E1C49">
        <w:rPr>
          <w:rStyle w:val="Emphasis"/>
          <w:rFonts w:asciiTheme="minorHAnsi" w:hAnsiTheme="minorHAnsi"/>
        </w:rPr>
        <w:t>reinscribe</w:t>
      </w:r>
      <w:r w:rsidRPr="007E1C49">
        <w:rPr>
          <w:rFonts w:asciiTheme="minorHAnsi" w:hAnsiTheme="minorHAnsi"/>
          <w:sz w:val="16"/>
        </w:rPr>
        <w:t xml:space="preserve"> the direction of </w:t>
      </w:r>
      <w:r w:rsidRPr="007E1C49">
        <w:rPr>
          <w:rStyle w:val="Emphasis"/>
          <w:rFonts w:asciiTheme="minorHAnsi" w:hAnsiTheme="minorHAnsi"/>
        </w:rPr>
        <w:t>mass</w:t>
      </w:r>
      <w:r w:rsidRPr="007E1C49">
        <w:rPr>
          <w:rFonts w:asciiTheme="minorHAnsi" w:hAnsiTheme="minorHAnsi"/>
          <w:sz w:val="16"/>
        </w:rPr>
        <w:t xml:space="preserve"> </w:t>
      </w:r>
      <w:r w:rsidRPr="007E1C49">
        <w:rPr>
          <w:rStyle w:val="Emphasis"/>
          <w:rFonts w:asciiTheme="minorHAnsi" w:hAnsiTheme="minorHAnsi"/>
        </w:rPr>
        <w:t>ressentiment.</w:t>
      </w:r>
      <w:r w:rsidRPr="007E1C49">
        <w:rPr>
          <w:rFonts w:asciiTheme="minorHAnsi" w:hAnsiTheme="minorHAnsi"/>
          <w:sz w:val="16"/>
        </w:rPr>
        <w:t xml:space="preserve"> With a future that is decidedly mixed, guardian liberalism opens onto a full-fledged data storm generating new avenues for genuine human creativity, whether in social communication, innovative engineering, digital broadcasting, or recombinant genetics. Here</w:t>
      </w:r>
      <w:r w:rsidRPr="007E1C49">
        <w:rPr>
          <w:sz w:val="16"/>
        </w:rPr>
        <w:t>, the sheer technological force of drift culture destabilizes the borders, crashes the boundaries, and remixes the referents with such astonishing velocity and unpredictable consequences that the future of social reality itself appears, at first glance, to be fully open to redesign, reanimation, and reengineering. That said, the equally</w:t>
      </w:r>
      <w:r w:rsidRPr="007E1C49">
        <w:rPr>
          <w:rFonts w:asciiTheme="minorHAnsi" w:hAnsiTheme="minorHAnsi"/>
          <w:sz w:val="16"/>
        </w:rPr>
        <w:t xml:space="preserve"> swift emergence of the </w:t>
      </w:r>
      <w:r w:rsidRPr="007E1C49">
        <w:rPr>
          <w:rStyle w:val="Emphasis"/>
          <w:rFonts w:asciiTheme="minorHAnsi" w:hAnsiTheme="minorHAnsi"/>
        </w:rPr>
        <w:t>guardian state in response to very real crises of political economy and international insecurity introduces a powerful counter-drift into the political equation, effectively placing society as a whole under the hegemonic signs of security consciousness and the sovereignty of the digital commodity-form</w:t>
      </w:r>
      <w:r w:rsidRPr="007E1C49">
        <w:rPr>
          <w:rFonts w:asciiTheme="minorHAnsi" w:hAnsiTheme="minorHAnsi"/>
          <w:sz w:val="16"/>
        </w:rPr>
        <w:t xml:space="preserve">. Definitely a counterreaction to the complexities, fractures, and </w:t>
      </w:r>
      <w:r w:rsidRPr="007E1C49">
        <w:rPr>
          <w:sz w:val="16"/>
        </w:rPr>
        <w:t xml:space="preserve">bifurcations of drift culture, the guardian state moves to restabilize traditional concentrations of power and finance around new prescriptions for social and political intelligibility. </w:t>
      </w:r>
      <w:r w:rsidRPr="007E1C49">
        <w:rPr>
          <w:rStyle w:val="StyleUnderline"/>
        </w:rPr>
        <w:t>Here, absolutist political beliefs in the existence of evil in the world are supplemented by harsh capitalist prescriptions in support of policies of economic austerity, policing of labor dissent, control of popular rebellions demanding democratic renewal, and the effective disappearance of bodies that don’t count.</w:t>
      </w:r>
      <w:r w:rsidRPr="007E1C49">
        <w:rPr>
          <w:rFonts w:asciiTheme="minorHAnsi" w:hAnsiTheme="minorHAnsi"/>
          <w:sz w:val="16"/>
        </w:rPr>
        <w:t xml:space="preserve"> </w:t>
      </w:r>
      <w:r w:rsidRPr="007E1C49">
        <w:rPr>
          <w:rStyle w:val="Emphasis"/>
          <w:rFonts w:asciiTheme="minorHAnsi" w:hAnsiTheme="minorHAnsi"/>
        </w:rPr>
        <w:t>Increasingly segregated, bodies of the future will sometimes be excluded by the moral grid of the new security state while others will literally be pushed off the grid by financial exigencies</w:t>
      </w:r>
      <w:r w:rsidRPr="007E1C49">
        <w:rPr>
          <w:rFonts w:asciiTheme="minorHAnsi" w:hAnsiTheme="minorHAnsi"/>
          <w:sz w:val="16"/>
        </w:rPr>
        <w:t xml:space="preserve">. </w:t>
      </w:r>
      <w:proofErr w:type="gramStart"/>
      <w:r w:rsidRPr="007E1C49">
        <w:rPr>
          <w:rFonts w:asciiTheme="minorHAnsi" w:hAnsiTheme="minorHAnsi"/>
          <w:sz w:val="16"/>
        </w:rPr>
        <w:t>A like</w:t>
      </w:r>
      <w:r w:rsidRPr="007E1C49">
        <w:rPr>
          <w:sz w:val="16"/>
        </w:rPr>
        <w:t>ly future, then, of economic and political consolidation for the privileged, and growing uncertainty for the remainder.</w:t>
      </w:r>
      <w:proofErr w:type="gramEnd"/>
      <w:r w:rsidRPr="007E1C49">
        <w:rPr>
          <w:sz w:val="16"/>
        </w:rPr>
        <w:t xml:space="preserve"> In a future that is itself caught up in the violent drift of consolidation and uncertainty, what sign will guide us through the digital vortex with its increasing stress on an </w:t>
      </w:r>
      <w:proofErr w:type="gramStart"/>
      <w:r w:rsidRPr="007E1C49">
        <w:rPr>
          <w:sz w:val="16"/>
        </w:rPr>
        <w:t>always fragile</w:t>
      </w:r>
      <w:proofErr w:type="gramEnd"/>
      <w:r w:rsidRPr="007E1C49">
        <w:rPr>
          <w:sz w:val="16"/>
        </w:rPr>
        <w:t xml:space="preserve"> humanity? In the end, will we come to represent the critical outside of digital reality, turning uncertainty to creative advantage? And what of those off-grid bodies of the future? Will they remain the spent casualties of the violent force field of technological change? Or is it possible that, in a contemporary situation</w:t>
      </w:r>
      <w:r w:rsidRPr="007E1C49">
        <w:rPr>
          <w:rFonts w:asciiTheme="minorHAnsi" w:hAnsiTheme="minorHAnsi"/>
          <w:sz w:val="16"/>
        </w:rPr>
        <w:t xml:space="preserve"> in which technology increasingly takes the form of a dark tetrad with its implacable laws of substitution, disappearance, and inertia, the material visibility of human fragility will awaken a spirit of rebellion? And even if the rebellion of politics in the streets persists, how will it cope in the end with the emergence of </w:t>
      </w:r>
      <w:r w:rsidRPr="007E1C49">
        <w:rPr>
          <w:rStyle w:val="Emphasis"/>
          <w:rFonts w:asciiTheme="minorHAnsi" w:hAnsiTheme="minorHAnsi"/>
        </w:rPr>
        <w:t>cynical power</w:t>
      </w:r>
      <w:r w:rsidRPr="007E1C49">
        <w:rPr>
          <w:rFonts w:asciiTheme="minorHAnsi" w:hAnsiTheme="minorHAnsi"/>
          <w:sz w:val="16"/>
        </w:rPr>
        <w:t xml:space="preserve">, at </w:t>
      </w:r>
      <w:r w:rsidRPr="007E1C49">
        <w:rPr>
          <w:rStyle w:val="Emphasis"/>
          <w:rFonts w:asciiTheme="minorHAnsi" w:hAnsiTheme="minorHAnsi"/>
        </w:rPr>
        <w:t>once nihilistic and transformative, that refuses to present itself as a predator and begins to speak in terms of the precarious language of the victim,</w:t>
      </w:r>
      <w:r w:rsidRPr="007E1C49">
        <w:rPr>
          <w:rFonts w:asciiTheme="minorHAnsi" w:hAnsiTheme="minorHAnsi"/>
          <w:sz w:val="16"/>
        </w:rPr>
        <w:t xml:space="preserve"> particularly a victim </w:t>
      </w:r>
      <w:r w:rsidRPr="007E1C49">
        <w:rPr>
          <w:rStyle w:val="Emphasis"/>
          <w:rFonts w:asciiTheme="minorHAnsi" w:hAnsiTheme="minorHAnsi"/>
        </w:rPr>
        <w:t>animated by</w:t>
      </w:r>
      <w:r w:rsidRPr="007E1C49">
        <w:rPr>
          <w:rFonts w:asciiTheme="minorHAnsi" w:hAnsiTheme="minorHAnsi"/>
          <w:sz w:val="16"/>
        </w:rPr>
        <w:t xml:space="preserve"> the spirit of </w:t>
      </w:r>
      <w:r w:rsidRPr="007E1C49">
        <w:rPr>
          <w:rStyle w:val="Emphasis"/>
          <w:rFonts w:asciiTheme="minorHAnsi" w:hAnsiTheme="minorHAnsi"/>
        </w:rPr>
        <w:t>revenge</w:t>
      </w:r>
      <w:r w:rsidRPr="007E1C49">
        <w:rPr>
          <w:rFonts w:asciiTheme="minorHAnsi" w:hAnsiTheme="minorHAnsi"/>
          <w:sz w:val="16"/>
        </w:rPr>
        <w:t xml:space="preserve">-taking on bodies off-grid? With </w:t>
      </w:r>
      <w:r w:rsidRPr="007E1C49">
        <w:rPr>
          <w:rStyle w:val="Emphasis"/>
          <w:rFonts w:asciiTheme="minorHAnsi" w:hAnsiTheme="minorHAnsi"/>
        </w:rPr>
        <w:t>power masking itself as a sacrificial victim, is it possible to speak of guardian liberalism in terms other than “fully completed nihilism?”</w:t>
      </w:r>
    </w:p>
    <w:p w14:paraId="280F93F0" w14:textId="77777777" w:rsidR="00F431EB" w:rsidRPr="007E1C49" w:rsidRDefault="00F431EB" w:rsidP="00F431EB">
      <w:pPr>
        <w:rPr>
          <w:rStyle w:val="Emphasis"/>
          <w:rFonts w:asciiTheme="minorHAnsi" w:hAnsiTheme="minorHAnsi"/>
        </w:rPr>
      </w:pPr>
    </w:p>
    <w:p w14:paraId="4A35045B" w14:textId="77777777" w:rsidR="00F431EB" w:rsidRPr="007E1C49" w:rsidRDefault="00F431EB" w:rsidP="00725D36"/>
    <w:p w14:paraId="74E29E4C" w14:textId="6ACDB8A2" w:rsidR="00730CD5" w:rsidRPr="007E1C49" w:rsidRDefault="00730CD5" w:rsidP="00E43DD7">
      <w:pPr>
        <w:pStyle w:val="Heading3"/>
      </w:pPr>
      <w:r w:rsidRPr="007E1C49">
        <w:t>Justice</w:t>
      </w:r>
      <w:r w:rsidR="00D674F9" w:rsidRPr="007E1C49">
        <w:t xml:space="preserve"> (universalism)</w:t>
      </w:r>
    </w:p>
    <w:p w14:paraId="10E0F681" w14:textId="77777777" w:rsidR="00730CD5" w:rsidRPr="007E1C49" w:rsidRDefault="00730CD5" w:rsidP="00D674F9">
      <w:pPr>
        <w:pStyle w:val="Heading4"/>
      </w:pPr>
      <w:r w:rsidRPr="007E1C49">
        <w:t xml:space="preserve">Their quest for good is vain universalism—our alt is better because it assumes the inevitable differences and undecidability of terms like justice </w:t>
      </w:r>
    </w:p>
    <w:p w14:paraId="215D7B2C" w14:textId="77777777" w:rsidR="00730CD5" w:rsidRPr="007E1C49" w:rsidRDefault="00730CD5" w:rsidP="00730CD5">
      <w:r w:rsidRPr="007E1C49">
        <w:rPr>
          <w:rStyle w:val="cite"/>
        </w:rPr>
        <w:t>Zarmanian, 6</w:t>
      </w:r>
      <w:r w:rsidRPr="007E1C49">
        <w:t xml:space="preserve"> – University of Milan (Thalin, “Carl Schmitt and the Problem of Legal Order: From Domestic to International”, Leiden Journal of International Law, 19 (2006), pp. 44-49)</w:t>
      </w:r>
    </w:p>
    <w:p w14:paraId="1A4B0554" w14:textId="77777777" w:rsidR="00730CD5" w:rsidRPr="007E1C49" w:rsidRDefault="00730CD5" w:rsidP="00730CD5"/>
    <w:p w14:paraId="4B181FC9" w14:textId="77777777" w:rsidR="00730CD5" w:rsidRPr="007E1C49" w:rsidRDefault="00730CD5" w:rsidP="00730CD5">
      <w:pPr>
        <w:rPr>
          <w:szCs w:val="20"/>
          <w:u w:val="single"/>
        </w:rPr>
      </w:pPr>
      <w:r w:rsidRPr="007E1C49">
        <w:rPr>
          <w:sz w:val="14"/>
          <w:szCs w:val="16"/>
        </w:rPr>
        <w:t xml:space="preserve">This theoretical urgency was inspired by the growing Politisierung of German soci- ety brought about by Marxist, socialist, anarchist, pluralist, and rightist movements which, at the end of the nineteenth century, not only threatened the constitutional order of the German Reich, but questioned the very legitimacy of the state as such. Schmitt believed that it was the task of legal scientists, and especially constitutional- ists, to address these attacks and to investigate whether and how the state and its laws can produce order and provide constitutional and political stability.11 In his view, the legal scientists of his time had neglected this task. By equating the law with the will of the bearer of the ‘supreme power’ (ho </w:t>
      </w:r>
      <w:r w:rsidRPr="007E1C49">
        <w:rPr>
          <w:rFonts w:cs="Cambria Math"/>
          <w:sz w:val="14"/>
          <w:szCs w:val="16"/>
        </w:rPr>
        <w:t>̈</w:t>
      </w:r>
      <w:r w:rsidRPr="007E1C49">
        <w:rPr>
          <w:sz w:val="14"/>
          <w:szCs w:val="16"/>
        </w:rPr>
        <w:t xml:space="preserve"> chste Macht), identified with the state as a legal person, positivist Labandian12 Staatslehre had deprived both legal science and the state of their scope and meaning. In one of his first writings13 Schmitt pointed out that if the power of the murderer against his victim is the same as the power of the state against the murderer</w:t>
      </w:r>
      <w:proofErr w:type="gramStart"/>
      <w:r w:rsidRPr="007E1C49">
        <w:rPr>
          <w:sz w:val="14"/>
          <w:szCs w:val="16"/>
        </w:rPr>
        <w:t>,14</w:t>
      </w:r>
      <w:proofErr w:type="gramEnd"/>
      <w:r w:rsidRPr="007E1C49">
        <w:rPr>
          <w:sz w:val="14"/>
          <w:szCs w:val="16"/>
        </w:rPr>
        <w:t xml:space="preserve"> then there is no need for legal science to investigate the lawfulness of the uses of power or to provide a distinction between legal and illegal facts. Any legal question would ultimately be solved through observation of mere facts instead of by argumentation. The state would make no sense and have no value, since the bearer of the supreme power would not need to formalize it into a coherent and public system of law. Instead, the bearer could simply act through force and imposition. </w:t>
      </w:r>
      <w:r w:rsidRPr="007E1C49">
        <w:rPr>
          <w:sz w:val="14"/>
          <w:szCs w:val="20"/>
        </w:rPr>
        <w:t xml:space="preserve">Schmitt believed the </w:t>
      </w:r>
      <w:proofErr w:type="gramStart"/>
      <w:r w:rsidRPr="007E1C49">
        <w:rPr>
          <w:sz w:val="14"/>
          <w:szCs w:val="20"/>
        </w:rPr>
        <w:t>theory which</w:t>
      </w:r>
      <w:proofErr w:type="gramEnd"/>
      <w:r w:rsidRPr="007E1C49">
        <w:rPr>
          <w:sz w:val="14"/>
          <w:szCs w:val="20"/>
        </w:rPr>
        <w:t xml:space="preserve"> identified law with the will of the state as the bearer of supreme power to be flawed and inconsistent</w:t>
      </w:r>
      <w:r w:rsidRPr="007E1C49">
        <w:rPr>
          <w:sz w:val="14"/>
          <w:szCs w:val="16"/>
        </w:rPr>
        <w:t xml:space="preserve">. The theory forgets that, </w:t>
      </w:r>
      <w:r w:rsidRPr="007E1C49">
        <w:rPr>
          <w:szCs w:val="20"/>
          <w:u w:val="single"/>
        </w:rPr>
        <w:t>without law, the very existence of a power beyond the individual is impossible</w:t>
      </w:r>
      <w:r w:rsidRPr="007E1C49">
        <w:rPr>
          <w:sz w:val="14"/>
          <w:szCs w:val="16"/>
        </w:rPr>
        <w:t xml:space="preserve">. In a state of nature </w:t>
      </w:r>
      <w:r w:rsidRPr="007E1C49">
        <w:rPr>
          <w:szCs w:val="20"/>
          <w:u w:val="single"/>
        </w:rPr>
        <w:t>the only power is that which each individual wields over others</w:t>
      </w:r>
      <w:r w:rsidRPr="007E1C49">
        <w:rPr>
          <w:sz w:val="14"/>
          <w:szCs w:val="16"/>
        </w:rPr>
        <w:t xml:space="preserve">. No one can impose his will indefinitely. One is limited to a certain number of other individuals, for a limited time, and one is always subject to opposition from others. </w:t>
      </w:r>
      <w:r w:rsidRPr="007E1C49">
        <w:rPr>
          <w:szCs w:val="20"/>
          <w:u w:val="single"/>
        </w:rPr>
        <w:t>Stable and general power</w:t>
      </w:r>
      <w:r w:rsidRPr="007E1C49">
        <w:rPr>
          <w:sz w:val="14"/>
          <w:szCs w:val="16"/>
        </w:rPr>
        <w:t xml:space="preserve"> (i.e., political power) </w:t>
      </w:r>
      <w:r w:rsidRPr="007E1C49">
        <w:rPr>
          <w:szCs w:val="20"/>
          <w:u w:val="single"/>
        </w:rPr>
        <w:t>exists only</w:t>
      </w:r>
      <w:r w:rsidRPr="007E1C49">
        <w:rPr>
          <w:sz w:val="14"/>
          <w:szCs w:val="16"/>
        </w:rPr>
        <w:t xml:space="preserve"> out of the state of nature, </w:t>
      </w:r>
      <w:r w:rsidRPr="007E1C49">
        <w:rPr>
          <w:szCs w:val="20"/>
          <w:u w:val="single"/>
        </w:rPr>
        <w:t>when a plurality of individuals co-operates to use</w:t>
      </w:r>
      <w:r w:rsidRPr="007E1C49">
        <w:rPr>
          <w:sz w:val="14"/>
          <w:szCs w:val="16"/>
        </w:rPr>
        <w:t xml:space="preserve"> (or not to use) </w:t>
      </w:r>
      <w:r w:rsidRPr="007E1C49">
        <w:rPr>
          <w:szCs w:val="20"/>
          <w:u w:val="single"/>
        </w:rPr>
        <w:t>their force according to a common principle</w:t>
      </w:r>
      <w:r w:rsidRPr="007E1C49">
        <w:rPr>
          <w:sz w:val="14"/>
          <w:szCs w:val="16"/>
        </w:rPr>
        <w:t xml:space="preserve">. </w:t>
      </w:r>
      <w:r w:rsidRPr="007E1C49">
        <w:rPr>
          <w:sz w:val="14"/>
          <w:szCs w:val="20"/>
        </w:rPr>
        <w:t>This is possible to the extent that individuals agree on the legitimacy of the use of such power</w:t>
      </w:r>
      <w:r w:rsidRPr="007E1C49">
        <w:rPr>
          <w:sz w:val="14"/>
          <w:szCs w:val="16"/>
        </w:rPr>
        <w:t xml:space="preserve"> – that is, on its being right.15 It follows, then, that outside the state of nature the fact of </w:t>
      </w:r>
      <w:r w:rsidRPr="007E1C49">
        <w:rPr>
          <w:szCs w:val="20"/>
          <w:u w:val="single"/>
        </w:rPr>
        <w:t xml:space="preserve">power is dependent on a </w:t>
      </w:r>
      <w:proofErr w:type="gramStart"/>
      <w:r w:rsidRPr="007E1C49">
        <w:rPr>
          <w:szCs w:val="20"/>
          <w:u w:val="single"/>
        </w:rPr>
        <w:t>value :</w:t>
      </w:r>
      <w:proofErr w:type="gramEnd"/>
      <w:r w:rsidRPr="007E1C49">
        <w:rPr>
          <w:szCs w:val="20"/>
          <w:u w:val="single"/>
        </w:rPr>
        <w:t xml:space="preserve"> it is not law which comes from power, but power which comes from the law</w:t>
      </w:r>
      <w:r w:rsidRPr="007E1C49">
        <w:rPr>
          <w:sz w:val="14"/>
          <w:szCs w:val="16"/>
        </w:rPr>
        <w:t xml:space="preserve">. If every individual shared the same notion of rightness and legitimacy, there would be only one supreme power. There would be no need for legal science or the state, because there would be no disagreements about the essence of the law and therefore no need for its enforcement. </w:t>
      </w:r>
      <w:r w:rsidRPr="007E1C49">
        <w:rPr>
          <w:sz w:val="14"/>
          <w:szCs w:val="20"/>
        </w:rPr>
        <w:t>Schmitt explained the existence of legal science and the state by the fact that,</w:t>
      </w:r>
      <w:r w:rsidRPr="007E1C49">
        <w:rPr>
          <w:szCs w:val="20"/>
          <w:u w:val="single"/>
        </w:rPr>
        <w:t xml:space="preserve"> even though the idea of law </w:t>
      </w:r>
      <w:r w:rsidRPr="007E1C49">
        <w:rPr>
          <w:sz w:val="14"/>
          <w:szCs w:val="16"/>
        </w:rPr>
        <w:t xml:space="preserve">(die Rechtsidee) on which the existence of any political power depends </w:t>
      </w:r>
      <w:r w:rsidRPr="007E1C49">
        <w:rPr>
          <w:szCs w:val="20"/>
          <w:u w:val="single"/>
        </w:rPr>
        <w:t>is</w:t>
      </w:r>
      <w:r w:rsidRPr="007E1C49">
        <w:rPr>
          <w:sz w:val="14"/>
          <w:szCs w:val="16"/>
        </w:rPr>
        <w:t xml:space="preserve"> necessarily one and </w:t>
      </w:r>
      <w:r w:rsidRPr="007E1C49">
        <w:rPr>
          <w:szCs w:val="20"/>
          <w:u w:val="single"/>
        </w:rPr>
        <w:t>universal, empirical reality reveals a plurality of conflicting political powers. The main task of legal science</w:t>
      </w:r>
      <w:r w:rsidRPr="007E1C49">
        <w:rPr>
          <w:sz w:val="14"/>
          <w:szCs w:val="16"/>
        </w:rPr>
        <w:t xml:space="preserve">, therefore, </w:t>
      </w:r>
      <w:r w:rsidRPr="007E1C49">
        <w:rPr>
          <w:szCs w:val="20"/>
          <w:u w:val="single"/>
        </w:rPr>
        <w:t xml:space="preserve">is to analyse this obscure nexus between the idea of law and a plural empirical reality </w:t>
      </w:r>
      <w:r w:rsidRPr="007E1C49">
        <w:rPr>
          <w:sz w:val="14"/>
          <w:szCs w:val="16"/>
        </w:rPr>
        <w:t xml:space="preserve">and to assess the sense of the state, which is intermediate between the idea and an orderless political reality. This task was partly undertaken by the organicist and the liberal theories de- veloped in the pre-war period and in the Weimar years. These theories had tried to overcome the problem of conflict among the various powers claiming legitimacy. Organicist legal thought16 was fostered by the German rightist and conservative movements (to which Schmitt is sometimes said to belong17), which believed that the German people (Volk) formed a unique organism, in the same way that organs form a single body. This was the result of natural laws (race or ‘natural’ geography) or, in its historicist and romanticist version, the laws of historical development, which also determine the will of the nation, as expressed by the state. According to such a historicist view, the laws of the state were legitimate, not because of the power of the state, but because the </w:t>
      </w:r>
      <w:proofErr w:type="gramStart"/>
      <w:r w:rsidRPr="007E1C49">
        <w:rPr>
          <w:sz w:val="14"/>
          <w:szCs w:val="16"/>
        </w:rPr>
        <w:t>state is driven by the laws of necessity</w:t>
      </w:r>
      <w:proofErr w:type="gramEnd"/>
      <w:r w:rsidRPr="007E1C49">
        <w:rPr>
          <w:sz w:val="14"/>
          <w:szCs w:val="16"/>
        </w:rPr>
        <w:t xml:space="preserve">. </w:t>
      </w:r>
      <w:r w:rsidRPr="007E1C49">
        <w:rPr>
          <w:szCs w:val="20"/>
          <w:u w:val="single"/>
        </w:rPr>
        <w:t>Liberal theories</w:t>
      </w:r>
      <w:r w:rsidRPr="007E1C49">
        <w:rPr>
          <w:sz w:val="14"/>
          <w:szCs w:val="16"/>
        </w:rPr>
        <w:t>, which were developed in Germany by the so-called Marburg school</w:t>
      </w:r>
      <w:proofErr w:type="gramStart"/>
      <w:r w:rsidRPr="007E1C49">
        <w:rPr>
          <w:sz w:val="14"/>
          <w:szCs w:val="16"/>
        </w:rPr>
        <w:t>,18</w:t>
      </w:r>
      <w:proofErr w:type="gramEnd"/>
      <w:r w:rsidRPr="007E1C49">
        <w:rPr>
          <w:sz w:val="14"/>
          <w:szCs w:val="16"/>
        </w:rPr>
        <w:t xml:space="preserve"> </w:t>
      </w:r>
      <w:r w:rsidRPr="007E1C49">
        <w:rPr>
          <w:szCs w:val="20"/>
          <w:u w:val="single"/>
        </w:rPr>
        <w:t>tried to derive an idea of justice from the Kantian concept of liberty and</w:t>
      </w:r>
      <w:r w:rsidRPr="007E1C49">
        <w:rPr>
          <w:sz w:val="14"/>
          <w:szCs w:val="16"/>
        </w:rPr>
        <w:t xml:space="preserve"> the categorical imperatives of practical </w:t>
      </w:r>
      <w:r w:rsidRPr="007E1C49">
        <w:rPr>
          <w:szCs w:val="20"/>
          <w:u w:val="single"/>
        </w:rPr>
        <w:t>reason, which are universal</w:t>
      </w:r>
      <w:r w:rsidRPr="007E1C49">
        <w:rPr>
          <w:szCs w:val="16"/>
          <w:u w:val="single"/>
        </w:rPr>
        <w:t xml:space="preserve"> and common to all humanity. From such premises</w:t>
      </w:r>
      <w:r w:rsidRPr="007E1C49">
        <w:rPr>
          <w:sz w:val="14"/>
          <w:szCs w:val="16"/>
        </w:rPr>
        <w:t xml:space="preserve">, the members of the school tried to develop a system of ‘just </w:t>
      </w:r>
      <w:proofErr w:type="gramStart"/>
      <w:r w:rsidRPr="007E1C49">
        <w:rPr>
          <w:sz w:val="14"/>
          <w:szCs w:val="16"/>
        </w:rPr>
        <w:t>laws’ which</w:t>
      </w:r>
      <w:proofErr w:type="gramEnd"/>
      <w:r w:rsidRPr="007E1C49">
        <w:rPr>
          <w:sz w:val="14"/>
          <w:szCs w:val="16"/>
        </w:rPr>
        <w:t xml:space="preserve"> would bind all humanity. According to </w:t>
      </w:r>
      <w:r w:rsidRPr="007E1C49">
        <w:rPr>
          <w:szCs w:val="20"/>
          <w:u w:val="single"/>
        </w:rPr>
        <w:t>this perspective</w:t>
      </w:r>
      <w:r w:rsidRPr="007E1C49">
        <w:rPr>
          <w:sz w:val="14"/>
          <w:szCs w:val="16"/>
        </w:rPr>
        <w:t xml:space="preserve">, the laws of the state were legitimate only to the extent that they reproduced such laws. According to Schmitt, both approaches – as different as they were in their objectives, methods, and contents – failed to account for the legitimacy of the state and its law. Their flaw was that they </w:t>
      </w:r>
      <w:r w:rsidRPr="007E1C49">
        <w:rPr>
          <w:szCs w:val="20"/>
          <w:u w:val="single"/>
        </w:rPr>
        <w:t xml:space="preserve">tried to find a univocal formulation of the idea of law, aiming at </w:t>
      </w:r>
      <w:r w:rsidRPr="007E1C49">
        <w:rPr>
          <w:sz w:val="14"/>
          <w:szCs w:val="16"/>
        </w:rPr>
        <w:t xml:space="preserve">the </w:t>
      </w:r>
      <w:r w:rsidRPr="007E1C49">
        <w:rPr>
          <w:szCs w:val="20"/>
          <w:u w:val="single"/>
        </w:rPr>
        <w:t>perfect order</w:t>
      </w:r>
      <w:r w:rsidRPr="007E1C49">
        <w:rPr>
          <w:sz w:val="14"/>
          <w:szCs w:val="16"/>
        </w:rPr>
        <w:t xml:space="preserve"> outlined above. Schmitt remarked that </w:t>
      </w:r>
      <w:r w:rsidRPr="007E1C49">
        <w:rPr>
          <w:szCs w:val="20"/>
          <w:u w:val="single"/>
        </w:rPr>
        <w:t>this does not happen in empirical reality, which reveals no shared notion of justice</w:t>
      </w:r>
      <w:r w:rsidRPr="007E1C49">
        <w:rPr>
          <w:sz w:val="14"/>
          <w:szCs w:val="16"/>
        </w:rPr>
        <w:t xml:space="preserve"> or lawfulness. What is more, Schmitt demonstrated that, </w:t>
      </w:r>
      <w:r w:rsidRPr="007E1C49">
        <w:rPr>
          <w:szCs w:val="20"/>
          <w:u w:val="single"/>
        </w:rPr>
        <w:t>even if it were possible to develop a common notion of justice</w:t>
      </w:r>
      <w:r w:rsidRPr="007E1C49">
        <w:rPr>
          <w:sz w:val="14"/>
          <w:szCs w:val="16"/>
        </w:rPr>
        <w:t xml:space="preserve"> or law, </w:t>
      </w:r>
      <w:r w:rsidRPr="007E1C49">
        <w:rPr>
          <w:szCs w:val="20"/>
          <w:u w:val="single"/>
        </w:rPr>
        <w:t>there would still be room for conflict</w:t>
      </w:r>
      <w:r w:rsidRPr="007E1C49">
        <w:rPr>
          <w:sz w:val="14"/>
          <w:szCs w:val="16"/>
        </w:rPr>
        <w:t xml:space="preserve"> and disorder. Drawing on his first book</w:t>
      </w:r>
      <w:proofErr w:type="gramStart"/>
      <w:r w:rsidRPr="007E1C49">
        <w:rPr>
          <w:sz w:val="14"/>
          <w:szCs w:val="16"/>
        </w:rPr>
        <w:t>,19</w:t>
      </w:r>
      <w:proofErr w:type="gramEnd"/>
      <w:r w:rsidRPr="007E1C49">
        <w:rPr>
          <w:sz w:val="14"/>
          <w:szCs w:val="16"/>
        </w:rPr>
        <w:t xml:space="preserve"> Schmitt insisted that in order to receive concrete application, any principle needs to take the form of a norm</w:t>
      </w:r>
      <w:r w:rsidRPr="007E1C49">
        <w:rPr>
          <w:szCs w:val="20"/>
          <w:u w:val="single"/>
        </w:rPr>
        <w:t>. The principle</w:t>
      </w:r>
      <w:r w:rsidRPr="007E1C49">
        <w:rPr>
          <w:sz w:val="14"/>
          <w:szCs w:val="16"/>
        </w:rPr>
        <w:t xml:space="preserve"> of justice, </w:t>
      </w:r>
      <w:r w:rsidRPr="007E1C49">
        <w:rPr>
          <w:szCs w:val="20"/>
          <w:u w:val="single"/>
        </w:rPr>
        <w:t xml:space="preserve">‘respect thy </w:t>
      </w:r>
      <w:proofErr w:type="gramStart"/>
      <w:r w:rsidRPr="007E1C49">
        <w:rPr>
          <w:szCs w:val="20"/>
          <w:u w:val="single"/>
        </w:rPr>
        <w:t>neighbour’</w:t>
      </w:r>
      <w:proofErr w:type="gramEnd"/>
      <w:r w:rsidRPr="007E1C49">
        <w:rPr>
          <w:szCs w:val="20"/>
          <w:u w:val="single"/>
        </w:rPr>
        <w:t>, cannot be applied unless one first defines what it means to respect, who should do so, who one’s neighbour is, and</w:t>
      </w:r>
      <w:r w:rsidRPr="007E1C49">
        <w:rPr>
          <w:sz w:val="14"/>
          <w:szCs w:val="16"/>
        </w:rPr>
        <w:t xml:space="preserve">, most importantly, </w:t>
      </w:r>
      <w:r w:rsidRPr="007E1C49">
        <w:rPr>
          <w:szCs w:val="20"/>
          <w:u w:val="single"/>
        </w:rPr>
        <w:t>who shall decide these questions</w:t>
      </w:r>
      <w:r w:rsidRPr="007E1C49">
        <w:rPr>
          <w:sz w:val="14"/>
          <w:szCs w:val="16"/>
        </w:rPr>
        <w:t xml:space="preserve"> (quis iudicabit?). </w:t>
      </w:r>
      <w:r w:rsidRPr="007E1C49">
        <w:rPr>
          <w:szCs w:val="20"/>
          <w:u w:val="single"/>
        </w:rPr>
        <w:t>Even once the terms of the norm are defined, another predicament arises in regard to specific cases</w:t>
      </w:r>
      <w:r w:rsidRPr="007E1C49">
        <w:rPr>
          <w:sz w:val="14"/>
          <w:szCs w:val="16"/>
        </w:rPr>
        <w:t xml:space="preserve">. In order </w:t>
      </w:r>
      <w:r w:rsidRPr="007E1C49">
        <w:rPr>
          <w:szCs w:val="20"/>
          <w:u w:val="single"/>
        </w:rPr>
        <w:t>to affect a plurality of individuals, norms need to be general, but their enforcement requires a connection of the specific case</w:t>
      </w:r>
      <w:r w:rsidRPr="007E1C49">
        <w:rPr>
          <w:sz w:val="14"/>
          <w:szCs w:val="16"/>
        </w:rPr>
        <w:t xml:space="preserve"> to these general norms, so that </w:t>
      </w:r>
      <w:r w:rsidRPr="007E1C49">
        <w:rPr>
          <w:sz w:val="14"/>
          <w:szCs w:val="20"/>
        </w:rPr>
        <w:t>every</w:t>
      </w:r>
      <w:r w:rsidRPr="007E1C49">
        <w:rPr>
          <w:sz w:val="14"/>
          <w:szCs w:val="16"/>
        </w:rPr>
        <w:t xml:space="preserve"> judicial </w:t>
      </w:r>
      <w:r w:rsidRPr="007E1C49">
        <w:rPr>
          <w:sz w:val="14"/>
          <w:szCs w:val="20"/>
        </w:rPr>
        <w:t>ruling</w:t>
      </w:r>
      <w:r w:rsidRPr="007E1C49">
        <w:rPr>
          <w:sz w:val="14"/>
          <w:szCs w:val="16"/>
        </w:rPr>
        <w:t xml:space="preserve"> </w:t>
      </w:r>
      <w:r w:rsidRPr="007E1C49">
        <w:rPr>
          <w:sz w:val="14"/>
          <w:szCs w:val="20"/>
        </w:rPr>
        <w:t>has to determine whether one particular person was bound by that particular norm,</w:t>
      </w:r>
      <w:r w:rsidRPr="007E1C49">
        <w:rPr>
          <w:sz w:val="14"/>
          <w:szCs w:val="16"/>
        </w:rPr>
        <w:t xml:space="preserve"> whether the particular act they committed falls within the provision of that norm, and so on.20 In both cases, </w:t>
      </w:r>
      <w:r w:rsidRPr="007E1C49">
        <w:rPr>
          <w:sz w:val="14"/>
          <w:szCs w:val="20"/>
        </w:rPr>
        <w:t xml:space="preserve">the relationship between the abstraction and the concrete case shows </w:t>
      </w:r>
      <w:r w:rsidRPr="007E1C49">
        <w:rPr>
          <w:sz w:val="14"/>
          <w:szCs w:val="16"/>
        </w:rPr>
        <w:t xml:space="preserve">a ‘momentum of indifference’, that is, a </w:t>
      </w:r>
      <w:r w:rsidRPr="007E1C49">
        <w:rPr>
          <w:sz w:val="14"/>
          <w:szCs w:val="20"/>
        </w:rPr>
        <w:t>lack of co-implication between the abstraction and the concrete case</w:t>
      </w:r>
      <w:r w:rsidRPr="007E1C49">
        <w:rPr>
          <w:sz w:val="14"/>
          <w:szCs w:val="16"/>
        </w:rPr>
        <w:t xml:space="preserve"> (‘zwischen jedem Konkretum und jedem Abstractum liegt eine unu </w:t>
      </w:r>
      <w:r w:rsidRPr="007E1C49">
        <w:rPr>
          <w:rFonts w:cs="Cambria Math"/>
          <w:sz w:val="14"/>
          <w:szCs w:val="16"/>
        </w:rPr>
        <w:t>̈</w:t>
      </w:r>
      <w:r w:rsidRPr="007E1C49">
        <w:rPr>
          <w:sz w:val="14"/>
          <w:szCs w:val="16"/>
        </w:rPr>
        <w:t xml:space="preserve"> berwindliche Kluft’21). This gap cannot be bridged by a principle of nature or rationale of necessity. </w:t>
      </w:r>
      <w:r w:rsidRPr="007E1C49">
        <w:rPr>
          <w:szCs w:val="20"/>
          <w:u w:val="single"/>
        </w:rPr>
        <w:t>The chasm</w:t>
      </w:r>
      <w:r w:rsidRPr="007E1C49">
        <w:rPr>
          <w:sz w:val="14"/>
          <w:szCs w:val="16"/>
        </w:rPr>
        <w:t xml:space="preserve"> definitely </w:t>
      </w:r>
      <w:r w:rsidRPr="007E1C49">
        <w:rPr>
          <w:szCs w:val="20"/>
          <w:u w:val="single"/>
        </w:rPr>
        <w:t>precludes</w:t>
      </w:r>
      <w:r w:rsidRPr="007E1C49">
        <w:rPr>
          <w:sz w:val="14"/>
          <w:szCs w:val="16"/>
        </w:rPr>
        <w:t xml:space="preserve">, therefore, </w:t>
      </w:r>
      <w:r w:rsidRPr="007E1C49">
        <w:rPr>
          <w:szCs w:val="20"/>
          <w:u w:val="single"/>
        </w:rPr>
        <w:t xml:space="preserve">the possibility of a perfect order and entails a space of </w:t>
      </w:r>
      <w:proofErr w:type="gramStart"/>
      <w:r w:rsidRPr="007E1C49">
        <w:rPr>
          <w:szCs w:val="20"/>
          <w:u w:val="single"/>
        </w:rPr>
        <w:t>indeterminacy which</w:t>
      </w:r>
      <w:proofErr w:type="gramEnd"/>
      <w:r w:rsidRPr="007E1C49">
        <w:rPr>
          <w:szCs w:val="20"/>
          <w:u w:val="single"/>
        </w:rPr>
        <w:t xml:space="preserve"> creates room for indefinite plurality</w:t>
      </w:r>
      <w:r w:rsidRPr="007E1C49">
        <w:rPr>
          <w:sz w:val="14"/>
          <w:szCs w:val="16"/>
        </w:rPr>
        <w:t xml:space="preserve">. </w:t>
      </w:r>
      <w:proofErr w:type="gramStart"/>
      <w:r w:rsidRPr="007E1C49">
        <w:rPr>
          <w:sz w:val="14"/>
          <w:szCs w:val="16"/>
        </w:rPr>
        <w:t>The same conclusions about the impossibility of adjudicating legitimacy were shared by Schmitt’s great antagonist, Hans Kelsen</w:t>
      </w:r>
      <w:proofErr w:type="gramEnd"/>
      <w:r w:rsidRPr="007E1C49">
        <w:rPr>
          <w:sz w:val="14"/>
          <w:szCs w:val="16"/>
        </w:rPr>
        <w:t xml:space="preserve"> (1881–1973). Kelsen also believed that legal science should forego the attempt to formulate a definition of legitimacy and sovereignty. His whole work is devoted to the attempt to ‘purify’ legal science from all the ‘subjectivist’ and ‘sociological’ elements which nineteenth-century legal science utilized in order to justify the existence and the value of the state and to build a theoretical system which would subject laws to irrational disputes with their value and meaning. In Kelsen’s view, jurists should not be concerned about the value of laws (and thus with their legitimacy), but only with their validity. This is a purely logical </w:t>
      </w:r>
      <w:proofErr w:type="gramStart"/>
      <w:r w:rsidRPr="007E1C49">
        <w:rPr>
          <w:sz w:val="14"/>
          <w:szCs w:val="16"/>
        </w:rPr>
        <w:t>predicate which</w:t>
      </w:r>
      <w:proofErr w:type="gramEnd"/>
      <w:r w:rsidRPr="007E1C49">
        <w:rPr>
          <w:sz w:val="14"/>
          <w:szCs w:val="16"/>
        </w:rPr>
        <w:t xml:space="preserve"> derives from their being referable to higher-ranking norms according to the so-called Stufenbau (construction by grades) up to a single basic norm (Grundnorm), which is a ‘transcendental presupposition’, a universal principle coaxing order. Therefore, to the extent that these norms are produced according to a legal process defined by higher-ranking norms, they should be regarded as valid, applied to concrete cases, and enforced – whatever their content and effect is. </w:t>
      </w:r>
      <w:r w:rsidRPr="007E1C49">
        <w:rPr>
          <w:szCs w:val="20"/>
          <w:u w:val="single"/>
        </w:rPr>
        <w:t>Schmitt</w:t>
      </w:r>
      <w:r w:rsidRPr="007E1C49">
        <w:rPr>
          <w:sz w:val="14"/>
          <w:szCs w:val="16"/>
        </w:rPr>
        <w:t xml:space="preserve"> denounced the theoretical failure of Kelsen’s attempt22 by </w:t>
      </w:r>
      <w:r w:rsidRPr="007E1C49">
        <w:rPr>
          <w:szCs w:val="20"/>
          <w:u w:val="single"/>
        </w:rPr>
        <w:t>point</w:t>
      </w:r>
      <w:r w:rsidRPr="007E1C49">
        <w:rPr>
          <w:sz w:val="14"/>
          <w:szCs w:val="16"/>
        </w:rPr>
        <w:t xml:space="preserve">ing </w:t>
      </w:r>
      <w:r w:rsidRPr="007E1C49">
        <w:rPr>
          <w:szCs w:val="20"/>
          <w:u w:val="single"/>
        </w:rPr>
        <w:t>out the impossibility of legal science ignoring the problem of legitimacy.</w:t>
      </w:r>
      <w:r w:rsidRPr="007E1C49">
        <w:rPr>
          <w:sz w:val="14"/>
          <w:szCs w:val="16"/>
        </w:rPr>
        <w:t xml:space="preserve"> Kelsen himself, despite his claims of theoretical purity and neutrality, ended up making the same a-priori assumptions he tried to do away with. His system is, in fact, based on </w:t>
      </w:r>
      <w:r w:rsidRPr="007E1C49">
        <w:rPr>
          <w:szCs w:val="20"/>
          <w:u w:val="single"/>
        </w:rPr>
        <w:t>the assumption that</w:t>
      </w:r>
      <w:r w:rsidRPr="007E1C49">
        <w:rPr>
          <w:sz w:val="14"/>
          <w:szCs w:val="16"/>
        </w:rPr>
        <w:t xml:space="preserve"> the Grundnorm and all the </w:t>
      </w:r>
      <w:r w:rsidRPr="007E1C49">
        <w:rPr>
          <w:szCs w:val="20"/>
          <w:u w:val="single"/>
        </w:rPr>
        <w:t>norms</w:t>
      </w:r>
      <w:r w:rsidRPr="007E1C49">
        <w:rPr>
          <w:sz w:val="14"/>
          <w:szCs w:val="16"/>
        </w:rPr>
        <w:t xml:space="preserve"> deriving from it </w:t>
      </w:r>
      <w:r w:rsidRPr="007E1C49">
        <w:rPr>
          <w:szCs w:val="20"/>
          <w:u w:val="single"/>
        </w:rPr>
        <w:t>are immediately intelligible in the same manner to all humanity</w:t>
      </w:r>
      <w:r w:rsidRPr="007E1C49">
        <w:rPr>
          <w:sz w:val="14"/>
          <w:szCs w:val="16"/>
        </w:rPr>
        <w:t xml:space="preserve">. In Kelsen’s version of parliament- arism, this </w:t>
      </w:r>
      <w:r w:rsidRPr="007E1C49">
        <w:rPr>
          <w:szCs w:val="20"/>
          <w:u w:val="single"/>
        </w:rPr>
        <w:t>turns into the assumption that every element of society is willing to accept the majority’s will</w:t>
      </w:r>
      <w:r w:rsidRPr="007E1C49">
        <w:rPr>
          <w:sz w:val="14"/>
          <w:szCs w:val="16"/>
        </w:rPr>
        <w:t xml:space="preserve">, whatever its content, </w:t>
      </w:r>
      <w:r w:rsidRPr="007E1C49">
        <w:rPr>
          <w:szCs w:val="20"/>
          <w:u w:val="single"/>
        </w:rPr>
        <w:t>which is equal to assuming a perfect order as an ontological given.</w:t>
      </w:r>
      <w:r w:rsidRPr="007E1C49">
        <w:rPr>
          <w:sz w:val="14"/>
          <w:szCs w:val="16"/>
        </w:rPr>
        <w:t xml:space="preserve"> In addition to this, </w:t>
      </w:r>
      <w:r w:rsidRPr="007E1C49">
        <w:rPr>
          <w:szCs w:val="20"/>
          <w:u w:val="single"/>
        </w:rPr>
        <w:t>such an ontologically given order entails</w:t>
      </w:r>
      <w:r w:rsidRPr="007E1C49">
        <w:rPr>
          <w:sz w:val="14"/>
          <w:szCs w:val="16"/>
        </w:rPr>
        <w:t xml:space="preserve"> for Kelsen </w:t>
      </w:r>
      <w:r w:rsidRPr="007E1C49">
        <w:rPr>
          <w:szCs w:val="20"/>
          <w:u w:val="single"/>
        </w:rPr>
        <w:t>a universal normative value</w:t>
      </w:r>
      <w:r w:rsidRPr="007E1C49">
        <w:rPr>
          <w:sz w:val="14"/>
          <w:szCs w:val="16"/>
        </w:rPr>
        <w:t xml:space="preserve">. As has recently been argued, </w:t>
      </w:r>
      <w:r w:rsidRPr="007E1C49">
        <w:rPr>
          <w:szCs w:val="20"/>
          <w:u w:val="single"/>
        </w:rPr>
        <w:t>such order consists of ‘peace’</w:t>
      </w:r>
      <w:r w:rsidRPr="007E1C49">
        <w:rPr>
          <w:sz w:val="14"/>
          <w:szCs w:val="16"/>
        </w:rPr>
        <w:t>, which has a ‘normative priority over the realization of particular substantive ethical aims’</w:t>
      </w:r>
      <w:proofErr w:type="gramStart"/>
      <w:r w:rsidRPr="007E1C49">
        <w:rPr>
          <w:sz w:val="14"/>
          <w:szCs w:val="16"/>
        </w:rPr>
        <w:t>.23</w:t>
      </w:r>
      <w:proofErr w:type="gramEnd"/>
      <w:r w:rsidRPr="007E1C49">
        <w:rPr>
          <w:sz w:val="14"/>
          <w:szCs w:val="16"/>
        </w:rPr>
        <w:t xml:space="preserve"> According to Schmitt, </w:t>
      </w:r>
      <w:r w:rsidRPr="007E1C49">
        <w:rPr>
          <w:szCs w:val="20"/>
          <w:u w:val="single"/>
        </w:rPr>
        <w:t>this</w:t>
      </w:r>
      <w:r w:rsidRPr="007E1C49">
        <w:rPr>
          <w:sz w:val="14"/>
          <w:szCs w:val="16"/>
        </w:rPr>
        <w:t xml:space="preserve"> apparently neutral proposition </w:t>
      </w:r>
      <w:r w:rsidRPr="007E1C49">
        <w:rPr>
          <w:szCs w:val="20"/>
          <w:u w:val="single"/>
        </w:rPr>
        <w:t>hides a bias towards the status quo</w:t>
      </w:r>
      <w:r w:rsidRPr="007E1C49">
        <w:rPr>
          <w:sz w:val="14"/>
          <w:szCs w:val="16"/>
        </w:rPr>
        <w:t xml:space="preserve"> and the bourgeois state. In Kelsen’s view, the concept of peace (i.e., order) is the ‘absence of unauthorized use of force’. Schmitt objects</w:t>
      </w:r>
      <w:proofErr w:type="gramStart"/>
      <w:r w:rsidRPr="007E1C49">
        <w:rPr>
          <w:sz w:val="14"/>
          <w:szCs w:val="16"/>
        </w:rPr>
        <w:t>,24</w:t>
      </w:r>
      <w:proofErr w:type="gramEnd"/>
      <w:r w:rsidRPr="007E1C49">
        <w:rPr>
          <w:sz w:val="14"/>
          <w:szCs w:val="16"/>
        </w:rPr>
        <w:t xml:space="preserve"> saying that this conception does not take into account the possibility that the ‘authorized use of force’ – that is, the use of the state’s power (die Macht) – which derives from a simple numerical majority, can ever be harmful25 and that therefore opponents of the status quo can ever have the right to resistance. Schmitt, therefore, criticized Kelsen’s theory, not only because it incurs the same theoretical fallacies of organicist and rationalist theories, but also because by presuming order as given, it bypasses the problem of plurality. Schmitt noted that the political or social forces which began in the late nineteenth century to object to the very fundamental structures of the bourgeois system – often making use of ‘un- authorized use of force’ against the state – called upon the same idea of law on which such legal power is assumed to be founded and, as happened during the Weimar Republic, ‘So wirft im kritischen Moment jeder dem anderen Illegalita </w:t>
      </w:r>
      <w:r w:rsidRPr="007E1C49">
        <w:rPr>
          <w:rFonts w:cs="Cambria Math"/>
          <w:sz w:val="14"/>
          <w:szCs w:val="16"/>
        </w:rPr>
        <w:t>̈</w:t>
      </w:r>
      <w:r w:rsidRPr="007E1C49">
        <w:rPr>
          <w:sz w:val="14"/>
          <w:szCs w:val="16"/>
        </w:rPr>
        <w:t xml:space="preserve"> t vor, jeder spieltdenHu </w:t>
      </w:r>
      <w:r w:rsidRPr="007E1C49">
        <w:rPr>
          <w:rFonts w:cs="Cambria Math"/>
          <w:sz w:val="14"/>
          <w:szCs w:val="16"/>
        </w:rPr>
        <w:t>̈</w:t>
      </w:r>
      <w:r w:rsidRPr="007E1C49">
        <w:rPr>
          <w:sz w:val="14"/>
          <w:szCs w:val="16"/>
        </w:rPr>
        <w:t xml:space="preserve">terderLegalita </w:t>
      </w:r>
      <w:r w:rsidRPr="007E1C49">
        <w:rPr>
          <w:rFonts w:cs="Cambria Math"/>
          <w:sz w:val="14"/>
          <w:szCs w:val="16"/>
        </w:rPr>
        <w:t>̈</w:t>
      </w:r>
      <w:r w:rsidRPr="007E1C49">
        <w:rPr>
          <w:sz w:val="14"/>
          <w:szCs w:val="16"/>
        </w:rPr>
        <w:t xml:space="preserve">tundderVerfassung.DasErgebnisisteinlegalita </w:t>
      </w:r>
      <w:r w:rsidRPr="007E1C49">
        <w:rPr>
          <w:rFonts w:cs="Cambria Math"/>
          <w:sz w:val="14"/>
          <w:szCs w:val="16"/>
        </w:rPr>
        <w:t>̈</w:t>
      </w:r>
      <w:r w:rsidRPr="007E1C49">
        <w:rPr>
          <w:sz w:val="14"/>
          <w:szCs w:val="16"/>
        </w:rPr>
        <w:t xml:space="preserve">ts- und verfassungsloser Zustand’.26 According to Schmitt, such a clash between two or more contrasting concepts of legitimacy either creates a state of violence and disorder, in which the enforcement and exercise of any right becomes impossible, or, if a majority is strong enough to annihilate the minority, it makes use of the state power (Macht) to impose its own law. In the former case, law exists only in the jurists’ minds and books, while in the latter it appears as a mere theoretical disguise of power. Schmitt regarded both these results as unacceptable. According to him, legal science cannot simply disregard this call to law and in order to preserve its ‘pureness’ leave to ‘sociology’ the </w:t>
      </w:r>
      <w:proofErr w:type="gramStart"/>
      <w:r w:rsidRPr="007E1C49">
        <w:rPr>
          <w:sz w:val="14"/>
          <w:szCs w:val="16"/>
        </w:rPr>
        <w:t>answers:‘Wennsie[</w:t>
      </w:r>
      <w:proofErr w:type="gramEnd"/>
      <w:r w:rsidRPr="007E1C49">
        <w:rPr>
          <w:sz w:val="14"/>
          <w:szCs w:val="16"/>
        </w:rPr>
        <w:t xml:space="preserve">formalistjurists]mitderBregru </w:t>
      </w:r>
      <w:r w:rsidRPr="007E1C49">
        <w:rPr>
          <w:rFonts w:cs="Cambria Math"/>
          <w:sz w:val="14"/>
          <w:szCs w:val="16"/>
        </w:rPr>
        <w:t>̈</w:t>
      </w:r>
      <w:r w:rsidRPr="007E1C49">
        <w:rPr>
          <w:sz w:val="14"/>
          <w:szCs w:val="16"/>
        </w:rPr>
        <w:t xml:space="preserve">ndung, daß die Jurisprudenz etwas Formales sei, nicht zur Sache kommen, so bleiben sie trotz allen Aufwandes in der Antichambre der Jurisprudenz’.27 </w:t>
      </w:r>
      <w:r w:rsidRPr="007E1C49">
        <w:rPr>
          <w:szCs w:val="20"/>
          <w:u w:val="single"/>
        </w:rPr>
        <w:t>Schmitt’s theoretical move was</w:t>
      </w:r>
      <w:r w:rsidRPr="007E1C49">
        <w:rPr>
          <w:sz w:val="14"/>
          <w:szCs w:val="16"/>
        </w:rPr>
        <w:t xml:space="preserve">, </w:t>
      </w:r>
      <w:r w:rsidRPr="007E1C49">
        <w:rPr>
          <w:sz w:val="14"/>
          <w:szCs w:val="20"/>
        </w:rPr>
        <w:t>therefore,</w:t>
      </w:r>
      <w:r w:rsidRPr="007E1C49">
        <w:rPr>
          <w:szCs w:val="20"/>
          <w:u w:val="single"/>
        </w:rPr>
        <w:t xml:space="preserve"> to accept the challenge and to assume plurality, conflict, and chaos as ontologically given and to take charge o</w:t>
      </w:r>
      <w:r w:rsidRPr="007E1C49">
        <w:rPr>
          <w:sz w:val="14"/>
          <w:szCs w:val="16"/>
        </w:rPr>
        <w:t xml:space="preserve">f what Galli28 calls </w:t>
      </w:r>
      <w:r w:rsidRPr="007E1C49">
        <w:rPr>
          <w:szCs w:val="20"/>
          <w:u w:val="single"/>
        </w:rPr>
        <w:t>the ‘tragedy of modernity</w:t>
      </w:r>
      <w:r w:rsidRPr="007E1C49">
        <w:rPr>
          <w:sz w:val="14"/>
          <w:szCs w:val="16"/>
        </w:rPr>
        <w:t xml:space="preserve">’29 – the fact </w:t>
      </w:r>
      <w:r w:rsidRPr="007E1C49">
        <w:rPr>
          <w:szCs w:val="20"/>
          <w:u w:val="single"/>
        </w:rPr>
        <w:t>that</w:t>
      </w:r>
      <w:r w:rsidRPr="007E1C49">
        <w:rPr>
          <w:sz w:val="14"/>
          <w:szCs w:val="16"/>
        </w:rPr>
        <w:t xml:space="preserve"> on the one hand, after the collapse of medieval Christian unity, </w:t>
      </w:r>
      <w:r w:rsidRPr="007E1C49">
        <w:rPr>
          <w:szCs w:val="20"/>
          <w:u w:val="single"/>
        </w:rPr>
        <w:t>an ultimate and uncontested foundation for legitimacy is no longer possible and that</w:t>
      </w:r>
      <w:r w:rsidRPr="007E1C49">
        <w:rPr>
          <w:sz w:val="14"/>
          <w:szCs w:val="16"/>
        </w:rPr>
        <w:t xml:space="preserve">, on the other hand, </w:t>
      </w:r>
      <w:r w:rsidRPr="007E1C49">
        <w:rPr>
          <w:szCs w:val="20"/>
          <w:u w:val="single"/>
        </w:rPr>
        <w:t>such legitimacy is unavoidable for any order</w:t>
      </w:r>
      <w:r w:rsidRPr="007E1C49">
        <w:rPr>
          <w:sz w:val="14"/>
          <w:szCs w:val="16"/>
        </w:rPr>
        <w:t xml:space="preserve">. What makes Schmitt’s thought unique and so interesting, then, is that it is entirely set within the modern tragedy but it looks at it from without.30 Unlike postmodernists, </w:t>
      </w:r>
      <w:r w:rsidRPr="007E1C49">
        <w:rPr>
          <w:sz w:val="14"/>
          <w:szCs w:val="20"/>
        </w:rPr>
        <w:t>he never gave up seeking an Archimedean point – the legal order – in which the tension between the idea of law</w:t>
      </w:r>
      <w:r w:rsidRPr="007E1C49">
        <w:rPr>
          <w:sz w:val="14"/>
          <w:szCs w:val="16"/>
        </w:rPr>
        <w:t xml:space="preserve"> (die Rechtsidee) </w:t>
      </w:r>
      <w:r w:rsidRPr="007E1C49">
        <w:rPr>
          <w:sz w:val="14"/>
          <w:szCs w:val="20"/>
        </w:rPr>
        <w:t xml:space="preserve">and empirical reality could converge. </w:t>
      </w:r>
      <w:r w:rsidRPr="007E1C49">
        <w:rPr>
          <w:sz w:val="14"/>
          <w:szCs w:val="16"/>
        </w:rPr>
        <w:t xml:space="preserve">In order </w:t>
      </w:r>
      <w:r w:rsidRPr="007E1C49">
        <w:rPr>
          <w:sz w:val="14"/>
          <w:szCs w:val="20"/>
        </w:rPr>
        <w:t>to do this</w:t>
      </w:r>
      <w:r w:rsidRPr="007E1C49">
        <w:rPr>
          <w:sz w:val="14"/>
          <w:szCs w:val="16"/>
        </w:rPr>
        <w:t xml:space="preserve">, however, </w:t>
      </w:r>
      <w:r w:rsidRPr="007E1C49">
        <w:rPr>
          <w:sz w:val="14"/>
          <w:szCs w:val="20"/>
        </w:rPr>
        <w:t>he had to renounce the legacy of modern</w:t>
      </w:r>
      <w:r w:rsidRPr="007E1C49">
        <w:rPr>
          <w:sz w:val="14"/>
          <w:szCs w:val="16"/>
        </w:rPr>
        <w:t xml:space="preserve"> juridical and </w:t>
      </w:r>
      <w:r w:rsidRPr="007E1C49">
        <w:rPr>
          <w:sz w:val="14"/>
          <w:szCs w:val="20"/>
        </w:rPr>
        <w:t>political thought.</w:t>
      </w:r>
      <w:r w:rsidRPr="007E1C49">
        <w:rPr>
          <w:szCs w:val="20"/>
          <w:u w:val="single"/>
        </w:rPr>
        <w:t xml:space="preserve"> He is</w:t>
      </w:r>
      <w:r w:rsidRPr="007E1C49">
        <w:rPr>
          <w:sz w:val="14"/>
          <w:szCs w:val="16"/>
        </w:rPr>
        <w:t xml:space="preserve"> therefore </w:t>
      </w:r>
      <w:r w:rsidRPr="007E1C49">
        <w:rPr>
          <w:szCs w:val="20"/>
          <w:u w:val="single"/>
        </w:rPr>
        <w:t>no realist</w:t>
      </w:r>
      <w:r w:rsidRPr="007E1C49">
        <w:rPr>
          <w:sz w:val="14"/>
          <w:szCs w:val="16"/>
        </w:rPr>
        <w:t xml:space="preserve">, as Koskenniemi31 recently suggested by likening him to (the second) Morgenthau. </w:t>
      </w:r>
      <w:r w:rsidRPr="007E1C49">
        <w:rPr>
          <w:szCs w:val="20"/>
          <w:u w:val="single"/>
        </w:rPr>
        <w:t>Far from thinking that ‘law is a mere ratification of a concrete order’</w:t>
      </w:r>
      <w:r w:rsidRPr="007E1C49">
        <w:rPr>
          <w:sz w:val="14"/>
          <w:szCs w:val="16"/>
        </w:rPr>
        <w:t xml:space="preserve">, he always argued that </w:t>
      </w:r>
      <w:r w:rsidRPr="007E1C49">
        <w:rPr>
          <w:szCs w:val="20"/>
          <w:u w:val="single"/>
        </w:rPr>
        <w:t xml:space="preserve">no order </w:t>
      </w:r>
      <w:proofErr w:type="gramStart"/>
      <w:r w:rsidRPr="007E1C49">
        <w:rPr>
          <w:szCs w:val="20"/>
          <w:u w:val="single"/>
        </w:rPr>
        <w:t>can</w:t>
      </w:r>
      <w:proofErr w:type="gramEnd"/>
      <w:r w:rsidRPr="007E1C49">
        <w:rPr>
          <w:szCs w:val="20"/>
          <w:u w:val="single"/>
        </w:rPr>
        <w:t xml:space="preserve"> exist if it is not shaped by law in the first place. </w:t>
      </w:r>
      <w:r w:rsidRPr="007E1C49">
        <w:rPr>
          <w:sz w:val="14"/>
          <w:szCs w:val="16"/>
        </w:rPr>
        <w:t>He is no idealist, either, because he confronted every a-priori definition of justice or law. He is no formalist because, unlike Kelsen, he refused to recoil from empirical reality and to seek comfort in transcendental pureness. He is no anti-formalist either, because far from regarding ‘the question of valid law’ as ‘uninteresting’</w:t>
      </w:r>
      <w:proofErr w:type="gramStart"/>
      <w:r w:rsidRPr="007E1C49">
        <w:rPr>
          <w:sz w:val="14"/>
          <w:szCs w:val="16"/>
        </w:rPr>
        <w:t>,32</w:t>
      </w:r>
      <w:proofErr w:type="gramEnd"/>
      <w:r w:rsidRPr="007E1C49">
        <w:rPr>
          <w:sz w:val="14"/>
          <w:szCs w:val="16"/>
        </w:rPr>
        <w:t xml:space="preserve"> he considered it central: as has been mentioned above, formalization is to him the means through which the idea of law can be transposed into empirical reality. </w:t>
      </w:r>
      <w:r w:rsidRPr="007E1C49">
        <w:rPr>
          <w:sz w:val="14"/>
          <w:szCs w:val="20"/>
        </w:rPr>
        <w:t>Schmitt’s quest</w:t>
      </w:r>
      <w:r w:rsidRPr="007E1C49">
        <w:rPr>
          <w:sz w:val="14"/>
          <w:szCs w:val="16"/>
        </w:rPr>
        <w:t xml:space="preserve"> for the possibility of a legal order started, therefore, from none of those ‘fixed points’ – power, idea, form, and norm – from which modern political thought had moved to construct legal science. </w:t>
      </w:r>
      <w:r w:rsidRPr="007E1C49">
        <w:rPr>
          <w:szCs w:val="20"/>
          <w:u w:val="single"/>
        </w:rPr>
        <w:t xml:space="preserve">Having pointed out the unbridgeable </w:t>
      </w:r>
      <w:proofErr w:type="gramStart"/>
      <w:r w:rsidRPr="007E1C49">
        <w:rPr>
          <w:szCs w:val="20"/>
          <w:u w:val="single"/>
        </w:rPr>
        <w:t>chasm</w:t>
      </w:r>
      <w:r w:rsidRPr="007E1C49">
        <w:rPr>
          <w:sz w:val="14"/>
          <w:szCs w:val="16"/>
        </w:rPr>
        <w:t xml:space="preserve"> which</w:t>
      </w:r>
      <w:proofErr w:type="gramEnd"/>
      <w:r w:rsidRPr="007E1C49">
        <w:rPr>
          <w:sz w:val="14"/>
          <w:szCs w:val="16"/>
        </w:rPr>
        <w:t xml:space="preserve"> separates them, </w:t>
      </w:r>
      <w:r w:rsidRPr="007E1C49">
        <w:rPr>
          <w:szCs w:val="20"/>
          <w:u w:val="single"/>
        </w:rPr>
        <w:t>he chose to start his quest for</w:t>
      </w:r>
      <w:r w:rsidRPr="007E1C49">
        <w:rPr>
          <w:sz w:val="14"/>
          <w:szCs w:val="16"/>
        </w:rPr>
        <w:t xml:space="preserve"> the possibility </w:t>
      </w:r>
      <w:r w:rsidRPr="007E1C49">
        <w:rPr>
          <w:szCs w:val="20"/>
          <w:u w:val="single"/>
        </w:rPr>
        <w:t>of a legal order from there</w:t>
      </w:r>
      <w:r w:rsidRPr="007E1C49">
        <w:rPr>
          <w:sz w:val="14"/>
          <w:szCs w:val="16"/>
        </w:rPr>
        <w:t xml:space="preserve"> – that is, </w:t>
      </w:r>
      <w:r w:rsidRPr="007E1C49">
        <w:rPr>
          <w:szCs w:val="20"/>
          <w:u w:val="single"/>
        </w:rPr>
        <w:t>from disorder</w:t>
      </w:r>
      <w:r w:rsidRPr="007E1C49">
        <w:rPr>
          <w:sz w:val="14"/>
          <w:szCs w:val="16"/>
        </w:rPr>
        <w:t>.</w:t>
      </w:r>
    </w:p>
    <w:p w14:paraId="77884BAA" w14:textId="77777777" w:rsidR="00730CD5" w:rsidRPr="007E1C49" w:rsidRDefault="00730CD5" w:rsidP="00730CD5">
      <w:pPr>
        <w:tabs>
          <w:tab w:val="left" w:pos="1620"/>
        </w:tabs>
        <w:rPr>
          <w:b/>
        </w:rPr>
      </w:pPr>
    </w:p>
    <w:p w14:paraId="34DFB19C" w14:textId="77777777" w:rsidR="00730CD5" w:rsidRPr="007E1C49" w:rsidRDefault="00730CD5" w:rsidP="00730CD5"/>
    <w:p w14:paraId="31FA04E0" w14:textId="77777777" w:rsidR="005D7C63" w:rsidRPr="007E1C49" w:rsidRDefault="005D7C63" w:rsidP="005D7C63">
      <w:pPr>
        <w:pStyle w:val="Heading3"/>
      </w:pPr>
      <w:r w:rsidRPr="007E1C49">
        <w:t>Humanity / Freedom / Justice</w:t>
      </w:r>
    </w:p>
    <w:p w14:paraId="5F99D7B8" w14:textId="77777777" w:rsidR="005D7C63" w:rsidRPr="007E1C49" w:rsidRDefault="005D7C63" w:rsidP="005D7C63">
      <w:pPr>
        <w:pStyle w:val="Heading4"/>
      </w:pPr>
      <w:proofErr w:type="gramStart"/>
      <w:r w:rsidRPr="007E1C49">
        <w:t>the</w:t>
      </w:r>
      <w:proofErr w:type="gramEnd"/>
      <w:r w:rsidRPr="007E1C49">
        <w:t xml:space="preserve"> politics of liberalism inherently homogenizes all sovereign association otherizing those not fitting the frame as disposable - The alternative is an embracing of the distinction between the friend and enemy </w:t>
      </w:r>
    </w:p>
    <w:p w14:paraId="2BF59F96" w14:textId="77777777" w:rsidR="005D7C63" w:rsidRPr="007E1C49" w:rsidRDefault="005D7C63" w:rsidP="005D7C63">
      <w:r w:rsidRPr="007E1C49">
        <w:rPr>
          <w:rStyle w:val="Style13ptBold"/>
        </w:rPr>
        <w:t xml:space="preserve">Axtmann 07 </w:t>
      </w:r>
      <w:r w:rsidRPr="007E1C49">
        <w:t xml:space="preserve">(Axtmann, R. (2007). </w:t>
      </w:r>
      <w:proofErr w:type="gramStart"/>
      <w:r w:rsidRPr="007E1C49">
        <w:t>Humanity or Enmity?</w:t>
      </w:r>
      <w:proofErr w:type="gramEnd"/>
      <w:r w:rsidRPr="007E1C49">
        <w:t xml:space="preserve"> Carl Schmitt on International Politics. International Politics, 44(5), 531–551. http://doi.org/10.1057/palgrave.ip.8800213)</w:t>
      </w:r>
    </w:p>
    <w:p w14:paraId="08F80CFF" w14:textId="77777777" w:rsidR="005D7C63" w:rsidRPr="007E1C49" w:rsidRDefault="005D7C63" w:rsidP="005D7C63">
      <w:r w:rsidRPr="007E1C49">
        <w:t>To the extent that Wilson endorsed the notion of human rights</w:t>
      </w:r>
      <w:r w:rsidRPr="007E1C49">
        <w:rPr>
          <w:rStyle w:val="StyleUnderline"/>
        </w:rPr>
        <w:t>, he embraced the idea of an abstract humanity. To the extent that he argued for a ‘league of nations’ whose members would be states ‘great or small’, Wilson accepted, rhetorically, the reality of a pluriverse o</w:t>
      </w:r>
      <w:r w:rsidRPr="007E1C49">
        <w:t xml:space="preserve">f </w:t>
      </w:r>
      <w:r w:rsidRPr="007E1C49">
        <w:rPr>
          <w:rStyle w:val="Emphasis"/>
        </w:rPr>
        <w:t xml:space="preserve">sovereign and hence, in legal terms, equal states and thus the reality of a politically differentiated humanity. </w:t>
      </w:r>
      <w:r w:rsidRPr="007E1C49">
        <w:t xml:space="preserve">To the extent that Wilson adhered to the idea that </w:t>
      </w:r>
      <w:r w:rsidRPr="007E1C49">
        <w:rPr>
          <w:rStyle w:val="Emphasis"/>
        </w:rPr>
        <w:t>the only justification for war is its service to ‘mankind’ or ‘humanity’, to ‘democracy and human rights’, to ‘freedom and justice and self-government’, Wilson, in effect, upheld the notion that a distinction must be made between ‘just’ and ‘unjust’ wars</w:t>
      </w:r>
      <w:r w:rsidRPr="007E1C49">
        <w:t xml:space="preserve"> (in Scott, 1918, 40, 50, 288, 316). In such ‘just wars’</w:t>
      </w:r>
      <w:r w:rsidRPr="007E1C49">
        <w:rPr>
          <w:rStyle w:val="Emphasis"/>
        </w:rPr>
        <w:t>, remaining neutral was not an option.</w:t>
      </w:r>
      <w:r w:rsidRPr="007E1C49">
        <w:t xml:space="preserve"> While, after a century of bloody wars, one may feel — almost intuitively — inclined to applaud these principles and the sentiments they express, this enthusiasm may be somewhat dampened once one realizes that Wilson spoke about this service to mankind and humanity also in connection with the deployment of American troops in Mexico during the civil war situation in 1914. Carl Schmitt’s reflections on international politics tookshape in his confrontation with Wilsonian ideology and the reality of Germany’s defeat in the First World War. These writings on international politics entwined polemical political commentary published in newspapers with scholarly historical analysis, concept formation and theory building. In the following presentation of Schmitt’s thinking on international politics, his scholarly endeavours will be stressed. But the reader should be aware that Schmitt understood these scholarly writings as contributions to political debate and mobilization. This becomes immediately clear </w:t>
      </w:r>
      <w:r w:rsidRPr="007E1C49">
        <w:rPr>
          <w:rStyle w:val="StyleUnderline"/>
        </w:rPr>
        <w:t xml:space="preserve">when we reconstruct Schmitt’s discontent with the notion of ‘humanity’ and ‘universalism’, as </w:t>
      </w:r>
      <w:proofErr w:type="gramStart"/>
      <w:r w:rsidRPr="007E1C49">
        <w:rPr>
          <w:rStyle w:val="StyleUnderline"/>
        </w:rPr>
        <w:t>it was, for example, deployed by Wilson, at the level of conceptual analysis</w:t>
      </w:r>
      <w:proofErr w:type="gramEnd"/>
      <w:r w:rsidRPr="007E1C49">
        <w:rPr>
          <w:rStyle w:val="StyleUnderline"/>
        </w:rPr>
        <w:t>. ‘Humanity’, Schmitt asserted, ‘is not a political concept’ (</w:t>
      </w:r>
      <w:r w:rsidRPr="007E1C49">
        <w:t xml:space="preserve">Concept, 1932, 55). Let us reconstruct Schmitt’s concept of ‘the political’ in order to understand this statement. Roland Axtmann Carl Schmitt on International Politics 534 International Politics 2007 44 </w:t>
      </w:r>
      <w:proofErr w:type="gramStart"/>
      <w:r w:rsidRPr="007E1C49">
        <w:t>In</w:t>
      </w:r>
      <w:proofErr w:type="gramEnd"/>
      <w:r w:rsidRPr="007E1C49">
        <w:t xml:space="preserve"> 1927, Schmitt published an essay with the title ‘The concept of the political’. In 1932, he published a </w:t>
      </w:r>
      <w:proofErr w:type="gramStart"/>
      <w:r w:rsidRPr="007E1C49">
        <w:t>much revised</w:t>
      </w:r>
      <w:proofErr w:type="gramEnd"/>
      <w:r w:rsidRPr="007E1C49">
        <w:t xml:space="preserve"> version of that essay. In response to political developments and criticisms of this essay — in particular, the criticism of Leo Strauss — Schmitt put out a third edition in 1933 — an edition which, later on, he pretended did not exist.3 ‘</w:t>
      </w:r>
      <w:r w:rsidRPr="007E1C49">
        <w:rPr>
          <w:rStyle w:val="Emphasis"/>
        </w:rPr>
        <w:t xml:space="preserve">The specific political distinction to which political actions and motives can be reduced is that between friend and enemy’ </w:t>
      </w:r>
      <w:r w:rsidRPr="007E1C49">
        <w:t xml:space="preserve">(Concept, 1932, 25–26). </w:t>
      </w:r>
      <w:r w:rsidRPr="007E1C49">
        <w:rPr>
          <w:rStyle w:val="StyleUnderline"/>
        </w:rPr>
        <w:t>This distinction ‘denotes the utmost degree of intensity of a union or separation, of an association or dissociation’ (Concept, 1932, 25–26). The political can derive its energy from the most varied human endeavours, from the religious, economic, moral, ethical and other antitheses. Every antithesis transforms itself into a political one ‘if it is sufficiently strong to group human beings effectively according to friend and enemy’</w:t>
      </w:r>
      <w:r w:rsidRPr="007E1C49">
        <w:t xml:space="preserve"> (Concept, 1932, 37). </w:t>
      </w:r>
      <w:r w:rsidRPr="007E1C49">
        <w:rPr>
          <w:rStyle w:val="Emphasis"/>
        </w:rPr>
        <w:t>The quality of the political resides in the decision through which the ‘other’, the stranger or alien, is declared to negate one’s own existence and is thus defined as being — in a particularly intense way — existentially different</w:t>
      </w:r>
      <w:r w:rsidRPr="007E1C49">
        <w:t xml:space="preserve">, and hence an enemy against whom battle must be waged, which may — rightly and justifiably — lead to the enemy’s extermination. After all, the political receives its real meaning precisely because it refers to the real possibility of physical killing. In the West, so </w:t>
      </w:r>
      <w:r w:rsidRPr="007E1C49">
        <w:rPr>
          <w:rStyle w:val="Emphasis"/>
        </w:rPr>
        <w:t xml:space="preserve">Schmitt asserts, the state had become the bearer of the monopoly of political decision, the decision on who should be considered friend, who enemy. ‘The state as the decisive political entity possesses an enormous power: the possibility of waging war and thereby publicly disposing of the lives of men. The jus belli [in the sense of jus ad bellum, RA] contains such a disposition. </w:t>
      </w:r>
      <w:proofErr w:type="gramStart"/>
      <w:r w:rsidRPr="007E1C49">
        <w:rPr>
          <w:rStyle w:val="Emphasis"/>
        </w:rPr>
        <w:t>It implies a double possibility: the right to demand from its own members the readiness to die and unhesitatingly to kill enemies’ (Concept</w:t>
      </w:r>
      <w:r w:rsidRPr="007E1C49">
        <w:t>, 1932, 46).</w:t>
      </w:r>
      <w:proofErr w:type="gramEnd"/>
      <w:r w:rsidRPr="007E1C49">
        <w:t xml:space="preserve"> War follows from enmity. It is ‘the existential negation of the enemy’ (Concept, 1932, 33). We shall see later how Schmitt defined the ‘quality’ of ‘the enemy’ in the context of the bracketing of war in the ius publicum Europaeum as a hostis iustus and why he felt that this understanding had been finally abandoned in the early 20th century. For our current concern, which rehearses Schmitt’s argument about ‘humanity’ as a non-political concept, one consequence of his conceptualization of ‘the political’ must be stressed. Manifestly, for Schmitt</w:t>
      </w:r>
      <w:r w:rsidRPr="007E1C49">
        <w:rPr>
          <w:rStyle w:val="StyleUnderline"/>
        </w:rPr>
        <w:t xml:space="preserve">, a people </w:t>
      </w:r>
      <w:proofErr w:type="gramStart"/>
      <w:r w:rsidRPr="007E1C49">
        <w:rPr>
          <w:rStyle w:val="StyleUnderline"/>
        </w:rPr>
        <w:t>which</w:t>
      </w:r>
      <w:proofErr w:type="gramEnd"/>
      <w:r w:rsidRPr="007E1C49">
        <w:rPr>
          <w:rStyle w:val="StyleUnderline"/>
        </w:rPr>
        <w:t xml:space="preserve"> exists politically cannot renounce the right to determine by itself and at its own riskwho is friend and who enemy. It cannot hand over this decision to a third party, nor may it allow itself to be bound in its decisions by ethical considerations that may take the form of ‘just war’ arguments. For Schmitt, war can only have an ‘existential meaning’: If physical destruction of human life does not occur out of the existential assertion of one’s own form of existence against an equally existential negation of this form, then it can simply not be justified</w:t>
      </w:r>
      <w:r w:rsidRPr="007E1C49">
        <w:t>. No war can be Roland Axtmann Carl Schmitt on International Politics 535 International Politics 2007 44 justified by ethical and juristic norms. If there really are enemies in the existential sense as meant here, then it makes sense, but only political sense, to repel them physically and fight them if necessary. (Concept, 1932, 49; altered translation of German original [Begriff] on p. 50]) According to Schmitt, the notions that postulate a ‘just war’ usually serve a political purpose; indeed, following Hobbes, Schmitt suggested that ‘the conviction of each side to possess the truth, the good, and the just bring about the worst enmities’ (Concept, 1932, 65). One must not forget, Schmitt urged, that there ‘always are concrete human groupings which fight other human groupings in the name of justice, humanity, order, or peace. When being reproached for immorality and cynicism, the spectator of political phenomena can always recognize in such reproaches a political weapon used in actual combat’ (Concept, 1932, 67)</w:t>
      </w:r>
      <w:proofErr w:type="gramStart"/>
      <w:r w:rsidRPr="007E1C49">
        <w:t>.4</w:t>
      </w:r>
      <w:proofErr w:type="gramEnd"/>
      <w:r w:rsidRPr="007E1C49">
        <w:t xml:space="preserve"> ‘</w:t>
      </w:r>
      <w:r w:rsidRPr="007E1C49">
        <w:rPr>
          <w:rStyle w:val="Emphasis"/>
        </w:rPr>
        <w:t>Humanity’ is best understood as a political weapon</w:t>
      </w:r>
      <w:r w:rsidRPr="007E1C49">
        <w:rPr>
          <w:rStyle w:val="StyleUnderline"/>
        </w:rPr>
        <w:t xml:space="preserve"> — so at least Schmitt argued. Of the Wilsonian rhetoric of ‘humanity’, Schmitt was witheringly scathing: When a state fights its political enemies in the name of humanity, it is not a war for the sake of humanity, but a war wherein a particular state seeks to usurp a universal concept against its military opponent. At the expense of its opponent, it tries to identify itself with humanity in the same way as one can misuse peace, justice, progress, and civilization in order to claim these as one’s own and deny the same to the enemy.</w:t>
      </w:r>
      <w:r w:rsidRPr="007E1C49">
        <w:t xml:space="preserve"> The concept of humanity is an especially useful ideological instrument of imperialist expansion, and in its ethical-humanitarian form it is a specific vehicle of economic imperialism. Here one is reminded of a somewhat modified expression of Proudhon’s, whoever invokes </w:t>
      </w:r>
      <w:proofErr w:type="gramStart"/>
      <w:r w:rsidRPr="007E1C49">
        <w:t>humanity</w:t>
      </w:r>
      <w:proofErr w:type="gramEnd"/>
      <w:r w:rsidRPr="007E1C49">
        <w:t xml:space="preserve"> wants to cheat. To confiscate the word humanity, to invoke and monopolize such a term probably has certain incalculable effects, such as denying the enemy the quality of being human and declaring him to be an outlaw of humanity, and a war can thereby be driven to the most extreme inhumanity (Concept, 1932, 54). ‘War’ in the name of humanity does no longer know of an enemy, but only of a ‘disturber of the peace’ and hence an outlaw of humanity. War is not perceived as war, but as ‘executions, sanction, punitive expeditions, pacifications, protection of treaties, international police, and measures to ensure peace remain’ (Concept, 1932, 79). ‘Humanity’, for Schmitt, was thus seen as an ‘asymmetrical concept’ since it contains the possibility of the ‘deepest inequality’: since everyone belongs to humanity, any discrimination within humanity by denying the quality of being human to a disturber or destroyer of peace means turning the negatively valued person into an unperson whose life is no longer the highest value but becomes worthless and must be destroyed Roland Axtmann Carl Schmitt on International Politics 536 International Politics 2007 44 (Legal Revolution, 1987, 88). It is this asymmetry that makes ‘bestiality’ the </w:t>
      </w:r>
      <w:proofErr w:type="gramStart"/>
      <w:r w:rsidRPr="007E1C49">
        <w:t>flip-side</w:t>
      </w:r>
      <w:proofErr w:type="gramEnd"/>
      <w:r w:rsidRPr="007E1C49">
        <w:t xml:space="preserve"> of ‘humanity’. The reason why ‘humanity’ is not a ‘political’ concept for Schmitt will now be clear. Conceptually, ‘the political’ is defined by the distinction of friend and enemy; </w:t>
      </w:r>
      <w:r w:rsidRPr="007E1C49">
        <w:rPr>
          <w:rStyle w:val="Emphasis"/>
        </w:rPr>
        <w:t xml:space="preserve">the ‘political’ character of an association presupposes the real existence of an enemy and hence, of necessity, the coexistence of another political entity. The political world is thus a pluriverse, not a universe: ‘A world state which embraces the entire globe and all of humanity cannot exist’ (Concept, 1932, 53). The concept of humanity, furthermore, excludes the concept of the enemy </w:t>
      </w:r>
      <w:proofErr w:type="gramStart"/>
      <w:r w:rsidRPr="007E1C49">
        <w:rPr>
          <w:rStyle w:val="Emphasis"/>
        </w:rPr>
        <w:t>yet,</w:t>
      </w:r>
      <w:proofErr w:type="gramEnd"/>
      <w:r w:rsidRPr="007E1C49">
        <w:rPr>
          <w:rStyle w:val="Emphasis"/>
        </w:rPr>
        <w:t xml:space="preserve"> the ‘enemy’ does not cease to be a human being. Without this specific differentiation, ‘humanity’ cannot acquire ‘political’ qualities. After all, ‘humanity as such cannot wage war because it has no enemy’ (Concept, 1932, 54). The ‘political’ nature of Schmitt’s definition of ‘the political’ is apparent: the ‘other’ is ‘liberalism’. He charged liberalism with evading or ignoring state and politics in a very systematic fashion, endeavouring to tie the political to the ethical and subjugating it to economics. For liberalism, to whom the individual must remain terminus a quo and terminus ad quem, the demand by the political entity that in case of need the individual must sacrifice his (or her) life is unconscionable: the individual as such has no enemy with whom he (or she) must enter into a life-and-death combat if he (or she) does not want to do so. What we therefore find in liberal thought, Schmitt asserted, is an entire system of demilitarized and depoliticalized concepts</w:t>
      </w:r>
      <w:r w:rsidRPr="007E1C49">
        <w:t>. For example, ‘political’ combat and battle becomes competition in the domain of economics and discussion in the intellectual realm. The liberal denial of ‘the political’ manifests itself in the international realm in the ideological conception of ‘humanity’ (Concept, 1932, 70–72)</w:t>
      </w:r>
      <w:proofErr w:type="gramStart"/>
      <w:r w:rsidRPr="007E1C49">
        <w:t>.5</w:t>
      </w:r>
      <w:proofErr w:type="gramEnd"/>
    </w:p>
    <w:p w14:paraId="2F173B66" w14:textId="77777777" w:rsidR="005D7C63" w:rsidRPr="007E1C49" w:rsidRDefault="005D7C63" w:rsidP="005D7C63"/>
    <w:p w14:paraId="29836D04" w14:textId="77777777" w:rsidR="005D7C63" w:rsidRPr="007E1C49" w:rsidRDefault="005D7C63" w:rsidP="00AD45D1"/>
    <w:p w14:paraId="354E2667" w14:textId="68BA4178" w:rsidR="002A6984" w:rsidRPr="007E1C49" w:rsidRDefault="002A6984" w:rsidP="00E43DD7">
      <w:pPr>
        <w:pStyle w:val="Heading3"/>
      </w:pPr>
      <w:r w:rsidRPr="007E1C49">
        <w:t>Human Rights</w:t>
      </w:r>
    </w:p>
    <w:p w14:paraId="4C6E79B3" w14:textId="77777777" w:rsidR="002A6984" w:rsidRPr="007E1C49" w:rsidRDefault="002A6984" w:rsidP="002A6984">
      <w:pPr>
        <w:pStyle w:val="Heading4"/>
      </w:pPr>
      <w:r w:rsidRPr="007E1C49">
        <w:t>Human rights are premised off both the metaphysical Christian and western political man as the subject – any other starting point is the barbaric other. What the 1AC understands as a global value system is really a tool of imperialism to justify interventions – the human rights doctrine is founded on the blood of the savage</w:t>
      </w:r>
    </w:p>
    <w:p w14:paraId="453FB174" w14:textId="77777777" w:rsidR="002A6984" w:rsidRPr="007E1C49" w:rsidRDefault="002A6984" w:rsidP="002A6984">
      <w:pPr>
        <w:rPr>
          <w:rStyle w:val="Style13ptBold"/>
          <w:rFonts w:ascii="Source Sans Pro" w:hAnsi="Source Sans Pro"/>
          <w:bCs/>
          <w:color w:val="0A0A0A"/>
          <w:sz w:val="30"/>
          <w:szCs w:val="30"/>
        </w:rPr>
      </w:pPr>
      <w:r w:rsidRPr="007E1C49">
        <w:rPr>
          <w:rStyle w:val="Style13ptBold"/>
        </w:rPr>
        <w:t xml:space="preserve">Nayar 19 </w:t>
      </w:r>
      <w:r w:rsidRPr="007E1C49">
        <w:t xml:space="preserve">(Jayan Nayar obtained his undergraduate law degree from the University of Leicester (1st Class Hons.) and his Ph.D from the University of Cambridge. His main research interests are in the fields of international law, human rights and development, social movements and theories of non-violent resistance. From 2002-2005, Dr. Nayar was seconded to the Lelio Basso International Foundation in Rome, to initiate and develop the Peoples' Law Programme. “The Non-Perplexity of Human Rights” </w:t>
      </w:r>
      <w:hyperlink r:id="rId21" w:history="1">
        <w:r w:rsidRPr="007E1C49">
          <w:rPr>
            <w:rStyle w:val="Hyperlink"/>
          </w:rPr>
          <w:t>https://muse.jhu.edu/article/722825/pdf?casa_token=tzuzL1NfUeAAAAAA:hdj6nTW 0T1mdtVldVR8i41Yy8vzZr4JN92NHy2t86FUthHFaCNwm5Dg9MFCkanadVtZZ94g</w:t>
        </w:r>
      </w:hyperlink>
      <w:r w:rsidRPr="007E1C49">
        <w:t>, VR)</w:t>
      </w:r>
    </w:p>
    <w:p w14:paraId="3787786C" w14:textId="77777777" w:rsidR="002A6984" w:rsidRPr="007E1C49" w:rsidRDefault="002A6984" w:rsidP="002A6984">
      <w:pPr>
        <w:rPr>
          <w:rStyle w:val="StyleUnderline"/>
        </w:rPr>
      </w:pPr>
      <w:r w:rsidRPr="007E1C49">
        <w:rPr>
          <w:sz w:val="18"/>
          <w:szCs w:val="18"/>
        </w:rPr>
        <w:t>This coherence of the rationality of (</w:t>
      </w:r>
      <w:proofErr w:type="gramStart"/>
      <w:r w:rsidRPr="007E1C49">
        <w:rPr>
          <w:sz w:val="18"/>
          <w:szCs w:val="18"/>
        </w:rPr>
        <w:t>b)ordering</w:t>
      </w:r>
      <w:proofErr w:type="gramEnd"/>
      <w:r w:rsidRPr="007E1C49">
        <w:rPr>
          <w:sz w:val="18"/>
          <w:szCs w:val="18"/>
        </w:rPr>
        <w:t xml:space="preserve"> we see continued with the </w:t>
      </w:r>
      <w:r w:rsidRPr="007E1C49">
        <w:rPr>
          <w:rStyle w:val="StyleUnderline"/>
        </w:rPr>
        <w:t>invention of “Man” (as “universal subject”) and “Citizen” (as “territorialized subject”)</w:t>
      </w:r>
      <w:r w:rsidRPr="007E1C49">
        <w:rPr>
          <w:sz w:val="18"/>
          <w:szCs w:val="18"/>
        </w:rPr>
        <w:t xml:space="preserve"> of rights-obligations; this is familiar </w:t>
      </w:r>
      <w:r w:rsidRPr="007E1C49">
        <w:rPr>
          <w:rStyle w:val="StyleUnderline"/>
        </w:rPr>
        <w:t>philosophical ground for Human Rights</w:t>
      </w:r>
      <w:r w:rsidRPr="007E1C49">
        <w:rPr>
          <w:sz w:val="18"/>
          <w:szCs w:val="18"/>
        </w:rPr>
        <w:t xml:space="preserve"> origin-stories. But I am not concerned here to re-trace the philosophical legacies of the so-called American and French Revolutions—as the celebrated iconic Events of the Enlightenment—on the idea of Human Rights. Important for my argument rather is how this philosophical </w:t>
      </w:r>
      <w:r w:rsidRPr="007E1C49">
        <w:rPr>
          <w:rStyle w:val="StyleUnderline"/>
        </w:rPr>
        <w:t>move of Eurocentric colonial-modern onto-epistemology now structures the norm-ality of international (</w:t>
      </w:r>
      <w:proofErr w:type="gramStart"/>
      <w:r w:rsidRPr="007E1C49">
        <w:rPr>
          <w:rStyle w:val="StyleUnderline"/>
        </w:rPr>
        <w:t>b)ordering</w:t>
      </w:r>
      <w:proofErr w:type="gramEnd"/>
      <w:r w:rsidRPr="007E1C49">
        <w:rPr>
          <w:rStyle w:val="StyleUnderline"/>
        </w:rPr>
        <w:t xml:space="preserve"> as a totalized regulatory system for the global management of bodies-in-territory</w:t>
      </w:r>
      <w:r w:rsidRPr="007E1C49">
        <w:rPr>
          <w:sz w:val="18"/>
          <w:szCs w:val="18"/>
        </w:rPr>
        <w:t>. Again, we see here the central role of the magical (</w:t>
      </w:r>
      <w:proofErr w:type="gramStart"/>
      <w:r w:rsidRPr="007E1C49">
        <w:rPr>
          <w:sz w:val="18"/>
          <w:szCs w:val="18"/>
        </w:rPr>
        <w:t>Hu)Man</w:t>
      </w:r>
      <w:proofErr w:type="gramEnd"/>
      <w:r w:rsidRPr="007E1C49">
        <w:rPr>
          <w:sz w:val="18"/>
          <w:szCs w:val="18"/>
        </w:rPr>
        <w:t xml:space="preserve"> in the operation of (b)ordering differentiated being-ness. </w:t>
      </w:r>
      <w:r w:rsidRPr="007E1C49">
        <w:rPr>
          <w:rStyle w:val="StyleUnderline"/>
        </w:rPr>
        <w:t>Rather than some revolutionary universal imagination of an emancipated-human, the philosophical invention of Man-Citizen produces a reified abstraction as political-legal subject,</w:t>
      </w:r>
      <w:r w:rsidRPr="007E1C49">
        <w:rPr>
          <w:sz w:val="18"/>
          <w:szCs w:val="18"/>
        </w:rPr>
        <w:t xml:space="preserve"> importantly now no longer as a being in a borderless geography under divinity but as </w:t>
      </w:r>
      <w:r w:rsidRPr="007E1C49">
        <w:rPr>
          <w:rStyle w:val="StyleUnderline"/>
        </w:rPr>
        <w:t>territorialized under “sovereignty</w:t>
      </w:r>
      <w:r w:rsidRPr="007E1C49">
        <w:rPr>
          <w:sz w:val="18"/>
          <w:szCs w:val="18"/>
        </w:rPr>
        <w:t xml:space="preserve">”; the “Enlightened” Man-Citizen of rights originates and entrenches—to borrow from Zygmunt Bauman—a “transfixed” imagination, which emplaces subject-beingness within bordered state territories, as a secular revisioning of a good order for a good society.41 </w:t>
      </w:r>
      <w:r w:rsidRPr="007E1C49">
        <w:rPr>
          <w:rStyle w:val="StyleUnderline"/>
        </w:rPr>
        <w:t>Thus emerges as a norm-ality into the World the onto-epistemology of Citizen as a secular political-subject constituted by Sovereign-Rights</w:t>
      </w:r>
      <w:r w:rsidRPr="007E1C49">
        <w:rPr>
          <w:sz w:val="18"/>
          <w:szCs w:val="18"/>
        </w:rPr>
        <w:t xml:space="preserve"> (in/as-territory), </w:t>
      </w:r>
      <w:r w:rsidRPr="007E1C49">
        <w:rPr>
          <w:rStyle w:val="StyleUnderline"/>
        </w:rPr>
        <w:t>and of Man as a metaphysical-subject constituted by Human-Rights</w:t>
      </w:r>
      <w:r w:rsidRPr="007E1C49">
        <w:rPr>
          <w:sz w:val="18"/>
          <w:szCs w:val="18"/>
        </w:rPr>
        <w:t xml:space="preserve"> (in/as-property). Through the invention of Man-Citizen, therefore, is </w:t>
      </w:r>
      <w:r w:rsidRPr="007E1C49">
        <w:rPr>
          <w:rStyle w:val="StyleUnderline"/>
        </w:rPr>
        <w:t>transfigured the “believer-of–the-faith” from the old (</w:t>
      </w:r>
      <w:proofErr w:type="gramStart"/>
      <w:r w:rsidRPr="007E1C49">
        <w:rPr>
          <w:rStyle w:val="StyleUnderline"/>
        </w:rPr>
        <w:t>b)order</w:t>
      </w:r>
      <w:proofErr w:type="gramEnd"/>
      <w:r w:rsidRPr="007E1C49">
        <w:rPr>
          <w:rStyle w:val="StyleUnderline"/>
        </w:rPr>
        <w:t xml:space="preserve"> of Christendom to the new of state-nationality, from the universality of the “global-divine“ to the particularity of the “territorialized-secular,” from the good Christian of the good God into the good Citizen-subject of the good (Sovereign) State</w:t>
      </w:r>
      <w:r w:rsidRPr="007E1C49">
        <w:rPr>
          <w:sz w:val="18"/>
          <w:szCs w:val="18"/>
        </w:rPr>
        <w:t xml:space="preserve">, again, we recall, not as an actual in the world but as a reification, a malleable point of departure, a “zero point” of colonial-modern philosophy, as ideal, as perfect.42 The abstraction serves a powerful function. As a rationality of governance-subjectification, the assignation of an abstract propertied-possessive and possessed “subject” enabled the creation of a new order, built upon an assertion of rational purity and perfection, an ideal of a new territorialized settlement of names and emplacements of inclusion/exclusion. But ideals aside (and whatever the motives of individual philosophers might have been, noble or otherwise) more </w:t>
      </w:r>
      <w:r w:rsidRPr="007E1C49">
        <w:rPr>
          <w:rStyle w:val="StyleUnderline"/>
        </w:rPr>
        <w:t>specifically was constructed the original territorialized political-legal template for a global regulation of differentiated license, containment and abandonment. And this is crucial: Man and Citizen were inventions not of an insular imagination, but of an imperial one; they express the variegated conditions of right/lessness in the emergent colonial-modern capitalist State system</w:t>
      </w:r>
      <w:r w:rsidRPr="007E1C49">
        <w:rPr>
          <w:sz w:val="18"/>
          <w:szCs w:val="18"/>
        </w:rPr>
        <w:t>.43 When recounting the (</w:t>
      </w:r>
      <w:r w:rsidRPr="007E1C49">
        <w:rPr>
          <w:rStyle w:val="StyleUnderline"/>
        </w:rPr>
        <w:t>European) story of the modern “nationstate</w:t>
      </w:r>
      <w:r w:rsidRPr="007E1C49">
        <w:rPr>
          <w:sz w:val="18"/>
          <w:szCs w:val="18"/>
        </w:rPr>
        <w:t xml:space="preserve">”—that state that is purportedly </w:t>
      </w:r>
      <w:r w:rsidRPr="007E1C49">
        <w:rPr>
          <w:rStyle w:val="StyleUnderline"/>
        </w:rPr>
        <w:t>founded on the unshakeable “truths” of the Rights of Man, and the “social contract”—we speak in actuality of a colonial-modern formation within a totality of global coloniality;</w:t>
      </w:r>
      <w:r w:rsidRPr="007E1C49">
        <w:rPr>
          <w:sz w:val="18"/>
          <w:szCs w:val="18"/>
        </w:rPr>
        <w:t xml:space="preserve"> the exigencies of (b)ordering in this sense pertain to both 1) the differentiated subjectification internal to the colonial-modern territorialized state, and 2) the institutional architecture of a system of global differentiation. The two are co-constitutive and interdependent. It is </w:t>
      </w:r>
      <w:r w:rsidRPr="007E1C49">
        <w:rPr>
          <w:rStyle w:val="StyleUnderline"/>
        </w:rPr>
        <w:t>important to</w:t>
      </w:r>
      <w:r w:rsidRPr="007E1C49">
        <w:rPr>
          <w:sz w:val="18"/>
          <w:szCs w:val="18"/>
        </w:rPr>
        <w:t xml:space="preserve"> stress this point to </w:t>
      </w:r>
      <w:r w:rsidRPr="007E1C49">
        <w:rPr>
          <w:rStyle w:val="StyleUnderline"/>
        </w:rPr>
        <w:t>correct the conventional celebratory tellings of the revolutionary “European”-story as a tale in itself devoid its murderous colonial underside</w:t>
      </w:r>
      <w:r w:rsidRPr="007E1C49">
        <w:rPr>
          <w:sz w:val="18"/>
          <w:szCs w:val="18"/>
        </w:rPr>
        <w:t xml:space="preserve">; contrary to the philosophical and geographical purity of most tellings of the story of “European“ thought, </w:t>
      </w:r>
      <w:r w:rsidRPr="007E1C49">
        <w:rPr>
          <w:rStyle w:val="StyleUnderline"/>
        </w:rPr>
        <w:t>much of this “thinking” took place fully in the blood-soaked contexts of the trans-Atlantic slave-trade and the globalized routes and networks of imperial/colonial plunders</w:t>
      </w:r>
      <w:r w:rsidRPr="007E1C49">
        <w:rPr>
          <w:sz w:val="18"/>
          <w:szCs w:val="18"/>
        </w:rPr>
        <w:t>. This is not new to our understanding: as Walter Rodney long ago made clear, Europe did indeed “underdevelop” Africa</w:t>
      </w:r>
      <w:proofErr w:type="gramStart"/>
      <w:r w:rsidRPr="007E1C49">
        <w:rPr>
          <w:sz w:val="18"/>
          <w:szCs w:val="18"/>
        </w:rPr>
        <w:t>,44</w:t>
      </w:r>
      <w:proofErr w:type="gramEnd"/>
      <w:r w:rsidRPr="007E1C49">
        <w:rPr>
          <w:sz w:val="18"/>
          <w:szCs w:val="18"/>
        </w:rPr>
        <w:t xml:space="preserve"> and as Walter Mignolo repeatedly reminds us, there would be no European “modernity” (and its narratives of salvation) without global coloniality (and its materialities of negation, subjugation and appropriation).45 </w:t>
      </w:r>
      <w:r w:rsidRPr="007E1C49">
        <w:rPr>
          <w:rStyle w:val="StyleUnderline"/>
        </w:rPr>
        <w:t>When understood as a global, as opposed to an insular-European historical formation, therefore, we see more clearly that the coeval actuality of Rights declared, and subjugation enforced, corresponds to a rationalization of a global structuring of difference</w:t>
      </w:r>
      <w:r w:rsidRPr="007E1C49">
        <w:rPr>
          <w:sz w:val="18"/>
          <w:szCs w:val="18"/>
        </w:rPr>
        <w:t xml:space="preserve">. The assertion of propertied-rights (of conquest, appropriation, possession) for some and the “obligations” on the inscribed-Other as conquered “Humanity” to be made-“subject,” this is the utter materiality of what Charles W. Mills brilliantly exposed as the “racial contract”; the “social contract” so proudly </w:t>
      </w:r>
      <w:r w:rsidRPr="007E1C49">
        <w:rPr>
          <w:rStyle w:val="StyleUnderline"/>
        </w:rPr>
        <w:t>the philosophical birthright of the “citizen” being fully written with the blood of the racialized inflictions of the expropriation contract, the slavery contract and the colonial contract</w:t>
      </w:r>
      <w:r w:rsidRPr="007E1C49">
        <w:rPr>
          <w:sz w:val="18"/>
          <w:szCs w:val="18"/>
        </w:rPr>
        <w:t xml:space="preserve">. 46 With this understanding of the “norming of space” as the “racing of space,”47 we might better describe the march of “progress” that was </w:t>
      </w:r>
      <w:r w:rsidRPr="007E1C49">
        <w:rPr>
          <w:rStyle w:val="StyleUnderline"/>
        </w:rPr>
        <w:t>the affirmation of the Rights of Man and the Citizen therefore as follows: the reified (</w:t>
      </w:r>
      <w:proofErr w:type="gramStart"/>
      <w:r w:rsidRPr="007E1C49">
        <w:rPr>
          <w:rStyle w:val="StyleUnderline"/>
        </w:rPr>
        <w:t>Hu)Man</w:t>
      </w:r>
      <w:proofErr w:type="gramEnd"/>
      <w:r w:rsidRPr="007E1C49">
        <w:rPr>
          <w:rStyle w:val="StyleUnderline"/>
        </w:rPr>
        <w:t xml:space="preserve"> of the Enlightenment was right-ed—as “citizen-subject”—as a prize gained through the operation of the coloniality of subjectification-as-negation which ascribed as Non-Being (barbarian, savage, native, Black) the encountered “Other” of Already-Being, the result of the operation of the “natural rights” to name, enslave, subjugate, rape, lynch, murder, civilize, educate, develop, all in the name of universal</w:t>
      </w:r>
      <w:r w:rsidRPr="007E1C49">
        <w:rPr>
          <w:sz w:val="18"/>
          <w:szCs w:val="18"/>
        </w:rPr>
        <w:t xml:space="preserve"> (In)Humanity.48 Bluntly, Man/Citizen as abstract, universal, right-ed, philosophical-beingness were philosophically birthed as actual embodied men, women and children were the world over subjugated if not entirely massacred. </w:t>
      </w:r>
      <w:r w:rsidRPr="007E1C49">
        <w:rPr>
          <w:rStyle w:val="StyleUnderline"/>
        </w:rPr>
        <w:t xml:space="preserve">Thus was the modern “nation-state” of territorialized sovereignty-subjectivity constituted philosophically and </w:t>
      </w:r>
      <w:proofErr w:type="gramStart"/>
      <w:r w:rsidRPr="007E1C49">
        <w:rPr>
          <w:rStyle w:val="StyleUnderline"/>
        </w:rPr>
        <w:t>materially</w:t>
      </w:r>
      <w:r w:rsidRPr="007E1C49">
        <w:rPr>
          <w:sz w:val="18"/>
          <w:szCs w:val="18"/>
        </w:rPr>
        <w:t>.</w:t>
      </w:r>
      <w:proofErr w:type="gramEnd"/>
      <w:r w:rsidRPr="007E1C49">
        <w:rPr>
          <w:sz w:val="18"/>
          <w:szCs w:val="18"/>
        </w:rPr>
        <w:t xml:space="preserve"> And with it, were the normalities of coloniality-modernity invented, rationalized, institutionalized to enforce the “colonial difference,”49 the many worlds of Being violently transformed into a “world-system,” its “borders” drawn through “banalized” violence—as Vivienne Jabri called it—to (</w:t>
      </w:r>
      <w:proofErr w:type="gramStart"/>
      <w:r w:rsidRPr="007E1C49">
        <w:rPr>
          <w:sz w:val="18"/>
          <w:szCs w:val="18"/>
        </w:rPr>
        <w:t>b)order</w:t>
      </w:r>
      <w:proofErr w:type="gramEnd"/>
      <w:r w:rsidRPr="007E1C49">
        <w:rPr>
          <w:sz w:val="18"/>
          <w:szCs w:val="18"/>
        </w:rPr>
        <w:t xml:space="preserve"> and regulate differentiated (post)colonial bodies within strictly enforced territorial cages.50 And we carry this “White Man’s” legacy still as the “Black Man’s burden.”51 3) The Globalization of “International Human Rights Law” and the Completion of the (</w:t>
      </w:r>
      <w:proofErr w:type="gramStart"/>
      <w:r w:rsidRPr="007E1C49">
        <w:rPr>
          <w:sz w:val="18"/>
          <w:szCs w:val="18"/>
        </w:rPr>
        <w:t>Post)Colonial</w:t>
      </w:r>
      <w:proofErr w:type="gramEnd"/>
      <w:r w:rsidRPr="007E1C49">
        <w:rPr>
          <w:sz w:val="18"/>
          <w:szCs w:val="18"/>
        </w:rPr>
        <w:t xml:space="preserve"> World System. It is often the territoriality of global order and governance that provokes distress amongst Human Rights thinkers/actors as the promise of universality </w:t>
      </w:r>
      <w:proofErr w:type="gramStart"/>
      <w:r w:rsidRPr="007E1C49">
        <w:rPr>
          <w:sz w:val="18"/>
          <w:szCs w:val="18"/>
        </w:rPr>
        <w:t>is perceived to be undermined</w:t>
      </w:r>
      <w:proofErr w:type="gramEnd"/>
      <w:r w:rsidRPr="007E1C49">
        <w:rPr>
          <w:sz w:val="18"/>
          <w:szCs w:val="18"/>
        </w:rPr>
        <w:t xml:space="preserve"> by the discrimination of borders. And yet, as we have seen, the </w:t>
      </w:r>
      <w:r w:rsidRPr="007E1C49">
        <w:rPr>
          <w:rStyle w:val="StyleUnderline"/>
        </w:rPr>
        <w:t>foundational traditions of dominant contemporary Human Rights theology were precisely rooted in the territorial (</w:t>
      </w:r>
      <w:proofErr w:type="gramStart"/>
      <w:r w:rsidRPr="007E1C49">
        <w:rPr>
          <w:rStyle w:val="StyleUnderline"/>
        </w:rPr>
        <w:t>b)ordering</w:t>
      </w:r>
      <w:proofErr w:type="gramEnd"/>
      <w:r w:rsidRPr="007E1C49">
        <w:rPr>
          <w:rStyle w:val="StyleUnderline"/>
        </w:rPr>
        <w:t xml:space="preserve"> of differentiated “subjects,” their rationalized ascriptions of beingness the basis upon which gendered and racialized brutalities were norm-alized and enforced, as right</w:t>
      </w:r>
      <w:r w:rsidRPr="007E1C49">
        <w:rPr>
          <w:sz w:val="18"/>
          <w:szCs w:val="18"/>
        </w:rPr>
        <w:t>. But this is not simply a telling of tales past, of the troubled (</w:t>
      </w:r>
      <w:proofErr w:type="gramStart"/>
      <w:r w:rsidRPr="007E1C49">
        <w:rPr>
          <w:sz w:val="18"/>
          <w:szCs w:val="18"/>
        </w:rPr>
        <w:t>hi)story</w:t>
      </w:r>
      <w:proofErr w:type="gramEnd"/>
      <w:r w:rsidRPr="007E1C49">
        <w:rPr>
          <w:sz w:val="18"/>
          <w:szCs w:val="18"/>
        </w:rPr>
        <w:t xml:space="preserve"> of Human Rights in its journey to post-colonial redemption. Quite the opposite, the materialization of the “post-colonial” right to “self-determination”—as the obligation to enforce a (</w:t>
      </w:r>
      <w:proofErr w:type="gramStart"/>
      <w:r w:rsidRPr="007E1C49">
        <w:rPr>
          <w:sz w:val="18"/>
          <w:szCs w:val="18"/>
        </w:rPr>
        <w:t>b)ordered</w:t>
      </w:r>
      <w:proofErr w:type="gramEnd"/>
      <w:r w:rsidRPr="007E1C49">
        <w:rPr>
          <w:sz w:val="18"/>
          <w:szCs w:val="18"/>
        </w:rPr>
        <w:t xml:space="preserve"> territorialized State—has proved fundamental to the norm-ing of global space as (b) ordered differentiation. </w:t>
      </w:r>
      <w:r w:rsidRPr="007E1C49">
        <w:rPr>
          <w:rStyle w:val="StyleUnderline"/>
        </w:rPr>
        <w:t>The tragedy is that the “post-colonial” world state system—in those many celebratory midnight hours heralded as “liberation” from colonial, racist inhumanity—indeed marked the coming into full fruition of the process of colonial civil-ization</w:t>
      </w:r>
      <w:r w:rsidRPr="007E1C49">
        <w:rPr>
          <w:sz w:val="18"/>
          <w:szCs w:val="18"/>
        </w:rPr>
        <w:t xml:space="preserve">.52 The </w:t>
      </w:r>
      <w:r w:rsidRPr="007E1C49">
        <w:rPr>
          <w:rStyle w:val="StyleUnderline"/>
        </w:rPr>
        <w:t>manufacture and coming into “independence” of the territorialized “post/neo-colonial state</w:t>
      </w:r>
      <w:r w:rsidRPr="007E1C49">
        <w:rPr>
          <w:sz w:val="18"/>
          <w:szCs w:val="18"/>
        </w:rPr>
        <w:t>,” with “privatized sovereignty”—to become, as Achille Mbembe has termed the condition, a “postcolony”—</w:t>
      </w:r>
      <w:r w:rsidRPr="007E1C49">
        <w:rPr>
          <w:rStyle w:val="StyleUnderline"/>
        </w:rPr>
        <w:t>reinforces and completes a global system designed to entrench the structural inequalities of imperial design</w:t>
      </w:r>
      <w:r w:rsidRPr="007E1C49">
        <w:rPr>
          <w:sz w:val="18"/>
          <w:szCs w:val="18"/>
        </w:rPr>
        <w:t xml:space="preserve">.53 The </w:t>
      </w:r>
      <w:r w:rsidRPr="007E1C49">
        <w:rPr>
          <w:rStyle w:val="StyleUnderline"/>
        </w:rPr>
        <w:t>philosophical invention of the “Human” and of the idea of “universality,” once explicitly founded on racialized differentiation, now are rejuvenated, their bloody pasts cleansed of their horrors and the material outcomes of impoverishment and enrichment thereby engendered now normalized as conditions of the “World”</w:t>
      </w:r>
      <w:r w:rsidRPr="007E1C49">
        <w:rPr>
          <w:sz w:val="18"/>
          <w:szCs w:val="18"/>
        </w:rPr>
        <w:t xml:space="preserve"> rather than active processes of the World-made-such. In this, the “constitution” of the post-colony—in the sense of its made-to be-ness—and of the “post-colonial” demarcation of bodies-in-territory, serve to re-inscribe anew a fully globalized, institutionally entrenched and enforced, differentiated regulation of license, containment and abandonment. Understood as a totality the conceptual register of Human/ Citizen’s Rights is co-constitutive of this organization of the territorialized (</w:t>
      </w:r>
      <w:proofErr w:type="gramStart"/>
      <w:r w:rsidRPr="007E1C49">
        <w:rPr>
          <w:sz w:val="18"/>
          <w:szCs w:val="18"/>
        </w:rPr>
        <w:t>b)ordering</w:t>
      </w:r>
      <w:proofErr w:type="gramEnd"/>
      <w:r w:rsidRPr="007E1C49">
        <w:rPr>
          <w:sz w:val="18"/>
          <w:szCs w:val="18"/>
        </w:rPr>
        <w:t xml:space="preserve"> of differentiated subject-beingness. As we will see more fully later in the discussion, the regime of emplaced and bordered citizenship-with-rights serve crucially as a global neoliberal technology of dividing and ruling populations.54 In doing this, the constitutional function of the “international” system of territorialized (</w:t>
      </w:r>
      <w:proofErr w:type="gramStart"/>
      <w:r w:rsidRPr="007E1C49">
        <w:rPr>
          <w:sz w:val="18"/>
          <w:szCs w:val="18"/>
        </w:rPr>
        <w:t>b)ordering</w:t>
      </w:r>
      <w:proofErr w:type="gramEnd"/>
      <w:r w:rsidRPr="007E1C49">
        <w:rPr>
          <w:sz w:val="18"/>
          <w:szCs w:val="18"/>
        </w:rPr>
        <w:t xml:space="preserve">—as institutionalized by the </w:t>
      </w:r>
      <w:r w:rsidRPr="007E1C49">
        <w:rPr>
          <w:rStyle w:val="StyleUnderline"/>
        </w:rPr>
        <w:t>UN Charter system and its attached Human Rights governance-frameworks</w:t>
      </w:r>
      <w:r w:rsidRPr="007E1C49">
        <w:rPr>
          <w:sz w:val="18"/>
          <w:szCs w:val="18"/>
        </w:rPr>
        <w:t xml:space="preserve">—is to </w:t>
      </w:r>
      <w:r w:rsidRPr="007E1C49">
        <w:rPr>
          <w:rStyle w:val="StyleUnderline"/>
        </w:rPr>
        <w:t>enforce the basic architecture of a totalizing regime for the differentiated subjectification of the global population, regulated in and through the discursive and material technologies of state-territoriality</w:t>
      </w:r>
      <w:r w:rsidRPr="007E1C49">
        <w:rPr>
          <w:sz w:val="18"/>
          <w:szCs w:val="18"/>
        </w:rPr>
        <w:t>.55 And so does contemporary “</w:t>
      </w:r>
      <w:r w:rsidRPr="007E1C49">
        <w:rPr>
          <w:rStyle w:val="StyleUnderline"/>
        </w:rPr>
        <w:t>International Human Rights Law” operate to settle the post-colonial present: it both enforces the prevailing order of rights as constructed, rationalized and regulated in time and place, as well as prescribes the presence/absence of those with(out) membership of belonging through the negotiation and redistribution of names and places as Being-subject</w:t>
      </w:r>
      <w:r w:rsidRPr="007E1C49">
        <w:rPr>
          <w:sz w:val="18"/>
          <w:szCs w:val="18"/>
        </w:rPr>
        <w:t xml:space="preserve">. Though parochial and colonial in origins, </w:t>
      </w:r>
      <w:r w:rsidRPr="007E1C49">
        <w:rPr>
          <w:rStyle w:val="StyleUnderline"/>
        </w:rPr>
        <w:t>the reason of Rights find useful translation therefore into the many particularized and contingent adaptation of its operation in the different times and places of Human-subjectification</w:t>
      </w:r>
      <w:r w:rsidRPr="007E1C49">
        <w:rPr>
          <w:sz w:val="18"/>
          <w:szCs w:val="18"/>
        </w:rPr>
        <w:t xml:space="preserve">.56 The “international” </w:t>
      </w:r>
      <w:r w:rsidRPr="007E1C49">
        <w:rPr>
          <w:rStyle w:val="StyleUnderline"/>
        </w:rPr>
        <w:t>politics of Human Rights “law” is, in this respect, a politics of competing claims to define the borders of license</w:t>
      </w:r>
      <w:r w:rsidRPr="007E1C49">
        <w:rPr>
          <w:sz w:val="18"/>
          <w:szCs w:val="18"/>
        </w:rPr>
        <w:t xml:space="preserve">, and the jurisdiction of containment and bans, outcomes of which, in terms of enforced rights and obligations in real-time and place, are </w:t>
      </w:r>
      <w:r w:rsidRPr="007E1C49">
        <w:rPr>
          <w:rStyle w:val="StyleUnderline"/>
        </w:rPr>
        <w:t>determined by the jostling for power by competing state-private imperialist forces</w:t>
      </w:r>
      <w:r w:rsidRPr="007E1C49">
        <w:rPr>
          <w:sz w:val="18"/>
          <w:szCs w:val="18"/>
        </w:rPr>
        <w:t>. “Superciliousness” is precisely the point of this politics</w:t>
      </w:r>
      <w:proofErr w:type="gramStart"/>
      <w:r w:rsidRPr="007E1C49">
        <w:rPr>
          <w:sz w:val="18"/>
          <w:szCs w:val="18"/>
        </w:rPr>
        <w:t>;57</w:t>
      </w:r>
      <w:proofErr w:type="gramEnd"/>
      <w:r w:rsidRPr="007E1C49">
        <w:rPr>
          <w:sz w:val="18"/>
          <w:szCs w:val="18"/>
        </w:rPr>
        <w:t xml:space="preserve"> the struggle for cross-cultural meanings and interpretations—for its Asian, African, Chinese, Islamic value-implications, for reservations and qualifications etc—can all be understood in this light as a </w:t>
      </w:r>
      <w:r w:rsidRPr="007E1C49">
        <w:rPr>
          <w:rStyle w:val="StyleUnderline"/>
        </w:rPr>
        <w:t>contestation between competing imperial-capitals, for “rights” of license and the “obligations” of protective containment</w:t>
      </w:r>
      <w:r w:rsidRPr="007E1C49">
        <w:rPr>
          <w:sz w:val="18"/>
          <w:szCs w:val="18"/>
        </w:rPr>
        <w:t xml:space="preserve"> and rationalizations of abandonment. Thus we see that the underlying reason of (</w:t>
      </w:r>
      <w:proofErr w:type="gramStart"/>
      <w:r w:rsidRPr="007E1C49">
        <w:rPr>
          <w:sz w:val="18"/>
          <w:szCs w:val="18"/>
        </w:rPr>
        <w:t>b)ordering</w:t>
      </w:r>
      <w:proofErr w:type="gramEnd"/>
      <w:r w:rsidRPr="007E1C49">
        <w:rPr>
          <w:sz w:val="18"/>
          <w:szCs w:val="18"/>
        </w:rPr>
        <w:t xml:space="preserve"> differentiation is not diluted by the various efforts to “de-Europeanize,” or to “decolonize” Human Rights, to bring about civilizational plurality within its substantive meanings. Quite the opposite, the addition and mixing of the spices and herbs of exotic “post-colonial” realms into the melting-pot of Human Rights serves the overarching cause well; the ascription of a pluriversal universality in this regard serves as a philosophical technique of global naturalization and norm-alization regardless of the “resistance” motivations of many a post-colonial philosopher of Human Rights. </w:t>
      </w:r>
      <w:r w:rsidRPr="007E1C49">
        <w:rPr>
          <w:rStyle w:val="StyleUnderline"/>
        </w:rPr>
        <w:t xml:space="preserve">We are all Human Rights-subjects now, subject to the naming and emplacing of subject-beingness. As such may we be contained with rights and obligations if we remain docile, obedient and worthy, but abandoned (even banned) to abject rightlessness if we are deemed not so. </w:t>
      </w:r>
    </w:p>
    <w:p w14:paraId="6323936F" w14:textId="77777777" w:rsidR="002A6984" w:rsidRPr="007E1C49" w:rsidRDefault="002A6984" w:rsidP="002A6984"/>
    <w:p w14:paraId="1CAB0A63" w14:textId="77777777" w:rsidR="002A6984" w:rsidRPr="007E1C49" w:rsidRDefault="002A6984" w:rsidP="002A6984"/>
    <w:p w14:paraId="0194B1D5" w14:textId="77777777" w:rsidR="009C5AAA" w:rsidRPr="007E1C49" w:rsidRDefault="009C5AAA" w:rsidP="009C5AAA">
      <w:pPr>
        <w:pStyle w:val="Heading3"/>
      </w:pPr>
      <w:r w:rsidRPr="007E1C49">
        <w:t>International law / democracy</w:t>
      </w:r>
    </w:p>
    <w:p w14:paraId="4076E470" w14:textId="77777777" w:rsidR="009C5AAA" w:rsidRPr="007E1C49" w:rsidRDefault="009C5AAA" w:rsidP="009C5AAA">
      <w:pPr>
        <w:pStyle w:val="Heading4"/>
      </w:pPr>
      <w:r w:rsidRPr="007E1C49">
        <w:t xml:space="preserve">Their project of creating an affective relationality with democratic hegemony and liberal homogenization is to paper over the harms acting in the name of citizens to exercise sovereignty – results in violence, mass military intervene </w:t>
      </w:r>
    </w:p>
    <w:p w14:paraId="2C266F09" w14:textId="77777777" w:rsidR="009C5AAA" w:rsidRPr="007E1C49" w:rsidRDefault="009C5AAA" w:rsidP="009C5AAA">
      <w:r w:rsidRPr="007E1C49">
        <w:rPr>
          <w:rStyle w:val="Style13ptBold"/>
        </w:rPr>
        <w:t>Petito 07 (</w:t>
      </w:r>
      <w:r w:rsidRPr="007E1C49">
        <w:t xml:space="preserve">petito, fabio. (2007). The International Political Thought of Carl Schmitt. </w:t>
      </w:r>
      <w:proofErr w:type="gramStart"/>
      <w:r w:rsidRPr="007E1C49">
        <w:t>From Humanized War to Humanitarian Intervention Carl Schmitt’s Critique of the Just War tradition1.</w:t>
      </w:r>
      <w:proofErr w:type="gramEnd"/>
      <w:r w:rsidRPr="007E1C49">
        <w:t xml:space="preserve"> http://doi.org/10.4324/9780203964149)</w:t>
      </w:r>
    </w:p>
    <w:p w14:paraId="597E831C" w14:textId="77777777" w:rsidR="009C5AAA" w:rsidRPr="007E1C49" w:rsidRDefault="009C5AAA" w:rsidP="009C5AAA">
      <w:pPr>
        <w:rPr>
          <w:rStyle w:val="Emphasis"/>
        </w:rPr>
      </w:pPr>
      <w:r w:rsidRPr="007E1C49">
        <w:rPr>
          <w:rStyle w:val="Emphasis"/>
        </w:rPr>
        <w:t>The liberal project thus establishes an epistemic hegemony over its ‘other’</w:t>
      </w:r>
      <w:r w:rsidRPr="007E1C49">
        <w:rPr>
          <w:rStyle w:val="StyleUnderline"/>
        </w:rPr>
        <w:t>. Self-determination and the notion that the people within a society themselves evaluate the political performance of its leadership are eliminated in favour of an apparently objectified yet clearly liberal gaze</w:t>
      </w:r>
      <w:r w:rsidRPr="007E1C49">
        <w:rPr>
          <w:sz w:val="16"/>
        </w:rPr>
        <w:t>. And in order to prevent the ‘problem cases’ from exercising their potential for violence</w:t>
      </w:r>
      <w:r w:rsidRPr="007E1C49">
        <w:rPr>
          <w:rStyle w:val="Emphasis"/>
        </w:rPr>
        <w:t>, liberal states are empowered to exercise their potential for violence in 116</w:t>
      </w:r>
      <w:r w:rsidRPr="007E1C49">
        <w:rPr>
          <w:sz w:val="16"/>
        </w:rPr>
        <w:t xml:space="preserve"> L. S. Bishai and A. Behnke </w:t>
      </w:r>
      <w:r w:rsidRPr="007E1C49">
        <w:rPr>
          <w:rStyle w:val="StyleUnderline"/>
        </w:rPr>
        <w:t>the form of diplomatic pressure or incentives, economic measures, or coercive action, often in combination. It can also incorporate new strategies such as indicting individual leaders . . . [or] support for non-violent resistance movements that are dedicated to democratizing their governments.</w:t>
      </w:r>
      <w:r w:rsidRPr="007E1C49">
        <w:rPr>
          <w:sz w:val="16"/>
        </w:rPr>
        <w:t xml:space="preserve"> (</w:t>
      </w:r>
      <w:proofErr w:type="gramStart"/>
      <w:r w:rsidRPr="007E1C49">
        <w:rPr>
          <w:sz w:val="16"/>
        </w:rPr>
        <w:t>ibid</w:t>
      </w:r>
      <w:proofErr w:type="gramEnd"/>
      <w:r w:rsidRPr="007E1C49">
        <w:rPr>
          <w:sz w:val="16"/>
        </w:rPr>
        <w:t>.: 145) The crucial point here is that for liberal international lawyers, ‘the duty to prevent’ can and should be exercised pre-emptively. The fact that Saddam Hussein did not in fact possess weapons of mass destruction did not remove him from the liberal project, as the ‘nature of his regime’ defined his dangerousness, giving reason to ‘prosecute Saddam Hussein for crimes against humanity committed back in the 1980s’ (ibid</w:t>
      </w:r>
      <w:proofErr w:type="gramStart"/>
      <w:r w:rsidRPr="007E1C49">
        <w:rPr>
          <w:sz w:val="16"/>
        </w:rPr>
        <w:t>.:</w:t>
      </w:r>
      <w:proofErr w:type="gramEnd"/>
      <w:r w:rsidRPr="007E1C49">
        <w:rPr>
          <w:sz w:val="16"/>
        </w:rPr>
        <w:t xml:space="preserve"> 139). In other words, </w:t>
      </w:r>
      <w:r w:rsidRPr="007E1C49">
        <w:rPr>
          <w:rStyle w:val="StyleUnderline"/>
        </w:rPr>
        <w:t>the prosecution would be a matter of expediency, with the goal not the pursuit of justice, but the elimination of a particular regime</w:t>
      </w:r>
      <w:r w:rsidRPr="007E1C49">
        <w:rPr>
          <w:sz w:val="16"/>
        </w:rPr>
        <w:t xml:space="preserve">. Again, the functionalist and purely regulatory truncation of international law shows its face. Finally, given the duty to prevent assigned to liberal states, </w:t>
      </w:r>
      <w:r w:rsidRPr="007E1C49">
        <w:rPr>
          <w:rStyle w:val="Emphasis"/>
        </w:rPr>
        <w:t>the UN Security Council is but one of various institutional structures through which to conduct the intervention</w:t>
      </w:r>
      <w:r w:rsidRPr="007E1C49">
        <w:rPr>
          <w:sz w:val="16"/>
        </w:rPr>
        <w:t>. It is an expedient choice, rather than the exclusive one, as it still has ‘unmatched legitimacy’. However, given the urgency of the cause, less legitimate alternatives for enforcement, that is regional organizations or unilateral actions, are acceptable too once the UN Security Council is ‘paralyzed’ (ibid</w:t>
      </w:r>
      <w:proofErr w:type="gramStart"/>
      <w:r w:rsidRPr="007E1C49">
        <w:rPr>
          <w:sz w:val="16"/>
        </w:rPr>
        <w:t>.:</w:t>
      </w:r>
      <w:proofErr w:type="gramEnd"/>
      <w:r w:rsidRPr="007E1C49">
        <w:rPr>
          <w:sz w:val="16"/>
        </w:rPr>
        <w:t xml:space="preserve"> 148). </w:t>
      </w:r>
      <w:r w:rsidRPr="007E1C49">
        <w:rPr>
          <w:rStyle w:val="Emphasis"/>
        </w:rPr>
        <w:t>In this case, a unilateral intervention might be ‘illegal but legitimate’. Again putting purpose ahead of process, the ends justify the means. As for Iraq, ‘even without such evidence [of weapons of mass destruction] the United States and its allies can justify their intervention if the Iraqi people welcome their coming and if they turn immediately back to the United Nations to rebuild the country’ (Slaughter 2003: A33).</w:t>
      </w:r>
      <w:r w:rsidRPr="007E1C49">
        <w:rPr>
          <w:sz w:val="16"/>
        </w:rPr>
        <w:t xml:space="preserve"> </w:t>
      </w:r>
      <w:r w:rsidRPr="007E1C49">
        <w:rPr>
          <w:rStyle w:val="StyleUnderline"/>
        </w:rPr>
        <w:t xml:space="preserve">Leaving aside whether a ‘return back’ to the institution that was shunned in the decision-making process about the intervention in the first place can really establish the post hoc legitimacy of the intervention, and how to establish the response of the ‘Iraqi people’ in an unambiguous fashion, what becomes clear in these formulations is that </w:t>
      </w:r>
      <w:r w:rsidRPr="007E1C49">
        <w:rPr>
          <w:rStyle w:val="Emphasis"/>
        </w:rPr>
        <w:t>liberal war is ultimately an ontological war</w:t>
      </w:r>
      <w:r w:rsidRPr="007E1C49">
        <w:rPr>
          <w:sz w:val="16"/>
        </w:rPr>
        <w:t xml:space="preserve">, </w:t>
      </w:r>
      <w:r w:rsidRPr="007E1C49">
        <w:rPr>
          <w:rStyle w:val="StyleUnderline"/>
        </w:rPr>
        <w:t>a war against a different form of being, rather than a war against a strategic enemy</w:t>
      </w:r>
      <w:r w:rsidRPr="007E1C49">
        <w:rPr>
          <w:sz w:val="16"/>
        </w:rPr>
        <w:t xml:space="preserve">. Its most consistent formulation defines the foe simply in terms of its adherence to allegedly universal definitions of ‘popular sovereignty’ and dispenses with any kind of consideration of the extent to which such a country produces a manifest strategic threat. At stake now is whether a state is based on ‘popular sovereignty’ rather than the ‘anachronistic’ rule of some home-grown specialist in violence who seizes and purports to wield the authority of the government against the wishes of the people, by naked power, by putsch or by coup, by the usurpation of an election or by those systematic corruptions of the electoral process in which almost 100 percent of the electorate purportedly votes for the incumbent’s list. (Reisman 2000: 243) War, violence and the political 117 </w:t>
      </w:r>
      <w:r w:rsidRPr="007E1C49">
        <w:rPr>
          <w:rStyle w:val="StyleUnderline"/>
        </w:rPr>
        <w:t>What counts in modern international law instead is ‘the sovereignty of the people and not a metaphysical abstraction called the State’ (ibid</w:t>
      </w:r>
      <w:proofErr w:type="gramStart"/>
      <w:r w:rsidRPr="007E1C49">
        <w:rPr>
          <w:rStyle w:val="StyleUnderline"/>
        </w:rPr>
        <w:t>.:</w:t>
      </w:r>
      <w:proofErr w:type="gramEnd"/>
      <w:r w:rsidRPr="007E1C49">
        <w:rPr>
          <w:rStyle w:val="StyleUnderline"/>
        </w:rPr>
        <w:t xml:space="preserve"> 252). This argument, however, is problematic in so far as it stipulates a possible distinction between the state as ‘a metaphysical abstraction’ and the people as the real and primary referent of sovereignty</w:t>
      </w:r>
      <w:r w:rsidRPr="007E1C49">
        <w:rPr>
          <w:sz w:val="16"/>
        </w:rPr>
        <w:t xml:space="preserve"> (ibid</w:t>
      </w:r>
      <w:proofErr w:type="gramStart"/>
      <w:r w:rsidRPr="007E1C49">
        <w:rPr>
          <w:sz w:val="16"/>
        </w:rPr>
        <w:t>.:</w:t>
      </w:r>
      <w:proofErr w:type="gramEnd"/>
      <w:r w:rsidRPr="007E1C49">
        <w:rPr>
          <w:sz w:val="16"/>
        </w:rPr>
        <w:t xml:space="preserve"> 252). Reisman further muddies the water by offering the paradoxical observation that </w:t>
      </w:r>
      <w:r w:rsidRPr="007E1C49">
        <w:rPr>
          <w:rStyle w:val="Emphasis"/>
        </w:rPr>
        <w:t xml:space="preserve">‘international law still protects sovereignty, but . . . it is the people’s sovereignty rather than the sovereign’s sovereignty </w:t>
      </w:r>
      <w:r w:rsidRPr="007E1C49">
        <w:rPr>
          <w:sz w:val="16"/>
        </w:rPr>
        <w:t>[sic!]’ (</w:t>
      </w:r>
      <w:proofErr w:type="gramStart"/>
      <w:r w:rsidRPr="007E1C49">
        <w:rPr>
          <w:sz w:val="16"/>
        </w:rPr>
        <w:t>ibid</w:t>
      </w:r>
      <w:proofErr w:type="gramEnd"/>
      <w:r w:rsidRPr="007E1C49">
        <w:rPr>
          <w:sz w:val="16"/>
        </w:rPr>
        <w:t>.: 243). At a minimum, these formulations further obscure the relationship between state, people and sovereignty. First, it remains unclear to what extent a ‘people’ can have a claim to political status in the absence of the institutional structure of the state. Second, what exactly happens to the sovereign when his sovereignty is no longer recognized? Reisman seems to suggest that sovereignty is both essence (the sovereign) and attribute (his ‘recognizable’ sovereignty). Finally, the reality of the ‘people’ themselves is dubious. Reisman begins to acknowledge this issue, if in a marginal way, when he discusses the nitty-gritty of restoring democracy, a process he admits can be ‘messy, unpleasant, costly and susceptible to abuse’ (ibid</w:t>
      </w:r>
      <w:proofErr w:type="gramStart"/>
      <w:r w:rsidRPr="007E1C49">
        <w:rPr>
          <w:sz w:val="16"/>
        </w:rPr>
        <w:t>.:</w:t>
      </w:r>
      <w:proofErr w:type="gramEnd"/>
      <w:r w:rsidRPr="007E1C49">
        <w:rPr>
          <w:sz w:val="16"/>
        </w:rPr>
        <w:t xml:space="preserve"> 254). For example, we might find the ‘absence of a consensus on who should govern’, have doubts about the ‘integrity of the elections’, or see ‘diverse groups vying for power’. So ‘no one can be sure that the unilateral intervener from the outside is implementing popular wishes. To varying extents, the intervener will be shaping them’ (ibid</w:t>
      </w:r>
      <w:proofErr w:type="gramStart"/>
      <w:r w:rsidRPr="007E1C49">
        <w:rPr>
          <w:sz w:val="16"/>
        </w:rPr>
        <w:t>.:</w:t>
      </w:r>
      <w:proofErr w:type="gramEnd"/>
      <w:r w:rsidRPr="007E1C49">
        <w:rPr>
          <w:sz w:val="16"/>
        </w:rPr>
        <w:t xml:space="preserve"> 254; emphasis added). In other words, the people in question are not necessarily sovereign at all, if sovereignty entails autonomous decision on </w:t>
      </w:r>
      <w:proofErr w:type="gramStart"/>
      <w:r w:rsidRPr="007E1C49">
        <w:rPr>
          <w:sz w:val="16"/>
        </w:rPr>
        <w:t>their</w:t>
      </w:r>
      <w:proofErr w:type="gramEnd"/>
      <w:r w:rsidRPr="007E1C49">
        <w:rPr>
          <w:sz w:val="16"/>
        </w:rPr>
        <w:t xml:space="preserve"> own political order. </w:t>
      </w:r>
      <w:r w:rsidRPr="007E1C49">
        <w:rPr>
          <w:rStyle w:val="Emphasis"/>
        </w:rPr>
        <w:t>However, the outside intervention in fact reproduces the very logic that justified and led to the intervention in the first place: the ‘usurpation’ or ‘corruption’ of an election and the free will of the people. To invoke ‘popular sovereignty’ as a legal ground for outside intervention thus deconstructs itself, revealing itself as a political act or, in Derrida’s terms, a coup de force, creating what it purports to merely represent (Derrida 1992).</w:t>
      </w:r>
    </w:p>
    <w:p w14:paraId="6578B704" w14:textId="77777777" w:rsidR="009C5AAA" w:rsidRPr="007E1C49" w:rsidRDefault="009C5AAA" w:rsidP="009C5AAA">
      <w:pPr>
        <w:pStyle w:val="Heading4"/>
      </w:pPr>
      <w:r w:rsidRPr="007E1C49">
        <w:t>The aff’s rhetoric of visualizing a reduction in political governmental power to reconcile imperialistic governmental forms of power is an imposition of mass violent militarized intervention and political theology in the name of humanitarianism</w:t>
      </w:r>
    </w:p>
    <w:p w14:paraId="6311F93B" w14:textId="77777777" w:rsidR="009C5AAA" w:rsidRPr="007E1C49" w:rsidRDefault="009C5AAA" w:rsidP="009C5AAA">
      <w:r w:rsidRPr="007E1C49">
        <w:rPr>
          <w:rStyle w:val="Style13ptBold"/>
        </w:rPr>
        <w:t>Petito 07 (</w:t>
      </w:r>
      <w:r w:rsidRPr="007E1C49">
        <w:t xml:space="preserve">petito, fabio. (2007). The International Political Thought of Carl Schmitt. </w:t>
      </w:r>
      <w:proofErr w:type="gramStart"/>
      <w:r w:rsidRPr="007E1C49">
        <w:t>From Humanized War to Humanitarian Intervention Carl Schmitt’s Critique of the Just War tradition1.</w:t>
      </w:r>
      <w:proofErr w:type="gramEnd"/>
      <w:r w:rsidRPr="007E1C49">
        <w:t xml:space="preserve"> http://doi.org/10.4324/9780203964149)</w:t>
      </w:r>
    </w:p>
    <w:p w14:paraId="43933209" w14:textId="77777777" w:rsidR="009C5AAA" w:rsidRPr="007E1C49" w:rsidRDefault="009C5AAA" w:rsidP="009C5AAA">
      <w:pPr>
        <w:rPr>
          <w:sz w:val="16"/>
        </w:rPr>
      </w:pPr>
      <w:r w:rsidRPr="007E1C49">
        <w:rPr>
          <w:rStyle w:val="StyleUnderline"/>
        </w:rPr>
        <w:t>A superficial reading of Schmitt, focusing on his subtitle, might take the concept of the jus publicum Europaeum (hereafter JPE) to be synonymous with the notion of international law</w:t>
      </w:r>
      <w:r w:rsidRPr="007E1C49">
        <w:rPr>
          <w:sz w:val="16"/>
        </w:rPr>
        <w:t xml:space="preserve"> (Völkerrecht), but for Schmitt the two notions are completely different, indeed opposed to one another. </w:t>
      </w:r>
      <w:r w:rsidRPr="007E1C49">
        <w:rPr>
          <w:rStyle w:val="Emphasis"/>
        </w:rPr>
        <w:t>Schmitt objects to the notion of international law fo</w:t>
      </w:r>
      <w:r w:rsidRPr="007E1C49">
        <w:rPr>
          <w:sz w:val="16"/>
        </w:rPr>
        <w:t xml:space="preserve">r two, interconnected, reasons. First, international law lacks the spatial </w:t>
      </w:r>
      <w:proofErr w:type="gramStart"/>
      <w:r w:rsidRPr="007E1C49">
        <w:rPr>
          <w:sz w:val="16"/>
        </w:rPr>
        <w:t>aspect which</w:t>
      </w:r>
      <w:proofErr w:type="gramEnd"/>
      <w:r w:rsidRPr="007E1C49">
        <w:rPr>
          <w:sz w:val="16"/>
        </w:rPr>
        <w:t xml:space="preserve"> is central to the JPE; </w:t>
      </w:r>
      <w:r w:rsidRPr="007E1C49">
        <w:rPr>
          <w:rStyle w:val="StyleUnderline"/>
        </w:rPr>
        <w:t>it purports to offer a universal account of international order, blurring the crucial distinction between the European and the non-European worlds</w:t>
      </w:r>
      <w:r w:rsidRPr="007E1C49">
        <w:rPr>
          <w:sz w:val="16"/>
        </w:rPr>
        <w:t xml:space="preserve">. But second, and more important, </w:t>
      </w:r>
      <w:r w:rsidRPr="007E1C49">
        <w:rPr>
          <w:rStyle w:val="Emphasis"/>
        </w:rPr>
        <w:t xml:space="preserve">international law is, for Schmitt, a progressive, liberal </w:t>
      </w:r>
      <w:proofErr w:type="gramStart"/>
      <w:r w:rsidRPr="007E1C49">
        <w:rPr>
          <w:rStyle w:val="Emphasis"/>
        </w:rPr>
        <w:t>project which is subject to the same critique as he delivers against liberalism in general</w:t>
      </w:r>
      <w:r w:rsidRPr="007E1C49">
        <w:rPr>
          <w:sz w:val="16"/>
        </w:rPr>
        <w:t xml:space="preserve">, </w:t>
      </w:r>
      <w:r w:rsidRPr="007E1C49">
        <w:rPr>
          <w:rStyle w:val="StyleUnderline"/>
        </w:rPr>
        <w:t>namely that it undermines the political</w:t>
      </w:r>
      <w:proofErr w:type="gramEnd"/>
      <w:r w:rsidRPr="007E1C49">
        <w:rPr>
          <w:sz w:val="16"/>
        </w:rPr>
        <w:t xml:space="preserve"> </w:t>
      </w:r>
      <w:r w:rsidRPr="007E1C49">
        <w:rPr>
          <w:rStyle w:val="Emphasis"/>
        </w:rPr>
        <w:t>and acts as a cover for special interests.</w:t>
      </w:r>
      <w:r w:rsidRPr="007E1C49">
        <w:rPr>
          <w:sz w:val="16"/>
        </w:rPr>
        <w:t xml:space="preserve"> This point requires some elaboration. Schmitt’s account of politics is developed in opposition to liberalism. For Schmitt</w:t>
      </w:r>
      <w:r w:rsidRPr="007E1C49">
        <w:rPr>
          <w:rStyle w:val="StyleUnderline"/>
        </w:rPr>
        <w:t xml:space="preserve">, liberalism purports to undermine the key feature of politics, the distinction between friend and enemy (Schmitt 1985, 1996). Liberalism, he argues, seeks to moralize and legalize politics, </w:t>
      </w:r>
      <w:r w:rsidRPr="007E1C49">
        <w:rPr>
          <w:rStyle w:val="Emphasis"/>
        </w:rPr>
        <w:t>reducing the political process to a set of morally authoritative rules, attempting</w:t>
      </w:r>
      <w:r w:rsidRPr="007E1C49">
        <w:rPr>
          <w:rStyle w:val="StyleUnderline"/>
        </w:rPr>
        <w:t xml:space="preserve">, as it were, to take the politics out of politics. This is a doomed enterprise – in any political constitution what is crucial is the ability to decide upon the ‘exception’, the point at which the rules no longer apply – but it is also a pernicious enterprise, because it involves covering particular political interests with a cloak of morality, </w:t>
      </w:r>
      <w:r w:rsidRPr="007E1C49">
        <w:rPr>
          <w:rStyle w:val="Emphasis"/>
        </w:rPr>
        <w:t>pretending that a political decision emerging out of the friend–enemy distinction is actually the product of a moral judgement that cannot be opposed without falling into moral turpitude</w:t>
      </w:r>
      <w:r w:rsidRPr="007E1C49">
        <w:rPr>
          <w:rStyle w:val="StyleUnderline"/>
        </w:rPr>
        <w:t>. It is easy to see how this position feeds into a reading of progressivist international law;</w:t>
      </w:r>
      <w:r w:rsidRPr="007E1C49">
        <w:rPr>
          <w:sz w:val="16"/>
        </w:rPr>
        <w:t xml:space="preserve"> indeed, this position gels with at least part of the classic realist critique of the latter – on which see, for example, E. H. Carr’s critique of utopian moralizing as a strategy employed by the ‘haves’ against the ‘have-nots’ (Carr 2001). </w:t>
      </w:r>
      <w:r w:rsidRPr="007E1C49">
        <w:rPr>
          <w:rStyle w:val="Emphasis"/>
        </w:rPr>
        <w:t>It is equally easy to see how Schmitt associates this notion of international law with the United States</w:t>
      </w:r>
      <w:r w:rsidRPr="007E1C49">
        <w:rPr>
          <w:sz w:val="16"/>
        </w:rPr>
        <w:t xml:space="preserve"> – but it is worth noting that for Schmitt, unlike Carr and other realists, the liberal internationalism of Woodrow Wilson is not central to this critique, or rather is </w:t>
      </w:r>
      <w:r w:rsidRPr="007E1C49">
        <w:rPr>
          <w:rStyle w:val="Emphasis"/>
        </w:rPr>
        <w:t xml:space="preserve">simply a continuation of early American policies. </w:t>
      </w:r>
      <w:r w:rsidRPr="007E1C49">
        <w:rPr>
          <w:sz w:val="16"/>
        </w:rPr>
        <w:t xml:space="preserve">The key date here is not 1919 but 1823, </w:t>
      </w:r>
      <w:r w:rsidRPr="007E1C49">
        <w:rPr>
          <w:rStyle w:val="StyleUnderline"/>
        </w:rPr>
        <w:t>the proclamation of the Monroe Doctrine which symbolizes the emergence of a new kind of imperial rule. The Monroe Doctrine purports to warn off European powers from attempting to take new territories in the Americas, but actually involves an assertion of American power over the rest of the Western hemisphere</w:t>
      </w:r>
      <w:r w:rsidRPr="007E1C49">
        <w:rPr>
          <w:sz w:val="16"/>
        </w:rPr>
        <w:t xml:space="preserve">. This is a new kind of Empire, a hegemony under which the </w:t>
      </w:r>
      <w:r w:rsidRPr="007E1C49">
        <w:rPr>
          <w:rStyle w:val="Emphasis"/>
        </w:rPr>
        <w:t>US dominates usually without actually formally ruling; the US often intervenes in the affairs of the lesser American powers, and sometimes does so militarily, but always in the name of progressive values and in the putative interests of the locals –</w:t>
      </w:r>
      <w:r w:rsidRPr="007E1C49">
        <w:rPr>
          <w:sz w:val="16"/>
        </w:rPr>
        <w:t xml:space="preserve"> this is a form of rule that is both more effective than traditional empire because it does not involve the usual administrative costs, but also </w:t>
      </w:r>
      <w:r w:rsidRPr="007E1C49">
        <w:rPr>
          <w:rStyle w:val="Emphasis"/>
        </w:rPr>
        <w:t>more hypocritical, because it denies its own nature, pretending to exercise power only in the interests of others. The US is revealed From humanized war to intervention 61 by the Monroe Doctrine to be an anomalous power</w:t>
      </w:r>
      <w:r w:rsidRPr="007E1C49">
        <w:rPr>
          <w:sz w:val="16"/>
        </w:rPr>
        <w:t xml:space="preserve"> – neither ‘European’ in the spatial sense conveyed by the notion of the JPE but equally not non-European. It is this anomalous status (partly shared by the other English-speaking sea power) which, once US power becomes actual rather than latent and the form of rule embedded in the Monroe Doctrine becomes potentially universal, destroys the old order, in a way that a purely outside power (Bolshevik Russia, for example) could not, although the Bolsheviks could, perhaps, physically destroy the old Europe. The League of Nations Covenant (which specifically endorses the Monroe Doctrine) represents the global extension of this hegemony. The US did not join the League, but American economic power underwrote the peace settlement and, eventually, in the Second World War, </w:t>
      </w:r>
      <w:r w:rsidRPr="007E1C49">
        <w:rPr>
          <w:rStyle w:val="StyleUnderline"/>
        </w:rPr>
        <w:t>US military power was brought to bear to bring down the jus publicum Europaeum and replace it with ‘international law’, liberal internationalism and, incipiently, the notion of humanitarian intervention in support of the liberal, universalist, positions that the new order had set in place</w:t>
      </w:r>
      <w:r w:rsidRPr="007E1C49">
        <w:rPr>
          <w:sz w:val="16"/>
        </w:rPr>
        <w:t xml:space="preserve">. On Schmitt’s account, the two world wars were fought to bring this about – and the barbarism of modern warfare is to be explained by the undermining of the limits established in the old European order. </w:t>
      </w:r>
      <w:r w:rsidRPr="007E1C49">
        <w:rPr>
          <w:rStyle w:val="Emphasis"/>
        </w:rPr>
        <w:t>In effect, the notion of a Just War has been reborn albeit without much of its theological underpinnings.</w:t>
      </w:r>
      <w:r w:rsidRPr="007E1C49">
        <w:rPr>
          <w:sz w:val="16"/>
        </w:rPr>
        <w:t xml:space="preserve"> The humanized warfare of the JPE with its recognition of the notion of a ‘just enemy’ is replaced by the older notion that the enemy is evil and to be destroyed – in fact, is no longer an ‘enemy’ within Schmitt’s particular usage of the term but a ‘foe’ who can, and should, be annihilated.</w:t>
      </w:r>
    </w:p>
    <w:p w14:paraId="00F368CD" w14:textId="77777777" w:rsidR="009C5AAA" w:rsidRPr="007E1C49" w:rsidRDefault="009C5AAA" w:rsidP="009C5AAA">
      <w:pPr>
        <w:pStyle w:val="Heading4"/>
      </w:pPr>
      <w:r w:rsidRPr="007E1C49">
        <w:t xml:space="preserve">Liberal universalism is a humanitarian disguise in attaining unipolarity – an ideological way of perpetuating imperialistic expansion and monopolize the idea solidarity forced on underdeveloped countries as an attempt to “purify” in the name of christiology </w:t>
      </w:r>
    </w:p>
    <w:p w14:paraId="150838AC" w14:textId="77777777" w:rsidR="009C5AAA" w:rsidRPr="007E1C49" w:rsidRDefault="009C5AAA" w:rsidP="009C5AAA">
      <w:r w:rsidRPr="007E1C49">
        <w:rPr>
          <w:rStyle w:val="Style13ptBold"/>
        </w:rPr>
        <w:t>Petito 07 (</w:t>
      </w:r>
      <w:r w:rsidRPr="007E1C49">
        <w:t xml:space="preserve">petito, fabio. (2007). The International Political Thought of Carl Schmitt. </w:t>
      </w:r>
      <w:proofErr w:type="gramStart"/>
      <w:r w:rsidRPr="007E1C49">
        <w:t>From Humanized War to Humanitarian Intervention Carl Schmitt’s Critique of the Just War tradition1.</w:t>
      </w:r>
      <w:proofErr w:type="gramEnd"/>
      <w:r w:rsidRPr="007E1C49">
        <w:t xml:space="preserve"> http://doi.org/10.4324/9780203964149)</w:t>
      </w:r>
    </w:p>
    <w:p w14:paraId="7772DACD" w14:textId="77777777" w:rsidR="009C5AAA" w:rsidRPr="007E1C49" w:rsidRDefault="009C5AAA" w:rsidP="009C5AAA">
      <w:pPr>
        <w:rPr>
          <w:rStyle w:val="StyleUnderline"/>
        </w:rPr>
      </w:pPr>
      <w:r w:rsidRPr="007E1C49">
        <w:rPr>
          <w:sz w:val="16"/>
        </w:rPr>
        <w:t xml:space="preserve">Indeed, Schmitt was a keen critic of liberal universalism with its pretension of offering the true and only legitimate political system. </w:t>
      </w:r>
      <w:r w:rsidRPr="007E1C49">
        <w:rPr>
          <w:rStyle w:val="StyleUnderline"/>
        </w:rPr>
        <w:t xml:space="preserve">For him the world was a pluriverse, not a universe, and he was adamant that any attempt to impose one single model worldwide would have dire consequences. </w:t>
      </w:r>
      <w:r w:rsidRPr="007E1C49">
        <w:rPr>
          <w:sz w:val="16"/>
        </w:rPr>
        <w:t xml:space="preserve">In The Concept of the Political, he denounced the way in which </w:t>
      </w:r>
      <w:r w:rsidRPr="007E1C49">
        <w:rPr>
          <w:rStyle w:val="Emphasis"/>
        </w:rPr>
        <w:t>liberals were using the concept of ‘humanity’ as an ideological weapon of imperialist expansion and he showed how humanitarian ethics served as a vehicle of economic imperialism. As he pointed out, [</w:t>
      </w:r>
      <w:proofErr w:type="gramStart"/>
      <w:r w:rsidRPr="007E1C49">
        <w:rPr>
          <w:rStyle w:val="Emphasis"/>
        </w:rPr>
        <w:t>w]hen</w:t>
      </w:r>
      <w:proofErr w:type="gramEnd"/>
      <w:r w:rsidRPr="007E1C49">
        <w:rPr>
          <w:rStyle w:val="Emphasis"/>
        </w:rPr>
        <w:t xml:space="preserve"> a state fights its political enemy in the name of humanity, it is not a war for the sake of humanity, but a war wherein a particular state seeks to usurp a universal concept against its military opponent. At the expense of its opponent, it tries to identify itself with humanity in the same way as one can misuse peace, justice, progress and civilization in order to claim these as one’s own and to deny the same to the enemy. (Schmitt 1976: 54) This, in his view, explained why wars waged in the name of humanity were particularly inhuman, since all means were justified once the enemy had been presented as an outlaw of humanity.</w:t>
      </w:r>
      <w:r w:rsidRPr="007E1C49">
        <w:rPr>
          <w:sz w:val="16"/>
        </w:rPr>
        <w:t xml:space="preserve"> </w:t>
      </w:r>
      <w:proofErr w:type="gramStart"/>
      <w:r w:rsidRPr="007E1C49">
        <w:rPr>
          <w:sz w:val="16"/>
        </w:rPr>
        <w:t>The current definition of the frontier between friend and enemy as one between the civilized world and its enemies would no doubt have been denounced by him</w:t>
      </w:r>
      <w:proofErr w:type="gramEnd"/>
      <w:r w:rsidRPr="007E1C49">
        <w:rPr>
          <w:sz w:val="16"/>
        </w:rPr>
        <w:t xml:space="preserve"> as an avatar of the liberal rhetoric. In fact, far from justifying Bush’s strategy, Schmitt’s approach provides us with many insights to undermine its basic tenets. </w:t>
      </w:r>
      <w:r w:rsidRPr="007E1C49">
        <w:rPr>
          <w:rStyle w:val="Emphasis"/>
        </w:rPr>
        <w:t>Debunking its moralistic discourse, it brings to light the rhetorical moves used by the current US government to confiscate and monopolize the idea of civilization</w:t>
      </w:r>
      <w:r w:rsidRPr="007E1C49">
        <w:rPr>
          <w:sz w:val="16"/>
        </w:rPr>
        <w:t xml:space="preserve">. </w:t>
      </w:r>
      <w:r w:rsidRPr="007E1C49">
        <w:rPr>
          <w:rStyle w:val="StyleUnderline"/>
        </w:rPr>
        <w:t xml:space="preserve">By declaring, as Bush did in one of his speeches, that ‘those who are not with us are against us’ the current American strategy renders illegitimate all forms of opposition to the attempt to impose a ‘Pax Americana’ on the whole planet. Schmitt reveals how this kind of discourse, far from being new, has for long been at the core of American politics. He thereby helps us to locate Bush’s strategy in the wider context of the various steps taken by the US to enforce its global hegemony. </w:t>
      </w:r>
      <w:r w:rsidRPr="007E1C49">
        <w:rPr>
          <w:sz w:val="16"/>
        </w:rPr>
        <w:t xml:space="preserve">In ‘Völkerrechtlichen Formen des modernen Imperialismus’, 148 C. Mouffe a text published in 1932 which is extremely relevant for our present predicament, </w:t>
      </w:r>
      <w:r w:rsidRPr="007E1C49">
        <w:rPr>
          <w:rStyle w:val="Emphasis"/>
        </w:rPr>
        <w:t>Schmitt examined the new form of imperialism represented by the US (Schmitt 1994 [1932]). Its specificity consisted in playing with the antithesis economy versus politics, claiming – in an eminently political way – that economy and commerce were ‘apolitical’</w:t>
      </w:r>
      <w:r w:rsidRPr="007E1C49">
        <w:rPr>
          <w:sz w:val="16"/>
        </w:rPr>
        <w:t xml:space="preserve">. </w:t>
      </w:r>
      <w:r w:rsidRPr="007E1C49">
        <w:rPr>
          <w:rStyle w:val="StyleUnderline"/>
        </w:rPr>
        <w:t xml:space="preserve">He argued that, thanks to the Monroe Doctrine proclaimed in 1823, the US had managed, first, to exclude the great powers from the American continent, so as to subject all the nations of that continent to its exclusive hegemony, and later to justify its sole right of intervention in those countries in the name of international police actions to secure democracy. Schmitt was particularly interested in a new juridical form invented by the US, the ‘contract of intervention’, which allowed them to intervene in the affairs of another state on the pretext of helping it to defend its independence or the property and liberty of its citizens. Officially such states remained independent and sovereign, </w:t>
      </w:r>
      <w:r w:rsidRPr="007E1C49">
        <w:rPr>
          <w:rStyle w:val="Emphasis"/>
        </w:rPr>
        <w:t xml:space="preserve">but in practice they were taken under the control of the </w:t>
      </w:r>
      <w:proofErr w:type="gramStart"/>
      <w:r w:rsidRPr="007E1C49">
        <w:rPr>
          <w:rStyle w:val="Emphasis"/>
        </w:rPr>
        <w:t>US which could decide to intervene when it considered its interests</w:t>
      </w:r>
      <w:proofErr w:type="gramEnd"/>
      <w:r w:rsidRPr="007E1C49">
        <w:rPr>
          <w:rStyle w:val="Emphasis"/>
        </w:rPr>
        <w:t xml:space="preserve"> were in jeopardy</w:t>
      </w:r>
      <w:r w:rsidRPr="007E1C49">
        <w:rPr>
          <w:sz w:val="16"/>
        </w:rPr>
        <w:t xml:space="preserve">. </w:t>
      </w:r>
      <w:r w:rsidRPr="007E1C49">
        <w:rPr>
          <w:rStyle w:val="Emphasis"/>
        </w:rPr>
        <w:t>Such contracts of intervention were mainly signed with Central American countries and Schmitt examines in detail the case of Cuba, which the US ‘liberated’ from Spain in 1898. The</w:t>
      </w:r>
      <w:r w:rsidRPr="007E1C49">
        <w:rPr>
          <w:sz w:val="16"/>
        </w:rPr>
        <w:t xml:space="preserve"> </w:t>
      </w:r>
      <w:r w:rsidRPr="007E1C49">
        <w:rPr>
          <w:rStyle w:val="Emphasis"/>
        </w:rPr>
        <w:t>young republic was quickly forced to sign a ‘contract of intervention’ which allowed the US to maintain troops, control several strategic bases, receive important economic and financial concessions and even intervene in Cuba’s internal affairs in order to guarantee its independence and maintain the peace</w:t>
      </w:r>
      <w:r w:rsidRPr="007E1C49">
        <w:rPr>
          <w:sz w:val="16"/>
        </w:rPr>
        <w:t xml:space="preserve">. </w:t>
      </w:r>
      <w:r w:rsidRPr="007E1C49">
        <w:rPr>
          <w:rStyle w:val="StyleUnderline"/>
        </w:rPr>
        <w:t xml:space="preserve">Indeed, the Marines repeatedly landed in Cuba in the 1900s and each time the US declared that it was not an intervention since the contract of intervention gave it the right to intervene. For instance, when it intervened in 1919, it was under the pretext of guaranteeing independent elections. No great effort </w:t>
      </w:r>
      <w:r w:rsidRPr="007E1C49">
        <w:rPr>
          <w:rStyle w:val="Emphasis"/>
        </w:rPr>
        <w:t>is needed to find many parallels with what is happening in Iraq today</w:t>
      </w:r>
    </w:p>
    <w:p w14:paraId="0C40D849" w14:textId="77777777" w:rsidR="009C5AAA" w:rsidRPr="007E1C49" w:rsidRDefault="009C5AAA" w:rsidP="009C5AAA">
      <w:pPr>
        <w:pStyle w:val="Heading4"/>
      </w:pPr>
      <w:r w:rsidRPr="007E1C49">
        <w:t>The aff’s injection of humanitarianism and justice in the name of liberal Cosmopolitianism reflects an imperialistic white burden standard of human rights preceding international law to knowingly justify militarized intervention</w:t>
      </w:r>
    </w:p>
    <w:p w14:paraId="2EB6104F" w14:textId="77777777" w:rsidR="009C5AAA" w:rsidRPr="007E1C49" w:rsidRDefault="009C5AAA" w:rsidP="009C5AAA">
      <w:r w:rsidRPr="007E1C49">
        <w:rPr>
          <w:rStyle w:val="Style13ptBold"/>
        </w:rPr>
        <w:t>Petito 07 (</w:t>
      </w:r>
      <w:r w:rsidRPr="007E1C49">
        <w:t xml:space="preserve">petito, fabio. (2007). The International Political Thought of Carl Schmitt. </w:t>
      </w:r>
      <w:proofErr w:type="gramStart"/>
      <w:r w:rsidRPr="007E1C49">
        <w:t>From Humanized War to Humanitarian Intervention Carl Schmitt’s Critique of the Just War tradition1.</w:t>
      </w:r>
      <w:proofErr w:type="gramEnd"/>
      <w:r w:rsidRPr="007E1C49">
        <w:t xml:space="preserve"> http://doi.org/10.4324/9780203964149)</w:t>
      </w:r>
    </w:p>
    <w:p w14:paraId="199C6B7C" w14:textId="77777777" w:rsidR="009C5AAA" w:rsidRPr="007E1C49" w:rsidRDefault="009C5AAA" w:rsidP="009C5AAA">
      <w:pPr>
        <w:rPr>
          <w:sz w:val="16"/>
        </w:rPr>
      </w:pPr>
      <w:r w:rsidRPr="007E1C49">
        <w:rPr>
          <w:sz w:val="16"/>
        </w:rPr>
        <w:t xml:space="preserve">The overcoming of the sovereign nation-state is one of the keystones of cosmopolitan thinking: its centrality in the Westphalian order, as well as its tendency towards </w:t>
      </w:r>
      <w:r w:rsidRPr="007E1C49">
        <w:rPr>
          <w:rStyle w:val="Emphasis"/>
        </w:rPr>
        <w:t>war and self-interested behaviour, has been considered one of the main obstacles to greater international cooperation and integration</w:t>
      </w:r>
      <w:r w:rsidRPr="007E1C49">
        <w:rPr>
          <w:sz w:val="16"/>
        </w:rPr>
        <w:t xml:space="preserve">. </w:t>
      </w:r>
      <w:r w:rsidRPr="007E1C49">
        <w:rPr>
          <w:rStyle w:val="Emphasis"/>
        </w:rPr>
        <w:t>Liberal cosmopolitanism, therefore, encourages the ‘crossing of the line’ for people, capital, commerce and justice</w:t>
      </w:r>
      <w:r w:rsidRPr="007E1C49">
        <w:rPr>
          <w:sz w:val="16"/>
        </w:rPr>
        <w:t>, arguing that ‘[</w:t>
      </w:r>
      <w:proofErr w:type="gramStart"/>
      <w:r w:rsidRPr="007E1C49">
        <w:rPr>
          <w:sz w:val="16"/>
        </w:rPr>
        <w:t>w]e</w:t>
      </w:r>
      <w:proofErr w:type="gramEnd"/>
      <w:r w:rsidRPr="007E1C49">
        <w:rPr>
          <w:sz w:val="16"/>
        </w:rPr>
        <w:t xml:space="preserve"> no longer live, if we ever did, in a world of discrete national communities’ (Held 2002: 74). A second tenet of cosmopolitanism is the promotion of the individual. Recognising that globalisation was intimately connected with ‘individualization’, Ulrich Beck proclaimed that we were now living in the ‘second age of modernity’, an age that had at its centre, not the state, but the individual. </w:t>
      </w:r>
      <w:r w:rsidRPr="007E1C49">
        <w:rPr>
          <w:rStyle w:val="StyleUnderline"/>
        </w:rPr>
        <w:t xml:space="preserve">Beck advanced a view of </w:t>
      </w:r>
      <w:proofErr w:type="gramStart"/>
      <w:r w:rsidRPr="007E1C49">
        <w:rPr>
          <w:rStyle w:val="StyleUnderline"/>
        </w:rPr>
        <w:t>cosmopolitanism which</w:t>
      </w:r>
      <w:proofErr w:type="gramEnd"/>
      <w:r w:rsidRPr="007E1C49">
        <w:rPr>
          <w:rStyle w:val="StyleUnderline"/>
        </w:rPr>
        <w:t xml:space="preserve"> turns on its head the staples of the pluralist international society.</w:t>
      </w:r>
      <w:r w:rsidRPr="007E1C49">
        <w:rPr>
          <w:sz w:val="16"/>
        </w:rPr>
        <w:t xml:space="preserve"> This second ‘cosmopolitan’ stage of modernity, </w:t>
      </w:r>
      <w:r w:rsidRPr="007E1C49">
        <w:rPr>
          <w:rStyle w:val="Emphasis"/>
        </w:rPr>
        <w:t>Beck suggests, is distinct from the modern statist order of international law, where ‘international law (and the state) precedes human rights’</w:t>
      </w:r>
      <w:r w:rsidRPr="007E1C49">
        <w:rPr>
          <w:sz w:val="16"/>
        </w:rPr>
        <w:t xml:space="preserve"> (Beck 2000: 83). </w:t>
      </w:r>
      <w:r w:rsidRPr="007E1C49">
        <w:rPr>
          <w:rStyle w:val="Emphasis"/>
        </w:rPr>
        <w:t>This cosmopolitan second stage involves the construction of a legal, ethical and political order that properly reflects the centrality of the rights-bearing individual, who is no longer grounded in community and state, but rather that itself grounds a new order, in which ‘human rights precedes international law’ (ibid.) Such a cosmopolitan order seeks the denigration of distinctions, such as ‘war and peace, domestic (policy) and foreign (policy)</w:t>
      </w:r>
      <w:proofErr w:type="gramStart"/>
      <w:r w:rsidRPr="007E1C49">
        <w:rPr>
          <w:rStyle w:val="Emphasis"/>
        </w:rPr>
        <w:t>’ which</w:t>
      </w:r>
      <w:proofErr w:type="gramEnd"/>
      <w:r w:rsidRPr="007E1C49">
        <w:rPr>
          <w:rStyle w:val="Emphasis"/>
        </w:rPr>
        <w:t xml:space="preserve"> had supported the Westphalian system (ibid.)</w:t>
      </w:r>
      <w:r w:rsidRPr="007E1C49">
        <w:rPr>
          <w:sz w:val="16"/>
        </w:rPr>
        <w:t xml:space="preserve">. This order, moreover, ‘goes over the heads of the collective subjects of international law [states] to give </w:t>
      </w:r>
      <w:r w:rsidRPr="007E1C49">
        <w:rPr>
          <w:rStyle w:val="StyleUnderline"/>
        </w:rPr>
        <w:t>legal status to the individual subjects and justifies their 130 L. Odysseos unmediated membership in the association of free and equal world citizens’</w:t>
      </w:r>
      <w:r w:rsidRPr="007E1C49">
        <w:rPr>
          <w:sz w:val="16"/>
        </w:rPr>
        <w:t xml:space="preserve"> (Habermas 1997: 128). </w:t>
      </w:r>
      <w:r w:rsidRPr="007E1C49">
        <w:rPr>
          <w:rStyle w:val="Emphasis"/>
        </w:rPr>
        <w:t xml:space="preserve">It presupposes, in other words, that politics, law and morality ought to converge and be explicitly grounded on ‘a legally binding world society of individuals’ </w:t>
      </w:r>
      <w:r w:rsidRPr="007E1C49">
        <w:rPr>
          <w:sz w:val="16"/>
        </w:rPr>
        <w:t xml:space="preserve">(Beck 2000: 84). Within the contemporary literature it is often acknowledged that </w:t>
      </w:r>
      <w:r w:rsidRPr="007E1C49">
        <w:rPr>
          <w:rStyle w:val="Emphasis"/>
        </w:rPr>
        <w:t>there are at least two distinct strands of cosmopolitanism. The first maintains a critical attitude towards some ‘run-away’ or negative processes of globalisation and promotes ‘human rights’ and desirable standards by which global capitalism has to abide (see, for example, Falk 1995). The second strand of cosmopolitanism ‘run[s] parallel to the discourse of globalisation and rhetorically complement[s] it’ (Gowan 2003: 51)</w:t>
      </w:r>
      <w:proofErr w:type="gramStart"/>
      <w:r w:rsidRPr="007E1C49">
        <w:rPr>
          <w:rStyle w:val="Emphasis"/>
        </w:rPr>
        <w:t>, being</w:t>
      </w:r>
      <w:proofErr w:type="gramEnd"/>
      <w:r w:rsidRPr="007E1C49">
        <w:rPr>
          <w:rStyle w:val="Emphasis"/>
        </w:rPr>
        <w:t xml:space="preserve"> neo-liberal in its ideological orientation. </w:t>
      </w:r>
      <w:r w:rsidRPr="007E1C49">
        <w:rPr>
          <w:sz w:val="16"/>
        </w:rPr>
        <w:t xml:space="preserve">Moreover, it considers the Westphalian principles of sovereignty and non-intervention as conditional, in that </w:t>
      </w:r>
      <w:r w:rsidRPr="007E1C49">
        <w:rPr>
          <w:rStyle w:val="Emphasis"/>
        </w:rPr>
        <w:t>they ‘can be withdrawn should any states fail to meet the domestic or foreign standards laid down by the requirements of liberal governance’ (ibid</w:t>
      </w:r>
      <w:proofErr w:type="gramStart"/>
      <w:r w:rsidRPr="007E1C49">
        <w:rPr>
          <w:rStyle w:val="Emphasis"/>
        </w:rPr>
        <w:t>.:</w:t>
      </w:r>
      <w:proofErr w:type="gramEnd"/>
      <w:r w:rsidRPr="007E1C49">
        <w:rPr>
          <w:rStyle w:val="Emphasis"/>
        </w:rPr>
        <w:t xml:space="preserve"> 52). State sovereignty, in other words, becomes restricted by ‘the simple but uncontested sovereignty of liberalism itself’</w:t>
      </w:r>
      <w:r w:rsidRPr="007E1C49">
        <w:rPr>
          <w:sz w:val="16"/>
        </w:rPr>
        <w:t xml:space="preserve"> (Rasch 2003: 141). </w:t>
      </w:r>
      <w:r w:rsidRPr="007E1C49">
        <w:rPr>
          <w:rStyle w:val="StyleUnderline"/>
        </w:rPr>
        <w:t>This neo-liberal cosmopolitanism claims to promote human rights against sovereignty but often betrays an ‘arbitrary attitude towards enforcing of universalist liberal norms of individual rights’ despite its resting on the argument of a humanity that is ‘finally on the verge of being unified in a single, just world order’ (Gowan 2003: 52). While this distinction is partly useful, the two strands of cosmopolitanism tend to reinforce each other and, more importantly, rely heavily on the political discourse of humanity for their justification.</w:t>
      </w:r>
      <w:r w:rsidRPr="007E1C49">
        <w:rPr>
          <w:sz w:val="16"/>
        </w:rPr>
        <w:t xml:space="preserve"> This discourse calls forth, and justifies, a (</w:t>
      </w:r>
      <w:proofErr w:type="gramStart"/>
      <w:r w:rsidRPr="007E1C49">
        <w:rPr>
          <w:sz w:val="16"/>
        </w:rPr>
        <w:t>re)ordering</w:t>
      </w:r>
      <w:proofErr w:type="gramEnd"/>
      <w:r w:rsidRPr="007E1C49">
        <w:rPr>
          <w:sz w:val="16"/>
        </w:rPr>
        <w:t xml:space="preserve"> of international politics: towards global governance, in the first strand, or as a result of ‘just’, ‘</w:t>
      </w:r>
      <w:r w:rsidRPr="007E1C49">
        <w:rPr>
          <w:rStyle w:val="Emphasis"/>
        </w:rPr>
        <w:t>humanitarian’ interventions and other such militarised responses, in the second strand</w:t>
      </w:r>
      <w:r w:rsidRPr="007E1C49">
        <w:rPr>
          <w:sz w:val="16"/>
        </w:rPr>
        <w:t>. Next, I examine important concerns articulated about the discourse of humanity before turning to the relationship between cosmopolitanism and the War on Terror.</w:t>
      </w:r>
    </w:p>
    <w:p w14:paraId="20D44426" w14:textId="77777777" w:rsidR="009C5AAA" w:rsidRPr="007E1C49" w:rsidRDefault="009C5AAA" w:rsidP="009C5AAA"/>
    <w:p w14:paraId="21778777" w14:textId="77777777" w:rsidR="009C5AAA" w:rsidRPr="007E1C49" w:rsidRDefault="009C5AAA" w:rsidP="0084712F"/>
    <w:p w14:paraId="12EBCD8F" w14:textId="2038169F" w:rsidR="00C856FB" w:rsidRPr="007E1C49" w:rsidRDefault="00C856FB" w:rsidP="00CA7965">
      <w:pPr>
        <w:pStyle w:val="Heading3"/>
      </w:pPr>
      <w:r w:rsidRPr="007E1C49">
        <w:t>Otherness</w:t>
      </w:r>
    </w:p>
    <w:p w14:paraId="22C8A562" w14:textId="77777777" w:rsidR="00C856FB" w:rsidRPr="007E1C49" w:rsidRDefault="00C856FB" w:rsidP="00AB1420">
      <w:pPr>
        <w:pStyle w:val="Heading4"/>
      </w:pPr>
      <w:r w:rsidRPr="007E1C49">
        <w:t>Assigning special moral status to the other is an expression of universal liberalism that generates endless war.</w:t>
      </w:r>
    </w:p>
    <w:p w14:paraId="067D6F5B" w14:textId="77777777" w:rsidR="00C856FB" w:rsidRPr="007E1C49" w:rsidRDefault="00C856FB" w:rsidP="00C856FB">
      <w:pPr>
        <w:rPr>
          <w:rStyle w:val="cite"/>
        </w:rPr>
      </w:pPr>
      <w:r w:rsidRPr="007E1C49">
        <w:rPr>
          <w:rStyle w:val="cite"/>
        </w:rPr>
        <w:t xml:space="preserve">Bishai and Behnke 07 </w:t>
      </w:r>
      <w:r w:rsidRPr="007E1C49">
        <w:rPr>
          <w:bCs/>
          <w:sz w:val="16"/>
          <w:szCs w:val="20"/>
        </w:rPr>
        <w:t>(Linda S. Bishai</w:t>
      </w:r>
      <w:r w:rsidRPr="007E1C49">
        <w:rPr>
          <w:sz w:val="16"/>
        </w:rPr>
        <w:t xml:space="preserve"> </w:t>
      </w:r>
      <w:r w:rsidRPr="007E1C49">
        <w:rPr>
          <w:sz w:val="16"/>
          <w:szCs w:val="20"/>
        </w:rPr>
        <w:t>is Senior Program Ofﬁcer in the Education Program at the</w:t>
      </w:r>
      <w:r w:rsidRPr="007E1C49">
        <w:rPr>
          <w:sz w:val="16"/>
        </w:rPr>
        <w:t xml:space="preserve"> </w:t>
      </w:r>
      <w:r w:rsidRPr="007E1C49">
        <w:rPr>
          <w:sz w:val="16"/>
          <w:szCs w:val="20"/>
        </w:rPr>
        <w:t>United States Institute of Peace where she focuses on university education in</w:t>
      </w:r>
      <w:r w:rsidRPr="007E1C49">
        <w:rPr>
          <w:sz w:val="16"/>
        </w:rPr>
        <w:t xml:space="preserve"> </w:t>
      </w:r>
      <w:r w:rsidRPr="007E1C49">
        <w:rPr>
          <w:sz w:val="16"/>
          <w:szCs w:val="20"/>
        </w:rPr>
        <w:t>international relations, conﬂict resolution, human rights and peace studies.</w:t>
      </w:r>
      <w:r w:rsidRPr="007E1C49">
        <w:rPr>
          <w:sz w:val="16"/>
        </w:rPr>
        <w:t xml:space="preserve"> </w:t>
      </w:r>
      <w:r w:rsidRPr="007E1C49">
        <w:rPr>
          <w:bCs/>
          <w:sz w:val="16"/>
          <w:szCs w:val="20"/>
        </w:rPr>
        <w:t xml:space="preserve">Andreas Behnke </w:t>
      </w:r>
      <w:r w:rsidRPr="007E1C49">
        <w:rPr>
          <w:sz w:val="16"/>
          <w:szCs w:val="20"/>
        </w:rPr>
        <w:t>is a Lecturer in the Department of Politics and International</w:t>
      </w:r>
      <w:r w:rsidRPr="007E1C49">
        <w:rPr>
          <w:sz w:val="16"/>
        </w:rPr>
        <w:t xml:space="preserve"> </w:t>
      </w:r>
      <w:r w:rsidRPr="007E1C49">
        <w:rPr>
          <w:sz w:val="16"/>
          <w:szCs w:val="20"/>
        </w:rPr>
        <w:t xml:space="preserve">Relations at the University of Reading.  Writing in </w:t>
      </w:r>
      <w:r w:rsidRPr="007E1C49">
        <w:rPr>
          <w:sz w:val="16"/>
          <w:szCs w:val="36"/>
        </w:rPr>
        <w:t>The international political thought of Carl Schmitt: Terror Liberal War and the Crisis of Global Order</w:t>
      </w:r>
      <w:r w:rsidRPr="007E1C49">
        <w:rPr>
          <w:sz w:val="16"/>
        </w:rPr>
        <w:t xml:space="preserve"> </w:t>
      </w:r>
      <w:proofErr w:type="gramStart"/>
      <w:r w:rsidRPr="007E1C49">
        <w:rPr>
          <w:sz w:val="16"/>
        </w:rPr>
        <w:t>pg</w:t>
      </w:r>
      <w:proofErr w:type="gramEnd"/>
      <w:r w:rsidRPr="007E1C49">
        <w:rPr>
          <w:sz w:val="16"/>
        </w:rPr>
        <w:t xml:space="preserve"> 120-121)</w:t>
      </w:r>
    </w:p>
    <w:p w14:paraId="1525A5DE" w14:textId="77777777" w:rsidR="00C856FB" w:rsidRPr="007E1C49" w:rsidRDefault="00C856FB" w:rsidP="00C856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rPr>
          <w:u w:val="single"/>
        </w:rPr>
      </w:pPr>
      <w:proofErr w:type="gramStart"/>
      <w:r w:rsidRPr="007E1C49">
        <w:rPr>
          <w:sz w:val="16"/>
          <w:szCs w:val="20"/>
        </w:rPr>
        <w:t>As Gary Ulmen has pointed out, for Schmitt, the ‘key to the concept of the</w:t>
      </w:r>
      <w:r w:rsidRPr="007E1C49">
        <w:rPr>
          <w:sz w:val="16"/>
        </w:rPr>
        <w:t xml:space="preserve"> </w:t>
      </w:r>
      <w:r w:rsidRPr="007E1C49">
        <w:rPr>
          <w:sz w:val="16"/>
          <w:szCs w:val="20"/>
        </w:rPr>
        <w:t xml:space="preserve">Political is ... not enmity but the </w:t>
      </w:r>
      <w:r w:rsidRPr="007E1C49">
        <w:rPr>
          <w:i/>
          <w:iCs/>
          <w:sz w:val="16"/>
          <w:szCs w:val="20"/>
        </w:rPr>
        <w:t xml:space="preserve">distinction </w:t>
      </w:r>
      <w:r w:rsidRPr="007E1C49">
        <w:rPr>
          <w:sz w:val="16"/>
          <w:szCs w:val="20"/>
        </w:rPr>
        <w:t>itself’ (Ulmen 1987: 189).</w:t>
      </w:r>
      <w:proofErr w:type="gramEnd"/>
      <w:r w:rsidRPr="007E1C49">
        <w:rPr>
          <w:sz w:val="16"/>
          <w:szCs w:val="20"/>
        </w:rPr>
        <w:t xml:space="preserve"> </w:t>
      </w:r>
      <w:r w:rsidRPr="007E1C49">
        <w:rPr>
          <w:szCs w:val="20"/>
          <w:u w:val="single"/>
        </w:rPr>
        <w:t>The political is</w:t>
      </w:r>
      <w:r w:rsidRPr="007E1C49">
        <w:rPr>
          <w:sz w:val="16"/>
          <w:szCs w:val="20"/>
        </w:rPr>
        <w:t xml:space="preserve"> therefore </w:t>
      </w:r>
      <w:r w:rsidRPr="007E1C49">
        <w:rPr>
          <w:szCs w:val="20"/>
          <w:u w:val="single"/>
        </w:rPr>
        <w:t>based on the reality of difference and of plurality in international</w:t>
      </w:r>
      <w:r w:rsidRPr="007E1C49">
        <w:rPr>
          <w:u w:val="single"/>
        </w:rPr>
        <w:t xml:space="preserve"> </w:t>
      </w:r>
      <w:r w:rsidRPr="007E1C49">
        <w:rPr>
          <w:szCs w:val="20"/>
          <w:u w:val="single"/>
        </w:rPr>
        <w:t>society</w:t>
      </w:r>
      <w:r w:rsidRPr="007E1C49">
        <w:rPr>
          <w:sz w:val="16"/>
          <w:szCs w:val="20"/>
        </w:rPr>
        <w:t>. One should not exaggerate this point and romanticize this reality too</w:t>
      </w:r>
      <w:r w:rsidRPr="007E1C49">
        <w:rPr>
          <w:sz w:val="16"/>
        </w:rPr>
        <w:t xml:space="preserve"> </w:t>
      </w:r>
      <w:r w:rsidRPr="007E1C49">
        <w:rPr>
          <w:sz w:val="16"/>
          <w:szCs w:val="20"/>
        </w:rPr>
        <w:t>much. Neither identity nor difference can claim moral or ethical priority as such.</w:t>
      </w:r>
      <w:r w:rsidRPr="007E1C49">
        <w:rPr>
          <w:sz w:val="16"/>
        </w:rPr>
        <w:t xml:space="preserve"> </w:t>
      </w:r>
      <w:r w:rsidRPr="007E1C49">
        <w:rPr>
          <w:sz w:val="16"/>
          <w:szCs w:val="20"/>
        </w:rPr>
        <w:t xml:space="preserve">Hence, </w:t>
      </w:r>
      <w:r w:rsidRPr="007E1C49">
        <w:rPr>
          <w:szCs w:val="20"/>
          <w:u w:val="single"/>
        </w:rPr>
        <w:t>no moral privilege can be assigned to the ‘other’, as some ‘post-modern’</w:t>
      </w:r>
      <w:r w:rsidRPr="007E1C49">
        <w:rPr>
          <w:u w:val="single"/>
        </w:rPr>
        <w:t xml:space="preserve"> </w:t>
      </w:r>
      <w:r w:rsidRPr="007E1C49">
        <w:rPr>
          <w:szCs w:val="20"/>
          <w:u w:val="single"/>
        </w:rPr>
        <w:t>ethics have tried to do</w:t>
      </w:r>
      <w:r w:rsidRPr="007E1C49">
        <w:rPr>
          <w:sz w:val="16"/>
          <w:szCs w:val="20"/>
        </w:rPr>
        <w:t xml:space="preserve">. </w:t>
      </w:r>
      <w:r w:rsidRPr="007E1C49">
        <w:rPr>
          <w:szCs w:val="20"/>
          <w:u w:val="single"/>
        </w:rPr>
        <w:t>The main concern</w:t>
      </w:r>
      <w:r w:rsidRPr="007E1C49">
        <w:rPr>
          <w:sz w:val="16"/>
          <w:szCs w:val="20"/>
        </w:rPr>
        <w:t xml:space="preserve"> for realists like Schmitt </w:t>
      </w:r>
      <w:r w:rsidRPr="007E1C49">
        <w:rPr>
          <w:szCs w:val="20"/>
          <w:u w:val="single"/>
        </w:rPr>
        <w:t>is instead to</w:t>
      </w:r>
      <w:r w:rsidRPr="007E1C49">
        <w:rPr>
          <w:u w:val="single"/>
        </w:rPr>
        <w:t xml:space="preserve"> </w:t>
      </w:r>
      <w:r w:rsidRPr="007E1C49">
        <w:rPr>
          <w:szCs w:val="20"/>
          <w:u w:val="single"/>
        </w:rPr>
        <w:t>limit the inherent violence in a system of difference that has no recourse to a</w:t>
      </w:r>
      <w:r w:rsidRPr="007E1C49">
        <w:rPr>
          <w:u w:val="single"/>
        </w:rPr>
        <w:t xml:space="preserve"> </w:t>
      </w:r>
      <w:r w:rsidRPr="007E1C49">
        <w:rPr>
          <w:szCs w:val="20"/>
          <w:u w:val="single"/>
        </w:rPr>
        <w:t>higher political, judicial or moral authority. Irreconcilable differences abound,</w:t>
      </w:r>
      <w:r w:rsidRPr="007E1C49">
        <w:rPr>
          <w:u w:val="single"/>
        </w:rPr>
        <w:t xml:space="preserve"> </w:t>
      </w:r>
      <w:r w:rsidRPr="007E1C49">
        <w:rPr>
          <w:szCs w:val="20"/>
          <w:u w:val="single"/>
        </w:rPr>
        <w:t>and violence is thus a systemic condition, always implicated in the decisions</w:t>
      </w:r>
      <w:r w:rsidRPr="007E1C49">
        <w:rPr>
          <w:u w:val="single"/>
        </w:rPr>
        <w:t xml:space="preserve"> </w:t>
      </w:r>
      <w:r w:rsidRPr="007E1C49">
        <w:rPr>
          <w:szCs w:val="20"/>
          <w:u w:val="single"/>
        </w:rPr>
        <w:t>between self and other, friend and enemy, and always a potentiality in the relations between these entities</w:t>
      </w:r>
      <w:r w:rsidRPr="007E1C49">
        <w:rPr>
          <w:sz w:val="16"/>
          <w:szCs w:val="20"/>
        </w:rPr>
        <w:t>. For Schmitt, the distinction between friend and</w:t>
      </w:r>
      <w:r w:rsidRPr="007E1C49">
        <w:rPr>
          <w:sz w:val="16"/>
        </w:rPr>
        <w:t xml:space="preserve"> </w:t>
      </w:r>
      <w:r w:rsidRPr="007E1C49">
        <w:rPr>
          <w:sz w:val="16"/>
          <w:szCs w:val="20"/>
        </w:rPr>
        <w:t>enemy establishes a limit for conﬂict by associating it with what William Connolly has called ‘agonistic respect’ (Connolly 1994: 166–167). In Schmitt’s</w:t>
      </w:r>
      <w:r w:rsidRPr="007E1C49">
        <w:rPr>
          <w:sz w:val="16"/>
        </w:rPr>
        <w:t xml:space="preserve"> </w:t>
      </w:r>
      <w:r w:rsidRPr="007E1C49">
        <w:rPr>
          <w:sz w:val="16"/>
          <w:szCs w:val="20"/>
        </w:rPr>
        <w:t>terms, ‘</w:t>
      </w:r>
      <w:r w:rsidRPr="007E1C49">
        <w:rPr>
          <w:szCs w:val="20"/>
          <w:u w:val="single"/>
        </w:rPr>
        <w:t>according to traditional international law, war ﬁnds its right, its honour</w:t>
      </w:r>
      <w:r w:rsidRPr="007E1C49">
        <w:rPr>
          <w:u w:val="single"/>
        </w:rPr>
        <w:t xml:space="preserve"> </w:t>
      </w:r>
      <w:r w:rsidRPr="007E1C49">
        <w:rPr>
          <w:szCs w:val="20"/>
          <w:u w:val="single"/>
        </w:rPr>
        <w:t>and its dignity in the fact that the enemy is no pirate and no gangster, but a “state”</w:t>
      </w:r>
      <w:r w:rsidRPr="007E1C49">
        <w:rPr>
          <w:u w:val="single"/>
        </w:rPr>
        <w:t xml:space="preserve"> </w:t>
      </w:r>
      <w:r w:rsidRPr="007E1C49">
        <w:rPr>
          <w:szCs w:val="20"/>
          <w:u w:val="single"/>
        </w:rPr>
        <w:t>and a “subject of international law</w:t>
      </w:r>
      <w:r w:rsidRPr="007E1C49">
        <w:rPr>
          <w:sz w:val="16"/>
          <w:szCs w:val="20"/>
        </w:rPr>
        <w:t>”’ (Schmitt 1988: 48–49</w:t>
      </w:r>
      <w:r w:rsidRPr="007E1C49">
        <w:rPr>
          <w:szCs w:val="20"/>
          <w:u w:val="single"/>
        </w:rPr>
        <w:t>). The recognition of</w:t>
      </w:r>
      <w:r w:rsidRPr="007E1C49">
        <w:rPr>
          <w:u w:val="single"/>
        </w:rPr>
        <w:t xml:space="preserve"> </w:t>
      </w:r>
      <w:r w:rsidRPr="007E1C49">
        <w:rPr>
          <w:szCs w:val="20"/>
          <w:u w:val="single"/>
        </w:rPr>
        <w:t>sovereign equality, and the concomitant recognition that the only universally</w:t>
      </w:r>
      <w:r w:rsidRPr="007E1C49">
        <w:rPr>
          <w:u w:val="single"/>
        </w:rPr>
        <w:t xml:space="preserve"> </w:t>
      </w:r>
      <w:r w:rsidRPr="007E1C49">
        <w:rPr>
          <w:szCs w:val="20"/>
          <w:u w:val="single"/>
        </w:rPr>
        <w:t>acceptable norm is the absence of universal norms, imposes a modicum of</w:t>
      </w:r>
      <w:r w:rsidRPr="007E1C49">
        <w:rPr>
          <w:u w:val="single"/>
        </w:rPr>
        <w:t xml:space="preserve"> </w:t>
      </w:r>
      <w:r w:rsidRPr="007E1C49">
        <w:rPr>
          <w:szCs w:val="20"/>
          <w:u w:val="single"/>
        </w:rPr>
        <w:t>restraint upon the exercise of violence</w:t>
      </w:r>
      <w:r w:rsidRPr="007E1C49">
        <w:rPr>
          <w:sz w:val="16"/>
          <w:szCs w:val="20"/>
        </w:rPr>
        <w:t>, as it divests states of morality and truth as</w:t>
      </w:r>
      <w:r w:rsidRPr="007E1C49">
        <w:rPr>
          <w:sz w:val="16"/>
        </w:rPr>
        <w:t xml:space="preserve"> </w:t>
      </w:r>
      <w:r w:rsidRPr="007E1C49">
        <w:rPr>
          <w:sz w:val="16"/>
          <w:szCs w:val="20"/>
        </w:rPr>
        <w:t>legitimizing resources. Again, if ‘agonistic respect’ sounds too romantic in this</w:t>
      </w:r>
      <w:r w:rsidRPr="007E1C49">
        <w:rPr>
          <w:sz w:val="16"/>
        </w:rPr>
        <w:t xml:space="preserve"> </w:t>
      </w:r>
      <w:r w:rsidRPr="007E1C49">
        <w:rPr>
          <w:sz w:val="16"/>
          <w:szCs w:val="20"/>
        </w:rPr>
        <w:t xml:space="preserve">context, </w:t>
      </w:r>
      <w:r w:rsidRPr="007E1C49">
        <w:rPr>
          <w:szCs w:val="20"/>
          <w:u w:val="single"/>
        </w:rPr>
        <w:t>one might justify the restraint imposed upon the exercise of force against</w:t>
      </w:r>
      <w:r w:rsidRPr="007E1C49">
        <w:rPr>
          <w:u w:val="single"/>
        </w:rPr>
        <w:t xml:space="preserve"> </w:t>
      </w:r>
      <w:r w:rsidRPr="007E1C49">
        <w:rPr>
          <w:szCs w:val="20"/>
          <w:u w:val="single"/>
        </w:rPr>
        <w:t>other states by the prudent recognition that ‘our’ ideas, values and principles may</w:t>
      </w:r>
      <w:r w:rsidRPr="007E1C49">
        <w:rPr>
          <w:u w:val="single"/>
        </w:rPr>
        <w:t xml:space="preserve"> </w:t>
      </w:r>
      <w:r w:rsidRPr="007E1C49">
        <w:rPr>
          <w:szCs w:val="20"/>
          <w:u w:val="single"/>
        </w:rPr>
        <w:t>not be the solution to the problems in other places. Moreover, and in regard to the</w:t>
      </w:r>
      <w:r w:rsidRPr="007E1C49">
        <w:rPr>
          <w:u w:val="single"/>
        </w:rPr>
        <w:t xml:space="preserve"> </w:t>
      </w:r>
      <w:r w:rsidRPr="007E1C49">
        <w:rPr>
          <w:szCs w:val="20"/>
          <w:u w:val="single"/>
        </w:rPr>
        <w:t>liberal fondness for liberating ‘oppressed’ people,</w:t>
      </w:r>
      <w:r w:rsidRPr="007E1C49">
        <w:rPr>
          <w:u w:val="single"/>
        </w:rPr>
        <w:t xml:space="preserve"> </w:t>
      </w:r>
      <w:r w:rsidRPr="007E1C49">
        <w:rPr>
          <w:szCs w:val="20"/>
          <w:u w:val="single"/>
        </w:rPr>
        <w:t>the right of self-determination that is at the heart of the democratic entitlement vests in none other than the people, and ... it is they – not some</w:t>
      </w:r>
      <w:r w:rsidRPr="007E1C49">
        <w:rPr>
          <w:u w:val="single"/>
        </w:rPr>
        <w:t xml:space="preserve"> </w:t>
      </w:r>
      <w:r w:rsidRPr="007E1C49">
        <w:rPr>
          <w:szCs w:val="20"/>
          <w:u w:val="single"/>
        </w:rPr>
        <w:t xml:space="preserve">foreign power that they have similarly </w:t>
      </w:r>
      <w:r w:rsidRPr="007E1C49">
        <w:rPr>
          <w:i/>
          <w:iCs/>
          <w:szCs w:val="20"/>
          <w:u w:val="single"/>
        </w:rPr>
        <w:t>not</w:t>
      </w:r>
      <w:r w:rsidRPr="007E1C49">
        <w:rPr>
          <w:u w:val="single"/>
        </w:rPr>
        <w:t xml:space="preserve"> </w:t>
      </w:r>
      <w:r w:rsidRPr="007E1C49">
        <w:rPr>
          <w:szCs w:val="20"/>
          <w:u w:val="single"/>
        </w:rPr>
        <w:t>elected – who must determine</w:t>
      </w:r>
      <w:r w:rsidRPr="007E1C49">
        <w:rPr>
          <w:u w:val="single"/>
        </w:rPr>
        <w:t xml:space="preserve"> </w:t>
      </w:r>
      <w:r w:rsidRPr="007E1C49">
        <w:rPr>
          <w:szCs w:val="20"/>
          <w:u w:val="single"/>
        </w:rPr>
        <w:t>their own destiny.</w:t>
      </w:r>
      <w:r w:rsidRPr="007E1C49">
        <w:rPr>
          <w:sz w:val="16"/>
        </w:rPr>
        <w:t xml:space="preserve"> </w:t>
      </w:r>
      <w:r w:rsidRPr="007E1C49">
        <w:rPr>
          <w:sz w:val="16"/>
          <w:szCs w:val="20"/>
        </w:rPr>
        <w:t>(Byers and Chesterman 2000: 291)</w:t>
      </w:r>
      <w:r w:rsidRPr="007E1C49">
        <w:rPr>
          <w:sz w:val="16"/>
        </w:rPr>
        <w:t xml:space="preserve"> </w:t>
      </w:r>
      <w:proofErr w:type="gramStart"/>
      <w:r w:rsidRPr="007E1C49">
        <w:rPr>
          <w:sz w:val="16"/>
          <w:szCs w:val="20"/>
        </w:rPr>
        <w:t xml:space="preserve">Against this, </w:t>
      </w:r>
      <w:r w:rsidRPr="007E1C49">
        <w:rPr>
          <w:szCs w:val="20"/>
          <w:u w:val="single"/>
        </w:rPr>
        <w:t>liberalism identiﬁes violence as the by-product of the continued</w:t>
      </w:r>
      <w:r w:rsidRPr="007E1C49">
        <w:rPr>
          <w:u w:val="single"/>
        </w:rPr>
        <w:t xml:space="preserve"> </w:t>
      </w:r>
      <w:r w:rsidRPr="007E1C49">
        <w:rPr>
          <w:szCs w:val="20"/>
          <w:u w:val="single"/>
        </w:rPr>
        <w:t>presence of ‘otherness’ in the international system.</w:t>
      </w:r>
      <w:proofErr w:type="gramEnd"/>
      <w:r w:rsidRPr="007E1C49">
        <w:rPr>
          <w:szCs w:val="20"/>
          <w:u w:val="single"/>
        </w:rPr>
        <w:t xml:space="preserve"> Consequently, instead of</w:t>
      </w:r>
      <w:r w:rsidRPr="007E1C49">
        <w:rPr>
          <w:u w:val="single"/>
        </w:rPr>
        <w:t xml:space="preserve"> </w:t>
      </w:r>
      <w:r w:rsidRPr="007E1C49">
        <w:rPr>
          <w:szCs w:val="20"/>
          <w:u w:val="single"/>
        </w:rPr>
        <w:t>limitation, its goal is elimination.</w:t>
      </w:r>
      <w:r w:rsidRPr="007E1C49">
        <w:rPr>
          <w:sz w:val="16"/>
          <w:szCs w:val="20"/>
        </w:rPr>
        <w:t xml:space="preserve"> Or more precisely, perhaps, violence is to be</w:t>
      </w:r>
      <w:r w:rsidRPr="007E1C49">
        <w:rPr>
          <w:sz w:val="16"/>
        </w:rPr>
        <w:t xml:space="preserve"> </w:t>
      </w:r>
      <w:r w:rsidRPr="007E1C49">
        <w:rPr>
          <w:sz w:val="16"/>
          <w:szCs w:val="20"/>
        </w:rPr>
        <w:t>‘channelled’ so as to abolish itself, by reserving the legitimate right to exercise it</w:t>
      </w:r>
      <w:r w:rsidRPr="007E1C49">
        <w:rPr>
          <w:sz w:val="16"/>
        </w:rPr>
        <w:t xml:space="preserve"> </w:t>
      </w:r>
      <w:r w:rsidRPr="007E1C49">
        <w:rPr>
          <w:sz w:val="16"/>
          <w:szCs w:val="20"/>
        </w:rPr>
        <w:t>to liberal democracies. Violence becomes justiﬁed and legitimate when it is used</w:t>
      </w:r>
      <w:r w:rsidRPr="007E1C49">
        <w:rPr>
          <w:sz w:val="16"/>
        </w:rPr>
        <w:t xml:space="preserve"> </w:t>
      </w:r>
      <w:r w:rsidRPr="007E1C49">
        <w:rPr>
          <w:sz w:val="16"/>
          <w:szCs w:val="20"/>
        </w:rPr>
        <w:t>by these states to eradicate its own sources, that is, the presence of ‘otherness’.</w:t>
      </w:r>
      <w:r w:rsidRPr="007E1C49">
        <w:rPr>
          <w:sz w:val="16"/>
        </w:rPr>
        <w:t xml:space="preserve"> </w:t>
      </w:r>
      <w:r w:rsidRPr="007E1C49">
        <w:rPr>
          <w:szCs w:val="20"/>
          <w:u w:val="single"/>
        </w:rPr>
        <w:t>At best, non-democratic regimes can hope for toleration – itself a form of ontological violence (Connolly 1994: 43) – by democratic states</w:t>
      </w:r>
      <w:r w:rsidRPr="007E1C49">
        <w:rPr>
          <w:sz w:val="16"/>
          <w:szCs w:val="20"/>
        </w:rPr>
        <w:t>. Ultimately,</w:t>
      </w:r>
      <w:r w:rsidRPr="007E1C49">
        <w:rPr>
          <w:sz w:val="16"/>
        </w:rPr>
        <w:t xml:space="preserve"> </w:t>
      </w:r>
      <w:r w:rsidRPr="007E1C49">
        <w:rPr>
          <w:sz w:val="16"/>
          <w:szCs w:val="20"/>
        </w:rPr>
        <w:t>however, their presence, which keeps history from fulﬁlling itself, needs to be</w:t>
      </w:r>
      <w:r w:rsidRPr="007E1C49">
        <w:rPr>
          <w:sz w:val="16"/>
        </w:rPr>
        <w:t xml:space="preserve"> </w:t>
      </w:r>
      <w:r w:rsidRPr="007E1C49">
        <w:rPr>
          <w:sz w:val="16"/>
          <w:szCs w:val="20"/>
        </w:rPr>
        <w:t>terminated. Accordingly, war takes on a different notion. For realists, it is the</w:t>
      </w:r>
      <w:r w:rsidRPr="007E1C49">
        <w:rPr>
          <w:sz w:val="16"/>
        </w:rPr>
        <w:t xml:space="preserve"> </w:t>
      </w:r>
      <w:r w:rsidRPr="007E1C49">
        <w:rPr>
          <w:sz w:val="16"/>
          <w:szCs w:val="20"/>
        </w:rPr>
        <w:t>extension of the political, an expression of a systemic condition in which irreconcilable differences might have to be settled by force. In the absence of an</w:t>
      </w:r>
      <w:r w:rsidRPr="007E1C49">
        <w:rPr>
          <w:sz w:val="16"/>
        </w:rPr>
        <w:t xml:space="preserve"> </w:t>
      </w:r>
      <w:r w:rsidRPr="007E1C49">
        <w:rPr>
          <w:sz w:val="16"/>
          <w:szCs w:val="20"/>
        </w:rPr>
        <w:t>authority to decide the justness of such causes, war is purely instrumental in settling the score. For liberals</w:t>
      </w:r>
      <w:r w:rsidRPr="007E1C49">
        <w:rPr>
          <w:szCs w:val="20"/>
          <w:u w:val="single"/>
        </w:rPr>
        <w:t>, war becomes discriminatory, as it is legitimate when</w:t>
      </w:r>
      <w:r w:rsidRPr="007E1C49">
        <w:rPr>
          <w:u w:val="single"/>
        </w:rPr>
        <w:t xml:space="preserve"> </w:t>
      </w:r>
      <w:r w:rsidRPr="007E1C49">
        <w:rPr>
          <w:szCs w:val="20"/>
          <w:u w:val="single"/>
        </w:rPr>
        <w:t>exercised by the ‘right’ agents for the sake of democracy and peace. War on the</w:t>
      </w:r>
      <w:r w:rsidRPr="007E1C49">
        <w:rPr>
          <w:u w:val="single"/>
        </w:rPr>
        <w:t xml:space="preserve"> </w:t>
      </w:r>
      <w:r w:rsidRPr="007E1C49">
        <w:rPr>
          <w:szCs w:val="20"/>
          <w:u w:val="single"/>
        </w:rPr>
        <w:t>other hand deteriorates into pure aggression and criminality when conducted by</w:t>
      </w:r>
      <w:r w:rsidRPr="007E1C49">
        <w:rPr>
          <w:u w:val="single"/>
        </w:rPr>
        <w:t xml:space="preserve"> </w:t>
      </w:r>
      <w:r w:rsidRPr="007E1C49">
        <w:rPr>
          <w:szCs w:val="20"/>
          <w:u w:val="single"/>
        </w:rPr>
        <w:t xml:space="preserve">the ‘other’. </w:t>
      </w:r>
      <w:r w:rsidRPr="007E1C49">
        <w:rPr>
          <w:sz w:val="16"/>
          <w:szCs w:val="20"/>
        </w:rPr>
        <w:t>Given that the ‘other’ is the source of residual conﬂict and violence</w:t>
      </w:r>
      <w:r w:rsidRPr="007E1C49">
        <w:rPr>
          <w:sz w:val="16"/>
        </w:rPr>
        <w:t xml:space="preserve"> </w:t>
      </w:r>
      <w:r w:rsidRPr="007E1C49">
        <w:rPr>
          <w:sz w:val="16"/>
          <w:szCs w:val="20"/>
        </w:rPr>
        <w:t>in the international system,</w:t>
      </w:r>
      <w:r w:rsidRPr="007E1C49">
        <w:rPr>
          <w:szCs w:val="20"/>
          <w:u w:val="single"/>
        </w:rPr>
        <w:t xml:space="preserve"> war is ultimately about the eradication of ‘otherness’, not about the settling of scores between different entities. As long as this</w:t>
      </w:r>
      <w:r w:rsidRPr="007E1C49">
        <w:rPr>
          <w:u w:val="single"/>
        </w:rPr>
        <w:t xml:space="preserve"> </w:t>
      </w:r>
      <w:r w:rsidRPr="007E1C49">
        <w:rPr>
          <w:szCs w:val="20"/>
          <w:u w:val="single"/>
        </w:rPr>
        <w:t>is not accomplished, war is but suspended. The distinction between war and</w:t>
      </w:r>
      <w:r w:rsidRPr="007E1C49">
        <w:rPr>
          <w:u w:val="single"/>
        </w:rPr>
        <w:t xml:space="preserve"> </w:t>
      </w:r>
      <w:r w:rsidRPr="007E1C49">
        <w:rPr>
          <w:szCs w:val="20"/>
          <w:u w:val="single"/>
        </w:rPr>
        <w:t xml:space="preserve">peace therefore becomes blurred, as the presence of the ‘other’ </w:t>
      </w:r>
      <w:proofErr w:type="gramStart"/>
      <w:r w:rsidRPr="007E1C49">
        <w:rPr>
          <w:szCs w:val="20"/>
          <w:u w:val="single"/>
        </w:rPr>
        <w:t>constitutes</w:t>
      </w:r>
      <w:proofErr w:type="gramEnd"/>
      <w:r w:rsidRPr="007E1C49">
        <w:rPr>
          <w:szCs w:val="20"/>
          <w:u w:val="single"/>
        </w:rPr>
        <w:t xml:space="preserve"> a</w:t>
      </w:r>
      <w:r w:rsidRPr="007E1C49">
        <w:rPr>
          <w:u w:val="single"/>
        </w:rPr>
        <w:t xml:space="preserve"> </w:t>
      </w:r>
      <w:r w:rsidRPr="007E1C49">
        <w:rPr>
          <w:szCs w:val="20"/>
          <w:u w:val="single"/>
        </w:rPr>
        <w:t>permanent threat. Peace and peaceful means of diplomacy and statecraft become</w:t>
      </w:r>
      <w:r w:rsidRPr="007E1C49">
        <w:rPr>
          <w:u w:val="single"/>
        </w:rPr>
        <w:t xml:space="preserve"> </w:t>
      </w:r>
      <w:r w:rsidRPr="007E1C49">
        <w:rPr>
          <w:szCs w:val="20"/>
          <w:u w:val="single"/>
        </w:rPr>
        <w:t>the extension of war, as the imminent end of history and the coming of a ‘world</w:t>
      </w:r>
      <w:r w:rsidRPr="007E1C49">
        <w:rPr>
          <w:u w:val="single"/>
        </w:rPr>
        <w:t xml:space="preserve"> </w:t>
      </w:r>
      <w:r w:rsidRPr="007E1C49">
        <w:rPr>
          <w:szCs w:val="20"/>
          <w:u w:val="single"/>
        </w:rPr>
        <w:t>of liberal states’ can afford no lasting peace and recognition of the ‘other’</w:t>
      </w:r>
      <w:r w:rsidRPr="007E1C49">
        <w:rPr>
          <w:sz w:val="16"/>
          <w:szCs w:val="20"/>
        </w:rPr>
        <w:t>.</w:t>
      </w:r>
      <w:r w:rsidRPr="007E1C49">
        <w:rPr>
          <w:sz w:val="16"/>
        </w:rPr>
        <w:t xml:space="preserve"> </w:t>
      </w:r>
      <w:r w:rsidRPr="007E1C49">
        <w:rPr>
          <w:sz w:val="16"/>
          <w:szCs w:val="20"/>
        </w:rPr>
        <w:t>If the realists have it right, we can expect the world to continue to offer resistance to this liberal eschatology. The problem with this is that it will most likely</w:t>
      </w:r>
      <w:r w:rsidRPr="007E1C49">
        <w:rPr>
          <w:sz w:val="16"/>
        </w:rPr>
        <w:t xml:space="preserve"> </w:t>
      </w:r>
      <w:r w:rsidRPr="007E1C49">
        <w:rPr>
          <w:sz w:val="16"/>
          <w:szCs w:val="20"/>
        </w:rPr>
        <w:t>simply make liberalism double its efforts and raise the level of violence further.</w:t>
      </w:r>
      <w:r w:rsidRPr="007E1C49">
        <w:rPr>
          <w:sz w:val="16"/>
        </w:rPr>
        <w:t xml:space="preserve"> </w:t>
      </w:r>
      <w:r w:rsidRPr="007E1C49">
        <w:rPr>
          <w:szCs w:val="20"/>
          <w:u w:val="single"/>
        </w:rPr>
        <w:t>As long as war is exercised for the sake of the ascetic ideal of its own abolition,</w:t>
      </w:r>
      <w:r w:rsidRPr="007E1C49">
        <w:rPr>
          <w:u w:val="single"/>
        </w:rPr>
        <w:t xml:space="preserve"> </w:t>
      </w:r>
      <w:r w:rsidRPr="007E1C49">
        <w:rPr>
          <w:szCs w:val="20"/>
          <w:u w:val="single"/>
        </w:rPr>
        <w:t>it will continue to eliminate its limits.</w:t>
      </w:r>
      <w:r w:rsidRPr="007E1C49">
        <w:rPr>
          <w:u w:val="single"/>
        </w:rPr>
        <w:t xml:space="preserve"> </w:t>
      </w:r>
    </w:p>
    <w:p w14:paraId="1BE44BAE" w14:textId="77777777" w:rsidR="00C856FB" w:rsidRPr="007E1C49" w:rsidRDefault="00C856FB" w:rsidP="00C856FB"/>
    <w:p w14:paraId="39819082" w14:textId="5D181CED" w:rsidR="00922961" w:rsidRPr="007E1C49" w:rsidRDefault="00922961" w:rsidP="00CA7965">
      <w:pPr>
        <w:pStyle w:val="Heading3"/>
      </w:pPr>
      <w:r w:rsidRPr="007E1C49">
        <w:t>Poverty</w:t>
      </w:r>
    </w:p>
    <w:p w14:paraId="729D88AF" w14:textId="77777777" w:rsidR="00922961" w:rsidRPr="007E1C49" w:rsidRDefault="00922961" w:rsidP="00922961"/>
    <w:p w14:paraId="209195F1" w14:textId="77777777" w:rsidR="00922961" w:rsidRPr="007E1C49" w:rsidRDefault="00922961" w:rsidP="00915477">
      <w:pPr>
        <w:pStyle w:val="Heading4"/>
      </w:pPr>
      <w:r w:rsidRPr="007E1C49">
        <w:t>The war on poverty is one way liberalism expresses its desire to end all conflict and achieve homogenization of internal order.</w:t>
      </w:r>
    </w:p>
    <w:p w14:paraId="0C320104" w14:textId="77777777" w:rsidR="00922961" w:rsidRPr="007E1C49" w:rsidRDefault="00922961" w:rsidP="00922961">
      <w:pPr>
        <w:pStyle w:val="Cards"/>
        <w:jc w:val="left"/>
      </w:pPr>
      <w:r w:rsidRPr="007E1C49">
        <w:rPr>
          <w:rStyle w:val="Cites-AuthorDate"/>
          <w:b/>
          <w:szCs w:val="22"/>
        </w:rPr>
        <w:t>Thorup</w:t>
      </w:r>
      <w:r w:rsidRPr="007E1C49">
        <w:t xml:space="preserve">, a lecturer in the History of Philosophy Department at Aarhus University, in </w:t>
      </w:r>
      <w:r w:rsidRPr="007E1C49">
        <w:rPr>
          <w:rStyle w:val="Cites-AuthorDate"/>
          <w:b/>
          <w:szCs w:val="22"/>
        </w:rPr>
        <w:t>‘6</w:t>
      </w:r>
      <w:r w:rsidRPr="007E1C49">
        <w:t xml:space="preserve"> [Mikkel, In Defense of Enmity – Critiques of Liberal Globalism] If we choose to be morality's avenging angel in places like Kosovo, we may at first be pleased to see ourselves, like Kurtz in Heart of Darkness, as an 'emissary of pity and progress'. But as warriors for right, faced with those we have demonized we may well succumb to Kurtz's conclusions as well: 'Exterminate the brutes'. (Benjamin Schwarz, quoted from Chandler 2002: 191) </w:t>
      </w:r>
    </w:p>
    <w:p w14:paraId="755DAE59" w14:textId="77777777" w:rsidR="00922961" w:rsidRPr="007E1C49" w:rsidRDefault="00922961" w:rsidP="00922961">
      <w:pPr>
        <w:pStyle w:val="Nothing"/>
        <w:jc w:val="left"/>
      </w:pPr>
    </w:p>
    <w:p w14:paraId="25F67981" w14:textId="77777777" w:rsidR="00922961" w:rsidRPr="007E1C49" w:rsidRDefault="00922961" w:rsidP="00922961">
      <w:pPr>
        <w:pStyle w:val="Cards"/>
        <w:jc w:val="left"/>
      </w:pPr>
      <w:r w:rsidRPr="007E1C49">
        <w:t xml:space="preserve">Schmitt saw political enmity as limited and feared the consequences of its degeneration, </w:t>
      </w:r>
      <w:r w:rsidRPr="007E1C49">
        <w:rPr>
          <w:rStyle w:val="CardsUnderlined"/>
          <w:rFonts w:ascii="Georgia" w:eastAsia="Calibri" w:hAnsi="Georgia"/>
          <w:szCs w:val="22"/>
          <w:u w:val="single"/>
        </w:rPr>
        <w:t>once transferred to other registers</w:t>
      </w:r>
      <w:r w:rsidRPr="007E1C49">
        <w:t xml:space="preserve">. The argument is that </w:t>
      </w:r>
      <w:r w:rsidRPr="007E1C49">
        <w:rPr>
          <w:rStyle w:val="CardsUnderlined"/>
          <w:rFonts w:ascii="Georgia" w:eastAsia="Calibri" w:hAnsi="Georgia"/>
          <w:szCs w:val="22"/>
          <w:u w:val="single"/>
        </w:rPr>
        <w:t>enmity does not disappear</w:t>
      </w:r>
      <w:r w:rsidRPr="007E1C49">
        <w:t xml:space="preserve">, when we leave the political vocabulary. </w:t>
      </w:r>
      <w:r w:rsidRPr="007E1C49">
        <w:rPr>
          <w:rStyle w:val="CardsUnderlined"/>
          <w:rFonts w:ascii="Georgia" w:eastAsia="Calibri" w:hAnsi="Georgia"/>
          <w:szCs w:val="22"/>
          <w:u w:val="single"/>
        </w:rPr>
        <w:t>It re-emerges in new and</w:t>
      </w:r>
      <w:r w:rsidRPr="007E1C49">
        <w:t xml:space="preserve"> possible </w:t>
      </w:r>
      <w:r w:rsidRPr="007E1C49">
        <w:rPr>
          <w:rStyle w:val="CardsUnderlined"/>
          <w:rFonts w:ascii="Georgia" w:eastAsia="Calibri" w:hAnsi="Georgia"/>
          <w:szCs w:val="22"/>
          <w:u w:val="single"/>
        </w:rPr>
        <w:t>worse versions</w:t>
      </w:r>
      <w:r w:rsidRPr="007E1C49">
        <w:rPr>
          <w:rStyle w:val="StyleUnderline"/>
          <w:rFonts w:eastAsia="Calibri"/>
          <w:szCs w:val="22"/>
        </w:rPr>
        <w:t>.</w:t>
      </w:r>
      <w:r w:rsidRPr="007E1C49">
        <w:t xml:space="preserve"> In this section, we'll examine four different categories of enmity to illustrate, what is here interpreted as the return of the political - this time in distorted forms.131 The four categories are </w:t>
      </w:r>
      <w:r w:rsidRPr="007E1C49">
        <w:rPr>
          <w:rStyle w:val="CardsUnderlined"/>
          <w:rFonts w:ascii="Georgia" w:eastAsia="Calibri" w:hAnsi="Georgia"/>
          <w:szCs w:val="22"/>
          <w:u w:val="single"/>
        </w:rPr>
        <w:t>moral, abstract, biopolitical and individual enmity. What characterizes political or conventional enmity is that the enemy is considered an equal</w:t>
      </w:r>
      <w:r w:rsidRPr="007E1C49">
        <w:t xml:space="preserve">; it's a symmetrical relation of enmity. </w:t>
      </w:r>
      <w:r w:rsidRPr="007E1C49">
        <w:rPr>
          <w:rStyle w:val="CardsUnderlined"/>
          <w:rFonts w:ascii="Georgia" w:eastAsia="Calibri" w:hAnsi="Georgia"/>
          <w:szCs w:val="22"/>
          <w:u w:val="single"/>
        </w:rPr>
        <w:t>There is a sense of equality, which is the precondition for rules of war</w:t>
      </w:r>
      <w:r w:rsidRPr="007E1C49">
        <w:t xml:space="preserve"> (Walzer 2000: 128). </w:t>
      </w:r>
      <w:r w:rsidRPr="007E1C49">
        <w:rPr>
          <w:rStyle w:val="CardsUnderlined"/>
          <w:rFonts w:ascii="Georgia" w:eastAsia="Calibri" w:hAnsi="Georgia"/>
          <w:szCs w:val="22"/>
          <w:u w:val="single"/>
        </w:rPr>
        <w:t>The goal is to defeat, not annihilate the enemy</w:t>
      </w:r>
      <w:r w:rsidRPr="007E1C49">
        <w:t xml:space="preserve">. Once the conflict is over, one can sign a peace treaty, reassume diplomatic and commercial relations etc. </w:t>
      </w:r>
      <w:r w:rsidRPr="007E1C49">
        <w:rPr>
          <w:rStyle w:val="CardsUnderlined"/>
          <w:rFonts w:ascii="Georgia" w:eastAsia="Calibri" w:hAnsi="Georgia"/>
          <w:szCs w:val="22"/>
          <w:u w:val="single"/>
        </w:rPr>
        <w:t>The interaction</w:t>
      </w:r>
      <w:r w:rsidRPr="007E1C49">
        <w:t xml:space="preserve">, even </w:t>
      </w:r>
      <w:r w:rsidRPr="007E1C49">
        <w:rPr>
          <w:rStyle w:val="CardsUnderlined"/>
          <w:rFonts w:ascii="Georgia" w:eastAsia="Calibri" w:hAnsi="Georgia"/>
          <w:szCs w:val="22"/>
          <w:u w:val="single"/>
        </w:rPr>
        <w:t>in war, is codified and</w:t>
      </w:r>
      <w:r w:rsidRPr="007E1C49">
        <w:t xml:space="preserve"> hence </w:t>
      </w:r>
      <w:r w:rsidRPr="007E1C49">
        <w:rPr>
          <w:rStyle w:val="CardsUnderlined"/>
          <w:rFonts w:ascii="Georgia" w:eastAsia="Calibri" w:hAnsi="Georgia"/>
          <w:szCs w:val="22"/>
          <w:u w:val="single"/>
        </w:rPr>
        <w:t>limited</w:t>
      </w:r>
      <w:r w:rsidRPr="007E1C49">
        <w:t xml:space="preserve">. In the interstate war, </w:t>
      </w:r>
      <w:r w:rsidRPr="007E1C49">
        <w:rPr>
          <w:rStyle w:val="CardsUnderlined"/>
          <w:rFonts w:ascii="Georgia" w:eastAsia="Calibri" w:hAnsi="Georgia"/>
          <w:szCs w:val="22"/>
          <w:u w:val="single"/>
        </w:rPr>
        <w:t>no one can claim a 'just cause'</w:t>
      </w:r>
      <w:r w:rsidRPr="007E1C49">
        <w:t xml:space="preserve">, and none is needed, </w:t>
      </w:r>
      <w:r w:rsidRPr="007E1C49">
        <w:rPr>
          <w:rStyle w:val="CardsUnderlined"/>
          <w:rFonts w:ascii="Georgia" w:eastAsia="Calibri" w:hAnsi="Georgia"/>
          <w:szCs w:val="22"/>
          <w:u w:val="single"/>
        </w:rPr>
        <w:t>because states have the right to engage in war</w:t>
      </w:r>
      <w:r w:rsidRPr="007E1C49">
        <w:t xml:space="preserve">. No one can ideally claim moral superiority. </w:t>
      </w:r>
      <w:r w:rsidRPr="007E1C49">
        <w:rPr>
          <w:rStyle w:val="CardsUnderlined"/>
          <w:rFonts w:ascii="Georgia" w:eastAsia="Calibri" w:hAnsi="Georgia"/>
          <w:szCs w:val="22"/>
          <w:u w:val="single"/>
        </w:rPr>
        <w:t>The political enmity is therefore 'clean', contained and limited. The enemy is 'the other', but recognizable and familiar even in war and enmity</w:t>
      </w:r>
      <w:r w:rsidRPr="007E1C49">
        <w:t xml:space="preserve">. The important characteristic of the political enmity is the horizontal relationship between enemies. This is seriously challenged in its other forms. One example could be the shift from Reagan's 'empire of evil' to Bush Jr.'s 'axis of evil'. The first denotes a loathed but still recognizable political form (and Reagan did negotiate with this 'evilness'), whereas the second looses all political content and form. It's pure evil. </w:t>
      </w:r>
      <w:r w:rsidRPr="007E1C49">
        <w:rPr>
          <w:rStyle w:val="CardsUnderlined"/>
          <w:rFonts w:ascii="Georgia" w:eastAsia="Calibri" w:hAnsi="Georgia"/>
          <w:szCs w:val="22"/>
          <w:u w:val="single"/>
        </w:rPr>
        <w:t>Evil comes in many shapes, some of them we can live with because they are,</w:t>
      </w:r>
      <w:r w:rsidRPr="007E1C49">
        <w:t xml:space="preserve"> at bottom, </w:t>
      </w:r>
      <w:r w:rsidRPr="007E1C49">
        <w:rPr>
          <w:rStyle w:val="CardsUnderlined"/>
          <w:rFonts w:ascii="Georgia" w:eastAsia="Calibri" w:hAnsi="Georgia"/>
          <w:szCs w:val="22"/>
          <w:u w:val="single"/>
        </w:rPr>
        <w:t>recognized as an opponent and not as evil as such</w:t>
      </w:r>
      <w:r w:rsidRPr="007E1C49">
        <w:t xml:space="preserve"> (Dean 2005). </w:t>
      </w:r>
    </w:p>
    <w:p w14:paraId="7BA0165D" w14:textId="77777777" w:rsidR="00922961" w:rsidRPr="007E1C49" w:rsidRDefault="00922961" w:rsidP="00922961">
      <w:pPr>
        <w:pStyle w:val="Cards"/>
        <w:jc w:val="left"/>
      </w:pPr>
      <w:r w:rsidRPr="007E1C49">
        <w:t xml:space="preserve">I want to briefly mention the moral enmity before moving on to other three categories, only to later return to the moral register. The most important expression of the moral enmity is the idea of 'just war', which gives one the moral superiority. The enemy is degraded, deemed inferior and criminalized. In the moral vocabulary, the equal relationship between enemies is being altered to an unequal relationship between the good and the bad. Enmity goes from a non-discriminatory to a discriminatory modus operandi: "Today </w:t>
      </w:r>
      <w:r w:rsidRPr="007E1C49">
        <w:rPr>
          <w:rStyle w:val="CardsUnderlined"/>
          <w:rFonts w:ascii="Georgia" w:eastAsia="Calibri" w:hAnsi="Georgia"/>
          <w:szCs w:val="22"/>
          <w:u w:val="single"/>
        </w:rPr>
        <w:t>the enemy, just like the war itself, comes to be at once</w:t>
      </w:r>
      <w:r w:rsidRPr="007E1C49">
        <w:rPr>
          <w:rStyle w:val="StyleUnderline"/>
          <w:rFonts w:eastAsia="Calibri"/>
          <w:szCs w:val="22"/>
        </w:rPr>
        <w:t xml:space="preserve"> </w:t>
      </w:r>
      <w:r w:rsidRPr="007E1C49">
        <w:rPr>
          <w:rStyle w:val="CardsFont6ptChar"/>
          <w:rFonts w:eastAsia="Arial Unicode MS"/>
        </w:rPr>
        <w:t>banalized</w:t>
      </w:r>
      <w:r w:rsidRPr="007E1C49">
        <w:t xml:space="preserve"> (</w:t>
      </w:r>
      <w:r w:rsidRPr="007E1C49">
        <w:rPr>
          <w:rStyle w:val="CardsUnderlined"/>
          <w:rFonts w:ascii="Georgia" w:eastAsia="Calibri" w:hAnsi="Georgia"/>
          <w:szCs w:val="22"/>
          <w:u w:val="single"/>
        </w:rPr>
        <w:t>reduced to an object of routine police repression</w:t>
      </w:r>
      <w:r w:rsidRPr="007E1C49">
        <w:t xml:space="preserve">) </w:t>
      </w:r>
      <w:r w:rsidRPr="007E1C49">
        <w:rPr>
          <w:rStyle w:val="CardsUnderlined"/>
          <w:rFonts w:ascii="Georgia" w:eastAsia="Calibri" w:hAnsi="Georgia"/>
          <w:szCs w:val="22"/>
          <w:u w:val="single"/>
        </w:rPr>
        <w:t>and absolutized</w:t>
      </w:r>
      <w:r w:rsidRPr="007E1C49">
        <w:t xml:space="preserve"> (as the Enemy, </w:t>
      </w:r>
      <w:r w:rsidRPr="007E1C49">
        <w:rPr>
          <w:rStyle w:val="CardsUnderlined"/>
          <w:rFonts w:ascii="Georgia" w:eastAsia="Calibri" w:hAnsi="Georgia"/>
          <w:szCs w:val="22"/>
          <w:u w:val="single"/>
        </w:rPr>
        <w:t>an absolute threat to the ethical order</w:t>
      </w:r>
      <w:r w:rsidRPr="007E1C49">
        <w:t xml:space="preserve">)" (Hardt &amp; Negri 2000: 13). Actually there are a number of similarities between </w:t>
      </w:r>
      <w:r w:rsidRPr="007E1C49">
        <w:rPr>
          <w:rStyle w:val="CardsUnderlined"/>
          <w:rFonts w:ascii="Georgia" w:eastAsia="Calibri" w:hAnsi="Georgia"/>
          <w:szCs w:val="22"/>
          <w:u w:val="single"/>
        </w:rPr>
        <w:t>the political and the moral enmity</w:t>
      </w:r>
      <w:r w:rsidRPr="007E1C49">
        <w:t xml:space="preserve">. Both </w:t>
      </w:r>
      <w:r w:rsidRPr="007E1C49">
        <w:rPr>
          <w:rStyle w:val="CardsUnderlined"/>
          <w:rFonts w:ascii="Georgia" w:eastAsia="Calibri" w:hAnsi="Georgia"/>
          <w:szCs w:val="22"/>
          <w:u w:val="single"/>
        </w:rPr>
        <w:t>operate under the assumption that the enemy is external, visible and identifiable. The relation between friend and enemy is thought as a relation between well-defined and demarcated entities.</w:t>
      </w:r>
      <w:r w:rsidRPr="007E1C49">
        <w:t xml:space="preserve"> This changes, </w:t>
      </w:r>
      <w:r w:rsidRPr="007E1C49">
        <w:rPr>
          <w:rStyle w:val="CardsUnderlined"/>
          <w:rFonts w:ascii="Georgia" w:eastAsia="Calibri" w:hAnsi="Georgia"/>
          <w:szCs w:val="22"/>
          <w:u w:val="single"/>
        </w:rPr>
        <w:t>as we move to the other categories of enmity, where the obvious in/out, friend/enemy differentiation dissolve and new attempts at their reinstatement emerge</w:t>
      </w:r>
      <w:r w:rsidRPr="007E1C49">
        <w:rPr>
          <w:rStyle w:val="StyleUnderline"/>
          <w:rFonts w:eastAsia="Calibri"/>
          <w:szCs w:val="22"/>
        </w:rPr>
        <w:t>.</w:t>
      </w:r>
      <w:r w:rsidRPr="007E1C49">
        <w:t xml:space="preserve"> This chapter continues the exploration of the forms of enmity started in chapter 3 on Schmitt's concepts of the enemy: Conventional, real, absolute, unconventional, internal and depoliticized. It attempts to update Schmitt's list and zoom III on contemporary expressions of enmity emerging from liberal post-politic societies. </w:t>
      </w:r>
    </w:p>
    <w:p w14:paraId="4786D915" w14:textId="77777777" w:rsidR="00922961" w:rsidRPr="007E1C49" w:rsidRDefault="00922961" w:rsidP="00922961">
      <w:pPr>
        <w:pStyle w:val="Cards"/>
        <w:jc w:val="left"/>
      </w:pPr>
      <w:r w:rsidRPr="007E1C49">
        <w:t xml:space="preserve">Abstract Enmity </w:t>
      </w:r>
    </w:p>
    <w:p w14:paraId="1B42D8AB" w14:textId="77777777" w:rsidR="00922961" w:rsidRPr="007E1C49" w:rsidRDefault="00922961" w:rsidP="00922961">
      <w:pPr>
        <w:pStyle w:val="Cards"/>
        <w:jc w:val="left"/>
      </w:pPr>
      <w:r w:rsidRPr="007E1C49">
        <w:rPr>
          <w:rStyle w:val="CardsUnderlined"/>
          <w:rFonts w:ascii="Georgia" w:eastAsia="Calibri" w:hAnsi="Georgia"/>
          <w:szCs w:val="22"/>
          <w:u w:val="single"/>
        </w:rPr>
        <w:t>In the abstract enmity, as we find</w:t>
      </w:r>
      <w:r w:rsidRPr="007E1C49">
        <w:t xml:space="preserve"> it for instance </w:t>
      </w:r>
      <w:r w:rsidRPr="007E1C49">
        <w:rPr>
          <w:rStyle w:val="CardsUnderlined"/>
          <w:rFonts w:ascii="Georgia" w:eastAsia="Calibri" w:hAnsi="Georgia"/>
          <w:szCs w:val="22"/>
          <w:u w:val="single"/>
        </w:rPr>
        <w:t>in 'the war on drugs', 'the war on poverty'</w:t>
      </w:r>
      <w:r w:rsidRPr="007E1C49">
        <w:t xml:space="preserve"> and most prominently 'the war on terror' (which lies somewhere between the abstract and the moral enmity), </w:t>
      </w:r>
      <w:r w:rsidRPr="007E1C49">
        <w:rPr>
          <w:rStyle w:val="CardsUnderlined"/>
          <w:rFonts w:ascii="Georgia" w:eastAsia="Calibri" w:hAnsi="Georgia"/>
          <w:szCs w:val="22"/>
          <w:u w:val="single"/>
        </w:rPr>
        <w:t>we see a blurring of front lines and the disappearance of the enemy</w:t>
      </w:r>
      <w:r w:rsidRPr="007E1C49">
        <w:t xml:space="preserve">. It is highly symbolic that Osama Bin Laden has not been caught and that both his whereabouts and physical condition (dead or alive?) is unknown. This illustrates nicely the invisibility of the abstract enemy. When the first George Bush was president, he said after an US-Soviet summit in 1990 that the enemy was no longer the USSR but rather 'instability and unpredictability' (Barash 1994: 44). This enemy is a total abstraction and it quickly gave way to various representations of 'instability and unpredictability', such as warlords (Somalia), old-fashioned dictators (Iraq war 1), terrorism (first attack on WTC), international crime (Russia) etc. This total abstraction cannot last and desperate attempts at re-enmifications was made by what James Der Derian (2001) calls the MIME-NET, that is, the military-industrial-media-entertainment network and by segments of academia (e.g. Samuel Huntington). Putting names and faces on 'instability and unpredictability' is, of course, also one way to avoid questions of a system that produces such features but mostly it serves to re-direct energies and anxieties but also funding, policies and wars. </w:t>
      </w:r>
    </w:p>
    <w:p w14:paraId="6E7ECA05" w14:textId="77777777" w:rsidR="00922961" w:rsidRPr="007E1C49" w:rsidRDefault="00922961" w:rsidP="00922961">
      <w:pPr>
        <w:pStyle w:val="Cards"/>
        <w:jc w:val="left"/>
      </w:pPr>
      <w:r w:rsidRPr="007E1C49">
        <w:rPr>
          <w:rStyle w:val="CardsUnderlined"/>
          <w:rFonts w:ascii="Georgia" w:eastAsia="Calibri" w:hAnsi="Georgia"/>
          <w:szCs w:val="22"/>
          <w:u w:val="single"/>
        </w:rPr>
        <w:t>One is</w:t>
      </w:r>
      <w:r w:rsidRPr="007E1C49">
        <w:t xml:space="preserve">, of course, always </w:t>
      </w:r>
      <w:r w:rsidRPr="007E1C49">
        <w:rPr>
          <w:rStyle w:val="CardsUnderlined"/>
          <w:rFonts w:ascii="Georgia" w:eastAsia="Calibri" w:hAnsi="Georgia"/>
          <w:szCs w:val="22"/>
          <w:u w:val="single"/>
        </w:rPr>
        <w:t>tempted to put a face on this invisible enemy: The inner city crackhead in the war on drugs, single-parent, teenage-mothers in the war on poverty</w:t>
      </w:r>
      <w:r w:rsidRPr="007E1C49">
        <w:t xml:space="preserve">, Osama Bin Laden and AlZarkawi in the war on terror. But </w:t>
      </w:r>
      <w:r w:rsidRPr="007E1C49">
        <w:rPr>
          <w:rStyle w:val="CardsUnderlined"/>
          <w:rFonts w:ascii="Georgia" w:eastAsia="Calibri" w:hAnsi="Georgia"/>
          <w:szCs w:val="22"/>
          <w:u w:val="single"/>
        </w:rPr>
        <w:t>these are just symbols; their 'elimination' will not win the fight.</w:t>
      </w:r>
      <w:r w:rsidRPr="007E1C49">
        <w:t xml:space="preserve"> In actuality, </w:t>
      </w:r>
      <w:r w:rsidRPr="007E1C49">
        <w:rPr>
          <w:rStyle w:val="CardsUnderlined"/>
          <w:rFonts w:ascii="Georgia" w:eastAsia="Calibri" w:hAnsi="Georgia"/>
          <w:szCs w:val="22"/>
          <w:u w:val="single"/>
        </w:rPr>
        <w:t>one of the characteristics of the abstract enmity is that the war cannot be won. War becomes unending and metaphorical</w:t>
      </w:r>
      <w:r w:rsidRPr="007E1C49">
        <w:t xml:space="preserve">. When America named its war on Al-Qaeda 'Infinite Justice' (they quickly abandoned the name) it is not only justice that's infinite. It's the war itself. 132 </w:t>
      </w:r>
      <w:r w:rsidRPr="007E1C49">
        <w:rPr>
          <w:rStyle w:val="CardsUnderlined"/>
          <w:rFonts w:ascii="Georgia" w:eastAsia="Calibri" w:hAnsi="Georgia"/>
          <w:szCs w:val="22"/>
          <w:u w:val="single"/>
        </w:rPr>
        <w:t>We see the blurring of war/peace as the war on poverty and drugs become part of daily administration or as the terror alerts become routine. When the 'war' is daily life and the emergency measures become law</w:t>
      </w:r>
      <w:r w:rsidRPr="007E1C49">
        <w:t xml:space="preserve"> - as in the Patriot act - </w:t>
      </w:r>
      <w:r w:rsidRPr="007E1C49">
        <w:rPr>
          <w:rStyle w:val="CardsUnderlined"/>
          <w:rFonts w:ascii="Georgia" w:eastAsia="Calibri" w:hAnsi="Georgia"/>
          <w:szCs w:val="22"/>
          <w:u w:val="single"/>
        </w:rPr>
        <w:t>we see a blurring of classical differences</w:t>
      </w:r>
      <w:r w:rsidRPr="007E1C49">
        <w:t xml:space="preserve">. When the Department for Homeland Security tells you to be alert at all times, </w:t>
      </w:r>
      <w:proofErr w:type="gramStart"/>
      <w:r w:rsidRPr="007E1C49">
        <w:t>then</w:t>
      </w:r>
      <w:proofErr w:type="gramEnd"/>
      <w:r w:rsidRPr="007E1C49">
        <w:t xml:space="preserve"> there are no difference between peace and war. The same goes for the differentiation between friend and enemy; now, </w:t>
      </w:r>
      <w:r w:rsidRPr="007E1C49">
        <w:rPr>
          <w:rStyle w:val="CardsUnderlined"/>
          <w:rFonts w:ascii="Georgia" w:eastAsia="Calibri" w:hAnsi="Georgia"/>
          <w:szCs w:val="22"/>
          <w:u w:val="single"/>
        </w:rPr>
        <w:t>the enemy is potentially everyone. Drug tests in schools</w:t>
      </w:r>
      <w:r w:rsidRPr="007E1C49">
        <w:t xml:space="preserve"> or the labelling of all Arab Muslims (and Western converts) as possible terrorists </w:t>
      </w:r>
      <w:r w:rsidRPr="007E1C49">
        <w:rPr>
          <w:rStyle w:val="CardsUnderlined"/>
          <w:rFonts w:ascii="Georgia" w:eastAsia="Calibri" w:hAnsi="Georgia"/>
          <w:szCs w:val="22"/>
          <w:u w:val="single"/>
        </w:rPr>
        <w:t>makes the distinction between friend and enemy impossible.</w:t>
      </w:r>
      <w:r w:rsidRPr="007E1C49">
        <w:t xml:space="preserve"> As Michael Howard says, the declaration of war makes action necessary: "</w:t>
      </w:r>
      <w:r w:rsidRPr="007E1C49">
        <w:rPr>
          <w:rStyle w:val="CardsUnderlined"/>
          <w:rFonts w:ascii="Georgia" w:eastAsia="Calibri" w:hAnsi="Georgia"/>
          <w:szCs w:val="22"/>
          <w:u w:val="single"/>
        </w:rPr>
        <w:t>To declare that one is at war is immediately to create a war psychosis that may be totally counter-productive for the objective being sought. It arouses an immediate expectation, and demand</w:t>
      </w:r>
      <w:r w:rsidRPr="007E1C49">
        <w:t xml:space="preserve">, for spectacular military action against some easily identifiable adversary, preferably a hostile state - action leading to decisive results" (2002: 9). But, </w:t>
      </w:r>
      <w:r w:rsidRPr="007E1C49">
        <w:rPr>
          <w:rStyle w:val="CardsUnderlined"/>
          <w:rFonts w:ascii="Georgia" w:eastAsia="Calibri" w:hAnsi="Georgia"/>
          <w:szCs w:val="22"/>
          <w:u w:val="single"/>
        </w:rPr>
        <w:t>there is no decisive battle, no front line or any destructable enemy in the abstract war. This doesn't make the abstract war any less destructive.</w:t>
      </w:r>
      <w:r w:rsidRPr="007E1C49">
        <w:t xml:space="preserve"> </w:t>
      </w:r>
      <w:proofErr w:type="gramStart"/>
      <w:r w:rsidRPr="007E1C49">
        <w:t>Actually quite the opposite.</w:t>
      </w:r>
      <w:proofErr w:type="gramEnd"/>
      <w:r w:rsidRPr="007E1C49">
        <w:t xml:space="preserve"> </w:t>
      </w:r>
      <w:r w:rsidRPr="007E1C49">
        <w:rPr>
          <w:rStyle w:val="CardsUnderlined"/>
          <w:rFonts w:ascii="Georgia" w:eastAsia="Calibri" w:hAnsi="Georgia"/>
          <w:szCs w:val="22"/>
          <w:u w:val="single"/>
        </w:rPr>
        <w:t>Because victory keeps eluding, there is a certain eliminist tendency in the abstract enmity. In the war on poverty it can be harsh welfare cuts, disciplinary regimes and even racist 'science'</w:t>
      </w:r>
      <w:r w:rsidRPr="007E1C49">
        <w:t xml:space="preserve"> (The Bell Curve); in the war on drugs it can be militant police measures and actual wars in Third World countries (Columbia, Panama), and in the war on terror it is shadow warriors, executions without trial, rendition of suspects to countries who routinely torture prisoners or to CIA-controlled 'black holes' etc. American Defence Minister Rumsfeld allegedly complained that there were no good targets III Afghanistan, why he pressed for a war in Iraq; and the vice president Dick Cheney </w:t>
      </w:r>
      <w:proofErr w:type="gramStart"/>
      <w:r w:rsidRPr="007E1C49">
        <w:t>said that</w:t>
      </w:r>
      <w:proofErr w:type="gramEnd"/>
      <w:r w:rsidRPr="007E1C49">
        <w:t xml:space="preserve"> "to the extent we define our task broadly, including those who support terrorism, then we get at states. And it's easier to find them than it is to find bin Laden" (quoted from Barber 2004: 126). This shows the problems of fighting an abstract enemy. The abstract enemy is of course often given a face, Osama Bin Laden, Saddam Hussein and Slobodan Milosevic to name just the most recent. But what that shows, is that they are no real-life substitute for the abstract enemy. The capture of the latter two (and when Bin Laden gets captured or killed) has had no detectable effect on the problems they were supposed to represent. The naming of these as substitutes for the abstract enemy shows the pedagogical or propagandistic problems of these new wars. We tend to frame them in the language of classic warfare with identifiable enemies, battles and fronts, victories and defeats. It's important to stress that the apparent indistinction is systematically abandoned or repressed, as enemies are named and pursued. The indistinction between war and peace doesn't dissolve everything; it makes peace look, feel and be like war, not the other way round. </w:t>
      </w:r>
    </w:p>
    <w:p w14:paraId="011A8CF0" w14:textId="77777777" w:rsidR="00922961" w:rsidRPr="007E1C49" w:rsidRDefault="00922961" w:rsidP="00922961"/>
    <w:p w14:paraId="73E6DA22" w14:textId="785A4DFC" w:rsidR="00750860" w:rsidRPr="007E1C49" w:rsidRDefault="00750860" w:rsidP="00CA7965">
      <w:pPr>
        <w:pStyle w:val="Heading3"/>
      </w:pPr>
      <w:r w:rsidRPr="007E1C49">
        <w:t>Prolif</w:t>
      </w:r>
      <w:r w:rsidR="00AF10F7" w:rsidRPr="007E1C49">
        <w:t xml:space="preserve"> Bad</w:t>
      </w:r>
    </w:p>
    <w:p w14:paraId="0C6826B5" w14:textId="77777777" w:rsidR="00750860" w:rsidRPr="007E1C49" w:rsidRDefault="00750860" w:rsidP="00750860">
      <w:pPr>
        <w:pStyle w:val="Heading4"/>
      </w:pPr>
      <w:r w:rsidRPr="007E1C49">
        <w:t xml:space="preserve">Their rhetoric of nonproliferation cements failure and </w:t>
      </w:r>
      <w:r w:rsidRPr="007E1C49">
        <w:rPr>
          <w:u w:val="single"/>
        </w:rPr>
        <w:t>hamstrings IR and security studies</w:t>
      </w:r>
      <w:r w:rsidRPr="007E1C49">
        <w:t xml:space="preserve"> since it’s predisposed to side with the powerful </w:t>
      </w:r>
      <w:proofErr w:type="gramStart"/>
      <w:r w:rsidRPr="007E1C49">
        <w:t>West</w:t>
      </w:r>
      <w:proofErr w:type="gramEnd"/>
      <w:r w:rsidRPr="007E1C49">
        <w:t>.</w:t>
      </w:r>
    </w:p>
    <w:p w14:paraId="12A1AC3F" w14:textId="77777777" w:rsidR="00750860" w:rsidRPr="007E1C49" w:rsidRDefault="00750860" w:rsidP="00750860">
      <w:r w:rsidRPr="007E1C49">
        <w:rPr>
          <w:rStyle w:val="Style13ptBold"/>
        </w:rPr>
        <w:t>Mathur 14.</w:t>
      </w:r>
      <w:r w:rsidRPr="007E1C49">
        <w:t xml:space="preserve"> [Ritu, Department of </w:t>
      </w:r>
      <w:proofErr w:type="gramStart"/>
      <w:r w:rsidRPr="007E1C49">
        <w:t>Political Science</w:t>
      </w:r>
      <w:proofErr w:type="gramEnd"/>
      <w:r w:rsidRPr="007E1C49">
        <w:t xml:space="preserve"> &amp; Geography at the University of Texas, San Antonio. “‘The West and the Rest’: A Civilizational Mantra in Arms Control and Disarmament?” </w:t>
      </w:r>
      <w:proofErr w:type="gramStart"/>
      <w:r w:rsidRPr="007E1C49">
        <w:t>Civilization, Security, and Its Discontents.</w:t>
      </w:r>
      <w:proofErr w:type="gramEnd"/>
      <w:r w:rsidRPr="007E1C49">
        <w:t xml:space="preserve"> Pages 332-355. Published online: 16 Oct 2014. </w:t>
      </w:r>
    </w:p>
    <w:p w14:paraId="5F59B318" w14:textId="77777777" w:rsidR="00750860" w:rsidRPr="007E1C49" w:rsidRDefault="00750860" w:rsidP="00750860">
      <w:pPr>
        <w:rPr>
          <w:sz w:val="16"/>
          <w:szCs w:val="16"/>
        </w:rPr>
      </w:pPr>
      <w:r w:rsidRPr="007E1C49">
        <w:rPr>
          <w:sz w:val="16"/>
          <w:szCs w:val="16"/>
        </w:rPr>
        <w:t>Abstract: This article attempts to reflect on arms control and disarmament as a civilizational practice. The provocation for this undertaking can be traced back to the growing popularity of civilization discourses. The article highlights the paradoxical tension within these discourses with, on the one hand, their proclamations of inter-civilizational conflicts based on failure to regulate and prohibit the proliferation of weapons and, on the other hand, the teleological drive towards building a universal civilization of modernity. It critiques these discourses with the help of critical security studies and postcolonial insights into the problematique of civilization that seeks to universalize that which stabilizes and asserts the military superiority of the West while marginalizing the efforts of ‘the Rest’ demanding equality and justice in practices of arms control and disarmament. The article then uses representative historical narratives to demonstrate the historical continuity between practices of discrimination and exclusion that persist from the late 19th century to the present with regard to weapons regulation and prohibition. Contemporary efforts to acknowledge and addresses the entrenched biases in the practices of arms control and disarmament are discussed to explicate their possibilities and limitations. The purpose is to bring centre-stage the human suffering experienced by the West and the Rest in practices of arms control and disarmament. It is only by confronting the multitudinous affects through a post-civilization approach that the reiterated bravado of civilization can be questioned and an empathetic and sincere approach towards addressing the problem of weapons regulation and prohibition can be cultivated.</w:t>
      </w:r>
    </w:p>
    <w:p w14:paraId="0F388121" w14:textId="77777777" w:rsidR="00750860" w:rsidRPr="007E1C49" w:rsidRDefault="00750860" w:rsidP="00750860">
      <w:pPr>
        <w:rPr>
          <w:sz w:val="16"/>
        </w:rPr>
      </w:pPr>
      <w:r w:rsidRPr="007E1C49">
        <w:rPr>
          <w:sz w:val="16"/>
        </w:rPr>
        <w:t xml:space="preserve">How does the rhetoric of ‘rogue’ or ‘barbarian’ vis-a`-vis the ‘civilized’ help to address the problem of weapons regulation and prohibition? These </w:t>
      </w:r>
      <w:r w:rsidRPr="007E1C49">
        <w:rPr>
          <w:rStyle w:val="StyleUnderline"/>
        </w:rPr>
        <w:t>civilizational terms of reference have gained global currency among academics, politicians, and policy-makers in the everyday discourses on arms control and disarmament</w:t>
      </w:r>
      <w:r w:rsidRPr="007E1C49">
        <w:rPr>
          <w:sz w:val="16"/>
        </w:rPr>
        <w:t xml:space="preserve">, </w:t>
      </w:r>
      <w:r w:rsidRPr="007E1C49">
        <w:rPr>
          <w:rStyle w:val="StyleUnderline"/>
        </w:rPr>
        <w:t>and have been deployed to</w:t>
      </w:r>
      <w:r w:rsidRPr="007E1C49">
        <w:rPr>
          <w:sz w:val="16"/>
        </w:rPr>
        <w:t xml:space="preserve"> differentiate, denounce, ostracize, and </w:t>
      </w:r>
      <w:r w:rsidRPr="007E1C49">
        <w:rPr>
          <w:rStyle w:val="StyleUnderline"/>
        </w:rPr>
        <w:t>impose</w:t>
      </w:r>
      <w:r w:rsidRPr="007E1C49">
        <w:rPr>
          <w:sz w:val="16"/>
        </w:rPr>
        <w:t xml:space="preserve"> sanctions </w:t>
      </w:r>
      <w:r w:rsidRPr="007E1C49">
        <w:rPr>
          <w:rStyle w:val="StyleUnderline"/>
        </w:rPr>
        <w:t>on the ‘Other’</w:t>
      </w:r>
      <w:r w:rsidRPr="007E1C49">
        <w:rPr>
          <w:sz w:val="16"/>
        </w:rPr>
        <w:t xml:space="preserve">. </w:t>
      </w:r>
      <w:r w:rsidRPr="007E1C49">
        <w:rPr>
          <w:rStyle w:val="StyleUnderline"/>
        </w:rPr>
        <w:t>The seriousness of these discourses in the context of</w:t>
      </w:r>
      <w:r w:rsidRPr="007E1C49">
        <w:rPr>
          <w:sz w:val="16"/>
        </w:rPr>
        <w:t xml:space="preserve"> weapons, particularly </w:t>
      </w:r>
      <w:r w:rsidRPr="007E1C49">
        <w:rPr>
          <w:rStyle w:val="StyleUnderline"/>
        </w:rPr>
        <w:t>weapons of mass destruction, cannot be over-emphasized. The concept of ‘civilization’</w:t>
      </w:r>
      <w:r w:rsidRPr="007E1C49">
        <w:rPr>
          <w:sz w:val="16"/>
        </w:rPr>
        <w:t xml:space="preserve"> is being deployed as a unit of analysis to map the terrain of political developments and as a cultural moniker of differences that cannot be easily negotiated as it </w:t>
      </w:r>
      <w:r w:rsidRPr="007E1C49">
        <w:rPr>
          <w:rStyle w:val="StyleUnderline"/>
        </w:rPr>
        <w:t>subsumes</w:t>
      </w:r>
      <w:r w:rsidRPr="007E1C49">
        <w:rPr>
          <w:sz w:val="16"/>
        </w:rPr>
        <w:t xml:space="preserve"> even </w:t>
      </w:r>
      <w:r w:rsidRPr="007E1C49">
        <w:rPr>
          <w:rStyle w:val="StyleUnderline"/>
        </w:rPr>
        <w:t>sovereign identities of nation-states and insists that ‘the clash of civilizations will dominate global politics’</w:t>
      </w:r>
      <w:proofErr w:type="gramStart"/>
      <w:r w:rsidRPr="007E1C49">
        <w:rPr>
          <w:sz w:val="16"/>
        </w:rPr>
        <w:t>.1</w:t>
      </w:r>
      <w:proofErr w:type="gramEnd"/>
      <w:r w:rsidRPr="007E1C49">
        <w:rPr>
          <w:sz w:val="16"/>
        </w:rPr>
        <w:t xml:space="preserve"> In projecting these civilizational differences it is further claimed that ‘</w:t>
      </w:r>
      <w:r w:rsidRPr="007E1C49">
        <w:rPr>
          <w:rStyle w:val="StyleUnderline"/>
        </w:rPr>
        <w:t>the primary objective of arms control is to prevent the development by non-Western societies of military capabilities that could threaten Western interests’</w:t>
      </w:r>
      <w:r w:rsidRPr="007E1C49">
        <w:rPr>
          <w:sz w:val="16"/>
        </w:rPr>
        <w:t>.2</w:t>
      </w:r>
    </w:p>
    <w:p w14:paraId="05BE8790" w14:textId="77777777" w:rsidR="00750860" w:rsidRPr="007E1C49" w:rsidRDefault="00750860" w:rsidP="00750860">
      <w:pPr>
        <w:rPr>
          <w:sz w:val="16"/>
        </w:rPr>
      </w:pPr>
      <w:r w:rsidRPr="007E1C49">
        <w:rPr>
          <w:sz w:val="16"/>
        </w:rPr>
        <w:t>Prior to investigating any such claims in the context of weapons, it is helpful to engage with scholars who have tried to conceptualize civilization discourses to suggest their significance and relevance as tools of analysis. The formula ‘</w:t>
      </w:r>
      <w:r w:rsidRPr="007E1C49">
        <w:rPr>
          <w:rStyle w:val="StyleUnderline"/>
        </w:rPr>
        <w:t>West and the Rest’ is often projected as representative of danger, generating concern</w:t>
      </w:r>
      <w:r w:rsidRPr="007E1C49">
        <w:rPr>
          <w:sz w:val="16"/>
        </w:rPr>
        <w:t xml:space="preserve"> </w:t>
      </w:r>
      <w:r w:rsidRPr="007E1C49">
        <w:rPr>
          <w:rStyle w:val="StyleUnderline"/>
        </w:rPr>
        <w:t>that there exists an ‘established common sense</w:t>
      </w:r>
      <w:r w:rsidRPr="007E1C49">
        <w:rPr>
          <w:sz w:val="16"/>
        </w:rPr>
        <w:t xml:space="preserve">, </w:t>
      </w:r>
      <w:r w:rsidRPr="007E1C49">
        <w:rPr>
          <w:rStyle w:val="Emphasis"/>
        </w:rPr>
        <w:t>made real in collective discourse</w:t>
      </w:r>
      <w:r w:rsidRPr="007E1C49">
        <w:rPr>
          <w:sz w:val="16"/>
        </w:rPr>
        <w:t xml:space="preserve">, </w:t>
      </w:r>
      <w:r w:rsidRPr="007E1C49">
        <w:rPr>
          <w:rStyle w:val="StyleUnderline"/>
        </w:rPr>
        <w:t>that foregrounds some dangers while repressing or ignoring others’</w:t>
      </w:r>
      <w:proofErr w:type="gramStart"/>
      <w:r w:rsidRPr="007E1C49">
        <w:rPr>
          <w:sz w:val="16"/>
        </w:rPr>
        <w:t>.3</w:t>
      </w:r>
      <w:proofErr w:type="gramEnd"/>
      <w:r w:rsidRPr="007E1C49">
        <w:rPr>
          <w:sz w:val="16"/>
        </w:rPr>
        <w:t xml:space="preserve"> It has encouraged Mark Salter to suggest the surfing of a new ‘civilizational realism’ to re-inscribe imperial cartographies on the post-Cold War order. </w:t>
      </w:r>
      <w:r w:rsidRPr="007E1C49">
        <w:rPr>
          <w:rStyle w:val="StyleUnderline"/>
        </w:rPr>
        <w:t>The dual function</w:t>
      </w:r>
      <w:r w:rsidRPr="007E1C49">
        <w:rPr>
          <w:sz w:val="16"/>
        </w:rPr>
        <w:t xml:space="preserve"> of this move </w:t>
      </w:r>
      <w:r w:rsidRPr="007E1C49">
        <w:rPr>
          <w:rStyle w:val="StyleUnderline"/>
        </w:rPr>
        <w:t>is to render the ‘West’ unproblematic and to ‘barbarize’ the multiple ‘non-Wests’</w:t>
      </w:r>
      <w:proofErr w:type="gramStart"/>
      <w:r w:rsidRPr="007E1C49">
        <w:rPr>
          <w:sz w:val="16"/>
        </w:rPr>
        <w:t>.4</w:t>
      </w:r>
      <w:proofErr w:type="gramEnd"/>
      <w:r w:rsidRPr="007E1C49">
        <w:rPr>
          <w:sz w:val="16"/>
        </w:rPr>
        <w:t xml:space="preserve"> It is asserted that </w:t>
      </w:r>
      <w:r w:rsidRPr="007E1C49">
        <w:rPr>
          <w:rStyle w:val="StyleUnderline"/>
        </w:rPr>
        <w:t>the civilization discourse represents a form of ‘technological mentality’ that demonizes the others and appropriates for itself the most advanced weapons of war as achievements of its own civilization.5</w:t>
      </w:r>
      <w:r w:rsidRPr="007E1C49">
        <w:rPr>
          <w:sz w:val="16"/>
        </w:rPr>
        <w:t xml:space="preserve"> It encompasses both ‘civilizing processes’ of interdependence and expansion through mutual identification and is vulnerable to ‘decivilizing processes’ that pose a threat to the established status quo.6 This approach encourages us to question, ‘</w:t>
      </w:r>
      <w:r w:rsidRPr="007E1C49">
        <w:rPr>
          <w:rStyle w:val="StyleUnderline"/>
        </w:rPr>
        <w:t>must we always polarize in order to polemicize?</w:t>
      </w:r>
      <w:r w:rsidRPr="007E1C49">
        <w:rPr>
          <w:sz w:val="16"/>
        </w:rPr>
        <w:t>’7</w:t>
      </w:r>
    </w:p>
    <w:p w14:paraId="7963581B" w14:textId="77777777" w:rsidR="00750860" w:rsidRPr="007E1C49" w:rsidRDefault="00750860" w:rsidP="00750860">
      <w:pPr>
        <w:rPr>
          <w:rStyle w:val="StyleUnderline"/>
        </w:rPr>
      </w:pPr>
      <w:r w:rsidRPr="007E1C49">
        <w:rPr>
          <w:sz w:val="16"/>
        </w:rPr>
        <w:t xml:space="preserve">In response to this question, Helen Kinsella urges us to be more expansive and attentive to ‘discourses of civilization’ for the following eight functional reasons.8 First, </w:t>
      </w:r>
      <w:r w:rsidRPr="007E1C49">
        <w:rPr>
          <w:rStyle w:val="StyleUnderline"/>
        </w:rPr>
        <w:t>discourses of civilization ‘demarcate static differences, most frequently bounded by territorial distinctions’</w:t>
      </w:r>
      <w:proofErr w:type="gramStart"/>
      <w:r w:rsidRPr="007E1C49">
        <w:rPr>
          <w:sz w:val="16"/>
        </w:rPr>
        <w:t>.9</w:t>
      </w:r>
      <w:proofErr w:type="gramEnd"/>
      <w:r w:rsidRPr="007E1C49">
        <w:rPr>
          <w:sz w:val="16"/>
        </w:rPr>
        <w:t xml:space="preserve"> Second, discourses of civilization ‘</w:t>
      </w:r>
      <w:r w:rsidRPr="007E1C49">
        <w:rPr>
          <w:rStyle w:val="StyleUnderline"/>
        </w:rPr>
        <w:t>denote processes of transformation – from barbarism to civilization – that immediately undermine the presumption of static or stable differences’</w:t>
      </w:r>
      <w:r w:rsidRPr="007E1C49">
        <w:rPr>
          <w:sz w:val="16"/>
        </w:rPr>
        <w:t>.10 Third, discourses of civilization ‘</w:t>
      </w:r>
      <w:r w:rsidRPr="007E1C49">
        <w:rPr>
          <w:rStyle w:val="StyleUnderline"/>
        </w:rPr>
        <w:t xml:space="preserve">set the limits of law </w:t>
      </w:r>
      <w:r w:rsidRPr="007E1C49">
        <w:rPr>
          <w:sz w:val="16"/>
        </w:rPr>
        <w:t xml:space="preserve">(civilization vs. barbarism) </w:t>
      </w:r>
      <w:r w:rsidRPr="007E1C49">
        <w:rPr>
          <w:rStyle w:val="StyleUnderline"/>
        </w:rPr>
        <w:t>and occasion the exercise of law</w:t>
      </w:r>
      <w:r w:rsidRPr="007E1C49">
        <w:rPr>
          <w:sz w:val="16"/>
        </w:rPr>
        <w:t xml:space="preserve"> (from barbarism to civilization)’.11 Fourth, discourses of civilization </w:t>
      </w:r>
      <w:r w:rsidRPr="007E1C49">
        <w:rPr>
          <w:rStyle w:val="StyleUnderline"/>
        </w:rPr>
        <w:t>are ‘progressive and formative’, ‘set boundaries’, and ‘order an international hierarchy’</w:t>
      </w:r>
      <w:r w:rsidRPr="007E1C49">
        <w:rPr>
          <w:sz w:val="16"/>
        </w:rPr>
        <w:t xml:space="preserve">.12 Fifth, discourses of civilization </w:t>
      </w:r>
      <w:r w:rsidRPr="007E1C49">
        <w:rPr>
          <w:rStyle w:val="StyleUnderline"/>
        </w:rPr>
        <w:t>regulate ‘entry into the European state system’</w:t>
      </w:r>
      <w:r w:rsidRPr="007E1C49">
        <w:rPr>
          <w:sz w:val="16"/>
        </w:rPr>
        <w:t xml:space="preserve"> and </w:t>
      </w:r>
      <w:r w:rsidRPr="007E1C49">
        <w:rPr>
          <w:rStyle w:val="StyleUnderline"/>
        </w:rPr>
        <w:t>legitimate ‘an entirely different system of rules for those deemed outside the system’</w:t>
      </w:r>
      <w:r w:rsidRPr="007E1C49">
        <w:rPr>
          <w:sz w:val="16"/>
        </w:rPr>
        <w:t>.13 Sixth, discourses of civilization ‘</w:t>
      </w:r>
      <w:r w:rsidRPr="007E1C49">
        <w:rPr>
          <w:rStyle w:val="StyleUnderline"/>
        </w:rPr>
        <w:t>require</w:t>
      </w:r>
      <w:r w:rsidRPr="007E1C49">
        <w:rPr>
          <w:sz w:val="16"/>
        </w:rPr>
        <w:t xml:space="preserve"> the participation and </w:t>
      </w:r>
      <w:r w:rsidRPr="007E1C49">
        <w:rPr>
          <w:rStyle w:val="StyleUnderline"/>
        </w:rPr>
        <w:t>submission of all to propagate its future’</w:t>
      </w:r>
      <w:r w:rsidRPr="007E1C49">
        <w:rPr>
          <w:sz w:val="16"/>
        </w:rPr>
        <w:t xml:space="preserve">.14 Seventh, </w:t>
      </w:r>
      <w:r w:rsidRPr="007E1C49">
        <w:rPr>
          <w:rStyle w:val="StyleUnderline"/>
        </w:rPr>
        <w:t>configuring the productive power of civilizational discourses allows for the possibility of indeterminacy and problems of compliance</w:t>
      </w:r>
      <w:r w:rsidRPr="007E1C49">
        <w:rPr>
          <w:sz w:val="16"/>
        </w:rPr>
        <w:t xml:space="preserve">.15 Eighth, </w:t>
      </w:r>
      <w:r w:rsidRPr="007E1C49">
        <w:rPr>
          <w:rStyle w:val="StyleUnderline"/>
        </w:rPr>
        <w:t>discourses of civilization ‘expose the temporality of any such hierarchies’</w:t>
      </w:r>
      <w:r w:rsidRPr="007E1C49">
        <w:rPr>
          <w:sz w:val="16"/>
        </w:rPr>
        <w:t xml:space="preserve">.16 Thus, Kinsella attributes much weightage to </w:t>
      </w:r>
      <w:r w:rsidRPr="007E1C49">
        <w:rPr>
          <w:rStyle w:val="StyleUnderline"/>
        </w:rPr>
        <w:t>civilization discourses as constituting epistemological boundaries of learning</w:t>
      </w:r>
      <w:r w:rsidRPr="007E1C49">
        <w:rPr>
          <w:sz w:val="16"/>
        </w:rPr>
        <w:t xml:space="preserve"> but does not articulate how interventions with the help of </w:t>
      </w:r>
      <w:r w:rsidRPr="007E1C49">
        <w:rPr>
          <w:rStyle w:val="StyleUnderline"/>
        </w:rPr>
        <w:t>civilization discourses are made to serve particular political projects such as arms control and disarmament.</w:t>
      </w:r>
    </w:p>
    <w:p w14:paraId="7337F7DF" w14:textId="77777777" w:rsidR="00750860" w:rsidRPr="007E1C49" w:rsidRDefault="00750860" w:rsidP="00750860">
      <w:pPr>
        <w:rPr>
          <w:sz w:val="16"/>
        </w:rPr>
      </w:pPr>
      <w:r w:rsidRPr="007E1C49">
        <w:rPr>
          <w:sz w:val="16"/>
        </w:rPr>
        <w:t xml:space="preserve">Patrick Jackson suggests that we understand the civilization discourse </w:t>
      </w:r>
      <w:r w:rsidRPr="007E1C49">
        <w:rPr>
          <w:rStyle w:val="StyleUnderline"/>
        </w:rPr>
        <w:t>as a rhetorical resource that can be deployed to maintain the status quo</w:t>
      </w:r>
      <w:r w:rsidRPr="007E1C49">
        <w:rPr>
          <w:sz w:val="16"/>
        </w:rPr>
        <w:t>. He argues that ‘the language of “Western civilization”, although powerful, is also historically and strategically pliable’</w:t>
      </w:r>
      <w:proofErr w:type="gramStart"/>
      <w:r w:rsidRPr="007E1C49">
        <w:rPr>
          <w:sz w:val="16"/>
        </w:rPr>
        <w:t>.17</w:t>
      </w:r>
      <w:proofErr w:type="gramEnd"/>
      <w:r w:rsidRPr="007E1C49">
        <w:rPr>
          <w:sz w:val="16"/>
        </w:rPr>
        <w:t xml:space="preserve"> He expresses an interest in ‘the role of a rhetorical commonplace like “Western civilization” as an analytical category, a general framework or a wider context of struggle within which any agenda such as weapons regulation and control might be pursued’.18 The particular manner of deployment of ‘Western civilization’ as a rhetorical commonplace is of interest as part of a ‘process of legitimation’.</w:t>
      </w:r>
    </w:p>
    <w:p w14:paraId="452D0DCA" w14:textId="77777777" w:rsidR="00750860" w:rsidRPr="007E1C49" w:rsidRDefault="00750860" w:rsidP="00750860">
      <w:pPr>
        <w:rPr>
          <w:sz w:val="16"/>
          <w:szCs w:val="16"/>
        </w:rPr>
      </w:pPr>
      <w:r w:rsidRPr="007E1C49">
        <w:rPr>
          <w:sz w:val="16"/>
          <w:szCs w:val="16"/>
        </w:rPr>
        <w:t>19 A CIVILIZATIONAL MANTRA IN ARMS CONTROL AND DISARMAMENT? 333</w:t>
      </w:r>
    </w:p>
    <w:p w14:paraId="6C76C7E3" w14:textId="77777777" w:rsidR="00750860" w:rsidRPr="007E1C49" w:rsidRDefault="00750860" w:rsidP="00750860">
      <w:pPr>
        <w:rPr>
          <w:sz w:val="16"/>
          <w:szCs w:val="16"/>
        </w:rPr>
      </w:pPr>
      <w:r w:rsidRPr="007E1C49">
        <w:rPr>
          <w:sz w:val="16"/>
          <w:szCs w:val="16"/>
        </w:rPr>
        <w:t>He therefore argues that:</w:t>
      </w:r>
    </w:p>
    <w:p w14:paraId="23DF3093" w14:textId="77777777" w:rsidR="00750860" w:rsidRPr="007E1C49" w:rsidRDefault="00750860" w:rsidP="00750860">
      <w:pPr>
        <w:rPr>
          <w:sz w:val="16"/>
          <w:szCs w:val="16"/>
        </w:rPr>
      </w:pPr>
      <w:r w:rsidRPr="007E1C49">
        <w:rPr>
          <w:sz w:val="16"/>
          <w:szCs w:val="16"/>
        </w:rPr>
        <w:t xml:space="preserve">... </w:t>
      </w:r>
      <w:proofErr w:type="gramStart"/>
      <w:r w:rsidRPr="007E1C49">
        <w:rPr>
          <w:sz w:val="16"/>
          <w:szCs w:val="16"/>
        </w:rPr>
        <w:t>tracing</w:t>
      </w:r>
      <w:proofErr w:type="gramEnd"/>
      <w:r w:rsidRPr="007E1C49">
        <w:rPr>
          <w:sz w:val="16"/>
          <w:szCs w:val="16"/>
        </w:rPr>
        <w:t xml:space="preserve"> the history of a commonplace should not be the record of any intrinsic essence that the commonplace is purported to possess, but rather a record of how historical actors have sought to stabilize the commonplace, and in doing so provided (perhaps unintentionally) the commonplace to the present actors as a resource.20</w:t>
      </w:r>
    </w:p>
    <w:p w14:paraId="44573A77" w14:textId="77777777" w:rsidR="00750860" w:rsidRPr="007E1C49" w:rsidRDefault="00750860" w:rsidP="00750860">
      <w:pPr>
        <w:rPr>
          <w:u w:val="single"/>
        </w:rPr>
      </w:pPr>
      <w:r w:rsidRPr="007E1C49">
        <w:rPr>
          <w:sz w:val="16"/>
        </w:rPr>
        <w:t>Jackson encourages us to ‘</w:t>
      </w:r>
      <w:r w:rsidRPr="007E1C49">
        <w:rPr>
          <w:rStyle w:val="StyleUnderline"/>
        </w:rPr>
        <w:t>focus on the language of “Western civilization</w:t>
      </w:r>
      <w:r w:rsidRPr="007E1C49">
        <w:rPr>
          <w:sz w:val="16"/>
        </w:rPr>
        <w:t xml:space="preserve"> ... </w:t>
      </w:r>
      <w:r w:rsidRPr="007E1C49">
        <w:rPr>
          <w:rStyle w:val="StyleUnderline"/>
        </w:rPr>
        <w:t>to appreciate the kind of shaping effect that public debates about identity have on specific policy initiatives’ such as arms control and disarmament</w:t>
      </w:r>
      <w:r w:rsidRPr="007E1C49">
        <w:rPr>
          <w:sz w:val="16"/>
        </w:rPr>
        <w:t xml:space="preserve">.21 A study that focuses on ‘civilizational identity’ helps one to grasp ‘the dynamics and implications associated with claims to belong to a given civilization, and the political and social </w:t>
      </w:r>
      <w:r w:rsidRPr="007E1C49">
        <w:rPr>
          <w:rStyle w:val="StyleUnderline"/>
        </w:rPr>
        <w:t>consequences of debates about what that membership means</w:t>
      </w:r>
      <w:r w:rsidRPr="007E1C49">
        <w:rPr>
          <w:sz w:val="16"/>
        </w:rPr>
        <w:t xml:space="preserve"> in practice’</w:t>
      </w:r>
      <w:proofErr w:type="gramStart"/>
      <w:r w:rsidRPr="007E1C49">
        <w:rPr>
          <w:sz w:val="16"/>
        </w:rPr>
        <w:t>.22</w:t>
      </w:r>
      <w:proofErr w:type="gramEnd"/>
      <w:r w:rsidRPr="007E1C49">
        <w:rPr>
          <w:sz w:val="16"/>
        </w:rPr>
        <w:t xml:space="preserve"> </w:t>
      </w:r>
      <w:r w:rsidRPr="007E1C49">
        <w:rPr>
          <w:rStyle w:val="Emphasis"/>
        </w:rPr>
        <w:t>These meanings are crucial</w:t>
      </w:r>
      <w:r w:rsidRPr="007E1C49">
        <w:rPr>
          <w:sz w:val="16"/>
        </w:rPr>
        <w:t xml:space="preserve"> as they </w:t>
      </w:r>
      <w:r w:rsidRPr="007E1C49">
        <w:rPr>
          <w:rStyle w:val="StyleUnderline"/>
        </w:rPr>
        <w:t>have an important bearing on efforts to regulate and prohibit weapons.</w:t>
      </w:r>
    </w:p>
    <w:p w14:paraId="616AB082" w14:textId="77777777" w:rsidR="00750860" w:rsidRPr="007E1C49" w:rsidRDefault="00750860" w:rsidP="00750860">
      <w:pPr>
        <w:rPr>
          <w:sz w:val="16"/>
        </w:rPr>
      </w:pPr>
      <w:r w:rsidRPr="007E1C49">
        <w:rPr>
          <w:sz w:val="16"/>
        </w:rPr>
        <w:t xml:space="preserve">My suggestion is that instead of getting immediately swept up in alarmist, polarizing assertions associated with civilization discourse or their particular functional utility, we pause and be attentive to Jackson’s suggestion of civilization as a rhetorical resource deployed in the field of arms control and disarmament. </w:t>
      </w:r>
      <w:r w:rsidRPr="007E1C49">
        <w:rPr>
          <w:rStyle w:val="StyleUnderline"/>
        </w:rPr>
        <w:t xml:space="preserve">The rhetoric of civilization and the violence of civilization discourses </w:t>
      </w:r>
      <w:proofErr w:type="gramStart"/>
      <w:r w:rsidRPr="007E1C49">
        <w:rPr>
          <w:rStyle w:val="StyleUnderline"/>
        </w:rPr>
        <w:t>has</w:t>
      </w:r>
      <w:proofErr w:type="gramEnd"/>
      <w:r w:rsidRPr="007E1C49">
        <w:rPr>
          <w:rStyle w:val="StyleUnderline"/>
        </w:rPr>
        <w:t xml:space="preserve"> scarcely been questioned within the field of arms control and disarmament</w:t>
      </w:r>
      <w:r w:rsidRPr="007E1C49">
        <w:rPr>
          <w:sz w:val="16"/>
        </w:rPr>
        <w:t xml:space="preserve">. </w:t>
      </w:r>
      <w:r w:rsidRPr="007E1C49">
        <w:rPr>
          <w:rStyle w:val="StyleUnderline"/>
        </w:rPr>
        <w:t>It is imperative that</w:t>
      </w:r>
      <w:r w:rsidRPr="007E1C49">
        <w:rPr>
          <w:sz w:val="16"/>
        </w:rPr>
        <w:t xml:space="preserve"> the reiteration and circulation of </w:t>
      </w:r>
      <w:r w:rsidRPr="007E1C49">
        <w:rPr>
          <w:rStyle w:val="StyleUnderline"/>
        </w:rPr>
        <w:t>this epistemological violence for centuries should now be questioned</w:t>
      </w:r>
      <w:r w:rsidRPr="007E1C49">
        <w:rPr>
          <w:sz w:val="16"/>
        </w:rPr>
        <w:t>. This is possible if we focus on the following questions:</w:t>
      </w:r>
    </w:p>
    <w:p w14:paraId="55025DCA" w14:textId="77777777" w:rsidR="00750860" w:rsidRPr="007E1C49" w:rsidRDefault="00750860" w:rsidP="00750860">
      <w:pPr>
        <w:rPr>
          <w:sz w:val="16"/>
          <w:szCs w:val="16"/>
        </w:rPr>
      </w:pPr>
      <w:r w:rsidRPr="007E1C49">
        <w:rPr>
          <w:sz w:val="16"/>
          <w:szCs w:val="16"/>
        </w:rPr>
        <w:t>. How has ‘civilization’ as a rhetorical resource been deployed in the field of arms control and disarmament?</w:t>
      </w:r>
    </w:p>
    <w:p w14:paraId="56D5042B" w14:textId="77777777" w:rsidR="00750860" w:rsidRPr="007E1C49" w:rsidRDefault="00750860" w:rsidP="00750860">
      <w:pPr>
        <w:rPr>
          <w:sz w:val="16"/>
          <w:szCs w:val="16"/>
        </w:rPr>
      </w:pPr>
      <w:r w:rsidRPr="007E1C49">
        <w:rPr>
          <w:sz w:val="16"/>
          <w:szCs w:val="16"/>
        </w:rPr>
        <w:t>. How have discourses on civilization facilitated the demarcation, regulation, legislation, and transformation of temporal hierarchies in arms control and disarmament?</w:t>
      </w:r>
    </w:p>
    <w:p w14:paraId="450DD424" w14:textId="77777777" w:rsidR="00750860" w:rsidRPr="007E1C49" w:rsidRDefault="00750860" w:rsidP="00750860">
      <w:pPr>
        <w:rPr>
          <w:sz w:val="16"/>
          <w:szCs w:val="16"/>
        </w:rPr>
      </w:pPr>
      <w:r w:rsidRPr="007E1C49">
        <w:rPr>
          <w:sz w:val="16"/>
          <w:szCs w:val="16"/>
        </w:rPr>
        <w:t xml:space="preserve">. How has arms control and disarmament become associated with a very particular form </w:t>
      </w:r>
      <w:proofErr w:type="gramStart"/>
      <w:r w:rsidRPr="007E1C49">
        <w:rPr>
          <w:sz w:val="16"/>
          <w:szCs w:val="16"/>
        </w:rPr>
        <w:t>of</w:t>
      </w:r>
      <w:proofErr w:type="gramEnd"/>
      <w:r w:rsidRPr="007E1C49">
        <w:rPr>
          <w:sz w:val="16"/>
          <w:szCs w:val="16"/>
        </w:rPr>
        <w:t xml:space="preserve"> institutionalized paranoia encapsulated in the rubric of ‘West and the Rest’?</w:t>
      </w:r>
    </w:p>
    <w:p w14:paraId="3E903FD8" w14:textId="77777777" w:rsidR="00750860" w:rsidRPr="007E1C49" w:rsidRDefault="00750860" w:rsidP="00750860">
      <w:pPr>
        <w:rPr>
          <w:sz w:val="16"/>
        </w:rPr>
      </w:pPr>
      <w:r w:rsidRPr="007E1C49">
        <w:rPr>
          <w:sz w:val="16"/>
        </w:rPr>
        <w:t xml:space="preserve">It is a form of ‘persecutory paranoia’ that must be questioned rigorously.23 </w:t>
      </w:r>
      <w:r w:rsidRPr="007E1C49">
        <w:rPr>
          <w:rStyle w:val="StyleUnderline"/>
        </w:rPr>
        <w:t>An investigation</w:t>
      </w:r>
      <w:r w:rsidRPr="007E1C49">
        <w:rPr>
          <w:sz w:val="16"/>
        </w:rPr>
        <w:t xml:space="preserve"> of these questions </w:t>
      </w:r>
      <w:r w:rsidRPr="007E1C49">
        <w:rPr>
          <w:rStyle w:val="StyleUnderline"/>
        </w:rPr>
        <w:t>will help shape alternative responses to claims that arms control and disarmament represents a particular vision of a world order</w:t>
      </w:r>
      <w:r w:rsidRPr="007E1C49">
        <w:rPr>
          <w:sz w:val="16"/>
        </w:rPr>
        <w:t>.</w:t>
      </w:r>
    </w:p>
    <w:p w14:paraId="3EEE2858" w14:textId="77777777" w:rsidR="00750860" w:rsidRPr="007E1C49" w:rsidRDefault="00750860" w:rsidP="00750860">
      <w:pPr>
        <w:rPr>
          <w:sz w:val="16"/>
        </w:rPr>
      </w:pPr>
      <w:r w:rsidRPr="007E1C49">
        <w:rPr>
          <w:sz w:val="16"/>
        </w:rPr>
        <w:t xml:space="preserve">In an effort to undertake this investigation we begin by first taking into account the contemporary discourses on civilization in the field of International Relations articulated by leading thinkers such as Samuel Huntington, Peter Katzenstein, and Robert Cox. It is the writings of these scholars that have reached a large global audience and set the terms of the debate among academics and policy-makers engaged with the problem of weapons. The observations of these thinkers are then juxtaposed with some key insights provided by postcolonial scholars questioning the deployment of hegemonic discourses in security studies. The next section buttresses these insights by deploying a contrapuntal analysis to read representative historical narratives that trace the trajectory of arms control and disarmament from the late 19th century to the 334 CONTEMPORARY SECURITY POLICY present. This evolutionary trajectory of arms control and disarmament is disrupted in this text to bring to the fore divisive practices that occurred during an era of colonization; during the period of decolonization and the Cold War; and finally, during the period after the Cold War up to the present. These historical narratives reveal the colonial mindset underpinning practices of arms control and disarmament and disclose how </w:t>
      </w:r>
      <w:r w:rsidRPr="007E1C49">
        <w:rPr>
          <w:rStyle w:val="StyleUnderline"/>
        </w:rPr>
        <w:t>the divisive binary of ‘West and the Rest’ is constituted as a part of the pervasive, popular, everyday jargon within the field of arms control and disarmament</w:t>
      </w:r>
      <w:r w:rsidRPr="007E1C49">
        <w:rPr>
          <w:sz w:val="16"/>
        </w:rPr>
        <w:t xml:space="preserve">. It is this normalization that is scrutinized further in the third section as scholars suggest how to address the problem of civilization in arms control and disarmament. A study of the deployment of civilizational practices by those that seek to maintain the status quo, and the resistance offered by those that seek to change </w:t>
      </w:r>
      <w:proofErr w:type="gramStart"/>
      <w:r w:rsidRPr="007E1C49">
        <w:rPr>
          <w:sz w:val="16"/>
        </w:rPr>
        <w:t>it,</w:t>
      </w:r>
      <w:proofErr w:type="gramEnd"/>
      <w:r w:rsidRPr="007E1C49">
        <w:rPr>
          <w:sz w:val="16"/>
        </w:rPr>
        <w:t xml:space="preserve"> will encourage reflexivity on the purposes and practices of arms control and disarmament.</w:t>
      </w:r>
    </w:p>
    <w:p w14:paraId="518EA0DE" w14:textId="77777777" w:rsidR="00750860" w:rsidRPr="007E1C49" w:rsidRDefault="00750860" w:rsidP="00750860">
      <w:r w:rsidRPr="007E1C49">
        <w:t>Civilizational Discourses</w:t>
      </w:r>
    </w:p>
    <w:p w14:paraId="67BE49E0" w14:textId="77777777" w:rsidR="00750860" w:rsidRPr="007E1C49" w:rsidRDefault="00750860" w:rsidP="00750860">
      <w:pPr>
        <w:rPr>
          <w:sz w:val="16"/>
        </w:rPr>
      </w:pPr>
      <w:r w:rsidRPr="007E1C49">
        <w:rPr>
          <w:sz w:val="16"/>
        </w:rPr>
        <w:t>Samuel Huntington argues that ‘</w:t>
      </w:r>
      <w:r w:rsidRPr="007E1C49">
        <w:rPr>
          <w:rStyle w:val="StyleUnderline"/>
        </w:rPr>
        <w:t>the idea of civilization was developed</w:t>
      </w:r>
      <w:r w:rsidRPr="007E1C49">
        <w:rPr>
          <w:sz w:val="16"/>
        </w:rPr>
        <w:t xml:space="preserve"> by French thinkers </w:t>
      </w:r>
      <w:r w:rsidRPr="007E1C49">
        <w:rPr>
          <w:rStyle w:val="StyleUnderline"/>
        </w:rPr>
        <w:t>as the opposite of</w:t>
      </w:r>
      <w:r w:rsidRPr="007E1C49">
        <w:rPr>
          <w:sz w:val="16"/>
        </w:rPr>
        <w:t xml:space="preserve"> the concept of “</w:t>
      </w:r>
      <w:r w:rsidRPr="007E1C49">
        <w:rPr>
          <w:rStyle w:val="StyleUnderline"/>
        </w:rPr>
        <w:t>barbarism</w:t>
      </w:r>
      <w:r w:rsidRPr="007E1C49">
        <w:rPr>
          <w:sz w:val="16"/>
        </w:rPr>
        <w:t>”’</w:t>
      </w:r>
      <w:proofErr w:type="gramStart"/>
      <w:r w:rsidRPr="007E1C49">
        <w:rPr>
          <w:sz w:val="16"/>
        </w:rPr>
        <w:t>.24</w:t>
      </w:r>
      <w:proofErr w:type="gramEnd"/>
      <w:r w:rsidRPr="007E1C49">
        <w:rPr>
          <w:sz w:val="16"/>
        </w:rPr>
        <w:t xml:space="preserve"> Huntington encourages us to think that the narrow understanding of civilization focused on ‘mechanics, technology, and material factors’ has to be supplemented with cultural practices focused on ‘values, norms, institutions’. Huntington further asserts that 19th-century Europeans devoted their energies towards ‘elaborating the criteria by which nonWestern societies might be judged to be sufficiently “civilized” to be accepted as members of the European dominated international system’</w:t>
      </w:r>
      <w:proofErr w:type="gramStart"/>
      <w:r w:rsidRPr="007E1C49">
        <w:rPr>
          <w:sz w:val="16"/>
        </w:rPr>
        <w:t>.25</w:t>
      </w:r>
      <w:proofErr w:type="gramEnd"/>
      <w:r w:rsidRPr="007E1C49">
        <w:rPr>
          <w:sz w:val="16"/>
        </w:rPr>
        <w:t xml:space="preserve"> Although Huntington acknowledges the elitism associated with these practices, he makes little attempt to cite these scholars or explicate their specific criteria and their application to particular practices such as weapons regulations and prohibition.26</w:t>
      </w:r>
    </w:p>
    <w:p w14:paraId="0A24FF6E" w14:textId="77777777" w:rsidR="00750860" w:rsidRPr="007E1C49" w:rsidRDefault="00750860" w:rsidP="00750860">
      <w:pPr>
        <w:rPr>
          <w:sz w:val="16"/>
        </w:rPr>
      </w:pPr>
      <w:r w:rsidRPr="007E1C49">
        <w:rPr>
          <w:sz w:val="16"/>
        </w:rPr>
        <w:t xml:space="preserve">The demand for these criteria and their application is significant because </w:t>
      </w:r>
      <w:r w:rsidRPr="007E1C49">
        <w:rPr>
          <w:rStyle w:val="StyleUnderline"/>
        </w:rPr>
        <w:t>the ‘relevance of the civilizational paradigm’</w:t>
      </w:r>
      <w:r w:rsidRPr="007E1C49">
        <w:rPr>
          <w:sz w:val="16"/>
        </w:rPr>
        <w:t xml:space="preserve"> articulated by Huntington </w:t>
      </w:r>
      <w:r w:rsidRPr="007E1C49">
        <w:rPr>
          <w:rStyle w:val="StyleUnderline"/>
        </w:rPr>
        <w:t>is not an ahistorical suggestion</w:t>
      </w:r>
      <w:r w:rsidRPr="007E1C49">
        <w:rPr>
          <w:sz w:val="16"/>
        </w:rPr>
        <w:t xml:space="preserve"> and his </w:t>
      </w:r>
      <w:r w:rsidRPr="007E1C49">
        <w:rPr>
          <w:rStyle w:val="StyleUnderline"/>
        </w:rPr>
        <w:t>rhetorical efforts to cite weapons proliferation as an ‘intercivilizational issue’ that positions the ‘West and the Rest’ in confrontation with each other deserves careful consideration</w:t>
      </w:r>
      <w:r w:rsidRPr="007E1C49">
        <w:rPr>
          <w:sz w:val="16"/>
        </w:rPr>
        <w:t xml:space="preserve">.27 Huntington is content to simply describe the </w:t>
      </w:r>
      <w:r w:rsidRPr="007E1C49">
        <w:rPr>
          <w:rStyle w:val="StyleUnderline"/>
        </w:rPr>
        <w:t>nonproliferation efforts of the West</w:t>
      </w:r>
      <w:r w:rsidRPr="007E1C49">
        <w:rPr>
          <w:sz w:val="16"/>
        </w:rPr>
        <w:t xml:space="preserve"> as </w:t>
      </w:r>
      <w:r w:rsidRPr="007E1C49">
        <w:rPr>
          <w:rStyle w:val="StyleUnderline"/>
        </w:rPr>
        <w:t>efforts ‘to maintain its military superiority through policies of nonproliferation and counter-proliferation with respect to nuclear, biological, chemical weapons and the means to deliver them’</w:t>
      </w:r>
      <w:r w:rsidRPr="007E1C49">
        <w:rPr>
          <w:sz w:val="16"/>
        </w:rPr>
        <w:t xml:space="preserve">.28 He astutely comments that </w:t>
      </w:r>
      <w:r w:rsidRPr="007E1C49">
        <w:rPr>
          <w:rStyle w:val="StyleUnderline"/>
        </w:rPr>
        <w:t>‘[t]he West promotes nonproliferation as reflecting the interests of all nations in international order and stability</w:t>
      </w:r>
      <w:r w:rsidRPr="007E1C49">
        <w:rPr>
          <w:sz w:val="16"/>
        </w:rPr>
        <w:t xml:space="preserve">. </w:t>
      </w:r>
      <w:r w:rsidRPr="007E1C49">
        <w:rPr>
          <w:rStyle w:val="StyleUnderline"/>
        </w:rPr>
        <w:t>Other nations, however, see non-proliferation as serving the interests of Western hegemony’</w:t>
      </w:r>
      <w:proofErr w:type="gramStart"/>
      <w:r w:rsidRPr="007E1C49">
        <w:rPr>
          <w:sz w:val="16"/>
        </w:rPr>
        <w:t>.29</w:t>
      </w:r>
      <w:proofErr w:type="gramEnd"/>
      <w:r w:rsidRPr="007E1C49">
        <w:rPr>
          <w:sz w:val="16"/>
        </w:rPr>
        <w:t xml:space="preserve"> Huntington cites </w:t>
      </w:r>
      <w:r w:rsidRPr="007E1C49">
        <w:rPr>
          <w:rStyle w:val="StyleUnderline"/>
        </w:rPr>
        <w:t>the growing</w:t>
      </w:r>
      <w:r w:rsidRPr="007E1C49">
        <w:rPr>
          <w:sz w:val="16"/>
        </w:rPr>
        <w:t xml:space="preserve"> nexus of </w:t>
      </w:r>
      <w:r w:rsidRPr="007E1C49">
        <w:rPr>
          <w:rStyle w:val="StyleUnderline"/>
        </w:rPr>
        <w:t>cooperation between the Islamic-Sinic civilizations</w:t>
      </w:r>
      <w:r w:rsidRPr="007E1C49">
        <w:rPr>
          <w:sz w:val="16"/>
        </w:rPr>
        <w:t>, ‘</w:t>
      </w:r>
      <w:r w:rsidRPr="007E1C49">
        <w:rPr>
          <w:rStyle w:val="StyleUnderline"/>
        </w:rPr>
        <w:t>to develop their military capabilities</w:t>
      </w:r>
      <w:r w:rsidRPr="007E1C49">
        <w:rPr>
          <w:sz w:val="16"/>
        </w:rPr>
        <w:t xml:space="preserve">, particularly weapons of mass destruction and the missiles for delivering them, so as to </w:t>
      </w:r>
      <w:r w:rsidRPr="007E1C49">
        <w:rPr>
          <w:rStyle w:val="StyleUnderline"/>
        </w:rPr>
        <w:t>counter the conventional military superiority of the West’</w:t>
      </w:r>
      <w:r w:rsidRPr="007E1C49">
        <w:rPr>
          <w:sz w:val="16"/>
        </w:rPr>
        <w:t xml:space="preserve">.30 Huntington describes </w:t>
      </w:r>
      <w:r w:rsidRPr="007E1C49">
        <w:rPr>
          <w:rStyle w:val="StyleUnderline"/>
        </w:rPr>
        <w:t>these practices of arms regulation and prohibition as ‘</w:t>
      </w:r>
      <w:r w:rsidRPr="007E1C49">
        <w:rPr>
          <w:rStyle w:val="Emphasis"/>
        </w:rPr>
        <w:t>arms buildup versus hold-down’</w:t>
      </w:r>
      <w:r w:rsidRPr="007E1C49">
        <w:rPr>
          <w:sz w:val="16"/>
        </w:rPr>
        <w:t>, in the course of which,</w:t>
      </w:r>
    </w:p>
    <w:p w14:paraId="4867C566" w14:textId="77777777" w:rsidR="00750860" w:rsidRPr="007E1C49" w:rsidRDefault="00750860" w:rsidP="00750860">
      <w:pPr>
        <w:rPr>
          <w:sz w:val="16"/>
        </w:rPr>
      </w:pPr>
      <w:r w:rsidRPr="007E1C49">
        <w:rPr>
          <w:sz w:val="16"/>
        </w:rPr>
        <w:t>[</w:t>
      </w:r>
      <w:proofErr w:type="gramStart"/>
      <w:r w:rsidRPr="007E1C49">
        <w:rPr>
          <w:rStyle w:val="StyleUnderline"/>
        </w:rPr>
        <w:t>t]he</w:t>
      </w:r>
      <w:proofErr w:type="gramEnd"/>
      <w:r w:rsidRPr="007E1C49">
        <w:rPr>
          <w:rStyle w:val="StyleUnderline"/>
        </w:rPr>
        <w:t xml:space="preserve"> West’s antagonists are</w:t>
      </w:r>
      <w:r w:rsidRPr="007E1C49">
        <w:rPr>
          <w:sz w:val="16"/>
        </w:rPr>
        <w:t xml:space="preserve"> attempting to acquire weapons of mass destruction and the West is attempting to prevent them from doing so. It is not a case of A CIVILIZATIONAL MANTRA IN ARMS CONTROL AND DISARMAMENT? 335 </w:t>
      </w:r>
      <w:proofErr w:type="gramStart"/>
      <w:r w:rsidRPr="007E1C49">
        <w:rPr>
          <w:sz w:val="16"/>
        </w:rPr>
        <w:t>buildup</w:t>
      </w:r>
      <w:proofErr w:type="gramEnd"/>
      <w:r w:rsidRPr="007E1C49">
        <w:rPr>
          <w:sz w:val="16"/>
        </w:rPr>
        <w:t xml:space="preserve"> versus buildup but rather of </w:t>
      </w:r>
      <w:r w:rsidRPr="007E1C49">
        <w:rPr>
          <w:rStyle w:val="StyleUnderline"/>
        </w:rPr>
        <w:t>buildup versus hold-down</w:t>
      </w:r>
      <w:r w:rsidRPr="007E1C49">
        <w:rPr>
          <w:sz w:val="16"/>
        </w:rPr>
        <w:t xml:space="preserve">. </w:t>
      </w:r>
      <w:r w:rsidRPr="007E1C49">
        <w:rPr>
          <w:rStyle w:val="StyleUnderline"/>
        </w:rPr>
        <w:t>The size and capabilities of the West’s nuclear arsenal are not, apart from rhetoric, part of the competition</w:t>
      </w:r>
      <w:r w:rsidRPr="007E1C49">
        <w:rPr>
          <w:sz w:val="16"/>
        </w:rPr>
        <w:t xml:space="preserve"> ... The outcome of a race between buildup and hold-down is more predictable. The hold-down efforts of the West may slow the weapons buildup of other societies, but they will not stop it ... the political motives of core states and regional powers to protect their local hegemonies, all work to subvert Western hold-down efforts. 31</w:t>
      </w:r>
    </w:p>
    <w:p w14:paraId="500CBADD" w14:textId="77777777" w:rsidR="00750860" w:rsidRPr="007E1C49" w:rsidRDefault="00750860" w:rsidP="00750860">
      <w:pPr>
        <w:rPr>
          <w:sz w:val="16"/>
          <w:szCs w:val="16"/>
        </w:rPr>
      </w:pPr>
      <w:r w:rsidRPr="007E1C49">
        <w:rPr>
          <w:sz w:val="16"/>
          <w:szCs w:val="16"/>
        </w:rPr>
        <w:t>Huntington cites several sporadic examples of difficulties in renewing arms control and disarmament agreements and their violations by weapons technology exchanges among actors belonging to conflicting civilizations.32 But Huntington is not interested in investigating how civilizational practices reiterated and reinforced can be obstructing progress in the field of arms control and disarmament. There is almost complete silence within the arms control and disarmament community with respect to Huntington’s observations.</w:t>
      </w:r>
    </w:p>
    <w:p w14:paraId="13697DD7" w14:textId="77777777" w:rsidR="00750860" w:rsidRPr="007E1C49" w:rsidRDefault="00750860" w:rsidP="00750860">
      <w:pPr>
        <w:rPr>
          <w:sz w:val="16"/>
        </w:rPr>
      </w:pPr>
      <w:r w:rsidRPr="007E1C49">
        <w:rPr>
          <w:sz w:val="16"/>
        </w:rPr>
        <w:t xml:space="preserve">Despite claiming that the outcomes of an arms buildup strategy is not foreordained and asserting that an arms hold-down strategy will be subverted by the nonWest, Huntington is surprisingly confident in proposing the idea of constituting a ‘universal civilization’ comprising international regimes and organizations.33 But he is quick to appropriate </w:t>
      </w:r>
      <w:r w:rsidRPr="007E1C49">
        <w:rPr>
          <w:rStyle w:val="StyleUnderline"/>
        </w:rPr>
        <w:t>the idea of a universal civilization as ‘a distinctive product of Western civilization’ deployed to achieve economic and cultural domination that is decried by non-Western as ‘a threat’ and denounced as ‘nefarious imperialism’</w:t>
      </w:r>
      <w:r w:rsidRPr="007E1C49">
        <w:rPr>
          <w:sz w:val="16"/>
        </w:rPr>
        <w:t>.34 Huntington claims, ‘</w:t>
      </w:r>
      <w:r w:rsidRPr="007E1C49">
        <w:rPr>
          <w:rStyle w:val="Emphasis"/>
        </w:rPr>
        <w:t>The non-West sees as Western what the West sees as universal’</w:t>
      </w:r>
      <w:r w:rsidRPr="007E1C49">
        <w:rPr>
          <w:sz w:val="16"/>
        </w:rPr>
        <w:t>.35 In an effort to address these contestations, Huntington suggests that success in constituting a universal civilization is dependent on the emergence of a shared language.36 Huntington appears to be sceptical of the rhetoric on universal human rights and therefore it is plausible to question whether the emerging language of international humanitarian law increasingly deployed to regulate and prohibit weapons will serve as this shared language.</w:t>
      </w:r>
    </w:p>
    <w:p w14:paraId="510D5481" w14:textId="77777777" w:rsidR="00750860" w:rsidRPr="007E1C49" w:rsidRDefault="00750860" w:rsidP="00750860">
      <w:pPr>
        <w:rPr>
          <w:sz w:val="16"/>
        </w:rPr>
      </w:pPr>
      <w:r w:rsidRPr="007E1C49">
        <w:rPr>
          <w:sz w:val="16"/>
        </w:rPr>
        <w:t>Robert Cox critiques Huntington for emphasizing ‘the solidity and impermeability of the entities in question: the impermeability of civilization’</w:t>
      </w:r>
      <w:proofErr w:type="gramStart"/>
      <w:r w:rsidRPr="007E1C49">
        <w:rPr>
          <w:sz w:val="16"/>
        </w:rPr>
        <w:t>.37</w:t>
      </w:r>
      <w:proofErr w:type="gramEnd"/>
      <w:r w:rsidRPr="007E1C49">
        <w:rPr>
          <w:sz w:val="16"/>
        </w:rPr>
        <w:t xml:space="preserve"> But Katzenstein comes to the defence of Huntington by arguing that, ‘under specific conditions ... political coalitions and intellectual currents can create primordial civilizational categories that are believed to be unitary and may even be believed to have the capacity to act’.38 It is explained that ‘</w:t>
      </w:r>
      <w:r w:rsidRPr="007E1C49">
        <w:rPr>
          <w:rStyle w:val="StyleUnderline"/>
        </w:rPr>
        <w:t>primordial civilizational discourse naturalizes particular institutional or practical arrangements</w:t>
      </w:r>
      <w:r w:rsidRPr="007E1C49">
        <w:rPr>
          <w:sz w:val="16"/>
        </w:rPr>
        <w:t xml:space="preserve">. And thus </w:t>
      </w:r>
      <w:r w:rsidRPr="007E1C49">
        <w:rPr>
          <w:rStyle w:val="StyleUnderline"/>
        </w:rPr>
        <w:t>it can create actorhood</w:t>
      </w:r>
      <w:r w:rsidRPr="007E1C49">
        <w:rPr>
          <w:sz w:val="16"/>
        </w:rPr>
        <w:t>, validating dispositional theories of civilization’</w:t>
      </w:r>
      <w:proofErr w:type="gramStart"/>
      <w:r w:rsidRPr="007E1C49">
        <w:rPr>
          <w:sz w:val="16"/>
        </w:rPr>
        <w:t>.39</w:t>
      </w:r>
      <w:proofErr w:type="gramEnd"/>
      <w:r w:rsidRPr="007E1C49">
        <w:rPr>
          <w:sz w:val="16"/>
        </w:rPr>
        <w:t xml:space="preserve"> But Katzenstein too does not feel it is necessary to articulate the ‘specific conditions’ that ‘create’ these primordial civilizational categories.</w:t>
      </w:r>
    </w:p>
    <w:p w14:paraId="076FC9EF" w14:textId="77777777" w:rsidR="00750860" w:rsidRPr="007E1C49" w:rsidRDefault="00750860" w:rsidP="00750860">
      <w:pPr>
        <w:rPr>
          <w:sz w:val="16"/>
          <w:szCs w:val="16"/>
        </w:rPr>
      </w:pPr>
      <w:r w:rsidRPr="007E1C49">
        <w:rPr>
          <w:sz w:val="16"/>
          <w:szCs w:val="16"/>
        </w:rPr>
        <w:t>Katzenstein is more interested in arguing that</w:t>
      </w:r>
    </w:p>
    <w:p w14:paraId="66A28CF8" w14:textId="77777777" w:rsidR="00750860" w:rsidRPr="007E1C49" w:rsidRDefault="00750860" w:rsidP="00750860">
      <w:pPr>
        <w:rPr>
          <w:sz w:val="16"/>
          <w:szCs w:val="16"/>
        </w:rPr>
      </w:pPr>
      <w:r w:rsidRPr="007E1C49">
        <w:rPr>
          <w:sz w:val="16"/>
          <w:szCs w:val="16"/>
        </w:rPr>
        <w:t xml:space="preserve">... </w:t>
      </w:r>
      <w:proofErr w:type="gramStart"/>
      <w:r w:rsidRPr="007E1C49">
        <w:rPr>
          <w:sz w:val="16"/>
          <w:szCs w:val="16"/>
        </w:rPr>
        <w:t>civilizations</w:t>
      </w:r>
      <w:proofErr w:type="gramEnd"/>
      <w:r w:rsidRPr="007E1C49">
        <w:rPr>
          <w:sz w:val="16"/>
          <w:szCs w:val="16"/>
        </w:rPr>
        <w:t xml:space="preserve"> transplant selectively, not wholesale. Because they are culturally loosely integrated, they generate debate and contestations. And, as social constructions of primordiality, civilizations can become political reifications, especially when encountering other civilizations. 40</w:t>
      </w:r>
    </w:p>
    <w:p w14:paraId="0506FA50" w14:textId="77777777" w:rsidR="00750860" w:rsidRPr="007E1C49" w:rsidRDefault="00750860" w:rsidP="00750860">
      <w:pPr>
        <w:rPr>
          <w:sz w:val="16"/>
          <w:szCs w:val="16"/>
        </w:rPr>
      </w:pPr>
      <w:r w:rsidRPr="007E1C49">
        <w:rPr>
          <w:sz w:val="16"/>
          <w:szCs w:val="16"/>
        </w:rPr>
        <w:t xml:space="preserve">336 CONTEMPORARY SECURITY </w:t>
      </w:r>
      <w:proofErr w:type="gramStart"/>
      <w:r w:rsidRPr="007E1C49">
        <w:rPr>
          <w:sz w:val="16"/>
          <w:szCs w:val="16"/>
        </w:rPr>
        <w:t>POLICY</w:t>
      </w:r>
      <w:proofErr w:type="gramEnd"/>
    </w:p>
    <w:p w14:paraId="77BD77F8" w14:textId="77777777" w:rsidR="00750860" w:rsidRPr="007E1C49" w:rsidRDefault="00750860" w:rsidP="00750860">
      <w:pPr>
        <w:rPr>
          <w:sz w:val="16"/>
          <w:szCs w:val="16"/>
        </w:rPr>
      </w:pPr>
      <w:r w:rsidRPr="007E1C49">
        <w:rPr>
          <w:sz w:val="16"/>
          <w:szCs w:val="16"/>
        </w:rPr>
        <w:t>He further contends that there exists a plurality of civilizations co-existing with each other within ‘one civilization of modernity’</w:t>
      </w:r>
      <w:proofErr w:type="gramStart"/>
      <w:r w:rsidRPr="007E1C49">
        <w:rPr>
          <w:sz w:val="16"/>
          <w:szCs w:val="16"/>
        </w:rPr>
        <w:t>.41</w:t>
      </w:r>
      <w:proofErr w:type="gramEnd"/>
      <w:r w:rsidRPr="007E1C49">
        <w:rPr>
          <w:sz w:val="16"/>
          <w:szCs w:val="16"/>
        </w:rPr>
        <w:t xml:space="preserve"> A civilization of modernity is espoused to be ‘a secular, technological social order based on a normative commitment to the expansion of human rights and the improvement of human welfare’.42</w:t>
      </w:r>
    </w:p>
    <w:p w14:paraId="3AB06C0A" w14:textId="77777777" w:rsidR="00750860" w:rsidRPr="007E1C49" w:rsidRDefault="00750860" w:rsidP="00750860">
      <w:pPr>
        <w:rPr>
          <w:rStyle w:val="StyleUnderline"/>
        </w:rPr>
      </w:pPr>
      <w:r w:rsidRPr="007E1C49">
        <w:rPr>
          <w:sz w:val="16"/>
        </w:rPr>
        <w:t>Katzenstein further insists that ‘the existence of plural and pluralist civilizations is reflected in transcivilizational engagements, inter-civilizational encounters and civilizational clashes’</w:t>
      </w:r>
      <w:proofErr w:type="gramStart"/>
      <w:r w:rsidRPr="007E1C49">
        <w:rPr>
          <w:sz w:val="16"/>
        </w:rPr>
        <w:t>.43</w:t>
      </w:r>
      <w:proofErr w:type="gramEnd"/>
      <w:r w:rsidRPr="007E1C49">
        <w:rPr>
          <w:sz w:val="16"/>
        </w:rPr>
        <w:t xml:space="preserve"> He asserts</w:t>
      </w:r>
      <w:r w:rsidRPr="007E1C49">
        <w:rPr>
          <w:rStyle w:val="StyleUnderline"/>
        </w:rPr>
        <w:t xml:space="preserve"> the significance of ‘technological differences between civilizations’</w:t>
      </w:r>
      <w:r w:rsidRPr="007E1C49">
        <w:rPr>
          <w:sz w:val="16"/>
        </w:rPr>
        <w:t xml:space="preserve"> that help </w:t>
      </w:r>
      <w:r w:rsidRPr="007E1C49">
        <w:rPr>
          <w:rStyle w:val="StyleUnderline"/>
        </w:rPr>
        <w:t>determine whether</w:t>
      </w:r>
      <w:r w:rsidRPr="007E1C49">
        <w:rPr>
          <w:sz w:val="16"/>
        </w:rPr>
        <w:t xml:space="preserve"> these ‘</w:t>
      </w:r>
      <w:r w:rsidRPr="007E1C49">
        <w:rPr>
          <w:rStyle w:val="StyleUnderline"/>
        </w:rPr>
        <w:t>engagements</w:t>
      </w:r>
      <w:r w:rsidRPr="007E1C49">
        <w:rPr>
          <w:sz w:val="16"/>
        </w:rPr>
        <w:t xml:space="preserve">, encounters, and clashes </w:t>
      </w:r>
      <w:r w:rsidRPr="007E1C49">
        <w:rPr>
          <w:rStyle w:val="StyleUnderline"/>
        </w:rPr>
        <w:t>will be peaceful or premised on violence’</w:t>
      </w:r>
      <w:r w:rsidRPr="007E1C49">
        <w:rPr>
          <w:sz w:val="16"/>
        </w:rPr>
        <w:t xml:space="preserve">.44 Katzenstein assumes that </w:t>
      </w:r>
      <w:r w:rsidRPr="007E1C49">
        <w:rPr>
          <w:rStyle w:val="StyleUnderline"/>
        </w:rPr>
        <w:t>when significant ‘technological differences’ exist</w:t>
      </w:r>
      <w:r w:rsidRPr="007E1C49">
        <w:rPr>
          <w:sz w:val="16"/>
        </w:rPr>
        <w:t xml:space="preserve"> between civilizations, </w:t>
      </w:r>
      <w:r w:rsidRPr="007E1C49">
        <w:rPr>
          <w:rStyle w:val="StyleUnderline"/>
        </w:rPr>
        <w:t>this results in</w:t>
      </w:r>
      <w:r w:rsidRPr="007E1C49">
        <w:rPr>
          <w:sz w:val="16"/>
        </w:rPr>
        <w:t xml:space="preserve"> encounters and </w:t>
      </w:r>
      <w:r w:rsidRPr="007E1C49">
        <w:rPr>
          <w:rStyle w:val="StyleUnderline"/>
        </w:rPr>
        <w:t>engagements that are ‘typically peaceful’ and result in one-directional transfers of technology</w:t>
      </w:r>
      <w:r w:rsidRPr="007E1C49">
        <w:rPr>
          <w:sz w:val="16"/>
        </w:rPr>
        <w:t xml:space="preserve"> as a form of simple borrowing. </w:t>
      </w:r>
      <w:r w:rsidRPr="007E1C49">
        <w:rPr>
          <w:rStyle w:val="StyleUnderline"/>
        </w:rPr>
        <w:t>In other words, the existence of significant ‘technological differences’ is a prerequisite for maintaining order in the international system.</w:t>
      </w:r>
    </w:p>
    <w:p w14:paraId="1D2D9AB8" w14:textId="77777777" w:rsidR="00750860" w:rsidRPr="007E1C49" w:rsidRDefault="00750860" w:rsidP="00750860">
      <w:pPr>
        <w:rPr>
          <w:sz w:val="16"/>
        </w:rPr>
      </w:pPr>
      <w:r w:rsidRPr="007E1C49">
        <w:rPr>
          <w:sz w:val="16"/>
        </w:rPr>
        <w:t>While Huntington and Katzenstein articulate the idea of ‘universal civilization’ and ‘civilization of modernity’ respectively, Cox suggests that ‘[</w:t>
      </w:r>
      <w:proofErr w:type="gramStart"/>
      <w:r w:rsidRPr="007E1C49">
        <w:rPr>
          <w:sz w:val="16"/>
        </w:rPr>
        <w:t>c]ivilizations</w:t>
      </w:r>
      <w:proofErr w:type="gramEnd"/>
      <w:r w:rsidRPr="007E1C49">
        <w:rPr>
          <w:sz w:val="16"/>
        </w:rPr>
        <w:t xml:space="preserve"> ... are historical phenomena, ways of looking at the world, forms of collective consciousness’.45 He questions the possibilities of generating ‘one unitary global civilization or as a plural world with a continuing diversity of civilizations?’46 In making choices between these two alternative possibilities, he expresses concern about </w:t>
      </w:r>
      <w:r w:rsidRPr="007E1C49">
        <w:rPr>
          <w:rStyle w:val="StyleUnderline"/>
        </w:rPr>
        <w:t>the growing military might of the United States as the sole superpower</w:t>
      </w:r>
      <w:r w:rsidRPr="007E1C49">
        <w:rPr>
          <w:sz w:val="16"/>
        </w:rPr>
        <w:t xml:space="preserve"> and </w:t>
      </w:r>
      <w:r w:rsidRPr="007E1C49">
        <w:rPr>
          <w:rStyle w:val="StyleUnderline"/>
        </w:rPr>
        <w:t>alerts us to the ‘illusion of assuming one’s specific tradition has the quality of universality</w:t>
      </w:r>
      <w:r w:rsidRPr="007E1C49">
        <w:rPr>
          <w:sz w:val="16"/>
        </w:rPr>
        <w:t>’</w:t>
      </w:r>
      <w:proofErr w:type="gramStart"/>
      <w:r w:rsidRPr="007E1C49">
        <w:rPr>
          <w:sz w:val="16"/>
        </w:rPr>
        <w:t>.47</w:t>
      </w:r>
      <w:proofErr w:type="gramEnd"/>
      <w:r w:rsidRPr="007E1C49">
        <w:rPr>
          <w:sz w:val="16"/>
        </w:rPr>
        <w:t xml:space="preserve"> He is critical of a particular strand of Western thinking that has become ‘fixated on the idea of transcending the state system ... by some form of global governance, an empire that dare not speak its name’.48 Cox insists that the lack of ‘empathy’ in an inter-civilizational dialogue will degenerate into a clash of civilizations.</w:t>
      </w:r>
    </w:p>
    <w:p w14:paraId="79954B93" w14:textId="77777777" w:rsidR="00750860" w:rsidRPr="007E1C49" w:rsidRDefault="00750860" w:rsidP="00750860">
      <w:pPr>
        <w:rPr>
          <w:sz w:val="16"/>
        </w:rPr>
      </w:pPr>
      <w:r w:rsidRPr="007E1C49">
        <w:rPr>
          <w:sz w:val="16"/>
        </w:rPr>
        <w:t xml:space="preserve">A brief survey of these civilizational discourses demonstrates that there is a great deal of ambivalence among scholars regarding the particular conditions that gave rise to particular civilizational identities and the specific criteria deployed </w:t>
      </w:r>
      <w:r w:rsidRPr="007E1C49">
        <w:rPr>
          <w:rStyle w:val="StyleUnderline"/>
        </w:rPr>
        <w:t>to judge the Other as civilized or not.</w:t>
      </w:r>
      <w:r w:rsidRPr="007E1C49">
        <w:rPr>
          <w:sz w:val="16"/>
        </w:rPr>
        <w:t xml:space="preserve"> Katzenstein merely suggests that </w:t>
      </w:r>
      <w:r w:rsidRPr="007E1C49">
        <w:rPr>
          <w:rStyle w:val="StyleUnderline"/>
        </w:rPr>
        <w:t>technological differences serve as a key consideration</w:t>
      </w:r>
      <w:r w:rsidRPr="007E1C49">
        <w:rPr>
          <w:sz w:val="16"/>
        </w:rPr>
        <w:t xml:space="preserve"> and Huntington and Cox express concern about weapons proliferation and the military supremacy of the West. Furthermore, Huntington’s understanding of a civilizational paradigm is very simplistic in its understanding of power as an exercise of domination and subordination through its arms buildup versus hold-down strategy. It is eclectic and superficial in its illustration of difficulties experienced in negotiating particular arms control and </w:t>
      </w:r>
      <w:r w:rsidRPr="007E1C49">
        <w:rPr>
          <w:rStyle w:val="StyleUnderline"/>
        </w:rPr>
        <w:t>disarmament</w:t>
      </w:r>
      <w:r w:rsidRPr="007E1C49">
        <w:rPr>
          <w:sz w:val="16"/>
        </w:rPr>
        <w:t xml:space="preserve"> regimes. It </w:t>
      </w:r>
      <w:r w:rsidRPr="007E1C49">
        <w:rPr>
          <w:rStyle w:val="StyleUnderline"/>
        </w:rPr>
        <w:t>pretends to be futuristic while being judgemental in its declaration that ‘the United States and the West remained committed to a hold-down policy which</w:t>
      </w:r>
      <w:r w:rsidRPr="007E1C49">
        <w:rPr>
          <w:sz w:val="16"/>
        </w:rPr>
        <w:t>, in the end</w:t>
      </w:r>
      <w:r w:rsidRPr="007E1C49">
        <w:rPr>
          <w:rStyle w:val="StyleUnderline"/>
        </w:rPr>
        <w:t xml:space="preserve">, </w:t>
      </w:r>
      <w:r w:rsidRPr="007E1C49">
        <w:rPr>
          <w:rStyle w:val="Emphasis"/>
        </w:rPr>
        <w:t>is bound to fail’</w:t>
      </w:r>
      <w:proofErr w:type="gramStart"/>
      <w:r w:rsidRPr="007E1C49">
        <w:rPr>
          <w:sz w:val="16"/>
        </w:rPr>
        <w:t>.49</w:t>
      </w:r>
      <w:proofErr w:type="gramEnd"/>
      <w:r w:rsidRPr="007E1C49">
        <w:rPr>
          <w:sz w:val="16"/>
        </w:rPr>
        <w:t xml:space="preserve"> The efforts by Huntington and Katzenstein to articulate the possibility of a universal civilization or a plural civilization based on modernity are interesting but there is lack of any serious consideration of the possibilities and limits of generating a universally shared language and addressing the problems of technological differences that are crucial to practices of arms control and disarmament. </w:t>
      </w:r>
      <w:proofErr w:type="gramStart"/>
      <w:r w:rsidRPr="007E1C49">
        <w:rPr>
          <w:sz w:val="16"/>
        </w:rPr>
        <w:t>In this context, Cox’s cautionary notes on the illusions of universality and the need for empathy in A CIVILIZATIONAL MANTRA IN ARMS CONTROL AND DISARMAMENT?</w:t>
      </w:r>
      <w:proofErr w:type="gramEnd"/>
      <w:r w:rsidRPr="007E1C49">
        <w:rPr>
          <w:sz w:val="16"/>
        </w:rPr>
        <w:t xml:space="preserve"> 337 inter-civilizational </w:t>
      </w:r>
      <w:proofErr w:type="gramStart"/>
      <w:r w:rsidRPr="007E1C49">
        <w:rPr>
          <w:sz w:val="16"/>
        </w:rPr>
        <w:t>dialogue</w:t>
      </w:r>
      <w:proofErr w:type="gramEnd"/>
      <w:r w:rsidRPr="007E1C49">
        <w:rPr>
          <w:sz w:val="16"/>
        </w:rPr>
        <w:t xml:space="preserve"> serve as useful reminders in problematizing practices of arms control and disarmament as civilizational practices.</w:t>
      </w:r>
    </w:p>
    <w:p w14:paraId="6F813239" w14:textId="77777777" w:rsidR="00750860" w:rsidRPr="007E1C49" w:rsidRDefault="00750860" w:rsidP="00750860">
      <w:pPr>
        <w:rPr>
          <w:rStyle w:val="StyleUnderline"/>
        </w:rPr>
      </w:pPr>
      <w:r w:rsidRPr="007E1C49">
        <w:rPr>
          <w:sz w:val="16"/>
        </w:rPr>
        <w:t xml:space="preserve">Several critiques of these civilizational discourses are available but none seeks to question the deployment of a ‘civilizational paradigm’ to address the problem of arms control and disarmament. It is this very silence in the arms control and disarmament community that serves as a provocation to undertake this study with the help of critical studies and postcolonial scholarship on arms control and disarmament. This very small community of scholars is empathetic towards the need for a more rigorous historical analysis of practices of arms control and disarmament and is very critical of the state-centric structure of the international system. But this </w:t>
      </w:r>
      <w:r w:rsidRPr="007E1C49">
        <w:rPr>
          <w:rStyle w:val="StyleUnderline"/>
        </w:rPr>
        <w:t>scholarship</w:t>
      </w:r>
      <w:r w:rsidRPr="007E1C49">
        <w:rPr>
          <w:sz w:val="16"/>
        </w:rPr>
        <w:t xml:space="preserve"> too </w:t>
      </w:r>
      <w:r w:rsidRPr="007E1C49">
        <w:rPr>
          <w:rStyle w:val="StyleUnderline"/>
        </w:rPr>
        <w:t>has failed to seize the opportunity presented in the form of civilization discourses that subsume the sovereign state system to project civilization as the overwhelming identity that leads to confrontation on weapons issues and will be the source of inter-civilizational conflict.</w:t>
      </w:r>
      <w:r w:rsidRPr="007E1C49">
        <w:rPr>
          <w:sz w:val="16"/>
        </w:rPr>
        <w:t xml:space="preserve"> The postcolonial scholarship has not addressed the problem of weapons significantly but has taken issue with civilizational bias in security studies more generally. But the commitment of both these approaches towards articulating the concerns of the marginalized and questioning hegemonic practices makes them suitable for articulating a critique of civilization discourses </w:t>
      </w:r>
      <w:r w:rsidRPr="007E1C49">
        <w:rPr>
          <w:rStyle w:val="StyleUnderline"/>
        </w:rPr>
        <w:t>in the context of weapons</w:t>
      </w:r>
      <w:r w:rsidRPr="007E1C49">
        <w:rPr>
          <w:sz w:val="16"/>
        </w:rPr>
        <w:t xml:space="preserve">. It is therefore contributions from both critical security studies and postcolonial studies that are deployed to </w:t>
      </w:r>
      <w:r w:rsidRPr="007E1C49">
        <w:rPr>
          <w:rStyle w:val="StyleUnderline"/>
        </w:rPr>
        <w:t>undertake a further critique of civilization discourses in the context of arms control and disarmament.</w:t>
      </w:r>
    </w:p>
    <w:p w14:paraId="4A709D3B" w14:textId="77777777" w:rsidR="00750860" w:rsidRPr="007E1C49" w:rsidRDefault="00750860" w:rsidP="00750860">
      <w:pPr>
        <w:rPr>
          <w:sz w:val="16"/>
        </w:rPr>
      </w:pPr>
      <w:r w:rsidRPr="007E1C49">
        <w:rPr>
          <w:sz w:val="16"/>
        </w:rPr>
        <w:t>There is a growing consciousness among critical security studies scholars of a ‘Western security culture’ that has ‘powerfully shaped the NACD (Nuclear Arms Control and Disarmament) policies and practices of states, and helped to define what it means for states to pursue their national interests’</w:t>
      </w:r>
      <w:proofErr w:type="gramStart"/>
      <w:r w:rsidRPr="007E1C49">
        <w:rPr>
          <w:sz w:val="16"/>
        </w:rPr>
        <w:t>.50</w:t>
      </w:r>
      <w:proofErr w:type="gramEnd"/>
      <w:r w:rsidRPr="007E1C49">
        <w:rPr>
          <w:sz w:val="16"/>
        </w:rPr>
        <w:t xml:space="preserve"> These scholars question the development of security studies in its ‘modern form’ as an attempt to represent itself as a ‘seemingly neutral and timeless language of social science’.51 Barkawi and Laffey argue that </w:t>
      </w:r>
      <w:r w:rsidRPr="007E1C49">
        <w:rPr>
          <w:rStyle w:val="StyleUnderline"/>
        </w:rPr>
        <w:t>the Western right to bear arms and use force is ‘legitimated in terms of a civilizing mission of one kind or another ... the assumption is that it is the right of the West to bear arms to liberate the “natives.”</w:t>
      </w:r>
      <w:r w:rsidRPr="007E1C49">
        <w:rPr>
          <w:sz w:val="16"/>
        </w:rPr>
        <w:t xml:space="preserve"> </w:t>
      </w:r>
      <w:r w:rsidRPr="007E1C49">
        <w:rPr>
          <w:rStyle w:val="StyleUnderline"/>
        </w:rPr>
        <w:t>This is and always has been the primary justification for imperialism</w:t>
      </w:r>
      <w:r w:rsidRPr="007E1C49">
        <w:rPr>
          <w:sz w:val="16"/>
        </w:rPr>
        <w:t xml:space="preserve"> in all its forms; it is about civilizing the barbarians’</w:t>
      </w:r>
      <w:proofErr w:type="gramStart"/>
      <w:r w:rsidRPr="007E1C49">
        <w:rPr>
          <w:sz w:val="16"/>
        </w:rPr>
        <w:t>.52</w:t>
      </w:r>
      <w:proofErr w:type="gramEnd"/>
      <w:r w:rsidRPr="007E1C49">
        <w:rPr>
          <w:sz w:val="16"/>
        </w:rPr>
        <w:t xml:space="preserve"> A further claim is made that ‘conventional security studies rests on and reproduces Eurocentric histories and geographies of world politics’.53 It is important to note that</w:t>
      </w:r>
    </w:p>
    <w:p w14:paraId="5D4CC942" w14:textId="77777777" w:rsidR="00750860" w:rsidRPr="007E1C49" w:rsidRDefault="00750860" w:rsidP="00750860">
      <w:pPr>
        <w:rPr>
          <w:sz w:val="16"/>
        </w:rPr>
      </w:pPr>
      <w:r w:rsidRPr="007E1C49">
        <w:rPr>
          <w:sz w:val="16"/>
        </w:rPr>
        <w:t xml:space="preserve">Eurocentric accounts of </w:t>
      </w:r>
      <w:r w:rsidRPr="007E1C49">
        <w:rPr>
          <w:rStyle w:val="StyleUnderline"/>
        </w:rPr>
        <w:t>great power competition tend to take the weak – the ‘natives’,</w:t>
      </w:r>
      <w:r w:rsidRPr="007E1C49">
        <w:rPr>
          <w:sz w:val="16"/>
        </w:rPr>
        <w:t xml:space="preserve"> the colonies, </w:t>
      </w:r>
      <w:r w:rsidRPr="007E1C49">
        <w:rPr>
          <w:rStyle w:val="StyleUnderline"/>
        </w:rPr>
        <w:t>the periphery, the Third World, the global South – more or less for granted.</w:t>
      </w:r>
      <w:r w:rsidRPr="007E1C49">
        <w:rPr>
          <w:sz w:val="16"/>
        </w:rPr>
        <w:t xml:space="preserve"> They do so in the specific sense that </w:t>
      </w:r>
      <w:r w:rsidRPr="007E1C49">
        <w:rPr>
          <w:rStyle w:val="StyleUnderline"/>
        </w:rPr>
        <w:t>agency, rationality, power and morality, as well as</w:t>
      </w:r>
      <w:r w:rsidRPr="007E1C49">
        <w:rPr>
          <w:sz w:val="16"/>
        </w:rPr>
        <w:t xml:space="preserve"> the fundamental dynamics of </w:t>
      </w:r>
      <w:r w:rsidRPr="007E1C49">
        <w:rPr>
          <w:rStyle w:val="StyleUnderline"/>
        </w:rPr>
        <w:t>the world order</w:t>
      </w:r>
      <w:r w:rsidRPr="007E1C49">
        <w:rPr>
          <w:sz w:val="16"/>
        </w:rPr>
        <w:t xml:space="preserve">, </w:t>
      </w:r>
      <w:r w:rsidRPr="007E1C49">
        <w:rPr>
          <w:rStyle w:val="StyleUnderline"/>
        </w:rPr>
        <w:t>are assumed to reside in the global North</w:t>
      </w:r>
      <w:r w:rsidRPr="007E1C49">
        <w:rPr>
          <w:sz w:val="16"/>
        </w:rPr>
        <w:t>. Alternatively, these various others are assumed to be just like us, only weaker. This generates a different problem, inasmuch as it denies their own history, their difference.54</w:t>
      </w:r>
    </w:p>
    <w:p w14:paraId="65D1C73C" w14:textId="77777777" w:rsidR="00750860" w:rsidRPr="007E1C49" w:rsidRDefault="00750860" w:rsidP="00750860">
      <w:pPr>
        <w:rPr>
          <w:sz w:val="16"/>
          <w:szCs w:val="16"/>
        </w:rPr>
      </w:pPr>
      <w:r w:rsidRPr="007E1C49">
        <w:rPr>
          <w:sz w:val="16"/>
          <w:szCs w:val="16"/>
        </w:rPr>
        <w:t>Barkawi and Laffy identify two key problems with a Eurocentric framework of analysis for security studies:</w:t>
      </w:r>
    </w:p>
    <w:p w14:paraId="3BD535F8" w14:textId="77777777" w:rsidR="00750860" w:rsidRPr="007E1C49" w:rsidRDefault="00750860" w:rsidP="00750860">
      <w:pPr>
        <w:rPr>
          <w:sz w:val="16"/>
          <w:szCs w:val="16"/>
        </w:rPr>
      </w:pPr>
      <w:r w:rsidRPr="007E1C49">
        <w:rPr>
          <w:sz w:val="16"/>
          <w:szCs w:val="16"/>
        </w:rPr>
        <w:t xml:space="preserve">338 CONTEMPORARY SECURITY </w:t>
      </w:r>
      <w:proofErr w:type="gramStart"/>
      <w:r w:rsidRPr="007E1C49">
        <w:rPr>
          <w:sz w:val="16"/>
          <w:szCs w:val="16"/>
        </w:rPr>
        <w:t>POLICY</w:t>
      </w:r>
      <w:proofErr w:type="gramEnd"/>
    </w:p>
    <w:p w14:paraId="7D843784" w14:textId="77777777" w:rsidR="00750860" w:rsidRPr="007E1C49" w:rsidRDefault="00750860" w:rsidP="00750860">
      <w:pPr>
        <w:rPr>
          <w:sz w:val="16"/>
        </w:rPr>
      </w:pPr>
      <w:r w:rsidRPr="007E1C49">
        <w:rPr>
          <w:sz w:val="16"/>
        </w:rPr>
        <w:t xml:space="preserve">First, as we have noted, questions of war and peace raised by great power competition are foundational for security thought and practice. As a result security studies provides few categories for making sense of the historical experiences of the weak and the powerless who comprise most of the world’s population. By default these experiences are conceived in categories derived from great power politics in the North ... Second, and related, to the extent that it addresses them at all, </w:t>
      </w:r>
      <w:r w:rsidRPr="007E1C49">
        <w:rPr>
          <w:rStyle w:val="StyleUnderline"/>
        </w:rPr>
        <w:t>a Eurocentric security studies regards the weak and the powerless as marginal and derivative elements of world politics, as at best the site of good liberal intentions or at worst a potential source of threats.</w:t>
      </w:r>
      <w:r w:rsidRPr="007E1C49">
        <w:rPr>
          <w:sz w:val="16"/>
        </w:rPr>
        <w:t xml:space="preserve"> </w:t>
      </w:r>
      <w:r w:rsidRPr="007E1C49">
        <w:rPr>
          <w:rStyle w:val="StyleUnderline"/>
        </w:rPr>
        <w:t>Missed are the multiple and integral relations between the weak and the strong.</w:t>
      </w:r>
      <w:r w:rsidRPr="007E1C49">
        <w:rPr>
          <w:sz w:val="16"/>
        </w:rPr>
        <w:t xml:space="preserve"> </w:t>
      </w:r>
      <w:r w:rsidRPr="007E1C49">
        <w:rPr>
          <w:rStyle w:val="StyleUnderline"/>
        </w:rPr>
        <w:t>Failing to study the weak and the strong together, as jointly responsible</w:t>
      </w:r>
      <w:r w:rsidRPr="007E1C49">
        <w:rPr>
          <w:sz w:val="16"/>
        </w:rPr>
        <w:t xml:space="preserve"> for making history, </w:t>
      </w:r>
      <w:r w:rsidRPr="007E1C49">
        <w:rPr>
          <w:rStyle w:val="StyleUnderline"/>
        </w:rPr>
        <w:t>hamstrings</w:t>
      </w:r>
      <w:r w:rsidRPr="007E1C49">
        <w:rPr>
          <w:sz w:val="16"/>
        </w:rPr>
        <w:t xml:space="preserve"> </w:t>
      </w:r>
      <w:r w:rsidRPr="007E1C49">
        <w:rPr>
          <w:rStyle w:val="StyleUnderline"/>
        </w:rPr>
        <w:t>IR and security studies ability to make sense of the world politics generally and North –South relations in particular</w:t>
      </w:r>
      <w:r w:rsidRPr="007E1C49">
        <w:rPr>
          <w:sz w:val="16"/>
        </w:rPr>
        <w:t>.55</w:t>
      </w:r>
    </w:p>
    <w:p w14:paraId="5452CDA5" w14:textId="77777777" w:rsidR="00750860" w:rsidRPr="007E1C49" w:rsidRDefault="00750860" w:rsidP="00750860">
      <w:pPr>
        <w:rPr>
          <w:sz w:val="16"/>
        </w:rPr>
      </w:pPr>
      <w:r w:rsidRPr="007E1C49">
        <w:rPr>
          <w:sz w:val="16"/>
        </w:rPr>
        <w:t xml:space="preserve">This framework of analysis also insists on a standard manoeuvre towards ‘othering mass slaughter from the West and from modernity. </w:t>
      </w:r>
      <w:r w:rsidRPr="007E1C49">
        <w:rPr>
          <w:rStyle w:val="StyleUnderline"/>
        </w:rPr>
        <w:t>It serves to preserve</w:t>
      </w:r>
      <w:r w:rsidRPr="007E1C49">
        <w:rPr>
          <w:sz w:val="16"/>
        </w:rPr>
        <w:t xml:space="preserve">, in the face of any evidence to the contrary, </w:t>
      </w:r>
      <w:r w:rsidRPr="007E1C49">
        <w:rPr>
          <w:rStyle w:val="StyleUnderline"/>
        </w:rPr>
        <w:t>the ethical character of the West and</w:t>
      </w:r>
      <w:r w:rsidRPr="007E1C49">
        <w:rPr>
          <w:sz w:val="16"/>
        </w:rPr>
        <w:t xml:space="preserve">, in turn, </w:t>
      </w:r>
      <w:r w:rsidRPr="007E1C49">
        <w:rPr>
          <w:rStyle w:val="StyleUnderline"/>
        </w:rPr>
        <w:t>underpins claims in liberal and security studies that the West is a force for the good in the world’</w:t>
      </w:r>
      <w:proofErr w:type="gramStart"/>
      <w:r w:rsidRPr="007E1C49">
        <w:rPr>
          <w:rStyle w:val="StyleUnderline"/>
        </w:rPr>
        <w:t>.</w:t>
      </w:r>
      <w:r w:rsidRPr="007E1C49">
        <w:rPr>
          <w:sz w:val="16"/>
        </w:rPr>
        <w:t>56</w:t>
      </w:r>
      <w:proofErr w:type="gramEnd"/>
    </w:p>
    <w:p w14:paraId="07A8152D" w14:textId="77777777" w:rsidR="00750860" w:rsidRPr="007E1C49" w:rsidRDefault="00750860" w:rsidP="00750860">
      <w:pPr>
        <w:rPr>
          <w:sz w:val="16"/>
          <w:szCs w:val="16"/>
        </w:rPr>
      </w:pPr>
      <w:r w:rsidRPr="007E1C49">
        <w:rPr>
          <w:sz w:val="16"/>
          <w:szCs w:val="16"/>
        </w:rPr>
        <w:t>According to Barkawi and Laffey, ‘conventional security studies as a field of knowledge is a product of Western power’. As a result, it</w:t>
      </w:r>
    </w:p>
    <w:p w14:paraId="564117D8" w14:textId="77777777" w:rsidR="00750860" w:rsidRPr="007E1C49" w:rsidRDefault="00750860" w:rsidP="00750860">
      <w:pPr>
        <w:rPr>
          <w:sz w:val="16"/>
        </w:rPr>
      </w:pPr>
      <w:r w:rsidRPr="007E1C49">
        <w:rPr>
          <w:sz w:val="16"/>
        </w:rPr>
        <w:t xml:space="preserve">... </w:t>
      </w:r>
      <w:proofErr w:type="gramStart"/>
      <w:r w:rsidRPr="007E1C49">
        <w:rPr>
          <w:sz w:val="16"/>
        </w:rPr>
        <w:t>produces</w:t>
      </w:r>
      <w:proofErr w:type="gramEnd"/>
      <w:r w:rsidRPr="007E1C49">
        <w:rPr>
          <w:sz w:val="16"/>
        </w:rPr>
        <w:t xml:space="preserve"> basic difficulties in understanding the course and nature of events, that is, in empirical analyses, of security studies. </w:t>
      </w:r>
      <w:r w:rsidRPr="007E1C49">
        <w:rPr>
          <w:rStyle w:val="StyleUnderline"/>
        </w:rPr>
        <w:t>Whether we wish to understand crisis decision-making or the cause of genocide</w:t>
      </w:r>
      <w:r w:rsidRPr="007E1C49">
        <w:rPr>
          <w:sz w:val="16"/>
        </w:rPr>
        <w:t xml:space="preserve">, </w:t>
      </w:r>
      <w:r w:rsidRPr="007E1C49">
        <w:rPr>
          <w:rStyle w:val="StyleUnderline"/>
        </w:rPr>
        <w:t>adopting a Eurocentric set of assumptions</w:t>
      </w:r>
      <w:r w:rsidRPr="007E1C49">
        <w:rPr>
          <w:sz w:val="16"/>
        </w:rPr>
        <w:t xml:space="preserve"> – about agency, objectivity, and morality – </w:t>
      </w:r>
      <w:r w:rsidRPr="007E1C49">
        <w:rPr>
          <w:rStyle w:val="StyleUnderline"/>
        </w:rPr>
        <w:t>gets in the way and hinders our effor</w:t>
      </w:r>
      <w:r w:rsidRPr="007E1C49">
        <w:rPr>
          <w:sz w:val="16"/>
        </w:rPr>
        <w:t xml:space="preserve">ts. Second, </w:t>
      </w:r>
      <w:r w:rsidRPr="007E1C49">
        <w:rPr>
          <w:rStyle w:val="StyleUnderline"/>
        </w:rPr>
        <w:t>Eurocentrism in security studies</w:t>
      </w:r>
      <w:r w:rsidRPr="007E1C49">
        <w:rPr>
          <w:sz w:val="16"/>
        </w:rPr>
        <w:t xml:space="preserve"> also </w:t>
      </w:r>
      <w:r w:rsidRPr="007E1C49">
        <w:rPr>
          <w:rStyle w:val="StyleUnderline"/>
        </w:rPr>
        <w:t xml:space="preserve">means that analysis winds up expressing a taken for granted politics that sides </w:t>
      </w:r>
      <w:r w:rsidRPr="007E1C49">
        <w:rPr>
          <w:sz w:val="16"/>
        </w:rPr>
        <w:t>with</w:t>
      </w:r>
      <w:r w:rsidRPr="007E1C49">
        <w:rPr>
          <w:rStyle w:val="StyleUnderline"/>
        </w:rPr>
        <w:t xml:space="preserve"> </w:t>
      </w:r>
      <w:r w:rsidRPr="007E1C49">
        <w:rPr>
          <w:sz w:val="16"/>
        </w:rPr>
        <w:t xml:space="preserve">the rulers, </w:t>
      </w:r>
      <w:r w:rsidRPr="007E1C49">
        <w:rPr>
          <w:rStyle w:val="StyleUnderline"/>
        </w:rPr>
        <w:t>with the powerful</w:t>
      </w:r>
      <w:r w:rsidRPr="007E1C49">
        <w:rPr>
          <w:sz w:val="16"/>
        </w:rPr>
        <w:t xml:space="preserve">, with the </w:t>
      </w:r>
      <w:r w:rsidRPr="007E1C49">
        <w:rPr>
          <w:rStyle w:val="StyleUnderline"/>
        </w:rPr>
        <w:t>imperialists</w:t>
      </w:r>
      <w:r w:rsidRPr="007E1C49">
        <w:rPr>
          <w:sz w:val="16"/>
        </w:rPr>
        <w:t xml:space="preserve">, and </w:t>
      </w:r>
      <w:r w:rsidRPr="007E1C49">
        <w:rPr>
          <w:rStyle w:val="StyleUnderline"/>
        </w:rPr>
        <w:t xml:space="preserve">not with the </w:t>
      </w:r>
      <w:r w:rsidRPr="007E1C49">
        <w:rPr>
          <w:sz w:val="16"/>
        </w:rPr>
        <w:t xml:space="preserve">downtrodden, the </w:t>
      </w:r>
      <w:r w:rsidRPr="007E1C49">
        <w:rPr>
          <w:rStyle w:val="StyleUnderline"/>
        </w:rPr>
        <w:t>weak</w:t>
      </w:r>
      <w:r w:rsidRPr="007E1C49">
        <w:rPr>
          <w:sz w:val="16"/>
        </w:rPr>
        <w:t xml:space="preserve">, the </w:t>
      </w:r>
      <w:r w:rsidRPr="007E1C49">
        <w:rPr>
          <w:rStyle w:val="StyleUnderline"/>
        </w:rPr>
        <w:t>colonized</w:t>
      </w:r>
      <w:r w:rsidRPr="007E1C49">
        <w:rPr>
          <w:sz w:val="16"/>
        </w:rPr>
        <w:t xml:space="preserve"> or the post-colonised ... This means there is both a social science problem and a political problem. 57</w:t>
      </w:r>
    </w:p>
    <w:p w14:paraId="1A3C91A9" w14:textId="77777777" w:rsidR="00750860" w:rsidRPr="007E1C49" w:rsidRDefault="00750860" w:rsidP="00750860">
      <w:pPr>
        <w:rPr>
          <w:sz w:val="16"/>
          <w:szCs w:val="16"/>
        </w:rPr>
      </w:pPr>
      <w:r w:rsidRPr="007E1C49">
        <w:rPr>
          <w:sz w:val="16"/>
          <w:szCs w:val="16"/>
        </w:rPr>
        <w:t xml:space="preserve">In an effort to address these problems, it is important to pause here and take note of the observations being made by scholars championing civilizational discourses on the one hand and postcolonial scholars who are critiquing practices shaping Western security culture on the other. The scholars championing civilizational discourses are caught in the midst of configuring the possibilities of a universal civilization making marginal references to technological differences and weapons proliferations that they suggest can generate inter-civilizational violence. On the other hand, critical security studies and postcolonial scholars seek to bring centre-stage the very language, categories, and experiences that have produced and reproduced our understanding of arms control and disarmament as an exercise in modernity and a civilizing mission. I take note of these differences but learning from Cox’s suggestion of the need for empathy and Barkawi and Laffey’s concern for difficulties in undertaking empirical analyses to investigate the relations between the West and the Rest, I proceed in the next section to undertake a contrapuntal analysis of the integral A CIVILIZATIONAL MANTRA IN ARMS CONTROL AND DISARMAMENT? </w:t>
      </w:r>
      <w:proofErr w:type="gramStart"/>
      <w:r w:rsidRPr="007E1C49">
        <w:rPr>
          <w:sz w:val="16"/>
          <w:szCs w:val="16"/>
        </w:rPr>
        <w:t>339 relations that have existed between the West and the Rest with regard to weapons regulation and prohibition.</w:t>
      </w:r>
      <w:proofErr w:type="gramEnd"/>
      <w:r w:rsidRPr="007E1C49">
        <w:rPr>
          <w:sz w:val="16"/>
          <w:szCs w:val="16"/>
        </w:rPr>
        <w:t xml:space="preserve"> This analysis is constrained due to the limitations of presenting it in a journal article but does serve to whet one’s appetite for more empirical research along these lines in the field of arms control and disarmament.</w:t>
      </w:r>
    </w:p>
    <w:p w14:paraId="2CE9477C" w14:textId="77777777" w:rsidR="00750860" w:rsidRPr="007E1C49" w:rsidRDefault="00750860" w:rsidP="00750860"/>
    <w:p w14:paraId="667E1A63" w14:textId="77777777" w:rsidR="00CA7965" w:rsidRPr="007E1C49" w:rsidRDefault="00CA7965" w:rsidP="00CA7965">
      <w:pPr>
        <w:pStyle w:val="Heading3"/>
      </w:pPr>
      <w:r w:rsidRPr="007E1C49">
        <w:t xml:space="preserve">Realism </w:t>
      </w:r>
    </w:p>
    <w:p w14:paraId="0EC730B8" w14:textId="77777777" w:rsidR="00CA7965" w:rsidRPr="007E1C49" w:rsidRDefault="00CA7965" w:rsidP="00CA7965">
      <w:pPr>
        <w:pStyle w:val="Heading4"/>
      </w:pPr>
      <w:r w:rsidRPr="007E1C49">
        <w:t xml:space="preserve">The 1ac is an instance of realism in the global schema of arms control – based in predispositions that make violence inevitable – the “we fight for freedom, we fight for peace” model – building our competitive deternce models, and our risk assessments getting lost in the idea that there is always going to be conflict – via self interested power optimization that presumes relations absent taking into account desire </w:t>
      </w:r>
    </w:p>
    <w:p w14:paraId="0AA4B3C7" w14:textId="77777777" w:rsidR="00CA7965" w:rsidRPr="007E1C49" w:rsidRDefault="00CA7965" w:rsidP="00CA7965">
      <w:r w:rsidRPr="007E1C49">
        <w:rPr>
          <w:rStyle w:val="Heading4Char"/>
        </w:rPr>
        <w:t>Scott 8</w:t>
      </w:r>
      <w:r w:rsidRPr="007E1C49">
        <w:t xml:space="preserve"> (Kyle </w:t>
      </w:r>
      <w:proofErr w:type="gramStart"/>
      <w:r w:rsidRPr="007E1C49">
        <w:t>scott</w:t>
      </w:r>
      <w:proofErr w:type="gramEnd"/>
      <w:r w:rsidRPr="007E1C49">
        <w:t>, a visiting assistant professor at Duke University, with a Ph.D. in political science: American political theory and public law.   “A Girardian Critique of the Liberal Democratic Peace Theory” 55-58, 2008)</w:t>
      </w:r>
    </w:p>
    <w:p w14:paraId="6B917DDB" w14:textId="77777777" w:rsidR="00CA7965" w:rsidRPr="007E1C49" w:rsidRDefault="00CA7965" w:rsidP="00CA7965">
      <w:pPr>
        <w:rPr>
          <w:sz w:val="16"/>
        </w:rPr>
      </w:pPr>
      <w:r w:rsidRPr="007E1C49">
        <w:rPr>
          <w:rStyle w:val="StyleUnderline"/>
        </w:rPr>
        <w:t>Realism states that</w:t>
      </w:r>
      <w:r w:rsidRPr="007E1C49">
        <w:rPr>
          <w:sz w:val="16"/>
        </w:rPr>
        <w:t xml:space="preserve"> “</w:t>
      </w:r>
      <w:r w:rsidRPr="007E1C49">
        <w:rPr>
          <w:rStyle w:val="StyleUnderline"/>
        </w:rPr>
        <w:t>the sole basis of all international relations is the struggle among nations to optimize their power</w:t>
      </w:r>
      <w:r w:rsidRPr="007E1C49">
        <w:rPr>
          <w:sz w:val="16"/>
        </w:rPr>
        <w:t xml:space="preserve">.”50 While this definition may be too simplistic for some, and certainly there are more refined iterations, the thrust of this definition remains accurate. </w:t>
      </w:r>
      <w:r w:rsidRPr="007E1C49">
        <w:rPr>
          <w:rStyle w:val="StyleUnderline"/>
        </w:rPr>
        <w:t>Realists quite simply see state action as motivated by the need for security</w:t>
      </w:r>
      <w:r w:rsidRPr="007E1C49">
        <w:rPr>
          <w:sz w:val="16"/>
        </w:rPr>
        <w:t xml:space="preserve">, </w:t>
      </w:r>
      <w:r w:rsidRPr="007E1C49">
        <w:rPr>
          <w:rStyle w:val="StyleUnderline"/>
        </w:rPr>
        <w:t xml:space="preserve">which is guaranteed when </w:t>
      </w:r>
      <w:proofErr w:type="gramStart"/>
      <w:r w:rsidRPr="007E1C49">
        <w:rPr>
          <w:rStyle w:val="StyleUnderline"/>
        </w:rPr>
        <w:t>power</w:t>
      </w:r>
      <w:proofErr w:type="gramEnd"/>
      <w:r w:rsidRPr="007E1C49">
        <w:rPr>
          <w:rStyle w:val="StyleUnderline"/>
        </w:rPr>
        <w:t xml:space="preserve"> is opti- mized.</w:t>
      </w:r>
      <w:r w:rsidRPr="007E1C49">
        <w:rPr>
          <w:sz w:val="16"/>
        </w:rPr>
        <w:t xml:space="preserve"> Needless to say, Thomas Hobbes is the popular godfather of this view, though Thucydides and Machiavelli should not be overlooked. </w:t>
      </w:r>
      <w:r w:rsidRPr="007E1C49">
        <w:rPr>
          <w:rStyle w:val="StyleUnderline"/>
        </w:rPr>
        <w:t>Realists seem to assume that violence is the means of optimizing power. Yet realists do not explain why violence is a valid option, or even a rational option</w:t>
      </w:r>
      <w:r w:rsidRPr="007E1C49">
        <w:rPr>
          <w:sz w:val="16"/>
        </w:rPr>
        <w:t xml:space="preserve">; they simply say that is the way things are. Girard offers a richer account of violence, and why violence is an option. To summarize what was explained above, </w:t>
      </w:r>
      <w:r w:rsidRPr="007E1C49">
        <w:rPr>
          <w:rStyle w:val="StyleUnderline"/>
        </w:rPr>
        <w:t>violence is the only way one can eradicate the disruptive characteristics of desire, because without eradication the desire will persist in its disruptive form</w:t>
      </w:r>
      <w:r w:rsidRPr="007E1C49">
        <w:rPr>
          <w:sz w:val="16"/>
        </w:rPr>
        <w:t xml:space="preserve">. The Girardian critique of realism is similar to that levied against the LDPT: that without an understanding of violence, peace is impossible. A proponent of realism might argue that mimetic desire is akin to real- ism. But </w:t>
      </w:r>
      <w:r w:rsidRPr="007E1C49">
        <w:rPr>
          <w:rStyle w:val="StyleUnderline"/>
        </w:rPr>
        <w:t>for realists, the motivation is self-interest</w:t>
      </w:r>
      <w:r w:rsidRPr="007E1C49">
        <w:rPr>
          <w:sz w:val="16"/>
        </w:rPr>
        <w:t xml:space="preserve">, </w:t>
      </w:r>
      <w:r w:rsidRPr="007E1C49">
        <w:rPr>
          <w:rStyle w:val="StyleUnderline"/>
        </w:rPr>
        <w:t>while</w:t>
      </w:r>
      <w:r w:rsidRPr="007E1C49">
        <w:rPr>
          <w:sz w:val="16"/>
        </w:rPr>
        <w:t xml:space="preserve"> for Girard </w:t>
      </w:r>
      <w:r w:rsidRPr="007E1C49">
        <w:rPr>
          <w:rStyle w:val="StyleUnderline"/>
        </w:rPr>
        <w:t>it is desire</w:t>
      </w:r>
      <w:r w:rsidRPr="007E1C49">
        <w:rPr>
          <w:sz w:val="16"/>
        </w:rPr>
        <w:t xml:space="preserve">. </w:t>
      </w:r>
      <w:r w:rsidRPr="007E1C49">
        <w:rPr>
          <w:rStyle w:val="StyleUnderline"/>
        </w:rPr>
        <w:t>Realism works only in a world where the contested item is finite;</w:t>
      </w:r>
      <w:r w:rsidRPr="007E1C49">
        <w:rPr>
          <w:sz w:val="16"/>
        </w:rPr>
        <w:t xml:space="preserve"> G</w:t>
      </w:r>
      <w:r w:rsidRPr="007E1C49">
        <w:rPr>
          <w:rStyle w:val="StyleUnderline"/>
        </w:rPr>
        <w:t>irard works in all circumstances, because desire is never ending as long as other humans exist.</w:t>
      </w:r>
      <w:r w:rsidRPr="007E1C49">
        <w:rPr>
          <w:sz w:val="16"/>
        </w:rPr>
        <w:t xml:space="preserve"> </w:t>
      </w:r>
      <w:r w:rsidRPr="007E1C49">
        <w:rPr>
          <w:rStyle w:val="StyleUnderline"/>
        </w:rPr>
        <w:t>The object of desire for Girard is not necessarily a tangible product that makes one secure; rather, the desire is defined by the presence of an “other.”</w:t>
      </w:r>
      <w:r w:rsidRPr="007E1C49">
        <w:rPr>
          <w:sz w:val="16"/>
        </w:rPr>
        <w:t xml:space="preserve"> For Girard, there is no desire without the other, but </w:t>
      </w:r>
      <w:r w:rsidRPr="007E1C49">
        <w:rPr>
          <w:rStyle w:val="StyleUnderline"/>
        </w:rPr>
        <w:t xml:space="preserve">for realists, power is optimized when there is no other. </w:t>
      </w:r>
      <w:r w:rsidRPr="007E1C49">
        <w:rPr>
          <w:sz w:val="16"/>
        </w:rPr>
        <w:t>Constructivists make an argument that is defined by its refutation of realism</w:t>
      </w:r>
      <w:r w:rsidRPr="007E1C49">
        <w:rPr>
          <w:rStyle w:val="StyleUnderline"/>
        </w:rPr>
        <w:t>. Constructivists do not consider self-interested power optimization through conflict as the only alternative. Constructivists argue that states have neither identities nor interests prior to their interaction with other states</w:t>
      </w:r>
      <w:r w:rsidRPr="007E1C49">
        <w:rPr>
          <w:sz w:val="16"/>
        </w:rPr>
        <w:t xml:space="preserve">.51 </w:t>
      </w:r>
      <w:r w:rsidRPr="007E1C49">
        <w:rPr>
          <w:rStyle w:val="StyleUnderline"/>
        </w:rPr>
        <w:t>Practice determines identity, and therefore the reality of war can be changed by the alteration of identities</w:t>
      </w:r>
      <w:r w:rsidRPr="007E1C49">
        <w:rPr>
          <w:sz w:val="16"/>
        </w:rPr>
        <w:t xml:space="preserve">, which is possible because identities are given, not innate.52 In other words, </w:t>
      </w:r>
      <w:r w:rsidRPr="007E1C49">
        <w:rPr>
          <w:rStyle w:val="StyleUnderline"/>
        </w:rPr>
        <w:t>because identities are constructed, they can also be reconstructed so that more peaceful resolutions are achieved.</w:t>
      </w:r>
      <w:r w:rsidRPr="007E1C49">
        <w:rPr>
          <w:sz w:val="16"/>
        </w:rPr>
        <w:t xml:space="preserve">53 Girard would agree with the </w:t>
      </w:r>
      <w:r w:rsidRPr="007E1C49">
        <w:rPr>
          <w:rStyle w:val="StyleUnderline"/>
        </w:rPr>
        <w:t>constructivists that our future path does not have to be war but would disagree with the constructivist’s conclusion that war can be averted by simply changing an economic or political structure</w:t>
      </w:r>
      <w:r w:rsidRPr="007E1C49">
        <w:rPr>
          <w:sz w:val="16"/>
        </w:rPr>
        <w:t xml:space="preserve">. Girard would argue that </w:t>
      </w:r>
      <w:r w:rsidRPr="007E1C49">
        <w:rPr>
          <w:rStyle w:val="StyleUnderline"/>
        </w:rPr>
        <w:t>the current plan of the constructivists does not hold much promise, only a change of scenery</w:t>
      </w:r>
      <w:r w:rsidRPr="007E1C49">
        <w:rPr>
          <w:sz w:val="16"/>
        </w:rPr>
        <w:t xml:space="preserve">. The </w:t>
      </w:r>
      <w:r w:rsidRPr="007E1C49">
        <w:rPr>
          <w:rStyle w:val="StyleUnderline"/>
        </w:rPr>
        <w:t>transformations proposed by the constructivists do not take into account the origin of violence, and therefore any transformation will eventually fail if it does not confront the issue of desire head on.</w:t>
      </w:r>
      <w:r w:rsidRPr="007E1C49">
        <w:rPr>
          <w:sz w:val="16"/>
        </w:rPr>
        <w:t xml:space="preserve"> It is argued by Girard, and by some who write in the Girardian tradition, that </w:t>
      </w:r>
      <w:r w:rsidRPr="007E1C49">
        <w:rPr>
          <w:rStyle w:val="StyleUnderline"/>
        </w:rPr>
        <w:t>all social structures are mechanisms put into place to control the violence associated with desire</w:t>
      </w:r>
      <w:r w:rsidRPr="007E1C49">
        <w:rPr>
          <w:sz w:val="16"/>
        </w:rPr>
        <w:t xml:space="preserve">. However, </w:t>
      </w:r>
      <w:r w:rsidRPr="007E1C49">
        <w:rPr>
          <w:rStyle w:val="StyleUnderline"/>
        </w:rPr>
        <w:t>the choice of institutional constraints—just like the choice of the scapegoat—is arbitrary and ultimately doomed to fail</w:t>
      </w:r>
      <w:r w:rsidRPr="007E1C49">
        <w:rPr>
          <w:sz w:val="16"/>
        </w:rPr>
        <w:t>—just like the scapegoat—</w:t>
      </w:r>
      <w:r w:rsidRPr="007E1C49">
        <w:rPr>
          <w:rStyle w:val="StyleUnderline"/>
        </w:rPr>
        <w:t>because these constraints provide no real solution to the prob- lem but instead focus attention on how to channel destructive tendencies into socially acceptable channels without addressing the reason for those tenden- cies</w:t>
      </w:r>
      <w:r w:rsidRPr="007E1C49">
        <w:rPr>
          <w:sz w:val="16"/>
        </w:rPr>
        <w:t xml:space="preserve">. Girard cannot follow the constructivists to their final policy prescription, because </w:t>
      </w:r>
      <w:r w:rsidRPr="007E1C49">
        <w:rPr>
          <w:rStyle w:val="StyleUnderline"/>
        </w:rPr>
        <w:t>desire is not constructed</w:t>
      </w:r>
      <w:r w:rsidRPr="007E1C49">
        <w:rPr>
          <w:sz w:val="16"/>
        </w:rPr>
        <w:t xml:space="preserve">. Girard and the constructivists are limited in the extent to which they can communicate with one another, since the con- structivists assume a world prior to interaction, while for Girard a world before interaction does not exist.54 </w:t>
      </w:r>
      <w:r w:rsidRPr="007E1C49">
        <w:rPr>
          <w:rStyle w:val="StyleUnderline"/>
        </w:rPr>
        <w:t>Social identity theory (SIT) was originally developed as a means to under- stand the reason for intergroup discrimination</w:t>
      </w:r>
      <w:r w:rsidRPr="007E1C49">
        <w:rPr>
          <w:sz w:val="16"/>
        </w:rPr>
        <w:t xml:space="preserve">.55 A person has not one self but a number of </w:t>
      </w:r>
      <w:r w:rsidRPr="007E1C49">
        <w:rPr>
          <w:rStyle w:val="StyleUnderline"/>
        </w:rPr>
        <w:t>selves defined by perceived membership in a social group, whether it be family, club, or nation</w:t>
      </w:r>
      <w:r w:rsidRPr="007E1C49">
        <w:rPr>
          <w:sz w:val="16"/>
        </w:rPr>
        <w:t xml:space="preserve">; a person takes on a different identity within each group.56 </w:t>
      </w:r>
      <w:r w:rsidRPr="007E1C49">
        <w:rPr>
          <w:rStyle w:val="StyleUnderline"/>
        </w:rPr>
        <w:t>SIT explains that people become ethnocentric because of a universal desire for self-esteem that will lead to competition based upon that desire</w:t>
      </w:r>
      <w:r w:rsidRPr="007E1C49">
        <w:rPr>
          <w:sz w:val="16"/>
        </w:rPr>
        <w:t xml:space="preserve">.57 This explanation would fit nicely with mimetic theory, except that </w:t>
      </w:r>
      <w:r w:rsidRPr="007E1C49">
        <w:rPr>
          <w:rStyle w:val="StyleUnderline"/>
        </w:rPr>
        <w:t>desire in mimetic theory does not focus on stature but on desire as an objective end.</w:t>
      </w:r>
      <w:r w:rsidRPr="007E1C49">
        <w:rPr>
          <w:sz w:val="16"/>
        </w:rPr>
        <w:t xml:space="preserve"> For SIT, </w:t>
      </w:r>
      <w:r w:rsidRPr="007E1C49">
        <w:rPr>
          <w:rStyle w:val="StyleUnderline"/>
        </w:rPr>
        <w:t>identity is dependent upon perception and definition</w:t>
      </w:r>
      <w:r w:rsidRPr="007E1C49">
        <w:rPr>
          <w:sz w:val="16"/>
        </w:rPr>
        <w:t xml:space="preserve">; for Girard, desire is for something permanent and immutable. </w:t>
      </w:r>
      <w:r w:rsidRPr="007E1C49">
        <w:rPr>
          <w:rStyle w:val="StyleUnderline"/>
        </w:rPr>
        <w:t xml:space="preserve">One of the assumptions that </w:t>
      </w:r>
      <w:proofErr w:type="gramStart"/>
      <w:r w:rsidRPr="007E1C49">
        <w:rPr>
          <w:rStyle w:val="StyleUnderline"/>
        </w:rPr>
        <w:t>goes</w:t>
      </w:r>
      <w:proofErr w:type="gramEnd"/>
      <w:r w:rsidRPr="007E1C49">
        <w:rPr>
          <w:rStyle w:val="StyleUnderline"/>
        </w:rPr>
        <w:t xml:space="preserve"> unexplained in SIT is why people are social</w:t>
      </w:r>
      <w:r w:rsidRPr="007E1C49">
        <w:rPr>
          <w:sz w:val="16"/>
        </w:rPr>
        <w:t xml:space="preserve">. SIT simply says this is inherent. While Girard recognizes that </w:t>
      </w:r>
      <w:r w:rsidRPr="007E1C49">
        <w:rPr>
          <w:rStyle w:val="StyleUnderline"/>
        </w:rPr>
        <w:t>humans have always been social, he offers a reason for their sociability rather than dis- missing it as inherent</w:t>
      </w:r>
      <w:r w:rsidRPr="007E1C49">
        <w:rPr>
          <w:sz w:val="16"/>
        </w:rPr>
        <w:t xml:space="preserve">. Girard, as has been explained above, finds that </w:t>
      </w:r>
      <w:r w:rsidRPr="007E1C49">
        <w:rPr>
          <w:rStyle w:val="StyleUnderline"/>
        </w:rPr>
        <w:t>humans are social because of their desire</w:t>
      </w:r>
      <w:r w:rsidRPr="007E1C49">
        <w:rPr>
          <w:sz w:val="16"/>
        </w:rPr>
        <w:t xml:space="preserve">, </w:t>
      </w:r>
      <w:r w:rsidRPr="007E1C49">
        <w:rPr>
          <w:rStyle w:val="StyleUnderline"/>
        </w:rPr>
        <w:t>which is bound up in other humans who are the models for that desire</w:t>
      </w:r>
      <w:r w:rsidRPr="007E1C49">
        <w:rPr>
          <w:sz w:val="16"/>
        </w:rPr>
        <w:t>. The reason for desire is of course the existential lack that Girard attributes to theological explanations, most notably, man’s separation from God. Such an explanation is obviously going to be unpopular among empirical researchers, including most social scientists, but it should be given at least as much credibility as the idea that something is inherent, a state- ment that sets itself up as untestable and thus violates a fundamental tenet of scientific inquiry.</w:t>
      </w:r>
    </w:p>
    <w:p w14:paraId="659D8181" w14:textId="77777777" w:rsidR="00CA7965" w:rsidRPr="007E1C49" w:rsidRDefault="00CA7965" w:rsidP="00725D36"/>
    <w:p w14:paraId="73F247D5" w14:textId="5B2FBCFC" w:rsidR="00E43DD7" w:rsidRPr="007E1C49" w:rsidRDefault="00E43DD7" w:rsidP="00E43DD7">
      <w:pPr>
        <w:pStyle w:val="Heading3"/>
      </w:pPr>
      <w:r w:rsidRPr="007E1C49">
        <w:t>Reducing Arms Sales</w:t>
      </w:r>
    </w:p>
    <w:p w14:paraId="30BABD07" w14:textId="77777777" w:rsidR="00E43DD7" w:rsidRPr="007E1C49" w:rsidRDefault="00E43DD7" w:rsidP="00E43DD7">
      <w:pPr>
        <w:pStyle w:val="Heading4"/>
        <w:rPr>
          <w:sz w:val="28"/>
        </w:rPr>
      </w:pPr>
      <w:r w:rsidRPr="007E1C49">
        <w:rPr>
          <w:sz w:val="28"/>
        </w:rPr>
        <w:t>Reducing arms sales of specific weapons or to specific countries maintains control over the global south and stifles any dissent</w:t>
      </w:r>
    </w:p>
    <w:p w14:paraId="06F278C2" w14:textId="77777777" w:rsidR="00E43DD7" w:rsidRPr="007E1C49" w:rsidRDefault="00E43DD7" w:rsidP="00E43DD7">
      <w:pPr>
        <w:rPr>
          <w:b/>
          <w:sz w:val="24"/>
          <w:szCs w:val="20"/>
        </w:rPr>
      </w:pPr>
      <w:r w:rsidRPr="007E1C49">
        <w:rPr>
          <w:rStyle w:val="Style13ptBold"/>
          <w:sz w:val="24"/>
          <w:szCs w:val="20"/>
        </w:rPr>
        <w:t xml:space="preserve">Cooper 11 </w:t>
      </w:r>
      <w:r w:rsidRPr="007E1C49">
        <w:t xml:space="preserve">(Neil Cooper is a Professor of International Relations and Security Studies &amp; Head of Peace Studies and International Development at the University of Bradford. “Humanitarian Arms Control and Processes of Securitization: Moving Weapons along the Security Continuum” </w:t>
      </w:r>
      <w:hyperlink r:id="rId22" w:history="1">
        <w:r w:rsidRPr="007E1C49">
          <w:rPr>
            <w:rStyle w:val="Hyperlink"/>
          </w:rPr>
          <w:t>https://www.tandfonline.com/doi/abs/10.1080/13523260.2011.556855</w:t>
        </w:r>
      </w:hyperlink>
      <w:r w:rsidRPr="007E1C49">
        <w:t>, VR)</w:t>
      </w:r>
    </w:p>
    <w:p w14:paraId="1F0F5B55" w14:textId="77777777" w:rsidR="00E43DD7" w:rsidRPr="007E1C49" w:rsidRDefault="00E43DD7" w:rsidP="00E43DD7">
      <w:pPr>
        <w:rPr>
          <w:sz w:val="16"/>
          <w:szCs w:val="16"/>
        </w:rPr>
      </w:pPr>
      <w:r w:rsidRPr="007E1C49">
        <w:rPr>
          <w:rStyle w:val="StyleUnderline"/>
        </w:rPr>
        <w:t>If neoliberalism has facilitated a more permissive approach to arms transfer regulation then this raises the question of why any limits have been introduced at all?</w:t>
      </w:r>
      <w:r w:rsidRPr="007E1C49">
        <w:rPr>
          <w:sz w:val="16"/>
          <w:szCs w:val="16"/>
        </w:rPr>
        <w:t xml:space="preserve"> As already noted above, </w:t>
      </w:r>
      <w:r w:rsidRPr="007E1C49">
        <w:rPr>
          <w:rStyle w:val="StyleUnderline"/>
        </w:rPr>
        <w:t xml:space="preserve">one part of the answer is rooted in the relationship between legitimized and heroic weapons and those military technologies that lie outside the boundaries of the heroic and the legitimized. Being the ‘other’ of legitimized military technology facilitates successful problematization and indeed ‘extra-securitisation’. </w:t>
      </w:r>
      <w:r w:rsidRPr="007E1C49">
        <w:rPr>
          <w:sz w:val="16"/>
          <w:szCs w:val="16"/>
        </w:rPr>
        <w:t xml:space="preserve">Additionally however, the architecture of global arms trade regulation has been transformed in the post-Cold War era along with the transformation in the objects of security that accompanied the end of the Cold War. </w:t>
      </w:r>
      <w:r w:rsidRPr="007E1C49">
        <w:rPr>
          <w:rStyle w:val="StyleUnderline"/>
        </w:rPr>
        <w:t>During the Cold War</w:t>
      </w:r>
      <w:r w:rsidRPr="007E1C49">
        <w:rPr>
          <w:sz w:val="16"/>
          <w:szCs w:val="16"/>
        </w:rPr>
        <w:t xml:space="preserve">, the global architecture of conventional arms trade regulation, like arms control more generally, was </w:t>
      </w:r>
      <w:r w:rsidRPr="007E1C49">
        <w:rPr>
          <w:rStyle w:val="StyleUnderline"/>
        </w:rPr>
        <w:t>principally focussed on managing East –West tensions</w:t>
      </w:r>
      <w:r w:rsidRPr="007E1C49">
        <w:rPr>
          <w:sz w:val="16"/>
          <w:szCs w:val="16"/>
        </w:rPr>
        <w:t>. One consequence was a substantial extension of the range of dual-use goods invested with security labels in relation to trade with Eastern Europe, most manifest in debates in the early 1950s between the United States and European states over the operation of CoCoM (Coordinating Committee for Multilateral Export Controls)</w:t>
      </w:r>
      <w:proofErr w:type="gramStart"/>
      <w:r w:rsidRPr="007E1C49">
        <w:rPr>
          <w:sz w:val="16"/>
          <w:szCs w:val="16"/>
        </w:rPr>
        <w:t>.85</w:t>
      </w:r>
      <w:proofErr w:type="gramEnd"/>
      <w:r w:rsidRPr="007E1C49">
        <w:rPr>
          <w:sz w:val="16"/>
          <w:szCs w:val="16"/>
        </w:rPr>
        <w:t xml:space="preserve"> In contrast</w:t>
      </w:r>
      <w:r w:rsidRPr="007E1C49">
        <w:rPr>
          <w:rStyle w:val="StyleUnderline"/>
        </w:rPr>
        <w:t>, the developing world was merely an object of security competition between the superpowers and therefore a site for the supply of arms to allies. With the dissolution of the Soviet threat the focus has turned more to the management of North–South relations as the developing world has been reconstructed as the source of diverse security threats86 and as humanitarian intervention has resurrected similar concerns with the maintenance of order in the developing world</w:t>
      </w:r>
      <w:r w:rsidRPr="007E1C49">
        <w:rPr>
          <w:sz w:val="16"/>
          <w:szCs w:val="16"/>
        </w:rPr>
        <w:t xml:space="preserve"> that animated the arms restrictions in the Brussels Act. One manifestation of this has been in the </w:t>
      </w:r>
      <w:r w:rsidRPr="007E1C49">
        <w:rPr>
          <w:rStyle w:val="StyleUnderline"/>
        </w:rPr>
        <w:t>reframing of small arms as instruments of disorder rather than the means to shore up Cold War allies. A further example is the replacement of the CoCom regime with the Wasennaar Arrangement, focussed particularly on restricting transfers to pariah regimes in the global South</w:t>
      </w:r>
      <w:r w:rsidRPr="007E1C49">
        <w:rPr>
          <w:sz w:val="16"/>
          <w:szCs w:val="16"/>
        </w:rPr>
        <w:t xml:space="preserve">. This shift in focus is also manifest in the significant rise in the use of arms embargoes in the post-Cold War era. For example, between 1945 and 1990 only two mandatory embargoes were imposed globally, on Rhodesia and Africa, respectively. Since the 1990s there have been two voluntary and </w:t>
      </w:r>
      <w:r w:rsidRPr="007E1C49">
        <w:rPr>
          <w:rStyle w:val="StyleUnderline"/>
        </w:rPr>
        <w:t>27 mandatory cases of sanctions, the vast majority of which have been aimed at actors in Africa.</w:t>
      </w:r>
      <w:r w:rsidRPr="007E1C49">
        <w:rPr>
          <w:sz w:val="16"/>
          <w:szCs w:val="16"/>
        </w:rPr>
        <w:t xml:space="preserve">87 Sanctions, just like the efforts to control arms to Africa in the late 19th century have not been hugely successful in reducing the supply of weapons to combatants. Nevertheless, they can be understood as </w:t>
      </w:r>
      <w:r w:rsidRPr="007E1C49">
        <w:rPr>
          <w:rStyle w:val="StyleUnderline"/>
        </w:rPr>
        <w:t>animated by much the same desire to maintain order in the peripheries of the world, particularly in a context where Western powers have once again taken on a greater responsibility for policing and managing instability in the developing world</w:t>
      </w:r>
      <w:r w:rsidRPr="007E1C49">
        <w:rPr>
          <w:sz w:val="16"/>
          <w:szCs w:val="16"/>
        </w:rPr>
        <w:t xml:space="preserve">. Thus, the post-Cold War regulation of the conventional arms trade is simultaneously characterized by a relatively more permissive approach to arms transfers in general but also a redirection of controls away from the governance of East – West relations and towards the governance of North –South relations and particularly the disciplining of those actors framed as rogue or pariah in the security narratives of dominant actors. The campaign to promote an arms trade treaty may yet produce a more meaningful architecture of arms transfer control – the jury is out. However the </w:t>
      </w:r>
      <w:r w:rsidRPr="007E1C49">
        <w:rPr>
          <w:rStyle w:val="StyleUnderline"/>
        </w:rPr>
        <w:t>framing of the Arms Trade Treaty to the defence industry is perhaps instructive. For example, the UK’s Ambassador for Multilateral Arms Control has noted, the ATT ‘... is about ... export controls that will stop weapons ending up in the hands of terrorists, insurgents, violent criminal gangs, or in the hands of dictators’</w:t>
      </w:r>
      <w:proofErr w:type="gramStart"/>
      <w:r w:rsidRPr="007E1C49">
        <w:rPr>
          <w:sz w:val="16"/>
          <w:szCs w:val="16"/>
        </w:rPr>
        <w:t>.88</w:t>
      </w:r>
      <w:proofErr w:type="gramEnd"/>
      <w:r w:rsidRPr="007E1C49">
        <w:rPr>
          <w:sz w:val="16"/>
          <w:szCs w:val="16"/>
        </w:rPr>
        <w:t xml:space="preserve"> It should also be noted that current efforts to develop a global agreement on the arms trade echo late 19thth and early 20thth century initiatives to govern the international arms trade, most notably: the Brussels Act, the 1919 St Germain Convention for the Control of the Trade in Arms and Ammunition, and the 1925 Arms Traffic Convention. Although the latter two never received the necessary ratifications to come into force both were animated by the </w:t>
      </w:r>
      <w:r w:rsidRPr="007E1C49">
        <w:rPr>
          <w:rStyle w:val="StyleUnderline"/>
        </w:rPr>
        <w:t>same imperial concern to prevent disorder in the colonies</w:t>
      </w:r>
      <w:r w:rsidRPr="007E1C49">
        <w:rPr>
          <w:sz w:val="16"/>
          <w:szCs w:val="16"/>
        </w:rPr>
        <w:t xml:space="preserve"> that had underpinned the Brussels Act. As Stone has noted with regards to the </w:t>
      </w:r>
      <w:r w:rsidRPr="007E1C49">
        <w:rPr>
          <w:rStyle w:val="StyleUnderline"/>
        </w:rPr>
        <w:t>St Germain convention for example, ‘there was little doubt among representatives in Paris [where the Convention was signed] that keeping arms out of African and Asian hands was St Germain’s chief task’</w:t>
      </w:r>
      <w:proofErr w:type="gramStart"/>
      <w:r w:rsidRPr="007E1C49">
        <w:rPr>
          <w:sz w:val="16"/>
          <w:szCs w:val="16"/>
        </w:rPr>
        <w:t>.89</w:t>
      </w:r>
      <w:proofErr w:type="gramEnd"/>
      <w:r w:rsidRPr="007E1C49">
        <w:rPr>
          <w:sz w:val="16"/>
          <w:szCs w:val="16"/>
        </w:rPr>
        <w:t xml:space="preserve"> Accordingly, the convention imposed </w:t>
      </w:r>
      <w:r w:rsidRPr="007E1C49">
        <w:rPr>
          <w:rStyle w:val="StyleUnderline"/>
        </w:rPr>
        <w:t>far stricter restrictions on sales to these areas as well as a ban on arms shipments to ‘any country which refuses to accept the tutelage under which it has been placed’</w:t>
      </w:r>
      <w:r w:rsidRPr="007E1C49">
        <w:rPr>
          <w:sz w:val="16"/>
          <w:szCs w:val="16"/>
        </w:rPr>
        <w:t xml:space="preserve">.90 Indeed, although the convention never came into being, European powers nevertheless agreed informally to carry out its provisions in Africa and the Middle East.91 The 1925 convention similarly imposed more severe restrictions on exports to special zones that covered most of Africa and parts of what had been the Ottoman Empire.92 Thus, viewed against this broader history of arms regulation, </w:t>
      </w:r>
      <w:r w:rsidRPr="007E1C49">
        <w:rPr>
          <w:rStyle w:val="StyleUnderline"/>
        </w:rPr>
        <w:t>negotiations on a putative Arms Trade Treaty (rather like action on APMs or cluster munitions) do not represent a novel post-Cold War development that symbolizes progress on an emancipatory human security agenda consonant with the promotion of local and global peace. Instead, it reflects the emergence of particular sets of relationships between power, interest, economy, security, and legitimized military technologies that in turn create the conditions of emergence for historically contingent architectures of global regulation</w:t>
      </w:r>
      <w:r w:rsidRPr="007E1C49">
        <w:rPr>
          <w:sz w:val="16"/>
          <w:szCs w:val="16"/>
        </w:rPr>
        <w:t>.</w:t>
      </w:r>
    </w:p>
    <w:p w14:paraId="01AEB525" w14:textId="177F4336" w:rsidR="00B73D95" w:rsidRPr="007E1C49" w:rsidRDefault="003F2164" w:rsidP="003F2164">
      <w:pPr>
        <w:pStyle w:val="Heading3"/>
      </w:pPr>
      <w:r w:rsidRPr="007E1C49">
        <w:t>Root Cause of Violence</w:t>
      </w:r>
    </w:p>
    <w:p w14:paraId="08421B5A" w14:textId="77777777" w:rsidR="003F2164" w:rsidRPr="007E1C49" w:rsidRDefault="003F2164" w:rsidP="003F2164">
      <w:pPr>
        <w:pStyle w:val="Heading4"/>
      </w:pPr>
      <w:r w:rsidRPr="007E1C49">
        <w:t>Attempting to rid the world of all violence results in permanent wars of purification.  Political enmity is the only way to bracket this internalization of difference and violence.</w:t>
      </w:r>
    </w:p>
    <w:p w14:paraId="3B0E73E5" w14:textId="18E1F7BC" w:rsidR="003F2164" w:rsidRPr="007E1C49" w:rsidRDefault="003F2164" w:rsidP="003F2164">
      <w:r w:rsidRPr="007E1C49">
        <w:rPr>
          <w:b/>
        </w:rPr>
        <w:t>Rasch 05.</w:t>
      </w:r>
      <w:r w:rsidRPr="007E1C49">
        <w:t xml:space="preserve"> Professor and Chair of Germanic Studies, Indian University Bloomington, Ph.D. U of Washington William, “Lines in the Sand: Enmity as a Structuring Principle”, The South Atlantic Quarterly, 104:2, Spring]</w:t>
      </w:r>
    </w:p>
    <w:p w14:paraId="3480F4F4" w14:textId="77777777" w:rsidR="003F2164" w:rsidRPr="007E1C49" w:rsidRDefault="003F2164" w:rsidP="00583CBC">
      <w:pPr>
        <w:rPr>
          <w:rStyle w:val="StyleUnderline"/>
          <w:rFonts w:eastAsia="Calibri"/>
          <w:szCs w:val="22"/>
        </w:rPr>
      </w:pPr>
      <w:r w:rsidRPr="007E1C49">
        <w:t>In The Concept of the Political, Schmitt concludes that</w:t>
      </w:r>
      <w:r w:rsidRPr="007E1C49">
        <w:rPr>
          <w:rStyle w:val="StyleUnderline"/>
          <w:rFonts w:eastAsia="Calibri"/>
          <w:szCs w:val="22"/>
        </w:rPr>
        <w:t xml:space="preserve"> ‘‘all genuine political theories presuppose man to be evil</w:t>
      </w:r>
      <w:r w:rsidRPr="007E1C49">
        <w:t xml:space="preserve">, i.e., by no means an unproblematic but a dangerous and dynamic being.’’2 </w:t>
      </w:r>
      <w:r w:rsidRPr="007E1C49">
        <w:rPr>
          <w:rStyle w:val="StyleUnderline"/>
          <w:rFonts w:eastAsia="Calibri"/>
          <w:szCs w:val="22"/>
        </w:rPr>
        <w:t>This anthropological fiction</w:t>
      </w:r>
      <w:r w:rsidRPr="007E1C49">
        <w:t>—and Schmitt is aware of the claim’s fictional status—</w:t>
      </w:r>
      <w:r w:rsidRPr="007E1C49">
        <w:rPr>
          <w:rStyle w:val="StyleUnderline"/>
          <w:rFonts w:eastAsia="Calibri"/>
          <w:szCs w:val="22"/>
        </w:rPr>
        <w:t>serves as the logical premise that secures Schmitt’s definition of the political as the friend/enemy distinction.</w:t>
      </w:r>
      <w:r w:rsidRPr="007E1C49">
        <w:t xml:space="preserve"> We live in a world, he says, in which associations with likeminded others are our only means of security and happiness. Indiscriminate concourse of all with all cannot be the foundation for necessary political discriminations. Thus, the anthropological presupposition of evil, guilt, and violence is designed to expose what Schmitt sees as the duplicity of liberal theory, which consists in using the promise of formal equality to camouflage political power by displacing it in the realms of economics and morality. Liberal theory denies original enmity by assuming the innate goodness of the human being. </w:t>
      </w:r>
      <w:r w:rsidRPr="007E1C49">
        <w:rPr>
          <w:rStyle w:val="StyleUnderline"/>
          <w:rFonts w:eastAsia="Calibri"/>
          <w:szCs w:val="22"/>
        </w:rPr>
        <w:t>Those</w:t>
      </w:r>
      <w:r w:rsidRPr="007E1C49">
        <w:t xml:space="preserve">—communitarians and liberals alike— </w:t>
      </w:r>
      <w:r w:rsidRPr="007E1C49">
        <w:rPr>
          <w:rStyle w:val="StyleUnderline"/>
          <w:rFonts w:eastAsia="Calibri"/>
          <w:szCs w:val="22"/>
        </w:rPr>
        <w:t>who say there is no war presuppose a counterfactual ‘‘ontological priority of non-violence,’’ a ‘‘state of total peace’’</w:t>
      </w:r>
      <w:r w:rsidRPr="007E1C49">
        <w:t xml:space="preserve"> 3 </w:t>
      </w:r>
      <w:r w:rsidRPr="007E1C49">
        <w:rPr>
          <w:rStyle w:val="StyleUnderline"/>
          <w:rFonts w:eastAsia="Calibri"/>
          <w:szCs w:val="22"/>
        </w:rPr>
        <w:t>that invites universal inclusion based on the ‘‘essential homogeneity and natural virtue of mankind.</w:t>
      </w:r>
      <w:r w:rsidRPr="007E1C49">
        <w:t xml:space="preserve">’’ 4 </w:t>
      </w:r>
      <w:r w:rsidRPr="007E1C49">
        <w:rPr>
          <w:rStyle w:val="StyleUnderline"/>
          <w:rFonts w:eastAsia="Calibri"/>
          <w:szCs w:val="22"/>
        </w:rPr>
        <w:t xml:space="preserve">If, in such a benign state of nature, violence were to break out, such </w:t>
      </w:r>
      <w:r w:rsidRPr="007E1C49">
        <w:t xml:space="preserve">common Equity.’’ Such a ‘‘Criminal’’ has ‘‘declared War against all Mankind, and therefore may be destroyed as a Lyon or a Tyger, one of those wild Savage Beasts, with whom Men can have no Society nor Security.’’ 5 The </w:t>
      </w:r>
      <w:r w:rsidRPr="007E1C49">
        <w:rPr>
          <w:rStyle w:val="StyleUnderline"/>
          <w:rFonts w:eastAsia="Calibri"/>
          <w:szCs w:val="22"/>
        </w:rPr>
        <w:t>violence would</w:t>
      </w:r>
      <w:r w:rsidRPr="007E1C49">
        <w:t xml:space="preserve"> be considered a perversion and, if all else were to fail, would </w:t>
      </w:r>
      <w:r w:rsidRPr="007E1C49">
        <w:rPr>
          <w:rStyle w:val="StyleUnderline"/>
          <w:rFonts w:eastAsia="Calibri"/>
          <w:szCs w:val="22"/>
        </w:rPr>
        <w:t>have to be extirpated by an even greater violence.</w:t>
      </w:r>
      <w:r w:rsidRPr="007E1C49">
        <w:t xml:space="preserve"> To cite John Locke, this ‘‘State of perfect Freedom’’ and universal ‘‘Equality,’’ governed solely by reason and natural law, can be disturbed only by an ‘‘Offender’’ who ‘‘declares himself to live by another Rule, than that of reason and political, on this view, emerges only as the result of the Fall—that is, emerges</w:t>
      </w:r>
      <w:r w:rsidRPr="007E1C49">
        <w:rPr>
          <w:rStyle w:val="StyleUnderline"/>
          <w:rFonts w:eastAsia="Calibri"/>
          <w:szCs w:val="22"/>
        </w:rPr>
        <w:t xml:space="preserve"> only to fight the war against war</w:t>
      </w:r>
      <w:r w:rsidRPr="007E1C49">
        <w:t xml:space="preserve">, a war always initiated by a sinful or bestial other. </w:t>
      </w:r>
      <w:r w:rsidRPr="007E1C49">
        <w:rPr>
          <w:rStyle w:val="StyleUnderline"/>
          <w:rFonts w:eastAsia="Calibri"/>
          <w:szCs w:val="22"/>
        </w:rPr>
        <w:t>It seeks to make itself superfluous by restoring</w:t>
      </w:r>
      <w:r w:rsidRPr="007E1C49">
        <w:t xml:space="preserve"> or, more progressively, establishing for the first </w:t>
      </w:r>
      <w:proofErr w:type="gramStart"/>
      <w:r w:rsidRPr="007E1C49">
        <w:t>time</w:t>
      </w:r>
      <w:proofErr w:type="gramEnd"/>
      <w:r w:rsidRPr="007E1C49">
        <w:t xml:space="preserve"> </w:t>
      </w:r>
      <w:r w:rsidRPr="007E1C49">
        <w:rPr>
          <w:rStyle w:val="StyleUnderline"/>
          <w:rFonts w:eastAsia="Calibri"/>
          <w:szCs w:val="22"/>
        </w:rPr>
        <w:t xml:space="preserve">this natural order of peace. Should one demur and find the perfect state to be less than advertised, </w:t>
      </w:r>
      <w:proofErr w:type="gramStart"/>
      <w:r w:rsidRPr="007E1C49">
        <w:rPr>
          <w:rStyle w:val="StyleUnderline"/>
          <w:rFonts w:eastAsia="Calibri"/>
          <w:szCs w:val="22"/>
        </w:rPr>
        <w:t>then</w:t>
      </w:r>
      <w:proofErr w:type="gramEnd"/>
      <w:r w:rsidRPr="007E1C49">
        <w:rPr>
          <w:rStyle w:val="StyleUnderline"/>
          <w:rFonts w:eastAsia="Calibri"/>
          <w:szCs w:val="22"/>
        </w:rPr>
        <w:t xml:space="preserve"> one’s demurral would most assuredly be recognized not as legitimate political opposition, but rather as evidence of</w:t>
      </w:r>
      <w:r w:rsidRPr="007E1C49">
        <w:t xml:space="preserve"> greed, moral perversity, or some other </w:t>
      </w:r>
      <w:r w:rsidRPr="007E1C49">
        <w:rPr>
          <w:rStyle w:val="StyleUnderline"/>
          <w:rFonts w:eastAsia="Calibri"/>
          <w:szCs w:val="22"/>
        </w:rPr>
        <w:t>pathological behavior. With its pacific presuppositions, liberalism</w:t>
      </w:r>
      <w:r w:rsidRPr="007E1C49">
        <w:t xml:space="preserve">, according to </w:t>
      </w:r>
      <w:proofErr w:type="gramStart"/>
      <w:r w:rsidRPr="007E1C49">
        <w:t>Schmitt,</w:t>
      </w:r>
      <w:proofErr w:type="gramEnd"/>
      <w:r w:rsidRPr="007E1C49">
        <w:t xml:space="preserve"> </w:t>
      </w:r>
      <w:r w:rsidRPr="007E1C49">
        <w:rPr>
          <w:rStyle w:val="StyleUnderline"/>
          <w:rFonts w:eastAsia="Calibri"/>
          <w:szCs w:val="22"/>
        </w:rPr>
        <w:t>dissolves the specificity of the political and hides the necessarily asymmetric power relations that mark all political maneuverings</w:t>
      </w:r>
      <w:r w:rsidRPr="007E1C49">
        <w:t xml:space="preserve">. </w:t>
      </w:r>
      <w:r w:rsidRPr="007E1C49">
        <w:rPr>
          <w:rStyle w:val="StyleUnderline"/>
          <w:rFonts w:eastAsia="Calibri"/>
          <w:szCs w:val="22"/>
        </w:rPr>
        <w:t>By way of an anthropological sleight of hand, liberalism represents itself as an ethos, a moral and economic emancipation, and not as what it really is</w:t>
      </w:r>
      <w:r w:rsidRPr="007E1C49">
        <w:t xml:space="preserve">, namely, </w:t>
      </w:r>
      <w:r w:rsidRPr="007E1C49">
        <w:rPr>
          <w:rStyle w:val="StyleUnderline"/>
          <w:rFonts w:eastAsia="Calibri"/>
          <w:szCs w:val="22"/>
        </w:rPr>
        <w:t>a power-political regime with traditional power-political aims.</w:t>
      </w:r>
      <w:r w:rsidRPr="007E1C49">
        <w:t xml:space="preserve"> For Schmitt, </w:t>
      </w:r>
      <w:r w:rsidRPr="007E1C49">
        <w:rPr>
          <w:rStyle w:val="StyleUnderline"/>
          <w:rFonts w:eastAsia="Calibri"/>
          <w:szCs w:val="22"/>
        </w:rPr>
        <w:t>distinctions</w:t>
      </w:r>
      <w:r w:rsidRPr="007E1C49">
        <w:t xml:space="preserve">, rather than the effacement of distinctions, </w:t>
      </w:r>
      <w:r w:rsidRPr="007E1C49">
        <w:rPr>
          <w:rStyle w:val="StyleUnderline"/>
          <w:rFonts w:eastAsia="Calibri"/>
          <w:szCs w:val="22"/>
        </w:rPr>
        <w:t>structure the space within which we live, including the space of the political. Only within structured space</w:t>
      </w:r>
      <w:r w:rsidRPr="007E1C49">
        <w:t xml:space="preserve">, space literally </w:t>
      </w:r>
      <w:r w:rsidRPr="007E1C49">
        <w:rPr>
          <w:rStyle w:val="StyleUnderline"/>
          <w:rFonts w:eastAsia="Calibri"/>
          <w:szCs w:val="22"/>
        </w:rPr>
        <w:t>marked by human activities,</w:t>
      </w:r>
      <w:r w:rsidRPr="007E1C49">
        <w:t xml:space="preserve"> by human </w:t>
      </w:r>
      <w:r w:rsidRPr="007E1C49">
        <w:rPr>
          <w:rStyle w:val="StyleUnderline"/>
          <w:rFonts w:eastAsia="Calibri"/>
          <w:szCs w:val="22"/>
        </w:rPr>
        <w:t>groupings and the boundaries they draw, do terms achieve their meanings. Norms,</w:t>
      </w:r>
      <w:r w:rsidRPr="007E1C49">
        <w:t xml:space="preserve"> he repeatedly stated, </w:t>
      </w:r>
      <w:r w:rsidRPr="007E1C49">
        <w:rPr>
          <w:rStyle w:val="StyleUnderline"/>
          <w:rFonts w:eastAsia="Calibri"/>
          <w:szCs w:val="22"/>
        </w:rPr>
        <w:t>are derived from situations,</w:t>
      </w:r>
      <w:r w:rsidRPr="007E1C49">
        <w:t xml:space="preserve"> normal situations; </w:t>
      </w:r>
      <w:r w:rsidRPr="007E1C49">
        <w:rPr>
          <w:rStyle w:val="StyleUnderline"/>
          <w:rFonts w:eastAsia="Calibri"/>
          <w:szCs w:val="22"/>
        </w:rPr>
        <w:t>they are not derived logically from underived first principles</w:t>
      </w:r>
      <w:r w:rsidRPr="007E1C49">
        <w:t xml:space="preserve">. Categories like ‘‘liberty’’ and ‘‘equality’’ can have political significance only when defined and delineated within the sphere of the political. They are neither natural nor innately human qualities; they are not self-evident truths. Consequently, </w:t>
      </w:r>
      <w:r w:rsidRPr="007E1C49">
        <w:rPr>
          <w:rStyle w:val="StyleUnderline"/>
          <w:rFonts w:eastAsia="Calibri"/>
          <w:szCs w:val="22"/>
        </w:rPr>
        <w:t>Schmitt’s suspicion of liberalism, pacifism, or any other -ism that denies an initial and therefore ever-present potential war of all against all is a suspicion of those who wish to make their operative distinctions invisible, and thus incontestable, by claiming the immorality or illegality of all distinction</w:t>
      </w:r>
      <w:r w:rsidRPr="007E1C49">
        <w:t xml:space="preserve">. Schmitt’s </w:t>
      </w:r>
      <w:r w:rsidRPr="007E1C49">
        <w:rPr>
          <w:rStyle w:val="StyleUnderline"/>
          <w:rFonts w:eastAsia="Calibri"/>
          <w:szCs w:val="22"/>
        </w:rPr>
        <w:t>insistence</w:t>
      </w:r>
      <w:r w:rsidRPr="007E1C49">
        <w:t xml:space="preserve">, then, </w:t>
      </w:r>
      <w:r w:rsidRPr="007E1C49">
        <w:rPr>
          <w:rStyle w:val="StyleUnderline"/>
          <w:rFonts w:eastAsia="Calibri"/>
          <w:szCs w:val="22"/>
        </w:rPr>
        <w:t>on our ‘‘evil’’ nature is evidence neither of his existential misanthropy nor</w:t>
      </w:r>
      <w:r w:rsidRPr="007E1C49">
        <w:t xml:space="preserve"> even, necessarily, of </w:t>
      </w:r>
      <w:r w:rsidRPr="007E1C49">
        <w:rPr>
          <w:rStyle w:val="StyleUnderline"/>
          <w:rFonts w:eastAsia="Calibri"/>
          <w:szCs w:val="22"/>
        </w:rPr>
        <w:t>his conservative authoritarianism, but rather of his desire to secure the autonomy and necessity of that human mechanism called ‘‘the political.’</w:t>
      </w:r>
      <w:r w:rsidRPr="007E1C49">
        <w:t xml:space="preserve">’ To the question of whether </w:t>
      </w:r>
      <w:r w:rsidRPr="007E1C49">
        <w:rPr>
          <w:rStyle w:val="StyleUnderline"/>
          <w:rFonts w:eastAsia="Calibri"/>
          <w:szCs w:val="22"/>
        </w:rPr>
        <w:t>there is</w:t>
      </w:r>
      <w:r w:rsidRPr="007E1C49">
        <w:t xml:space="preserve"> a </w:t>
      </w:r>
      <w:r w:rsidRPr="007E1C49">
        <w:rPr>
          <w:rStyle w:val="StyleUnderline"/>
          <w:rFonts w:eastAsia="Calibri"/>
          <w:szCs w:val="22"/>
        </w:rPr>
        <w:t>war</w:t>
      </w:r>
      <w:r w:rsidRPr="007E1C49">
        <w:t xml:space="preserve">, Schmitt emphatically answers ‘‘yes’’—by which he means to affirm </w:t>
      </w:r>
      <w:r w:rsidRPr="007E1C49">
        <w:rPr>
          <w:rStyle w:val="StyleUnderline"/>
          <w:rFonts w:eastAsia="Calibri"/>
          <w:szCs w:val="22"/>
        </w:rPr>
        <w:t>not armed conflict or bloodshed as a virtue in and of itself, but</w:t>
      </w:r>
      <w:r w:rsidRPr="007E1C49">
        <w:t xml:space="preserve"> rather </w:t>
      </w:r>
      <w:r w:rsidRPr="007E1C49">
        <w:rPr>
          <w:rStyle w:val="StyleUnderline"/>
          <w:rFonts w:eastAsia="Calibri"/>
          <w:szCs w:val="22"/>
        </w:rPr>
        <w:t>the necessity of</w:t>
      </w:r>
      <w:r w:rsidRPr="007E1C49">
        <w:t xml:space="preserve"> the view that </w:t>
      </w:r>
      <w:r w:rsidRPr="007E1C49">
        <w:rPr>
          <w:rStyle w:val="StyleUnderline"/>
          <w:rFonts w:eastAsia="Calibri"/>
          <w:szCs w:val="22"/>
        </w:rPr>
        <w:t>the</w:t>
      </w:r>
      <w:r w:rsidRPr="007E1C49">
        <w:t xml:space="preserve"> proverbial </w:t>
      </w:r>
      <w:r w:rsidRPr="007E1C49">
        <w:rPr>
          <w:rStyle w:val="StyleUnderline"/>
          <w:rFonts w:eastAsia="Calibri"/>
          <w:szCs w:val="22"/>
        </w:rPr>
        <w:t>state of nature is</w:t>
      </w:r>
      <w:r w:rsidRPr="007E1C49">
        <w:t xml:space="preserve">, as Hobbes knew, a state </w:t>
      </w:r>
      <w:r w:rsidRPr="007E1C49">
        <w:rPr>
          <w:rStyle w:val="StyleUnderline"/>
          <w:rFonts w:eastAsia="Calibri"/>
          <w:szCs w:val="22"/>
        </w:rPr>
        <w:t>marked by imperfection, and</w:t>
      </w:r>
      <w:r w:rsidRPr="007E1C49">
        <w:t xml:space="preserve"> that </w:t>
      </w:r>
      <w:r w:rsidRPr="007E1C49">
        <w:rPr>
          <w:rStyle w:val="StyleUnderline"/>
          <w:rFonts w:eastAsia="Calibri"/>
          <w:szCs w:val="22"/>
        </w:rPr>
        <w:t xml:space="preserve">this imperfection manifests itself as violence and the guilt associated with it. </w:t>
      </w:r>
    </w:p>
    <w:p w14:paraId="6D05EDC3" w14:textId="77777777" w:rsidR="003F2164" w:rsidRPr="007E1C49" w:rsidRDefault="003F2164" w:rsidP="003F2164"/>
    <w:p w14:paraId="761704DF" w14:textId="44C88CE3" w:rsidR="00A750A5" w:rsidRPr="007E1C49" w:rsidRDefault="00A750A5" w:rsidP="00A750A5">
      <w:pPr>
        <w:pStyle w:val="Heading3"/>
      </w:pPr>
      <w:r w:rsidRPr="007E1C49">
        <w:t xml:space="preserve">Western </w:t>
      </w:r>
      <w:r w:rsidRPr="007E1C49">
        <w:t xml:space="preserve">moral </w:t>
      </w:r>
      <w:r w:rsidRPr="007E1C49">
        <w:t>superiority</w:t>
      </w:r>
    </w:p>
    <w:p w14:paraId="6C22C3F0" w14:textId="77777777" w:rsidR="00A750A5" w:rsidRPr="007E1C49" w:rsidRDefault="00A750A5" w:rsidP="00A750A5">
      <w:pPr>
        <w:pStyle w:val="Heading4"/>
      </w:pPr>
      <w:r w:rsidRPr="007E1C49">
        <w:t>The US puts forth the guise of a higher moral figure for arms control, asserting how other countries should reduce arms – this is because other countries are always seen as the “Rest”, more dangerous and something that should be sanitized</w:t>
      </w:r>
    </w:p>
    <w:p w14:paraId="0CC3C1CE" w14:textId="77777777" w:rsidR="00A750A5" w:rsidRPr="007E1C49" w:rsidRDefault="00A750A5" w:rsidP="00A750A5">
      <w:r w:rsidRPr="007E1C49">
        <w:rPr>
          <w:rStyle w:val="Style13ptBold"/>
        </w:rPr>
        <w:t>Mathur 15</w:t>
      </w:r>
      <w:r w:rsidRPr="007E1C49">
        <w:t xml:space="preserve"> (Ritu Mathur, “Sly civility and the paradox of equality/inequality in the nuclear order: a post-colonial critique”, 11/18/15)</w:t>
      </w:r>
    </w:p>
    <w:p w14:paraId="4CEEB9CD" w14:textId="77777777" w:rsidR="00A750A5" w:rsidRPr="007E1C49" w:rsidRDefault="00A750A5" w:rsidP="00A750A5">
      <w:r w:rsidRPr="007E1C49">
        <w:t>The fear of ‘leaving nuclear weapons in the hands of black Africans’ and the deliberate ‘destruction of archival records documenting the weapons program’ in South Africa is construed as a ‘</w:t>
      </w:r>
      <w:r w:rsidRPr="007E1C49">
        <w:rPr>
          <w:u w:val="single"/>
        </w:rPr>
        <w:t>radical production of ignorance and invisibility, perpetuated under the guise of proliferation prevention</w:t>
      </w:r>
      <w:r w:rsidRPr="007E1C49">
        <w:t xml:space="preserve">’ (Hecht 2012, 145). The postcolonial states now venture towards acquiring nuclear weapons themselves. They argue that the NPT has implicitly legitimized nuclear weapons (Singh 1998, 1). They insist on </w:t>
      </w:r>
      <w:r w:rsidRPr="007E1C49">
        <w:rPr>
          <w:u w:val="single"/>
        </w:rPr>
        <w:t>the principle of ‘global disarmament or equal and legitimate security for all</w:t>
      </w:r>
      <w:r w:rsidRPr="007E1C49">
        <w:t xml:space="preserve">’ (Singh 1998, 2; Young 1966, 151, 153). But as Victor Villanueva observes there is ‘a difference between speaking and being heard, that if one is constantly speaking but is never heard, never truly heard, there is, in effect, a silence, a </w:t>
      </w:r>
      <w:proofErr w:type="gramStart"/>
      <w:r w:rsidRPr="007E1C49">
        <w:t>silencing.</w:t>
      </w:r>
      <w:proofErr w:type="gramEnd"/>
      <w:r w:rsidRPr="007E1C49">
        <w:t xml:space="preserve"> . .how racism seems always to be an appendage. . .but not quite integral, even when race is the issue’ (Villanueva 1999, 653). This silence is compounded with skeptical conceits that undermine the technological prowess of postcolonial states to build nuclear weapons. The struggle to acquire nuclear weapons by postcolonial states is premised on their acknowledgement of practices of sly civility by Western powers that persistently seek to use ‘international law to enslave instead of empower the non-European world’ (Mallard 2014, 8). The dense web of Safeguard Agreements subjects the signatory postcolonial states to practices of intense ‘verification’ to ensure that there is no diversion of nuclear energy from peaceful uses to nuclear weapons. Similarly, other safeguards are imposed on the sale of ‘research’ reactors to developing countries on a </w:t>
      </w:r>
      <w:proofErr w:type="gramStart"/>
      <w:r w:rsidRPr="007E1C49">
        <w:t>case by case</w:t>
      </w:r>
      <w:proofErr w:type="gramEnd"/>
      <w:r w:rsidRPr="007E1C49">
        <w:t xml:space="preserve"> basis judging conditions of ‘stability’ in the country. Despite these circumstances the postcolonial ‘outlier’ states are held responsible for exploiting the ambiguities and opacities in the interpretation of legal agreements. The acquisition of nuclear weapons by some of these postcolonial states and their acceptance of the rules of the global non-proliferation regime is either interpreted as a ‘sign that it was ready to harmonize its legal views with those of the rest of the world’ or critiqued as ‘the silent subversion of the whole nonproliferation regime’ (Mallard 2014, 15). The imperative to embrace modernity with its ‘scientism’ and ‘technicism’ is recognized by postcolonial states but it is qualified by their critique of the unprecedented power of nuclear weapons to unleash destruction and reiterated demands for disarmament. But these demands are silenced with the Western insistence on their need ‘to learn from Europe’ and follow strategies of ‘harmonization’ and ‘normalization’ of their conduct with the established nuclear order (Mallard 2014, 257–8, 281–2). In a gesture to reclaim and restore some measure of respect the postcolonial states suggest that it is their ancient civilizational heritage that can provide the mantra of ‘scientific temper’ to this quest for scientific modernity. </w:t>
      </w:r>
      <w:r w:rsidRPr="007E1C49">
        <w:rPr>
          <w:u w:val="single"/>
        </w:rPr>
        <w:t xml:space="preserve">The postcolonial states assert the need for </w:t>
      </w:r>
      <w:proofErr w:type="gramStart"/>
      <w:r w:rsidRPr="007E1C49">
        <w:rPr>
          <w:u w:val="single"/>
        </w:rPr>
        <w:t>a modernity</w:t>
      </w:r>
      <w:proofErr w:type="gramEnd"/>
      <w:r w:rsidRPr="007E1C49">
        <w:rPr>
          <w:u w:val="single"/>
        </w:rPr>
        <w:t xml:space="preserve"> based on a civilization with a propensity towards ethical and moral conduct</w:t>
      </w:r>
      <w:r w:rsidRPr="007E1C49">
        <w:t xml:space="preserve"> (Chacko 2011, 185). They argue that the ‘scientific temper’ has to be cultivated by drawing upon the ancient spiritual strength vested in the civilizational heritage of India and China (Chacko 185–208; Nehru 1980, 429). </w:t>
      </w:r>
      <w:r w:rsidRPr="007E1C49">
        <w:rPr>
          <w:u w:val="single"/>
        </w:rPr>
        <w:t>This harking back to ancient civilizations for spiritual superiority that will provide</w:t>
      </w:r>
      <w:r w:rsidRPr="007E1C49">
        <w:t xml:space="preserve"> the scientific temper to </w:t>
      </w:r>
      <w:r w:rsidRPr="007E1C49">
        <w:rPr>
          <w:u w:val="single"/>
        </w:rPr>
        <w:t>technological prowess is nothing but an attempt by postcolonial states to represent themselves as authoritative moral figures in the field of arms control</w:t>
      </w:r>
      <w:r w:rsidRPr="007E1C49">
        <w:t xml:space="preserve"> and disarmament. It is as representatives of ancient civilizational orders that </w:t>
      </w:r>
      <w:r w:rsidRPr="007E1C49">
        <w:rPr>
          <w:u w:val="single"/>
        </w:rPr>
        <w:t>they then make their chivalrous commitments towards ameliorating the paradox of equality/inequality</w:t>
      </w:r>
      <w:r w:rsidRPr="007E1C49">
        <w:t xml:space="preserve"> in the nuclear order. </w:t>
      </w:r>
      <w:r w:rsidRPr="007E1C49">
        <w:rPr>
          <w:u w:val="single"/>
        </w:rPr>
        <w:t>These commitments include</w:t>
      </w:r>
      <w:r w:rsidRPr="007E1C49">
        <w:t xml:space="preserve"> a moratorium on </w:t>
      </w:r>
      <w:r w:rsidRPr="007E1C49">
        <w:rPr>
          <w:u w:val="single"/>
        </w:rPr>
        <w:t>testing, no first-use policy and global disarmament to create a moral and ethical civilizational order</w:t>
      </w:r>
      <w:r w:rsidRPr="007E1C49">
        <w:t xml:space="preserve">. But even this last morsel </w:t>
      </w:r>
      <w:proofErr w:type="gramStart"/>
      <w:r w:rsidRPr="007E1C49">
        <w:t>of</w:t>
      </w:r>
      <w:proofErr w:type="gramEnd"/>
      <w:r w:rsidRPr="007E1C49">
        <w:t xml:space="preserve"> respect grounded on civilizational morality is snatched with undue haste and callousness. The dynamic of difference is recaptured in the simple equation of ‘West and the Rest’ and is unleashed with a forceful velocity in the field of arms control and disarmament (Huntington 1997, 8). In this script </w:t>
      </w:r>
      <w:r w:rsidRPr="007E1C49">
        <w:rPr>
          <w:u w:val="single"/>
        </w:rPr>
        <w:t>the ‘West’ as an identifiable, significant, respectable entity is susceptible to nuclear threats from the amorphous ‘Rest</w:t>
      </w:r>
      <w:r w:rsidRPr="007E1C49">
        <w:t xml:space="preserve">’. Huntington cites the growing nexus of cooperation between the Islamic-Sinic civilizations, ‘to develop their military capabilities, particularly weapons of mass destruction and the missiles for delivering them, so as to counter the conventional military superiority of the West’ (185). He concludes that the non-proliferation efforts of the West are doomed to failure given the commercial incentives and the desire to protect local hegemonies (190–1). The argument on civilizational morality is mocked and marginalized as the primordiality of civilizations is asserted and a warning issued for an impending clash of civilizations due to failure of nuclear non-proliferation. Huntington flirts with the possibility of a universal standard of civilization conditional to the acceptance of a shared language such as human rights (Huntington 1997, 59). But Donnelly is emphatic in his insistence on human rights as a new standard of civilization (Donnelly 1998, 1–23). Several scholars explore the possibility of regulating and prohibiting weapons with the help of human rights standards in international law (Felice 1998; Yanik 2006; Jawale 2012). </w:t>
      </w:r>
      <w:r w:rsidRPr="007E1C49">
        <w:rPr>
          <w:u w:val="single"/>
        </w:rPr>
        <w:t>Several humanitarian petitions have been issued championing the cause of nuclear disarmament</w:t>
      </w:r>
      <w:r w:rsidRPr="007E1C49">
        <w:t xml:space="preserve"> but the current ‘self-consciously grafted’ discourses on human rights as a standard of civilization to regulate and prohibit weapons generates a degree of scepticism </w:t>
      </w:r>
      <w:proofErr w:type="gramStart"/>
      <w:r w:rsidRPr="007E1C49">
        <w:t>‘.</w:t>
      </w:r>
      <w:proofErr w:type="gramEnd"/>
      <w:r w:rsidRPr="007E1C49">
        <w:t xml:space="preserve"> . .(as. . . the preference of the term civilization reminds us) </w:t>
      </w:r>
      <w:r w:rsidRPr="007E1C49">
        <w:rPr>
          <w:u w:val="single"/>
        </w:rPr>
        <w:t>a higher moral goal that some cultures may better reflect than others in their conduct of hostilities</w:t>
      </w:r>
      <w:r w:rsidRPr="007E1C49">
        <w:t>’ (Kinsella 2011, 138; Johnson 1983, 32). These concerns are not hypothetical as it is claimed that ‘contemporary international human rights norms, no less than the classic standard of civilization, are European in origin’ and that ‘</w:t>
      </w:r>
      <w:r w:rsidRPr="007E1C49">
        <w:rPr>
          <w:u w:val="single"/>
        </w:rPr>
        <w:t>the rise of universal human rights ideas presents a story of moral progress</w:t>
      </w:r>
      <w:r w:rsidRPr="007E1C49">
        <w:t>’ (Donnelly 1998, 20).</w:t>
      </w:r>
    </w:p>
    <w:p w14:paraId="451CF893" w14:textId="77777777" w:rsidR="00BB6086" w:rsidRPr="007E1C49" w:rsidRDefault="00BB6086" w:rsidP="00BB6086">
      <w:pPr>
        <w:pStyle w:val="Heading3"/>
      </w:pPr>
    </w:p>
    <w:p w14:paraId="4F227380" w14:textId="7502A632" w:rsidR="00725D36" w:rsidRPr="007E1C49" w:rsidRDefault="00B73D95" w:rsidP="00B73D95">
      <w:pPr>
        <w:pStyle w:val="Heading2"/>
      </w:pPr>
      <w:r w:rsidRPr="007E1C49">
        <w:t>COUNTRY LINKS</w:t>
      </w:r>
    </w:p>
    <w:p w14:paraId="2CB112C3" w14:textId="77777777" w:rsidR="00B609DE" w:rsidRPr="007E1C49" w:rsidRDefault="00B609DE" w:rsidP="00B609DE"/>
    <w:p w14:paraId="39A9914E" w14:textId="77777777" w:rsidR="00517166" w:rsidRPr="007E1C49" w:rsidRDefault="00517166" w:rsidP="00517166"/>
    <w:p w14:paraId="39383D05" w14:textId="77777777" w:rsidR="00517166" w:rsidRPr="007E1C49" w:rsidRDefault="00517166" w:rsidP="00517166">
      <w:pPr>
        <w:pStyle w:val="Heading3"/>
      </w:pPr>
      <w:r w:rsidRPr="007E1C49">
        <w:t>Asia-Pacific</w:t>
      </w:r>
    </w:p>
    <w:p w14:paraId="3D89C0EF" w14:textId="77777777" w:rsidR="00517166" w:rsidRPr="007E1C49" w:rsidRDefault="00517166" w:rsidP="00517166">
      <w:pPr>
        <w:pStyle w:val="Heading4"/>
      </w:pPr>
      <w:r w:rsidRPr="007E1C49">
        <w:t xml:space="preserve">Their invocation of the Asia-Pacific is a manifestation of US imperialism. This community was created to deny the waning of US superiority by integrating outsiders into the democratic universalism of America’s civilizing mission. This is the transition from hegemony as territorial expansion to flexible neoliberal dominance that operates through non-territorial imperial tactics like the 1ac’s paternalistic oscillations </w:t>
      </w:r>
    </w:p>
    <w:p w14:paraId="68BB5BAD" w14:textId="77777777" w:rsidR="00517166" w:rsidRPr="007E1C49" w:rsidRDefault="00517166" w:rsidP="00517166">
      <w:r w:rsidRPr="007E1C49">
        <w:rPr>
          <w:b/>
        </w:rPr>
        <w:t>Jungha 14.</w:t>
      </w:r>
      <w:r w:rsidRPr="007E1C49">
        <w:t xml:space="preserve"> Kim, University of Pennsylvania, "Trauma Of Empire: Violence, Minor Affect, And The Cold War Transpacific" (2014). </w:t>
      </w:r>
      <w:proofErr w:type="gramStart"/>
      <w:r w:rsidRPr="007E1C49">
        <w:t>Publicly Accessible Penn Dissertations.</w:t>
      </w:r>
      <w:proofErr w:type="gramEnd"/>
      <w:r w:rsidRPr="007E1C49">
        <w:t xml:space="preserve"> Paper 1332.</w:t>
      </w:r>
    </w:p>
    <w:p w14:paraId="76B8E74B" w14:textId="77777777" w:rsidR="00517166" w:rsidRPr="007E1C49" w:rsidRDefault="00517166" w:rsidP="00517166">
      <w:pPr>
        <w:rPr>
          <w:rStyle w:val="StyleUnderline"/>
        </w:rPr>
      </w:pPr>
      <w:r w:rsidRPr="007E1C49">
        <w:t xml:space="preserve">As Rachel Lee observes, </w:t>
      </w:r>
      <w:r w:rsidRPr="007E1C49">
        <w:rPr>
          <w:rStyle w:val="StyleUnderline"/>
        </w:rPr>
        <w:t>the idea of the Asia-Pacific stands on a tension between the global and the local, between economic boundlessness and geographical moorings</w:t>
      </w:r>
      <w:r w:rsidRPr="007E1C49">
        <w:t xml:space="preserve">. In one respect, </w:t>
      </w:r>
      <w:r w:rsidRPr="007E1C49">
        <w:rPr>
          <w:rStyle w:val="Emphasis"/>
        </w:rPr>
        <w:t>the Asia-Pacific</w:t>
      </w:r>
      <w:r w:rsidRPr="007E1C49">
        <w:t xml:space="preserve"> constitutes a particular type of globalism: transnational economism that undermines territorial nationalism.18 In another, it </w:t>
      </w:r>
      <w:r w:rsidRPr="007E1C49">
        <w:rPr>
          <w:rStyle w:val="Emphasis"/>
        </w:rPr>
        <w:t>represents an offshoot of a long genealogy of U.S. imperialis</w:t>
      </w:r>
      <w:r w:rsidRPr="007E1C49">
        <w:t>m, one that Victor Bascara defines as “</w:t>
      </w:r>
      <w:r w:rsidRPr="007E1C49">
        <w:rPr>
          <w:rStyle w:val="StyleUnderline"/>
        </w:rPr>
        <w:t>the ideologies and attendant discourses of how the United States imagined and explained its varieties of growth.</w:t>
      </w:r>
      <w:r w:rsidRPr="007E1C49">
        <w:t xml:space="preserve">”19 </w:t>
      </w:r>
      <w:r w:rsidRPr="007E1C49">
        <w:rPr>
          <w:rStyle w:val="StyleUnderline"/>
        </w:rPr>
        <w:t>The concept of the Asia-Pacific in the late Cold War period offered a particular American framework for the United States to respond to the economic successes of East Asian nations</w:t>
      </w:r>
      <w:r w:rsidRPr="007E1C49">
        <w:t>, Japan in particular. As Lee writes, “</w:t>
      </w:r>
      <w:r w:rsidRPr="007E1C49">
        <w:rPr>
          <w:rStyle w:val="Emphasis"/>
        </w:rPr>
        <w:t>A primary reason for evoking a postnational community, then, is to deny the waning of U.S. superiority by incorporating “outsider” threats into a new transnational coalition</w:t>
      </w:r>
      <w:r w:rsidRPr="007E1C49">
        <w:t xml:space="preserve">.”20 However, the </w:t>
      </w:r>
      <w:r w:rsidRPr="007E1C49">
        <w:rPr>
          <w:rStyle w:val="Emphasis"/>
        </w:rPr>
        <w:t>idea of disseminating capitalist universal teleology across the Pacific can also be traced back to U.S. imperial endeavors to incorporate the potential “enemies” of the Cold War to the body of democratic capitalism, from the former Japanese enemy of World War II, and anti-colonialist nationalists of Korea in the early 1950s, to the Vietnamese communists</w:t>
      </w:r>
      <w:r w:rsidRPr="007E1C49">
        <w:t xml:space="preserve">. From this perspective, </w:t>
      </w:r>
      <w:r w:rsidRPr="007E1C49">
        <w:rPr>
          <w:rStyle w:val="StyleUnderline"/>
        </w:rPr>
        <w:t>the Asia-Pacific is an imaginary Cold War geopolitical entity that is promoted in a particular historical moment of capitalist (not just territorial) expansion; it thus fundamentally characterizes the project of U.S. imperialism in Asia during the latter half of the twentieth century</w:t>
      </w:r>
      <w:r w:rsidRPr="007E1C49">
        <w:t xml:space="preserve">. </w:t>
      </w:r>
      <w:r w:rsidRPr="007E1C49">
        <w:rPr>
          <w:rStyle w:val="Emphasis"/>
        </w:rPr>
        <w:t>The Asia-Pacific is teleology, but its teleological character</w:t>
      </w:r>
      <w:r w:rsidRPr="007E1C49">
        <w:t>, to borrow Connery’s words, “</w:t>
      </w:r>
      <w:r w:rsidRPr="007E1C49">
        <w:rPr>
          <w:rStyle w:val="Emphasis"/>
        </w:rPr>
        <w:t>has been shaped</w:t>
      </w:r>
      <w:r w:rsidRPr="007E1C49">
        <w:t xml:space="preserve"> in part </w:t>
      </w:r>
      <w:r w:rsidRPr="007E1C49">
        <w:rPr>
          <w:rStyle w:val="Emphasis"/>
        </w:rPr>
        <w:t>by a residual American frontierism</w:t>
      </w:r>
      <w:r w:rsidRPr="007E1C49">
        <w:t>.”21 In this context, my dissertation contrasts an array of Asian American cultural productions with the teleological geographical imagining of the Asia-Pacific and examines how these texts alternatively imagine other temporalities and different linkages across national borders. The writers I explore, including Jessica Hagedorn, Jane Jeong Trenka, Aimee Phan, and Ruth Ozeki, offer the cultural realm of the “Asia/Pacific” with a slash as a sign of tension and contestation against the “</w:t>
      </w:r>
      <w:r w:rsidRPr="007E1C49">
        <w:rPr>
          <w:rStyle w:val="Emphasis"/>
        </w:rPr>
        <w:t>Asia-Pacific”</w:t>
      </w:r>
      <w:r w:rsidRPr="007E1C49">
        <w:t xml:space="preserve"> as it </w:t>
      </w:r>
      <w:r w:rsidRPr="007E1C49">
        <w:rPr>
          <w:rStyle w:val="Emphasis"/>
        </w:rPr>
        <w:t>stands for free market ideology and America’s unique civilizing mission of democratic universalism.</w:t>
      </w:r>
      <w:r w:rsidRPr="007E1C49">
        <w:t xml:space="preserve"> These writers present a range of historical scenes of the Cold War across the Pacific, </w:t>
      </w:r>
      <w:r w:rsidRPr="007E1C49">
        <w:rPr>
          <w:rStyle w:val="StyleUnderline"/>
        </w:rPr>
        <w:t>from the metropolitanization of Manila in the 1960s, and the refugees and transnational adoptees produced by Cold War’s “hot wars” in Korea and Vietnam, to the economic alliance between Japan and the United States.</w:t>
      </w:r>
      <w:r w:rsidRPr="007E1C49">
        <w:t xml:space="preserve"> </w:t>
      </w:r>
      <w:r w:rsidRPr="007E1C49">
        <w:rPr>
          <w:rStyle w:val="StyleUnderline"/>
        </w:rPr>
        <w:t xml:space="preserve">These historically and geographically diverse sites are interlinked </w:t>
      </w:r>
      <w:r w:rsidRPr="007E1C49">
        <w:t xml:space="preserve">not simply </w:t>
      </w:r>
      <w:r w:rsidRPr="007E1C49">
        <w:rPr>
          <w:rStyle w:val="StyleUnderline"/>
        </w:rPr>
        <w:t>through the shared experience of U.S. Cold War dominance and neoliberal governance, but also through literary mediations establishing an affective transnational zone: an alternative historical space that at once reveals the contradictions of “liberal empire” and produces an eccentric temporality disrupting its forms of linear progress</w:t>
      </w:r>
      <w:r w:rsidRPr="007E1C49">
        <w:t>. Linking the Cold War with the history of American hegemony in Asia, Jodi Kim suggests “</w:t>
      </w:r>
      <w:r w:rsidRPr="007E1C49">
        <w:rPr>
          <w:rStyle w:val="StyleUnderline"/>
        </w:rPr>
        <w:t>a critical genealogy of the Cold War as a genealogy of American empire, one that reframes the Manichaean U.S.-Soviet Cold War rivalry and shows how it was…triangulated in Asia</w:t>
      </w:r>
      <w:r w:rsidRPr="007E1C49">
        <w:t xml:space="preserve">.”22 </w:t>
      </w:r>
      <w:r w:rsidRPr="007E1C49">
        <w:rPr>
          <w:rStyle w:val="StyleUnderline"/>
        </w:rPr>
        <w:t>Recasting the dominant Cold War historiography</w:t>
      </w:r>
      <w:r w:rsidRPr="007E1C49">
        <w:t xml:space="preserve"> that </w:t>
      </w:r>
      <w:r w:rsidRPr="007E1C49">
        <w:rPr>
          <w:rStyle w:val="StyleUnderline"/>
        </w:rPr>
        <w:t>has</w:t>
      </w:r>
      <w:r w:rsidRPr="007E1C49">
        <w:t xml:space="preserve"> </w:t>
      </w:r>
      <w:r w:rsidRPr="007E1C49">
        <w:rPr>
          <w:rStyle w:val="StyleUnderline"/>
        </w:rPr>
        <w:t>shed light</w:t>
      </w:r>
      <w:r w:rsidRPr="007E1C49">
        <w:t xml:space="preserve"> primarily </w:t>
      </w:r>
      <w:r w:rsidRPr="007E1C49">
        <w:rPr>
          <w:rStyle w:val="StyleUnderline"/>
        </w:rPr>
        <w:t>on</w:t>
      </w:r>
      <w:r w:rsidRPr="007E1C49">
        <w:t xml:space="preserve"> the facets of a </w:t>
      </w:r>
      <w:r w:rsidRPr="007E1C49">
        <w:rPr>
          <w:rStyle w:val="StyleUnderline"/>
        </w:rPr>
        <w:t>Western inter-imperialist</w:t>
      </w:r>
      <w:r w:rsidRPr="007E1C49">
        <w:t xml:space="preserve"> war over “cold” ideologies, Kim turns to multiple </w:t>
      </w:r>
      <w:r w:rsidRPr="007E1C49">
        <w:rPr>
          <w:rStyle w:val="Emphasis"/>
        </w:rPr>
        <w:t xml:space="preserve">scenes of “hot” wars intersecting with U.S. Cold War intervention and militarism in Asia and to the gendered racial formulation of Cold War epistemology around the figure of Asia. </w:t>
      </w:r>
      <w:r w:rsidRPr="007E1C49">
        <w:rPr>
          <w:rStyle w:val="StyleUnderline"/>
        </w:rPr>
        <w:t>Not just as a historical epoch</w:t>
      </w:r>
      <w:r w:rsidRPr="007E1C49">
        <w:t xml:space="preserve"> that ended with the fall of the Berlin Wall in 1989, </w:t>
      </w:r>
      <w:r w:rsidRPr="007E1C49">
        <w:rPr>
          <w:rStyle w:val="StyleUnderline"/>
        </w:rPr>
        <w:t>but as “a structure of feeling” and “a hermeneutics” that has enjoyed its epistemological, affective power for supporting capitalist liberal forms of “developments,”</w:t>
      </w:r>
      <w:r w:rsidRPr="007E1C49">
        <w:t xml:space="preserve"> the Cold War represents a particular conjuncture of U.S. liberal empire in Asia. In this revisionist perspective on the Cold War, Kim situates Asian American critique as an analytic, not as an identity category, for understanding the specificity of American imperialist practices in Asia. This dissertation is aligned with Kim’s work in that it attempts to reveal the critical genealogies of American imperialism in the Cold War by excavating the dimension of the repressed in U.S. nationalist ontology. Mobilizing Asian American cultural forms beyond the terrain of liberal multiculturalism, which manifested </w:t>
      </w:r>
      <w:proofErr w:type="gramStart"/>
      <w:r w:rsidRPr="007E1C49">
        <w:t>itself</w:t>
      </w:r>
      <w:proofErr w:type="gramEnd"/>
      <w:r w:rsidRPr="007E1C49">
        <w:t xml:space="preserve"> as an institutionalized and commodified appreciation of racial difference within the national, Trauma of Empire ruminates on the way these texts emerge as a transnational minor cultural formation and render temporalities supplemental to the developmental narrative of U.S. imperialism. Put differently, </w:t>
      </w:r>
      <w:r w:rsidRPr="007E1C49">
        <w:rPr>
          <w:rStyle w:val="StyleUnderline"/>
        </w:rPr>
        <w:t>rather than offering an aestheticized sign of difference incorporated into the national body, the corpus of Asian American cultural texts I explore presents heterogeneous symptomatic sites where the remainders and reminders of U.S. Cold War trauma testify to their own seething presence and demand their own mode of representation.</w:t>
      </w:r>
      <w:r w:rsidRPr="007E1C49">
        <w:t xml:space="preserve"> </w:t>
      </w:r>
      <w:r w:rsidRPr="007E1C49">
        <w:rPr>
          <w:rStyle w:val="Emphasis"/>
        </w:rPr>
        <w:t>From the perspective of the genealogy of imperial formations, U.S. Cold War hegemony in Asia marks a fundamental transition from territorial expansion to a more flexible and neoliberal dominance</w:t>
      </w:r>
      <w:r w:rsidRPr="007E1C49">
        <w:t xml:space="preserve">. As Kim notes, this does not mean that territorial domination completely lost its controlling power in the Cold War. Rather, it suggests that </w:t>
      </w:r>
      <w:r w:rsidRPr="007E1C49">
        <w:rPr>
          <w:rStyle w:val="Emphasis"/>
          <w:sz w:val="24"/>
        </w:rPr>
        <w:t>the Cold War opened a new phase of “an imperial governmentality whose dominant logics have operated (and continue to do so) through a flexible combination of 16 nonterritorial imperial tactics.”</w:t>
      </w:r>
      <w:r w:rsidRPr="007E1C49">
        <w:t xml:space="preserve">23 </w:t>
      </w:r>
      <w:r w:rsidRPr="007E1C49">
        <w:rPr>
          <w:rStyle w:val="StyleUnderline"/>
        </w:rPr>
        <w:t>Following the “loss” of China to Mao’s communist party in 1949, America’s heightened anxiety over “Red Asia” was transformed and translated to an official political language—the well-known domino theory.</w:t>
      </w:r>
      <w:r w:rsidRPr="007E1C49">
        <w:t xml:space="preserve"> As an abstract entity consisting of a number of dominos, </w:t>
      </w:r>
      <w:r w:rsidRPr="007E1C49">
        <w:rPr>
          <w:rStyle w:val="Emphasis"/>
        </w:rPr>
        <w:t>Asian nations were considered objects that should be checked and protected from the threats of communism</w:t>
      </w:r>
      <w:r w:rsidRPr="007E1C49">
        <w:rPr>
          <w:rStyle w:val="StyleUnderline"/>
        </w:rPr>
        <w:t>. This patronizing gesture of the United States</w:t>
      </w:r>
      <w:r w:rsidRPr="007E1C49">
        <w:t xml:space="preserve">, however, </w:t>
      </w:r>
      <w:r w:rsidRPr="007E1C49">
        <w:rPr>
          <w:rStyle w:val="StyleUnderline"/>
        </w:rPr>
        <w:t>was not politically disinterested: the “democratizing mission</w:t>
      </w:r>
      <w:r w:rsidRPr="007E1C49">
        <w:t xml:space="preserve">,” as Kim notes, </w:t>
      </w:r>
      <w:r w:rsidRPr="007E1C49">
        <w:rPr>
          <w:rStyle w:val="Emphasis"/>
        </w:rPr>
        <w:t>was “an attempt to install governments and economic systems favorable to U.S. interests in the name of ‘democracy’ and ‘collective security’</w:t>
      </w:r>
      <w:r w:rsidRPr="007E1C49">
        <w:t xml:space="preserve">.”24 </w:t>
      </w:r>
      <w:r w:rsidRPr="007E1C49">
        <w:rPr>
          <w:rStyle w:val="StyleUnderline"/>
        </w:rPr>
        <w:t>This extraordinary logic of democratic solidarity across the Pacific masking U.S. economic and military interests in the region provides the ground for the workings of liberal empire</w:t>
      </w:r>
      <w:r w:rsidRPr="007E1C49">
        <w:t xml:space="preserve">. Each of my chapters highlights specific cultural scenes in which Asian American writers alternately map out and critically index histories of American liberalism as it intersects with U.S. imperialism and its governing tactics for political, economic, and cultural domination in the Cold War transpacific. The cultural texts I examine, most of which were produced after the “end” of the Cold War, either critically look back on that era or interrogate the neocolonial and neoliberal global capitalist formations directly or indirectly deriving from Cold War dynamics. Trauma of Empire begins with Hagedorn’s Manila in the 1960s, which represents the fantasy of the AsiaPacific in the form of a project to build a global cultural center in a neocolonial city, and which materializes this fantasy’s constitutive contradiction in the haunting of dead laboring bodies. It ends with Japan-U.S. virtual interconnection in Ozeki’s novel, set against the backdrop of American beef export to Japan in the 1990s and the process of neoliberal subject making embedded within this economic exchange. While Hagedorn’s text presents a neocolonial practice that intensively and extensively extracts surplus value from Filipino labor, Ozeki sheds light on a more invisible and insidious mode of domination involving U.S-led neoliberal globalization. Between these two antipodal scenes of the Asia-Pacific economic “alliance,” neocolonial exploitation of Third World labor and neoliberal regulation of the “faithful” Cold War partner, respectively, I situate stories of diasporic orphans who are uprooted by Cold War’s “hot wars” in Korea and Vietnam. Bracketed by these first and last chapters dealing more directly with the intersection of U.S. imperialism and global capitalism and with subjective responses to that violence, the two chapters in between explore ways exilic subjects of split kinship grapple with historical memories against the post-Cold War discourses of reconciliation and forgetting. As this outline of my dissertation reveals, U.S. imperialism of the Cold War is heterogeneous in its aspects and manifestations. Indeed, </w:t>
      </w:r>
      <w:r w:rsidRPr="007E1C49">
        <w:rPr>
          <w:rStyle w:val="Emphasis"/>
        </w:rPr>
        <w:t xml:space="preserve">U.S. </w:t>
      </w:r>
      <w:proofErr w:type="gramStart"/>
      <w:r w:rsidRPr="007E1C49">
        <w:rPr>
          <w:rStyle w:val="Emphasis"/>
        </w:rPr>
        <w:t>empire</w:t>
      </w:r>
      <w:proofErr w:type="gramEnd"/>
      <w:r w:rsidRPr="007E1C49">
        <w:rPr>
          <w:rStyle w:val="Emphasis"/>
        </w:rPr>
        <w:t xml:space="preserve"> is</w:t>
      </w:r>
      <w:r w:rsidRPr="007E1C49">
        <w:t xml:space="preserve">, to borrow Ann Laura Stoler’s words, </w:t>
      </w:r>
      <w:r w:rsidRPr="007E1C49">
        <w:rPr>
          <w:rStyle w:val="Emphasis"/>
        </w:rPr>
        <w:t>a “flexible empire” in its “active realignment and 18 reformation…[an] empire that puts movement and oscillation at the center.”</w:t>
      </w:r>
      <w:r w:rsidRPr="007E1C49">
        <w:t xml:space="preserve">25 The aim of this dissertation is thus not to narrate a coherent and exhaustive history of U.S. imperialism in the Cold War Asia; as Kim observes, the Cold War was itself “an unruly set of engagements,”26 and attempting to narrate U.S. Cold War history in Asia in a single seamless project would be impractical. This dissertation’s more modest and focused goal is to trace and qualify the various forms of violence that this flexible empire employs and to theorize the way literature registers the effects and aftereffects of adjustable imperial power. While my chapters are organized around specific nation-states of the Philippines, Korea, Vietnam, and Japan, this particular geographical linkage does not indicate that I argue for any historical commonality among these countries other than their shared experience of U.S. influence. My focus is rather on the way the peripheral subjects of the texts I survey, whose physical and </w:t>
      </w:r>
      <w:r w:rsidRPr="007E1C49">
        <w:rPr>
          <w:rStyle w:val="StyleUnderline"/>
        </w:rPr>
        <w:t>psychic dislocations stem from Cold War dynamics between Asia and the United States, develop affective modes of reciprocity and intimacy and collectively act out and work through imperial violence.</w:t>
      </w:r>
    </w:p>
    <w:p w14:paraId="1F28B325" w14:textId="77777777" w:rsidR="00517166" w:rsidRPr="007E1C49" w:rsidRDefault="00517166" w:rsidP="00517166"/>
    <w:p w14:paraId="54921DC8" w14:textId="77777777" w:rsidR="00725D36" w:rsidRPr="007E1C49" w:rsidRDefault="00725D36" w:rsidP="00725D36">
      <w:pPr>
        <w:pStyle w:val="Heading3"/>
        <w:rPr>
          <w:rStyle w:val="Style13ptBold"/>
          <w:b/>
          <w:bCs w:val="0"/>
          <w:sz w:val="32"/>
          <w:u w:val="single"/>
        </w:rPr>
      </w:pPr>
      <w:r w:rsidRPr="007E1C49">
        <w:rPr>
          <w:rStyle w:val="Style13ptBold"/>
          <w:b/>
          <w:bCs w:val="0"/>
          <w:sz w:val="32"/>
          <w:u w:val="single"/>
        </w:rPr>
        <w:t>China/Russia</w:t>
      </w:r>
    </w:p>
    <w:p w14:paraId="048D7726" w14:textId="77777777" w:rsidR="00725D36" w:rsidRPr="007E1C49" w:rsidRDefault="00725D36" w:rsidP="00725D36">
      <w:pPr>
        <w:pStyle w:val="Heading4"/>
        <w:rPr>
          <w:rStyle w:val="Style13ptBold"/>
          <w:b/>
          <w:bCs w:val="0"/>
        </w:rPr>
      </w:pPr>
      <w:r w:rsidRPr="007E1C49">
        <w:rPr>
          <w:rStyle w:val="Style13ptBold"/>
          <w:b/>
          <w:bCs w:val="0"/>
        </w:rPr>
        <w:t>Current policy reinforces the management of weapons through the ideas of superiority and rationality. The ‘special responsibility’ that the US has to handle proliferation of weapons on other countries is put onto China and Russia through the invocation of ‘progressive enlightenment values’.</w:t>
      </w:r>
    </w:p>
    <w:p w14:paraId="42209916" w14:textId="77777777" w:rsidR="00725D36" w:rsidRPr="007E1C49" w:rsidRDefault="00725D36" w:rsidP="00725D36">
      <w:r w:rsidRPr="007E1C49">
        <w:rPr>
          <w:rStyle w:val="Style13ptBold"/>
        </w:rPr>
        <w:t>Mathur 15</w:t>
      </w:r>
      <w:r w:rsidRPr="007E1C49">
        <w:t xml:space="preserve"> (Ritu Mathur, “Sly civility and the paradox of equality/inequality in the nuclear order: a post-colonial critique”, 11/18/15)</w:t>
      </w:r>
    </w:p>
    <w:p w14:paraId="779DC83E" w14:textId="77777777" w:rsidR="00725D36" w:rsidRPr="007E1C49" w:rsidRDefault="00725D36" w:rsidP="00725D36">
      <w:r w:rsidRPr="007E1C49">
        <w:t xml:space="preserve">The responsibility for this </w:t>
      </w:r>
      <w:proofErr w:type="gramStart"/>
      <w:r w:rsidRPr="007E1C49">
        <w:t>myth-making</w:t>
      </w:r>
      <w:proofErr w:type="gramEnd"/>
      <w:r w:rsidRPr="007E1C49">
        <w:t xml:space="preserve"> is primarily attributed to states from the NonAligned Movement whose delegations at the NPT Review Conference in 1995 are dismissed as being ‘full of polemic and emotion but devoid of any reasonable substance’ (Krause, 491). </w:t>
      </w:r>
      <w:r w:rsidRPr="007E1C49">
        <w:rPr>
          <w:u w:val="single"/>
        </w:rPr>
        <w:t>A third projection stipulates</w:t>
      </w:r>
      <w:r w:rsidRPr="007E1C49">
        <w:t xml:space="preserve"> that </w:t>
      </w:r>
      <w:r w:rsidRPr="007E1C49">
        <w:rPr>
          <w:u w:val="single"/>
        </w:rPr>
        <w:t>the</w:t>
      </w:r>
      <w:r w:rsidRPr="007E1C49">
        <w:t xml:space="preserve"> NPT accorded the ‘</w:t>
      </w:r>
      <w:r w:rsidRPr="007E1C49">
        <w:rPr>
          <w:u w:val="single"/>
        </w:rPr>
        <w:t>possibility of greater mastery of the political sphere</w:t>
      </w:r>
      <w:r w:rsidRPr="007E1C49">
        <w:t xml:space="preserve"> and of reining in forces which, if states were left to their brutish ways, could result in a lethal nuclear anarchy’ (Walker 2007, 437). </w:t>
      </w:r>
      <w:r w:rsidRPr="007E1C49">
        <w:rPr>
          <w:u w:val="single"/>
        </w:rPr>
        <w:t>It derides China and Russia for not sharing the</w:t>
      </w:r>
      <w:r w:rsidRPr="007E1C49">
        <w:t xml:space="preserve"> same sense of ‘</w:t>
      </w:r>
      <w:r w:rsidRPr="007E1C49">
        <w:rPr>
          <w:u w:val="single"/>
        </w:rPr>
        <w:t>special responsibility’ vested in the US</w:t>
      </w:r>
      <w:r w:rsidRPr="007E1C49">
        <w:t xml:space="preserve"> leading the West in its effort </w:t>
      </w:r>
      <w:r w:rsidRPr="007E1C49">
        <w:rPr>
          <w:u w:val="single"/>
        </w:rPr>
        <w:t>to ‘handle’ the ‘difficult cases</w:t>
      </w:r>
      <w:r w:rsidRPr="007E1C49">
        <w:t xml:space="preserve">’ against proliferation </w:t>
      </w:r>
      <w:r w:rsidRPr="007E1C49">
        <w:rPr>
          <w:u w:val="single"/>
        </w:rPr>
        <w:t>of weapons</w:t>
      </w:r>
      <w:r w:rsidRPr="007E1C49">
        <w:t xml:space="preserve"> (Ruhle 2007, 519). </w:t>
      </w:r>
      <w:r w:rsidRPr="007E1C49">
        <w:rPr>
          <w:u w:val="single"/>
        </w:rPr>
        <w:t>These projections are</w:t>
      </w:r>
      <w:r w:rsidRPr="007E1C49">
        <w:t xml:space="preserve"> then </w:t>
      </w:r>
      <w:r w:rsidRPr="007E1C49">
        <w:rPr>
          <w:u w:val="single"/>
        </w:rPr>
        <w:t>deployed</w:t>
      </w:r>
      <w:r w:rsidRPr="007E1C49">
        <w:t xml:space="preserve"> further </w:t>
      </w:r>
      <w:r w:rsidRPr="007E1C49">
        <w:rPr>
          <w:u w:val="single"/>
        </w:rPr>
        <w:t>to justify invocation of ‘progressive enlightenment values</w:t>
      </w:r>
      <w:r w:rsidRPr="007E1C49">
        <w:t xml:space="preserve">’ (Walker 2007, 433). It is argued that this has made it ‘easier to draw states into a rule based order that could moderate the power play that nuclear weapons encouraged’ (433). Secondly, it has helped banish ‘romantic politics inimical to restraint’ (433). Finally, </w:t>
      </w:r>
      <w:r w:rsidRPr="007E1C49">
        <w:rPr>
          <w:u w:val="single"/>
        </w:rPr>
        <w:t>it has helped ‘erect guards against the “unreasonable rationality</w:t>
      </w:r>
      <w:r w:rsidRPr="007E1C49">
        <w:t xml:space="preserve">” </w:t>
      </w:r>
      <w:r w:rsidRPr="007E1C49">
        <w:rPr>
          <w:u w:val="single"/>
        </w:rPr>
        <w:t>that</w:t>
      </w:r>
      <w:r w:rsidRPr="007E1C49">
        <w:t xml:space="preserve"> always </w:t>
      </w:r>
      <w:r w:rsidRPr="007E1C49">
        <w:rPr>
          <w:u w:val="single"/>
        </w:rPr>
        <w:t>lurks where politics and technology meet</w:t>
      </w:r>
      <w:r w:rsidRPr="007E1C49">
        <w:t xml:space="preserve"> in a competitive and interest driven environment’ (433). </w:t>
      </w:r>
      <w:r w:rsidRPr="007E1C49">
        <w:rPr>
          <w:u w:val="single"/>
        </w:rPr>
        <w:t>The</w:t>
      </w:r>
      <w:r w:rsidRPr="007E1C49">
        <w:t xml:space="preserve"> oxymoronic </w:t>
      </w:r>
      <w:r w:rsidRPr="007E1C49">
        <w:rPr>
          <w:u w:val="single"/>
        </w:rPr>
        <w:t>idea of threat from ‘unreasonable rationality’ is</w:t>
      </w:r>
      <w:r w:rsidRPr="007E1C49">
        <w:t xml:space="preserve"> further </w:t>
      </w:r>
      <w:r w:rsidRPr="007E1C49">
        <w:rPr>
          <w:u w:val="single"/>
        </w:rPr>
        <w:t>burnished with assertions of ‘inherent superiority</w:t>
      </w:r>
      <w:r w:rsidRPr="007E1C49">
        <w:t xml:space="preserve">’ of the ordering strategy and fearful prognosis of an alternative that is perpetually vulnerable to catastrophe (433). </w:t>
      </w:r>
      <w:r w:rsidRPr="007E1C49">
        <w:rPr>
          <w:u w:val="single"/>
        </w:rPr>
        <w:t xml:space="preserve">The emphasis is </w:t>
      </w:r>
      <w:r w:rsidRPr="007E1C49">
        <w:t xml:space="preserve">no longer on recruitment of new members but </w:t>
      </w:r>
      <w:r w:rsidRPr="007E1C49">
        <w:rPr>
          <w:u w:val="single"/>
        </w:rPr>
        <w:t>on compliance of members to the existing constitutional order</w:t>
      </w:r>
      <w:r w:rsidRPr="007E1C49">
        <w:t xml:space="preserve">. The problem of compliance is that </w:t>
      </w:r>
      <w:r w:rsidRPr="007E1C49">
        <w:rPr>
          <w:u w:val="single"/>
        </w:rPr>
        <w:t>the others ‘may not have the power to create order but they do have the power to cause</w:t>
      </w:r>
      <w:r w:rsidRPr="007E1C49">
        <w:t xml:space="preserve"> some </w:t>
      </w:r>
      <w:r w:rsidRPr="007E1C49">
        <w:rPr>
          <w:u w:val="single"/>
        </w:rPr>
        <w:t>disorder</w:t>
      </w:r>
      <w:r w:rsidRPr="007E1C49">
        <w:t xml:space="preserve">’ (Roberts 2007, 529). </w:t>
      </w:r>
      <w:r w:rsidRPr="007E1C49">
        <w:rPr>
          <w:u w:val="single"/>
        </w:rPr>
        <w:t>The problem of ‘acceptance</w:t>
      </w:r>
      <w:r w:rsidRPr="007E1C49">
        <w:t xml:space="preserve">’ </w:t>
      </w:r>
      <w:r w:rsidRPr="007E1C49">
        <w:rPr>
          <w:u w:val="single"/>
        </w:rPr>
        <w:t>of the existing international order</w:t>
      </w:r>
      <w:r w:rsidRPr="007E1C49">
        <w:t xml:space="preserve"> in a manner </w:t>
      </w:r>
      <w:r w:rsidRPr="007E1C49">
        <w:rPr>
          <w:u w:val="single"/>
        </w:rPr>
        <w:t>that upholds ‘the existing structure of obligations’ continues to preoccupy the</w:t>
      </w:r>
      <w:r w:rsidRPr="007E1C49">
        <w:t xml:space="preserve"> attention of the </w:t>
      </w:r>
      <w:r w:rsidRPr="007E1C49">
        <w:rPr>
          <w:u w:val="single"/>
        </w:rPr>
        <w:t>West</w:t>
      </w:r>
      <w:r w:rsidRPr="007E1C49">
        <w:t xml:space="preserve"> even as it acknowledges that ‘inequality is seen by the have-nots as less inevitable and acceptable’ (Kissinger 1957, 172–3; Hassner 2007, 463). There is concern that ‘power and legitimacy’ of the international nuclear order ‘have been profoundly modified in a direction unfavourable to the West’ (463). It is observed that ‘the authority of the West’ has ‘considerably weakened’ and ‘given a rise to a general feeling in the “rest” that they no longer have to accept and follow rules which they have not created and which they feel are intended to perpetuate a domination which belongs to the past’ (463). A perceived desire for ‘new rules’ and the insistence that ‘these rules should be written less by a declining “West” than by an ascending “Rest”’ has generated a sense of profound vulnerability in the West’ (463). The West is now perplexed that the rest in their quest for nuclear weapons is ‘bound to think that the American strategic establishment saw nothing wrong with nuclear weapons as long as they were confined to the developed world and has discovered their madness when they have become accessible to </w:t>
      </w:r>
      <w:proofErr w:type="gramStart"/>
      <w:r w:rsidRPr="007E1C49">
        <w:t>newcomers’</w:t>
      </w:r>
      <w:proofErr w:type="gramEnd"/>
      <w:r w:rsidRPr="007E1C49">
        <w:t xml:space="preserve"> (465). While there is an admission that the NPT is </w:t>
      </w:r>
      <w:proofErr w:type="gramStart"/>
      <w:r w:rsidRPr="007E1C49">
        <w:t>an ‘unfair</w:t>
      </w:r>
      <w:proofErr w:type="gramEnd"/>
      <w:r w:rsidRPr="007E1C49">
        <w:t xml:space="preserve"> treaty’ with Critical Studies on Security unequal obligations there is a reluctance to address the problem of disarmament and insistence on projecting a threat from the rogue states (Krause 2007, 492). </w:t>
      </w:r>
      <w:r w:rsidRPr="007E1C49">
        <w:rPr>
          <w:u w:val="single"/>
        </w:rPr>
        <w:t>Any consideration of disarmament is</w:t>
      </w:r>
      <w:r w:rsidRPr="007E1C49">
        <w:t xml:space="preserve"> further </w:t>
      </w:r>
      <w:r w:rsidRPr="007E1C49">
        <w:rPr>
          <w:u w:val="single"/>
        </w:rPr>
        <w:t>mocked based on the lack of</w:t>
      </w:r>
      <w:r w:rsidRPr="007E1C49">
        <w:t xml:space="preserve"> ‘positive acknowledgement’, ‘little evident </w:t>
      </w:r>
      <w:r w:rsidRPr="007E1C49">
        <w:rPr>
          <w:u w:val="single"/>
        </w:rPr>
        <w:t>domestic</w:t>
      </w:r>
      <w:r w:rsidRPr="007E1C49">
        <w:t xml:space="preserve"> or overseas </w:t>
      </w:r>
      <w:r w:rsidRPr="007E1C49">
        <w:rPr>
          <w:u w:val="single"/>
        </w:rPr>
        <w:t>sympathy’ and improbability of ‘gratitude and restraint’ from the non-Western countries towards the British experience of reductions in its</w:t>
      </w:r>
      <w:r w:rsidRPr="007E1C49">
        <w:t xml:space="preserve"> nuclear </w:t>
      </w:r>
      <w:r w:rsidRPr="007E1C49">
        <w:rPr>
          <w:u w:val="single"/>
        </w:rPr>
        <w:t>arsenal</w:t>
      </w:r>
      <w:r w:rsidRPr="007E1C49">
        <w:t xml:space="preserve"> (Schulte 2007, 505–6). </w:t>
      </w:r>
      <w:r w:rsidRPr="007E1C49">
        <w:rPr>
          <w:u w:val="single"/>
        </w:rPr>
        <w:t xml:space="preserve">There is now a concerted effort to ‘forget or </w:t>
      </w:r>
      <w:proofErr w:type="gramStart"/>
      <w:r w:rsidRPr="007E1C49">
        <w:rPr>
          <w:u w:val="single"/>
        </w:rPr>
        <w:t>downplay.</w:t>
      </w:r>
      <w:proofErr w:type="gramEnd"/>
      <w:r w:rsidRPr="007E1C49">
        <w:rPr>
          <w:u w:val="single"/>
        </w:rPr>
        <w:t xml:space="preserve"> . .the hypocrisy</w:t>
      </w:r>
      <w:r w:rsidRPr="007E1C49">
        <w:t xml:space="preserve"> which prevailed almost without exception </w:t>
      </w:r>
      <w:r w:rsidRPr="007E1C49">
        <w:rPr>
          <w:u w:val="single"/>
        </w:rPr>
        <w:t>among nuclear powers</w:t>
      </w:r>
      <w:r w:rsidRPr="007E1C49">
        <w:t xml:space="preserve">, and to a large extent also among non-nuclear states, </w:t>
      </w:r>
      <w:r w:rsidRPr="007E1C49">
        <w:rPr>
          <w:u w:val="single"/>
        </w:rPr>
        <w:t>about getting rid of their</w:t>
      </w:r>
      <w:r w:rsidRPr="007E1C49">
        <w:t xml:space="preserve"> own nuclear </w:t>
      </w:r>
      <w:r w:rsidRPr="007E1C49">
        <w:rPr>
          <w:u w:val="single"/>
        </w:rPr>
        <w:t>weapons</w:t>
      </w:r>
      <w:r w:rsidRPr="007E1C49">
        <w:t xml:space="preserve"> and reaching nuclear disarmament’ (Hassner 2007, 462). On the contrary </w:t>
      </w:r>
      <w:r w:rsidRPr="007E1C49">
        <w:rPr>
          <w:u w:val="single"/>
        </w:rPr>
        <w:t>there is self-congratulatory mood in the West at the maintenance of ‘a certain balance of hypocrisy’ that has yielded ‘positive results</w:t>
      </w:r>
      <w:r w:rsidRPr="007E1C49">
        <w:t xml:space="preserve">’ (463). </w:t>
      </w:r>
      <w:r w:rsidRPr="007E1C49">
        <w:rPr>
          <w:u w:val="single"/>
        </w:rPr>
        <w:t>These positive results are</w:t>
      </w:r>
      <w:r w:rsidRPr="007E1C49">
        <w:t xml:space="preserve"> described by Pierre Hassner in the following words: ‘</w:t>
      </w:r>
      <w:r w:rsidRPr="007E1C49">
        <w:rPr>
          <w:u w:val="single"/>
        </w:rPr>
        <w:t>The</w:t>
      </w:r>
      <w:r w:rsidRPr="007E1C49">
        <w:t xml:space="preserve"> official </w:t>
      </w:r>
      <w:r w:rsidRPr="007E1C49">
        <w:rPr>
          <w:u w:val="single"/>
        </w:rPr>
        <w:t>designation of</w:t>
      </w:r>
      <w:r w:rsidRPr="007E1C49">
        <w:t xml:space="preserve"> nuclear </w:t>
      </w:r>
      <w:r w:rsidRPr="007E1C49">
        <w:rPr>
          <w:u w:val="single"/>
        </w:rPr>
        <w:t>weapons as illegitimate</w:t>
      </w:r>
      <w:r w:rsidRPr="007E1C49">
        <w:t xml:space="preserve">, </w:t>
      </w:r>
      <w:r w:rsidRPr="007E1C49">
        <w:rPr>
          <w:u w:val="single"/>
        </w:rPr>
        <w:t>the commitment to get rid of them in an ideal world</w:t>
      </w:r>
      <w:r w:rsidRPr="007E1C49">
        <w:t xml:space="preserve">, the need to justify their possession by some kind of alibi was a positive factor’ (463). However, these positive results are now qualified by fears of an erosion of an international political order based on ‘mutual interests and shared myths’ that is now being ‘poisoned by absolute hostility, or a search for revenge, or at least an ever-deepening distrust and contempt’ (463). These fears are compounded by a growing realization that ‘the traditional instruments of technology denial were becoming less and less effective’ (Krause 2007, 496). </w:t>
      </w:r>
    </w:p>
    <w:p w14:paraId="495DAD41" w14:textId="77777777" w:rsidR="00725D36" w:rsidRPr="007E1C49" w:rsidRDefault="00725D36" w:rsidP="00725D36">
      <w:pPr>
        <w:pStyle w:val="Heading3"/>
      </w:pPr>
      <w:r w:rsidRPr="007E1C49">
        <w:t xml:space="preserve">Israel </w:t>
      </w:r>
    </w:p>
    <w:p w14:paraId="29CC6CDC" w14:textId="77777777" w:rsidR="00725D36" w:rsidRPr="007E1C49" w:rsidRDefault="00725D36" w:rsidP="00725D36">
      <w:pPr>
        <w:pStyle w:val="Heading4"/>
      </w:pPr>
      <w:r w:rsidRPr="007E1C49">
        <w:t>Western Israeli relations stems from the christiological historical imposition of international purity on the network of political borders assimilating Israelis into the cosmopolitan liberalist mode of solidarity</w:t>
      </w:r>
    </w:p>
    <w:p w14:paraId="2278EA06" w14:textId="77777777" w:rsidR="00725D36" w:rsidRPr="007E1C49" w:rsidRDefault="00725D36" w:rsidP="00725D36">
      <w:r w:rsidRPr="007E1C49">
        <w:rPr>
          <w:rStyle w:val="Style13ptBold"/>
        </w:rPr>
        <w:t>Miller 10</w:t>
      </w:r>
      <w:r w:rsidRPr="007E1C49">
        <w:t xml:space="preserve"> (Miller, M. L., &amp; Ury, S. (2010). Cosmopolitanism: the end of Jewishness? European Review of History: Revue Europeenne Dhistoire, 17(3), </w:t>
      </w:r>
      <w:proofErr w:type="gramStart"/>
      <w:r w:rsidRPr="007E1C49">
        <w:t>337</w:t>
      </w:r>
      <w:proofErr w:type="gramEnd"/>
      <w:r w:rsidRPr="007E1C49">
        <w:t>–359. http://doi.org/10.1080/13507486.2010.481923)</w:t>
      </w:r>
    </w:p>
    <w:p w14:paraId="13B6A134" w14:textId="77777777" w:rsidR="00725D36" w:rsidRPr="007E1C49" w:rsidRDefault="00725D36" w:rsidP="00725D36">
      <w:r w:rsidRPr="007E1C49">
        <w:t xml:space="preserve">As a diasporic people, </w:t>
      </w:r>
      <w:r w:rsidRPr="007E1C49">
        <w:rPr>
          <w:rStyle w:val="StyleUnderline"/>
        </w:rPr>
        <w:t>Jews were often viewed as quintessential cosmopolitans</w:t>
      </w:r>
      <w:r w:rsidRPr="007E1C49">
        <w:t xml:space="preserve"> – a transnational community that was at home everywhere (and nowhere). Throughout the Diaspora</w:t>
      </w:r>
      <w:r w:rsidRPr="007E1C49">
        <w:rPr>
          <w:rStyle w:val="Emphasis"/>
        </w:rPr>
        <w:t>, Jews were typically concentrated in itinerant trade, money lending and other economic pursuits that depended on ramified networks of international contacts, crossing a myriad of national and political borders</w:t>
      </w:r>
      <w:r w:rsidRPr="007E1C49">
        <w:t xml:space="preserve">. These networks also extended to the world of learning, as rabbis and students travelled far and wide, from Alsace in the west to Russia in the east. As students, itinerants, merchants and migrants, </w:t>
      </w:r>
      <w:r w:rsidRPr="007E1C49">
        <w:rPr>
          <w:rStyle w:val="StyleUnderline"/>
        </w:rPr>
        <w:t>the Jews of early modern Europe were more mobile – and perhaps more visible – than many other groups, bringing to mind the ‘wandering Jew’ of the popular imagination and of anti-Jewish stereotypes</w:t>
      </w:r>
      <w:r w:rsidRPr="007E1C49">
        <w:t xml:space="preserve">.51 51. </w:t>
      </w:r>
      <w:proofErr w:type="gramStart"/>
      <w:r w:rsidRPr="007E1C49">
        <w:t>For more on this issue, see, Slezkine Slezkine, Yuri.</w:t>
      </w:r>
      <w:proofErr w:type="gramEnd"/>
      <w:r w:rsidRPr="007E1C49">
        <w:t xml:space="preserve"> 2002. The Jewish Century, Princeton: Princeton University Press. [Google Scholar</w:t>
      </w:r>
      <w:proofErr w:type="gramStart"/>
      <w:r w:rsidRPr="007E1C49">
        <w:t>] ,</w:t>
      </w:r>
      <w:proofErr w:type="gramEnd"/>
      <w:r w:rsidRPr="007E1C49">
        <w:t xml:space="preserve"> The Jewish Century, 4–39. View all notes </w:t>
      </w:r>
      <w:proofErr w:type="gramStart"/>
      <w:r w:rsidRPr="007E1C49">
        <w:t>Did</w:t>
      </w:r>
      <w:proofErr w:type="gramEnd"/>
      <w:r w:rsidRPr="007E1C49">
        <w:t xml:space="preserve"> the conditions of diaspora make the Jews of Europe a natural audience for transnational ideologies and movements</w:t>
      </w:r>
      <w:r w:rsidRPr="007E1C49">
        <w:rPr>
          <w:rStyle w:val="Emphasis"/>
        </w:rPr>
        <w:t xml:space="preserve">? Did a transnational (or supra-national) way of life naturally lead to a cosmopolitan way of thinking, a cosmopolitan Weltanschauung, a seemingly natural marriage of convenience between Jews and cosmopolitanism? While we cannot draw a causal relationship, it is worth noting that, among many Jews, </w:t>
      </w:r>
      <w:proofErr w:type="gramStart"/>
      <w:r w:rsidRPr="007E1C49">
        <w:rPr>
          <w:rStyle w:val="Emphasis"/>
        </w:rPr>
        <w:t>the ideal of a common humanity was quite often promoted by individuals</w:t>
      </w:r>
      <w:proofErr w:type="gramEnd"/>
      <w:r w:rsidRPr="007E1C49">
        <w:rPr>
          <w:rStyle w:val="Emphasis"/>
        </w:rPr>
        <w:t xml:space="preserve"> whose mobility and mercantile lifestyles brought them into regular contact with wider segments of Christian – and Jewish – society</w:t>
      </w:r>
      <w:r w:rsidRPr="007E1C49">
        <w:t xml:space="preserve">. In this respect, scholars have devoted considerable attention to the ‘Court Jews’ of Central Europe and, more recently, to the ‘Port Jews’ of Trieste, Odessa, Southampton, Salonika, Newport and elsewhere.52 52. Carsten Carsten, F.L. 1958. </w:t>
      </w:r>
      <w:proofErr w:type="gramStart"/>
      <w:r w:rsidRPr="007E1C49">
        <w:t>The Court Jews.</w:t>
      </w:r>
      <w:proofErr w:type="gramEnd"/>
      <w:r w:rsidRPr="007E1C49">
        <w:t xml:space="preserve"> </w:t>
      </w:r>
      <w:proofErr w:type="gramStart"/>
      <w:r w:rsidRPr="007E1C49">
        <w:t>A Prelude to Emancipation.</w:t>
      </w:r>
      <w:proofErr w:type="gramEnd"/>
      <w:r w:rsidRPr="007E1C49">
        <w:t xml:space="preserve"> </w:t>
      </w:r>
      <w:proofErr w:type="gramStart"/>
      <w:r w:rsidRPr="007E1C49">
        <w:t>Leo Baeck Institute Yearbook, 3: 140–56.</w:t>
      </w:r>
      <w:proofErr w:type="gramEnd"/>
      <w:r w:rsidRPr="007E1C49">
        <w:t xml:space="preserve"> [Google Scholar</w:t>
      </w:r>
      <w:proofErr w:type="gramStart"/>
      <w:r w:rsidRPr="007E1C49">
        <w:t>] ,</w:t>
      </w:r>
      <w:proofErr w:type="gramEnd"/>
      <w:r w:rsidRPr="007E1C49">
        <w:t xml:space="preserve"> “The Court Jews. </w:t>
      </w:r>
      <w:proofErr w:type="gramStart"/>
      <w:r w:rsidRPr="007E1C49">
        <w:t>A Prelude to Emancipation,” 140–56; Cesarani Cesarani, David, ed. 2002.</w:t>
      </w:r>
      <w:proofErr w:type="gramEnd"/>
      <w:r w:rsidRPr="007E1C49">
        <w:t xml:space="preserve"> Port Jews: Jewish Communities in Cosmopolitan Maritime Trading Centres, 1550–1950, Portland: Frank Cass Publishers. [Google Scholar</w:t>
      </w:r>
      <w:proofErr w:type="gramStart"/>
      <w:r w:rsidRPr="007E1C49">
        <w:t>] ,</w:t>
      </w:r>
      <w:proofErr w:type="gramEnd"/>
      <w:r w:rsidRPr="007E1C49">
        <w:t xml:space="preserve"> Port Jews. View all notes </w:t>
      </w:r>
      <w:proofErr w:type="gramStart"/>
      <w:r w:rsidRPr="007E1C49">
        <w:t>These</w:t>
      </w:r>
      <w:proofErr w:type="gramEnd"/>
      <w:r w:rsidRPr="007E1C49">
        <w:t xml:space="preserve"> cases illustrate a kind of economic cosmopolitanism, in which commerce (rather than ideology) shaped behaviours and attitudes. The Jews of the Sephardic Diaspora – </w:t>
      </w:r>
      <w:r w:rsidRPr="007E1C49">
        <w:rPr>
          <w:rStyle w:val="StyleUnderline"/>
        </w:rPr>
        <w:t>many of whom had lived as Christians before returning to Judaism in port cities such as Amsterdam, Hamburg, and Livorno – have been cast as ‘reluctant cosmopolitans’, who, in the words of Daniel M. Swetschinski, were engaged in two simultaneous endeavours: ‘the universalistic “cosmopolitan” striving towards religious or ethical harmony and the more particularistic, “reluctant” definition of a Portuguese Jewish identity’</w:t>
      </w:r>
      <w:proofErr w:type="gramStart"/>
      <w:r w:rsidRPr="007E1C49">
        <w:t>.53</w:t>
      </w:r>
      <w:proofErr w:type="gramEnd"/>
      <w:r w:rsidRPr="007E1C49">
        <w:t xml:space="preserve"> 53. </w:t>
      </w:r>
      <w:proofErr w:type="gramStart"/>
      <w:r w:rsidRPr="007E1C49">
        <w:t>Swetschinski Swetschinski, Daniel M. 2000.</w:t>
      </w:r>
      <w:proofErr w:type="gramEnd"/>
      <w:r w:rsidRPr="007E1C49">
        <w:t xml:space="preserve"> Reluctant Cosmopolitans: The Portuguese Jews of Seventeenth-Century Amsterdam, Oxford: The Littmann Library of Jewish Civilization. [Google Scholar</w:t>
      </w:r>
      <w:proofErr w:type="gramStart"/>
      <w:r w:rsidRPr="007E1C49">
        <w:t>] ,</w:t>
      </w:r>
      <w:proofErr w:type="gramEnd"/>
      <w:r w:rsidRPr="007E1C49">
        <w:t xml:space="preserve"> Reluctant Cosmopolitans, 322. View all notes It was precisely these mobile lives and hybrid identities – whether among Portuguese Jews in seventeenth-century Amsterdam, German Jews in eighteenth-century Berlin, or Russian Jews in nineteenth-century Vilna – that came to characterise the ‘modern Jew’. At its core, Jewish modernity is about reconciling the universal and the particular, or, in the words of the Russian-Jewish poet Judah Leib Gordon (1830–92), about allowing an individual to be ‘a man in the streets and a Jew at home’</w:t>
      </w:r>
      <w:proofErr w:type="gramStart"/>
      <w:r w:rsidRPr="007E1C49">
        <w:t>.54</w:t>
      </w:r>
      <w:proofErr w:type="gramEnd"/>
      <w:r w:rsidRPr="007E1C49">
        <w:t xml:space="preserve"> 54. Quoted in Stanislawski Stanislawski, Michael F. 1988. For Whom Do I Toil? Judah Leib Gordon and the Crisis of Russian Jewry, New York: Oxford University Press. [Google Scholar</w:t>
      </w:r>
      <w:proofErr w:type="gramStart"/>
      <w:r w:rsidRPr="007E1C49">
        <w:t>] ,</w:t>
      </w:r>
      <w:proofErr w:type="gramEnd"/>
      <w:r w:rsidRPr="007E1C49">
        <w:t xml:space="preserve"> For Whom Do I Toil? 50. </w:t>
      </w:r>
      <w:r w:rsidRPr="007E1C49">
        <w:rPr>
          <w:rStyle w:val="Emphasis"/>
        </w:rPr>
        <w:t xml:space="preserve">View all notes Jewish enlighteners (maskilim) and religious reformers not only highlighted the humanistic elements within Judaism (and the Jewish tradition), but they also glorified the Jewish people as the natural mediators between the particular and the universal in an idealised society that viewed individuals first as members of humanity, then as members of a smaller subgroup. Many of these Jewish enlighteners also envisioned a ‘neutral society’ in which a shared humanity – rather than different religions, races or nations – determined the relations between Jews and Christians. </w:t>
      </w:r>
      <w:r w:rsidRPr="007E1C49">
        <w:t xml:space="preserve">The reality, of course, deviated from the ideal, but Jacob Katz could still speak of a ‘semi-neutral society’ in which the friendship between Moses Mendelssohn and Gotthold Ephraim Lessing served as a model for relations between Christians and Jews.55 55. </w:t>
      </w:r>
      <w:proofErr w:type="gramStart"/>
      <w:r w:rsidRPr="007E1C49">
        <w:t>Jacob Katz 1973.</w:t>
      </w:r>
      <w:proofErr w:type="gramEnd"/>
      <w:r w:rsidRPr="007E1C49">
        <w:t xml:space="preserve"> Out of the Ghetto, New York: Schocken Books. [Google Scholar</w:t>
      </w:r>
      <w:proofErr w:type="gramStart"/>
      <w:r w:rsidRPr="007E1C49">
        <w:t>] ,</w:t>
      </w:r>
      <w:proofErr w:type="gramEnd"/>
      <w:r w:rsidRPr="007E1C49">
        <w:t xml:space="preserve"> Out of the Ghetto, 54. </w:t>
      </w:r>
      <w:proofErr w:type="gramStart"/>
      <w:r w:rsidRPr="007E1C49">
        <w:t>In his doctoral thesis, “Die Entstehung der Judenassimilation in Deutschland und deren Ideologie” Katz, Jacob.</w:t>
      </w:r>
      <w:proofErr w:type="gramEnd"/>
      <w:r w:rsidRPr="007E1C49">
        <w:t xml:space="preserve"> “Die Entstehung der Judenassimilation in Deutschland und deren Ideologie.” PhD Thesis, Frankfurt am Main 1935 [Google Scholar] (Frakfurt am Main, 1935), Katz originally used the term “neutral society” (die neutralisierte Gesellschaftsform), but he subsequently opted for “semi-neutral society.” See Katz 1973. Out of the Ghetto, New York: Schocken Books. [Google Scholar</w:t>
      </w:r>
      <w:proofErr w:type="gramStart"/>
      <w:r w:rsidRPr="007E1C49">
        <w:t>] ,</w:t>
      </w:r>
      <w:proofErr w:type="gramEnd"/>
      <w:r w:rsidRPr="007E1C49">
        <w:t xml:space="preserve"> Out of the Ghetto, 231 n. 27. View all notes Katz did not conceive of the ‘semi-neutral society’ as a form of cosmopolitanism, but others will assert that this may only be a matter of semantics. As Michael A. Meyer has argued, </w:t>
      </w:r>
      <w:r w:rsidRPr="007E1C49">
        <w:rPr>
          <w:rStyle w:val="StyleUnderline"/>
        </w:rPr>
        <w:t xml:space="preserve">it was the eighteenth-century cosmopolitan ideal that ‘created a place for a “virtuous Jew” [like Mendelssohn] in the intellectual world outside Judaism’. This ideal – ‘that men were first of all human beings and only secondly members of a particular nation and religion’ – animated the writings of Mendelssohn and his disciples, but it proved impossible to put it into practice.56 56. </w:t>
      </w:r>
      <w:proofErr w:type="gramStart"/>
      <w:r w:rsidRPr="007E1C49">
        <w:rPr>
          <w:rStyle w:val="StyleUnderline"/>
        </w:rPr>
        <w:t>Meyer Meyer, Michael A.</w:t>
      </w:r>
      <w:proofErr w:type="gramEnd"/>
      <w:r w:rsidRPr="007E1C49">
        <w:rPr>
          <w:rStyle w:val="StyleUnderline"/>
        </w:rPr>
        <w:t xml:space="preserve"> The Origins of the Modern Jew [Google Scholar</w:t>
      </w:r>
      <w:proofErr w:type="gramStart"/>
      <w:r w:rsidRPr="007E1C49">
        <w:rPr>
          <w:rStyle w:val="StyleUnderline"/>
        </w:rPr>
        <w:t>] ,</w:t>
      </w:r>
      <w:proofErr w:type="gramEnd"/>
      <w:r w:rsidRPr="007E1C49">
        <w:rPr>
          <w:rStyle w:val="StyleUnderline"/>
        </w:rPr>
        <w:t xml:space="preserve"> The Origins of the Modern Jew, 138. View all notes Indeed, from the very onset of ‘</w:t>
      </w:r>
      <w:r w:rsidRPr="007E1C49">
        <w:rPr>
          <w:rStyle w:val="Emphasis"/>
        </w:rPr>
        <w:t>modernity’ it seemed as though the Jews of Europe had a deep and intimate involvement with the transformation of European society to one in which individuals were members of humanity and not specific nations</w:t>
      </w:r>
      <w:r w:rsidRPr="007E1C49">
        <w:t>. In a ‘semi-neutral’ society, where social relations and civil rights were still partly a function of religion</w:t>
      </w:r>
      <w:r w:rsidRPr="007E1C49">
        <w:rPr>
          <w:rStyle w:val="StyleUnderline"/>
        </w:rPr>
        <w:t>, Jewish enlighteners aimed to find a common ground between Judaism and Christianity, one that would help create the social conditions necessary for the emancipation of the Jews and their unprejudiced acceptance as equals. For Mendelssohn, the key figure of the Jewish enlightenment, this meant equating Judaism with rational and universally apprehensible Natural Religion and defending Jewish ceremonial law as an alternative pathway to the same universal truths that were obtainable by human reason alone. In this view, the universalistic ideal was not impeded by Judaism's particularism, but rather fostered and mediated</w:t>
      </w:r>
      <w:r w:rsidRPr="007E1C49">
        <w:t xml:space="preserve"> by it.57 57. </w:t>
      </w:r>
      <w:proofErr w:type="gramStart"/>
      <w:r w:rsidRPr="007E1C49">
        <w:t>Mendelssohn Mendelssohn, Moses.</w:t>
      </w:r>
      <w:proofErr w:type="gramEnd"/>
      <w:r w:rsidRPr="007E1C49">
        <w:t xml:space="preserve"> 1983. Jerusalem, or On Religious Power and Judaism, Hanover: University Press of New England. </w:t>
      </w:r>
      <w:proofErr w:type="gramStart"/>
      <w:r w:rsidRPr="007E1C49">
        <w:t>trans</w:t>
      </w:r>
      <w:proofErr w:type="gramEnd"/>
      <w:r w:rsidRPr="007E1C49">
        <w:t xml:space="preserve">. Alan Arkush [Google Scholar] , Jerusalem, or On Religious Power and Judaism. View all notes Mendelssohn rejected the idea of a unified religion, but some of the more radical Jewish enlighteners, such as Mendelssohn's disciple David Friedländer, entertained something along these lines, when he proposed conversion to Protestantism, while at the same time rejecting the divinity of Jesus (and other elements of faith that Jews might have trouble embracing). </w:t>
      </w:r>
    </w:p>
    <w:p w14:paraId="60530422" w14:textId="77777777" w:rsidR="00725D36" w:rsidRPr="007E1C49" w:rsidRDefault="00725D36" w:rsidP="00725D36"/>
    <w:p w14:paraId="6BD267B0" w14:textId="77777777" w:rsidR="00725D36" w:rsidRPr="007E1C49" w:rsidRDefault="00725D36" w:rsidP="00725D36"/>
    <w:p w14:paraId="77B5D674" w14:textId="77777777" w:rsidR="00725D36" w:rsidRPr="007E1C49" w:rsidRDefault="00725D36" w:rsidP="00725D36"/>
    <w:p w14:paraId="73E4C7B4" w14:textId="77777777" w:rsidR="00725D36" w:rsidRPr="007E1C49" w:rsidRDefault="00725D36" w:rsidP="00725D36">
      <w:pPr>
        <w:pStyle w:val="Heading3"/>
      </w:pPr>
      <w:r w:rsidRPr="007E1C49">
        <w:t xml:space="preserve">Russia </w:t>
      </w:r>
    </w:p>
    <w:p w14:paraId="2ACE3576" w14:textId="77777777" w:rsidR="00725D36" w:rsidRPr="007E1C49" w:rsidRDefault="00725D36" w:rsidP="00725D36">
      <w:pPr>
        <w:pStyle w:val="Heading4"/>
      </w:pPr>
      <w:r w:rsidRPr="007E1C49">
        <w:t xml:space="preserve">The 1AC’s fight for a global democratic peace in the name of morality furthers a liberal </w:t>
      </w:r>
      <w:proofErr w:type="gramStart"/>
      <w:r w:rsidRPr="007E1C49">
        <w:t>order which</w:t>
      </w:r>
      <w:proofErr w:type="gramEnd"/>
      <w:r w:rsidRPr="007E1C49">
        <w:t xml:space="preserve"> breaks down the friend-enemy distinction – leads to nihilism and endless violence. And, their otherization of Russia is an attempt to colonize the non-Western world – creates a self-fulfilling prophecy that makes war inevitable</w:t>
      </w:r>
    </w:p>
    <w:p w14:paraId="43E5A717" w14:textId="77777777" w:rsidR="00725D36" w:rsidRPr="007E1C49" w:rsidRDefault="00725D36" w:rsidP="00725D36">
      <w:pPr>
        <w:rPr>
          <w:rStyle w:val="Style13ptBold"/>
        </w:rPr>
      </w:pPr>
      <w:r w:rsidRPr="007E1C49">
        <w:rPr>
          <w:rStyle w:val="Style13ptBold"/>
        </w:rPr>
        <w:t xml:space="preserve">Kurylo 16 </w:t>
      </w:r>
      <w:r w:rsidRPr="007E1C49">
        <w:t xml:space="preserve">(Bohdana Kurylo is a PhD candidate at University College London, the School of Slavonic and East European Studies. Contributing to Security Studies and International Relations, her research investigates the role of civil society in security politics, focusing on the Ukraine crisis and the European refugee crisis. Bohdana is a recipient of the Victor and Rita Swoboda Memorial Scholarship and the Overseas Research Scholarship. She holds an MSc in Political Theory from the London School of Economics and Political Science and a BA (Hons) in History and Politics from Queen Mary, University of London. “Russia and Carl Schmitt: the hybridity of resistance in the globalised world” </w:t>
      </w:r>
      <w:hyperlink r:id="rId23" w:history="1">
        <w:r w:rsidRPr="007E1C49">
          <w:t>https://www-nature-com.proxy.lib.umich.edu/articles/palcomms201696.pdf?origin=ppub</w:t>
        </w:r>
      </w:hyperlink>
      <w:r w:rsidRPr="007E1C49">
        <w:t>, VR)</w:t>
      </w:r>
    </w:p>
    <w:p w14:paraId="5C47F22C" w14:textId="77777777" w:rsidR="00725D36" w:rsidRPr="007E1C49" w:rsidRDefault="00725D36" w:rsidP="00725D36">
      <w:pPr>
        <w:rPr>
          <w:sz w:val="18"/>
          <w:szCs w:val="18"/>
        </w:rPr>
      </w:pPr>
      <w:r w:rsidRPr="007E1C49">
        <w:rPr>
          <w:sz w:val="18"/>
          <w:szCs w:val="18"/>
        </w:rPr>
        <w:t xml:space="preserve">The disappearance of the Westphalian relationship of “just enmity” has been thought of as one of the main strengths of the “post-political” global governance. Based on the influential analysis by Mouffe (2000), the concept of the “post-political” refers to governmental practices that are premised on consensus, rather than struggle, as the basis of the </w:t>
      </w:r>
      <w:r w:rsidRPr="007E1C49">
        <w:rPr>
          <w:rStyle w:val="StyleUnderline"/>
        </w:rPr>
        <w:t>liberal international order</w:t>
      </w:r>
      <w:r w:rsidRPr="007E1C49">
        <w:rPr>
          <w:sz w:val="18"/>
          <w:szCs w:val="18"/>
        </w:rPr>
        <w:t xml:space="preserve">. Its </w:t>
      </w:r>
      <w:r w:rsidRPr="007E1C49">
        <w:rPr>
          <w:rStyle w:val="StyleUnderline"/>
        </w:rPr>
        <w:t>proponents often emphasize that,</w:t>
      </w:r>
      <w:r w:rsidRPr="007E1C49">
        <w:rPr>
          <w:sz w:val="18"/>
          <w:szCs w:val="18"/>
        </w:rPr>
        <w:t xml:space="preserve"> “even though liberal states have become involved in numerous wars with non-liberal states, constitutionally secure </w:t>
      </w:r>
      <w:r w:rsidRPr="007E1C49">
        <w:rPr>
          <w:rStyle w:val="StyleUnderline"/>
        </w:rPr>
        <w:t>liberal states have yet to engage in war with one another</w:t>
      </w:r>
      <w:r w:rsidRPr="007E1C49">
        <w:rPr>
          <w:sz w:val="18"/>
          <w:szCs w:val="18"/>
        </w:rPr>
        <w:t xml:space="preserve">” (Doyle, 1983: 213). The </w:t>
      </w:r>
      <w:r w:rsidRPr="007E1C49">
        <w:rPr>
          <w:rStyle w:val="StyleUnderline"/>
        </w:rPr>
        <w:t>harmony of international relationships derives from the general understanding that peace and cooperation bring more benefits</w:t>
      </w:r>
      <w:r w:rsidRPr="007E1C49">
        <w:rPr>
          <w:sz w:val="18"/>
          <w:szCs w:val="18"/>
        </w:rPr>
        <w:t xml:space="preserve"> than their absence. The phenomenon of </w:t>
      </w:r>
      <w:r w:rsidRPr="007E1C49">
        <w:rPr>
          <w:rStyle w:val="StyleUnderline"/>
        </w:rPr>
        <w:t>enmity appears only in the context of something to be</w:t>
      </w:r>
      <w:r w:rsidRPr="007E1C49">
        <w:rPr>
          <w:sz w:val="18"/>
          <w:szCs w:val="18"/>
        </w:rPr>
        <w:t xml:space="preserve"> eventually neutralized or </w:t>
      </w:r>
      <w:r w:rsidRPr="007E1C49">
        <w:rPr>
          <w:rStyle w:val="StyleUnderline"/>
        </w:rPr>
        <w:t>turned into friendship</w:t>
      </w:r>
      <w:r w:rsidRPr="007E1C49">
        <w:rPr>
          <w:sz w:val="18"/>
          <w:szCs w:val="18"/>
        </w:rPr>
        <w:t xml:space="preserve">. The establishment of the </w:t>
      </w:r>
      <w:r w:rsidRPr="007E1C49">
        <w:rPr>
          <w:rStyle w:val="StyleUnderline"/>
        </w:rPr>
        <w:t>European Union, democratic states and the transatlantic security cooperation signifies the movement towards the concept of international “friendship</w:t>
      </w:r>
      <w:r w:rsidRPr="007E1C49">
        <w:rPr>
          <w:sz w:val="18"/>
          <w:szCs w:val="18"/>
        </w:rPr>
        <w:t xml:space="preserve">” (Prozorov, 2006: 86). The point of departure for the liberal project to eliminate war is its belief in the sanctity of the freedom of the individual (Doyle, 1983). Despite acknowledging difference on the surface, </w:t>
      </w:r>
      <w:r w:rsidRPr="007E1C49">
        <w:rPr>
          <w:rStyle w:val="StyleUnderline"/>
        </w:rPr>
        <w:t>liberals</w:t>
      </w:r>
      <w:r w:rsidRPr="007E1C49">
        <w:rPr>
          <w:sz w:val="18"/>
          <w:szCs w:val="18"/>
        </w:rPr>
        <w:t xml:space="preserve"> see individuals to be fundamentally uniform in the sense that all are concerned with self-preservation and prosperity. Consequently, all “</w:t>
      </w:r>
      <w:r w:rsidRPr="007E1C49">
        <w:rPr>
          <w:rStyle w:val="StyleUnderline"/>
        </w:rPr>
        <w:t>share an interest in peace, and should want war only as an instrument to bring about peace</w:t>
      </w:r>
      <w:r w:rsidRPr="007E1C49">
        <w:rPr>
          <w:sz w:val="18"/>
          <w:szCs w:val="18"/>
        </w:rPr>
        <w:t xml:space="preserve">” (Owen, 2000: 344). This is connected to Nader’s (1990) belief that conflict is a feature of a necessarily unhealthy, outdated and dysfunctional society. The </w:t>
      </w:r>
      <w:r w:rsidRPr="007E1C49">
        <w:rPr>
          <w:rStyle w:val="StyleUnderline"/>
        </w:rPr>
        <w:t>behaviour of the non-liberal “other” is perceived as inherently irrational</w:t>
      </w:r>
      <w:r w:rsidRPr="007E1C49">
        <w:rPr>
          <w:sz w:val="18"/>
          <w:szCs w:val="18"/>
        </w:rPr>
        <w:t xml:space="preserve">. Nader’s concept of “harmony ideology” argues that aspiring for harmony and minimizing confrontation brings real harmony and security in the world. The apparent condition for such ultimate harmony seems to be a world consisting of only liberal democratic states, for only they can represent the actual will of their citizens to live in peace and stability. In addition to the discursive de-legitimization of conflict, there is its </w:t>
      </w:r>
      <w:r w:rsidRPr="007E1C49">
        <w:rPr>
          <w:rStyle w:val="StyleUnderline"/>
        </w:rPr>
        <w:t>increasing “moralization</w:t>
      </w:r>
      <w:r w:rsidRPr="007E1C49">
        <w:rPr>
          <w:sz w:val="18"/>
          <w:szCs w:val="18"/>
        </w:rPr>
        <w:t xml:space="preserve">” (Mouffe, 2000; Prozorov, 2006; Garsten and Jacobsson, 2011). The tendency of moral evaluation of codes of conduct has been intensified since the Second World War, when the </w:t>
      </w:r>
      <w:r w:rsidRPr="007E1C49">
        <w:rPr>
          <w:rStyle w:val="StyleUnderline"/>
        </w:rPr>
        <w:t>concept of the enemy started having an inherently negative connotation</w:t>
      </w:r>
      <w:r w:rsidRPr="007E1C49">
        <w:rPr>
          <w:sz w:val="18"/>
          <w:szCs w:val="18"/>
        </w:rPr>
        <w:t xml:space="preserve">. The most apparent example of this was the </w:t>
      </w:r>
      <w:r w:rsidRPr="007E1C49">
        <w:rPr>
          <w:rStyle w:val="StyleUnderline"/>
        </w:rPr>
        <w:t xml:space="preserve">creation of International War Crimes Tribunals after the Second World War and </w:t>
      </w:r>
      <w:proofErr w:type="gramStart"/>
      <w:r w:rsidRPr="007E1C49">
        <w:rPr>
          <w:rStyle w:val="StyleUnderline"/>
        </w:rPr>
        <w:t>the</w:t>
      </w:r>
      <w:proofErr w:type="gramEnd"/>
      <w:r w:rsidRPr="007E1C49">
        <w:rPr>
          <w:rStyle w:val="StyleUnderline"/>
        </w:rPr>
        <w:t xml:space="preserve"> new category of “crimes against humanity</w:t>
      </w:r>
      <w:r w:rsidRPr="007E1C49">
        <w:rPr>
          <w:sz w:val="18"/>
          <w:szCs w:val="18"/>
        </w:rPr>
        <w:t xml:space="preserve">”. Since then, </w:t>
      </w:r>
      <w:r w:rsidRPr="007E1C49">
        <w:rPr>
          <w:rStyle w:val="StyleUnderline"/>
        </w:rPr>
        <w:t>the notion of humanity has become the liberal raison d’etat corroborated by the United Nations Charter. Any obstacle —whether war, authoritarianism or anarchy—becomes illegitimate by definition</w:t>
      </w:r>
      <w:r w:rsidRPr="007E1C49">
        <w:rPr>
          <w:sz w:val="18"/>
          <w:szCs w:val="18"/>
        </w:rPr>
        <w:t xml:space="preserve">. A </w:t>
      </w:r>
      <w:r w:rsidRPr="007E1C49">
        <w:rPr>
          <w:rStyle w:val="StyleUnderline"/>
        </w:rPr>
        <w:t>consensual model of politics suppresses the possibility of dissent by purifying the political agenda from potentially contentious issues. The expression of frustrations, antagonisms and disagreements occur outside of legitimate channels</w:t>
      </w:r>
      <w:r w:rsidRPr="007E1C49">
        <w:rPr>
          <w:sz w:val="18"/>
          <w:szCs w:val="18"/>
        </w:rPr>
        <w:t xml:space="preserve">. Usually, such dissidence is spontaneous, short-lived and unable to pose a significant threat to global governance. However, the attitude towards dissidence changes when it comes to dissidence of the state in the international arena. </w:t>
      </w:r>
      <w:r w:rsidRPr="007E1C49">
        <w:rPr>
          <w:rStyle w:val="StyleUnderline"/>
        </w:rPr>
        <w:t>Non-liberal states are viewed as</w:t>
      </w:r>
      <w:r w:rsidRPr="007E1C49">
        <w:rPr>
          <w:sz w:val="18"/>
          <w:szCs w:val="18"/>
        </w:rPr>
        <w:t xml:space="preserve"> potentially </w:t>
      </w:r>
      <w:r w:rsidRPr="007E1C49">
        <w:rPr>
          <w:rStyle w:val="StyleUnderline"/>
        </w:rPr>
        <w:t>dangerous</w:t>
      </w:r>
      <w:r w:rsidRPr="007E1C49">
        <w:rPr>
          <w:sz w:val="18"/>
          <w:szCs w:val="18"/>
        </w:rPr>
        <w:t xml:space="preserve">, since they may seek to usurp other states. Thus, a considerable emphasis falls at the pre-emption of conflict and state misbehaviour. </w:t>
      </w:r>
      <w:r w:rsidRPr="007E1C49">
        <w:rPr>
          <w:rStyle w:val="StyleUnderline"/>
        </w:rPr>
        <w:t>Global police power plays a distinct pre-emptive role</w:t>
      </w:r>
      <w:r w:rsidRPr="007E1C49">
        <w:rPr>
          <w:sz w:val="18"/>
          <w:szCs w:val="18"/>
        </w:rPr>
        <w:t xml:space="preserve"> in global governance, significantly weakening the regulatory capacity of the state (Ryan, 2013). The global police can be understood as “a supranational investigative body with enforcement powers” that maintains good international order (Bowling and Sheptycki, 2012: 130). It operates through different transnational regulatory bodies, such as NGOs, international organizations, states, public and private actors, united by the common task of </w:t>
      </w:r>
      <w:r w:rsidRPr="007E1C49">
        <w:rPr>
          <w:rStyle w:val="StyleUnderline"/>
        </w:rPr>
        <w:t>maintaining global security and liberal order</w:t>
      </w:r>
      <w:r w:rsidRPr="007E1C49">
        <w:rPr>
          <w:sz w:val="18"/>
          <w:szCs w:val="18"/>
        </w:rPr>
        <w:t>. The idea of a global police takes its origins from the notion of a “good neighbourhood”, which was then transformed into “one neighbourhood” and embodied in the creation of United Nations (Ryan, 2013: 448). The actions of the global police do not depend on democratic approval, and there is no counter-power that can legitimately scrutinize them (Jennar, 2004). This is sometimes called “</w:t>
      </w:r>
      <w:r w:rsidRPr="007E1C49">
        <w:rPr>
          <w:rStyle w:val="StyleUnderline"/>
        </w:rPr>
        <w:t>governance without government</w:t>
      </w:r>
      <w:r w:rsidRPr="007E1C49">
        <w:rPr>
          <w:sz w:val="18"/>
          <w:szCs w:val="18"/>
        </w:rPr>
        <w:t>”, which, as Garsten and Jacobsson (2011: 425) clarify, is governance through “</w:t>
      </w:r>
      <w:r w:rsidRPr="007E1C49">
        <w:rPr>
          <w:rStyle w:val="StyleUnderline"/>
        </w:rPr>
        <w:t>steering” from heterarchical power centres</w:t>
      </w:r>
      <w:r w:rsidRPr="007E1C49">
        <w:rPr>
          <w:sz w:val="18"/>
          <w:szCs w:val="18"/>
        </w:rPr>
        <w:t xml:space="preserve">. In contrast to the conventional understanding of police, the regulatory modes of the global police are not limited to rulesetting, but also </w:t>
      </w:r>
      <w:r w:rsidRPr="007E1C49">
        <w:rPr>
          <w:rStyle w:val="StyleUnderline"/>
        </w:rPr>
        <w:t>include monitoring and “soft law</w:t>
      </w:r>
      <w:r w:rsidRPr="007E1C49">
        <w:rPr>
          <w:sz w:val="18"/>
          <w:szCs w:val="18"/>
        </w:rPr>
        <w:t xml:space="preserve">”—quasi-legal guidelines and codes of practice (Ibid.). Rather than being constraining, various centres of the global policing gradually encourage and discipline states to frame their policies in accordance with global models (Meyer, 2007: 263). In the postCold War era, </w:t>
      </w:r>
      <w:r w:rsidRPr="007E1C49">
        <w:rPr>
          <w:rStyle w:val="StyleUnderline"/>
        </w:rPr>
        <w:t>guiding Russia and many East European states towards the liberal future became one such example</w:t>
      </w:r>
      <w:r w:rsidRPr="007E1C49">
        <w:rPr>
          <w:sz w:val="18"/>
          <w:szCs w:val="18"/>
        </w:rPr>
        <w:t xml:space="preserve"> (Ryan, 2013). </w:t>
      </w:r>
      <w:r w:rsidRPr="007E1C49">
        <w:rPr>
          <w:rStyle w:val="StyleUnderline"/>
        </w:rPr>
        <w:t>In the case of an international threat, the enforcing capacities of global policing depend on the pre-emptively formed consensus against specific activities that are recognized to endanger international security</w:t>
      </w:r>
      <w:r w:rsidRPr="007E1C49">
        <w:rPr>
          <w:sz w:val="18"/>
          <w:szCs w:val="18"/>
        </w:rPr>
        <w:t>. The dissenting actor faces criminalization of their behaviour, its universal condemnation and general isolation. According to Articles 41 and 42 of the UN Charter (1945), if the threat is not liquidated, the UN may choose to take more forceful action. Various governmental bodies unite in using “</w:t>
      </w:r>
      <w:r w:rsidRPr="007E1C49">
        <w:rPr>
          <w:rStyle w:val="StyleUnderline"/>
        </w:rPr>
        <w:t>diplomatic pressure or incentives, economic measures or coercive action, often in combination</w:t>
      </w:r>
      <w:r w:rsidRPr="007E1C49">
        <w:rPr>
          <w:sz w:val="18"/>
          <w:szCs w:val="18"/>
        </w:rPr>
        <w:t xml:space="preserve">” (Feinstein and Slaughter, 2004: 145). In the case of the current crisis in Ukraine, the </w:t>
      </w:r>
      <w:r w:rsidRPr="007E1C49">
        <w:rPr>
          <w:rStyle w:val="StyleUnderline"/>
        </w:rPr>
        <w:t>preemptive measures taken against Russian aggression were the economic sanctions</w:t>
      </w:r>
      <w:r w:rsidRPr="007E1C49">
        <w:rPr>
          <w:sz w:val="18"/>
          <w:szCs w:val="18"/>
        </w:rPr>
        <w:t xml:space="preserve"> imposed against Russia’s major officials. </w:t>
      </w:r>
      <w:r w:rsidRPr="007E1C49">
        <w:rPr>
          <w:sz w:val="14"/>
          <w:szCs w:val="14"/>
        </w:rPr>
        <w:t>The EU and NATO also suspended their cooperation with Russia, aiming to achieve its political and economic isolation. Placing global policing into the wider implications of the “postpolitical” global order, the thesis of a leading International Relations theorist, Wendt (2003), on the inevitability of a world state illustrates a self-evident conclusion of liberal governance. According to Wendt, the most formidable inadequacy of the current collective security system is its voluntary status, which is unable to eradicate the possibility of conflict completely. Its member-states still retain their sovereignty and are likely to disobey when they find it beneficial (Wendt, 2003). Thanks to a much stronger capacity of enforcement, a world state would ensure against the instability of collective security. Together with it comes the necessity to eliminate all the possibilities of state dissidence. Yet, Wendt (2003: 523) wonders whether the purpose of retention of sovereignty is anything else than “retention of the right to decide, unilaterally, to revoke an actor’s recognized status and possibly kill them”. As Prozorov (2006: 87) argues, the ultimate goal of the liberal project is the disappearance of the international as such and creation of “a self-immanent system without an outside”. Schmitt’s critique of liberalism Schmitt founds his critique of the liberal international order on his concept of “the political”. For the purposes of clarity, “the political” is defined here as the struggle that roots any given sociopolitical order, and from which basic governmental principles derive</w:t>
      </w:r>
      <w:r w:rsidRPr="007E1C49">
        <w:rPr>
          <w:sz w:val="18"/>
          <w:szCs w:val="18"/>
        </w:rPr>
        <w:t xml:space="preserve">. Starting from </w:t>
      </w:r>
      <w:r w:rsidRPr="007E1C49">
        <w:rPr>
          <w:rStyle w:val="StyleUnderline"/>
        </w:rPr>
        <w:t>Schmitt’s</w:t>
      </w:r>
      <w:r w:rsidRPr="007E1C49">
        <w:rPr>
          <w:sz w:val="18"/>
          <w:szCs w:val="18"/>
        </w:rPr>
        <w:t xml:space="preserve"> early writings, such as Political Theology ([1922] 2005) and The Concept of the Political ([1927] 2007b), until his more mature works, such as Nomos of the Earth ([1950] 2003), he insists that the </w:t>
      </w:r>
      <w:r w:rsidRPr="007E1C49">
        <w:rPr>
          <w:rStyle w:val="StyleUnderline"/>
        </w:rPr>
        <w:t>core of the political is the struggle between friends and enemies</w:t>
      </w:r>
      <w:r w:rsidRPr="007E1C49">
        <w:rPr>
          <w:sz w:val="18"/>
          <w:szCs w:val="18"/>
        </w:rPr>
        <w:t xml:space="preserve">. The political should be distinguished from all other spheres of human activity (moral, aesthetical or economic), as the friend-enemy antinomy constitutes an independent criterion of judgement and action. Put differently, the </w:t>
      </w:r>
      <w:r w:rsidRPr="007E1C49">
        <w:rPr>
          <w:rStyle w:val="StyleUnderline"/>
        </w:rPr>
        <w:t>political enemy does not need to be evil or ugly to remain “the other</w:t>
      </w:r>
      <w:r w:rsidRPr="007E1C49">
        <w:rPr>
          <w:sz w:val="18"/>
          <w:szCs w:val="18"/>
        </w:rPr>
        <w:t xml:space="preserve">”. As the political is also the strongest antagonism, </w:t>
      </w:r>
      <w:r w:rsidRPr="007E1C49">
        <w:rPr>
          <w:rStyle w:val="StyleUnderline"/>
        </w:rPr>
        <w:t xml:space="preserve">everything becomes divided according to the friend-enemy distinction should conflict arise. </w:t>
      </w:r>
      <w:r w:rsidRPr="007E1C49">
        <w:rPr>
          <w:sz w:val="18"/>
          <w:szCs w:val="18"/>
        </w:rPr>
        <w:t xml:space="preserve">Accounting for the political as a domain of struggle shows that </w:t>
      </w:r>
      <w:r w:rsidRPr="007E1C49">
        <w:rPr>
          <w:rStyle w:val="StyleUnderline"/>
        </w:rPr>
        <w:t>war is unavoidable in international relations</w:t>
      </w:r>
      <w:r w:rsidRPr="007E1C49">
        <w:rPr>
          <w:sz w:val="18"/>
          <w:szCs w:val="18"/>
        </w:rPr>
        <w:t xml:space="preserve">. It is not to say that the political is nothing more than a state of war, but it, nonetheless, remains an existential possibility. Reflecting on global </w:t>
      </w:r>
      <w:r w:rsidRPr="007E1C49">
        <w:rPr>
          <w:rStyle w:val="StyleUnderline"/>
        </w:rPr>
        <w:t>liberal governance</w:t>
      </w:r>
      <w:r w:rsidRPr="007E1C49">
        <w:rPr>
          <w:sz w:val="18"/>
          <w:szCs w:val="18"/>
        </w:rPr>
        <w:t xml:space="preserve">, Schmitt criticizes its </w:t>
      </w:r>
      <w:r w:rsidRPr="007E1C49">
        <w:rPr>
          <w:rStyle w:val="StyleUnderline"/>
        </w:rPr>
        <w:t>attempts to subdue the political to the rule of law.</w:t>
      </w:r>
      <w:r w:rsidRPr="007E1C49">
        <w:rPr>
          <w:sz w:val="18"/>
          <w:szCs w:val="18"/>
        </w:rPr>
        <w:t xml:space="preserve"> He confronts the </w:t>
      </w:r>
      <w:r w:rsidRPr="007E1C49">
        <w:rPr>
          <w:rStyle w:val="StyleUnderline"/>
        </w:rPr>
        <w:t>liberal tendency to escape conflict and to shield behind the fragile foundations of liberal normativism and legal formalism. Liberal politics is but the ignorance and negation of politics, its eradication</w:t>
      </w:r>
      <w:r w:rsidRPr="007E1C49">
        <w:rPr>
          <w:sz w:val="18"/>
          <w:szCs w:val="18"/>
        </w:rPr>
        <w:t xml:space="preserve">. As Schmitt puts it, </w:t>
      </w:r>
      <w:r w:rsidRPr="007E1C49">
        <w:rPr>
          <w:rStyle w:val="StyleUnderline"/>
        </w:rPr>
        <w:t>there is “no liberal politics, only a liberal critique of politics</w:t>
      </w:r>
      <w:r w:rsidRPr="007E1C49">
        <w:rPr>
          <w:sz w:val="18"/>
          <w:szCs w:val="18"/>
        </w:rPr>
        <w:t xml:space="preserve">. The systematic </w:t>
      </w:r>
      <w:r w:rsidRPr="007E1C49">
        <w:rPr>
          <w:rStyle w:val="StyleUnderline"/>
        </w:rPr>
        <w:t>theory of liberalism concerns almost solely the internal struggle against the power of the state</w:t>
      </w:r>
      <w:r w:rsidRPr="007E1C49">
        <w:rPr>
          <w:sz w:val="18"/>
          <w:szCs w:val="18"/>
        </w:rPr>
        <w:t xml:space="preserve">” (Schmitt: 70). </w:t>
      </w:r>
      <w:r w:rsidRPr="007E1C49">
        <w:rPr>
          <w:rStyle w:val="StyleUnderline"/>
        </w:rPr>
        <w:t>However, as the most extreme antagonism, the political sources its energy literally from everywhere and cannot be eradicated</w:t>
      </w:r>
      <w:r w:rsidRPr="007E1C49">
        <w:rPr>
          <w:sz w:val="18"/>
          <w:szCs w:val="18"/>
        </w:rPr>
        <w:t xml:space="preserve">. Therefore, </w:t>
      </w:r>
      <w:r w:rsidRPr="007E1C49">
        <w:rPr>
          <w:rStyle w:val="StyleUnderline"/>
        </w:rPr>
        <w:t>liberalism succeeds only in temporarily masking the political</w:t>
      </w:r>
      <w:r w:rsidRPr="007E1C49">
        <w:rPr>
          <w:sz w:val="18"/>
          <w:szCs w:val="18"/>
        </w:rPr>
        <w:t xml:space="preserve"> through non-political language. Schmitt’s underlying concern is that the </w:t>
      </w:r>
      <w:r w:rsidRPr="007E1C49">
        <w:rPr>
          <w:rStyle w:val="StyleUnderline"/>
        </w:rPr>
        <w:t>dominance of secular liberalism</w:t>
      </w:r>
      <w:r w:rsidRPr="007E1C49">
        <w:rPr>
          <w:sz w:val="18"/>
          <w:szCs w:val="18"/>
        </w:rPr>
        <w:t xml:space="preserve"> and rational individualism can be </w:t>
      </w:r>
      <w:r w:rsidRPr="007E1C49">
        <w:rPr>
          <w:rStyle w:val="StyleUnderline"/>
        </w:rPr>
        <w:t>detrimental</w:t>
      </w:r>
      <w:r w:rsidRPr="007E1C49">
        <w:rPr>
          <w:sz w:val="18"/>
          <w:szCs w:val="18"/>
        </w:rPr>
        <w:t xml:space="preserve"> for sustaining the meaningfulness of life. In his essay given as a lecture, “The Age of Neutralisations and Depoliticisations” ([1929] 2007a: 95), Schmitt expresses his concern that the “soulless mechanism” of modern technocratic governance will cause the decay of spiritual life. Inspired by Max Weber’s analysis of “rationalization”, he claims that modern technology and bureaucracy replace human action and thought, causing increasing “disenchantment”. Strauss (1991) rightfully highlights the </w:t>
      </w:r>
      <w:r w:rsidRPr="007E1C49">
        <w:rPr>
          <w:rStyle w:val="StyleUnderline"/>
        </w:rPr>
        <w:t>presence of morals in Schmitt’s theory, as it is ignorance of the masses which Schmitt views as the most corrupting force</w:t>
      </w:r>
      <w:r w:rsidRPr="007E1C49">
        <w:rPr>
          <w:sz w:val="18"/>
          <w:szCs w:val="18"/>
        </w:rPr>
        <w:t xml:space="preserve">. If through participation in politics one learns responsibility and reason, then, without the political, one ceases to be a human (Darby, 2000). The </w:t>
      </w:r>
      <w:r w:rsidRPr="007E1C49">
        <w:rPr>
          <w:rStyle w:val="StyleUnderline"/>
        </w:rPr>
        <w:t>logical outcome of such conditions “is a society that is held together by the market place, where isolated individuals as competitors exchange commodities</w:t>
      </w:r>
      <w:r w:rsidRPr="007E1C49">
        <w:rPr>
          <w:sz w:val="18"/>
          <w:szCs w:val="18"/>
        </w:rPr>
        <w:t xml:space="preserve">” (Turner, 2002: 106). In short, Schmitt fears that the sweeping blow of globalization and technocratic governance will engender a society full of neutralized and vegetative bodies. On the international level, de-politicization negates the existence of a struggle between groups over what is right. Contrary to encouraging war between states, Schmitt claims that political violence cannot be justified unless it is a response to a threat to a group’s “way of life”. </w:t>
      </w:r>
      <w:proofErr w:type="gramStart"/>
      <w:r w:rsidRPr="007E1C49">
        <w:rPr>
          <w:sz w:val="18"/>
          <w:szCs w:val="18"/>
        </w:rPr>
        <w:t>As Warren (1988: 35) states, to define the political “only in terms of conflict, would miss its distinctive qualities and potentials”.</w:t>
      </w:r>
      <w:proofErr w:type="gramEnd"/>
      <w:r w:rsidRPr="007E1C49">
        <w:rPr>
          <w:sz w:val="18"/>
          <w:szCs w:val="18"/>
        </w:rPr>
        <w:t xml:space="preserve"> In the situations “when, at least potentially, one fighting collectivity of people confronts a similar collectivity”, the </w:t>
      </w:r>
      <w:r w:rsidRPr="007E1C49">
        <w:rPr>
          <w:rStyle w:val="StyleUnderline"/>
        </w:rPr>
        <w:t>friend-enemy distinction encourages citizens to take responsibility</w:t>
      </w:r>
      <w:r w:rsidRPr="007E1C49">
        <w:rPr>
          <w:sz w:val="18"/>
          <w:szCs w:val="18"/>
        </w:rPr>
        <w:t xml:space="preserve"> and sacrifice life for their form of existence (Schmitt: 28). It </w:t>
      </w:r>
      <w:r w:rsidRPr="007E1C49">
        <w:rPr>
          <w:rStyle w:val="StyleUnderline"/>
        </w:rPr>
        <w:t>ensures against</w:t>
      </w:r>
      <w:r w:rsidRPr="007E1C49">
        <w:rPr>
          <w:sz w:val="18"/>
          <w:szCs w:val="18"/>
        </w:rPr>
        <w:t>, what Warren (1988: 31) calls “a Nietzschean world”, or, in simplified terms</w:t>
      </w:r>
      <w:r w:rsidRPr="007E1C49">
        <w:rPr>
          <w:rStyle w:val="StyleUnderline"/>
        </w:rPr>
        <w:t>, a nihilistic world in which states cannot preserve the meaningfulness of life</w:t>
      </w:r>
      <w:r w:rsidRPr="007E1C49">
        <w:rPr>
          <w:sz w:val="18"/>
          <w:szCs w:val="18"/>
        </w:rPr>
        <w:t xml:space="preserve"> of their communities. Without the international political space, communities would be unable to maintain their values, principles and beliefs. As McLoughlin (2009: 143) states, “</w:t>
      </w:r>
      <w:r w:rsidRPr="007E1C49">
        <w:rPr>
          <w:rStyle w:val="StyleUnderline"/>
        </w:rPr>
        <w:t>liberalism</w:t>
      </w:r>
      <w:r w:rsidRPr="007E1C49">
        <w:rPr>
          <w:sz w:val="18"/>
          <w:szCs w:val="18"/>
        </w:rPr>
        <w:t xml:space="preserve"> negates [politics] […] as a locus of value and </w:t>
      </w:r>
      <w:r w:rsidRPr="007E1C49">
        <w:rPr>
          <w:rStyle w:val="StyleUnderline"/>
        </w:rPr>
        <w:t>reduces public political concerns to private moral or economic ones”. The political with its friend-enemy distinction holds an intrinsic ethical value because it gives meaning to the existence of the international</w:t>
      </w:r>
      <w:r w:rsidRPr="007E1C49">
        <w:rPr>
          <w:sz w:val="18"/>
          <w:szCs w:val="18"/>
        </w:rPr>
        <w:t xml:space="preserve">. Since “the concept of the state presupposes the concept of the political”, Schmitt ([1927] 2007b: 19) grants the state with the role of organizing, managing and channelling political conflict. As put by McLoughlin (2009: 141), “the ability to decide for a substantive value and to realise it within the world […] raises individuals up out of the pursuit of their individual interests”, and unites them into a true political community—the state. Thus, the </w:t>
      </w:r>
      <w:r w:rsidRPr="007E1C49">
        <w:rPr>
          <w:rStyle w:val="StyleUnderline"/>
        </w:rPr>
        <w:t>state has to be autonomous from all social institutions and interests to be able to make most suitable decisions in life-and-death situations to preserve its way of life</w:t>
      </w:r>
      <w:r w:rsidRPr="007E1C49">
        <w:rPr>
          <w:sz w:val="18"/>
          <w:szCs w:val="18"/>
        </w:rPr>
        <w:t xml:space="preserve">. It requires a strong sovereign who would represent a unified will of the people and remove internal opposition. Globalization of the political as the strongest antagonism further reinforces Schmitt’s emphasis on the need for state sovereignty. Russia: view from the receiving end of global governance Recovering sovereignty. Inheriting Schmitt’s view of the political, </w:t>
      </w:r>
      <w:r w:rsidRPr="007E1C49">
        <w:rPr>
          <w:rStyle w:val="StyleUnderline"/>
        </w:rPr>
        <w:t>Russia’s political identity has been largely based on differentiating itself from others</w:t>
      </w:r>
      <w:r w:rsidRPr="007E1C49">
        <w:rPr>
          <w:sz w:val="18"/>
          <w:szCs w:val="18"/>
        </w:rPr>
        <w:t xml:space="preserve"> (Tsygankov, 2013). </w:t>
      </w:r>
      <w:r w:rsidRPr="007E1C49">
        <w:rPr>
          <w:rStyle w:val="StyleUnderline"/>
        </w:rPr>
        <w:t>Rejecting the concept of “global democracy”, Russia has introduced its own alternative concept of “sovereign democracy”</w:t>
      </w:r>
      <w:r w:rsidRPr="007E1C49">
        <w:rPr>
          <w:sz w:val="18"/>
          <w:szCs w:val="18"/>
        </w:rPr>
        <w:t xml:space="preserve"> (Herpen, 2014: 57), for public good is a relational term that depends on a concrete situation (Oates, 2007). </w:t>
      </w:r>
      <w:r w:rsidRPr="007E1C49">
        <w:rPr>
          <w:rStyle w:val="StyleUnderline"/>
        </w:rPr>
        <w:t>Sovereign democracy implies that the state alone can set the criteria of democracy for itself, protecting its unique statehood against the intrusion by the world police power</w:t>
      </w:r>
      <w:r w:rsidRPr="007E1C49">
        <w:rPr>
          <w:sz w:val="18"/>
          <w:szCs w:val="18"/>
        </w:rPr>
        <w:t xml:space="preserve">. According to this theory, the aggregation of internal consensus and stability are necessary for the state to be able to defend itself in the case of external threats. Thus, the Russian political system </w:t>
      </w:r>
      <w:r w:rsidRPr="007E1C49">
        <w:rPr>
          <w:rStyle w:val="StyleUnderline"/>
        </w:rPr>
        <w:t>places state sovereignty above the rule of law.</w:t>
      </w:r>
      <w:r w:rsidRPr="007E1C49">
        <w:rPr>
          <w:sz w:val="18"/>
          <w:szCs w:val="18"/>
        </w:rPr>
        <w:t xml:space="preserve"> </w:t>
      </w:r>
      <w:r w:rsidRPr="007E1C49">
        <w:rPr>
          <w:sz w:val="14"/>
          <w:szCs w:val="14"/>
        </w:rPr>
        <w:t xml:space="preserve">Since no juridico-political order can exist without an enforcing authority, the president is given an unquestionable authority. This conviction guides most of the decisions of the main party, United Russia, as much as the overriding majority of other parties (Ibid.). Vladimir Putin’s authority equally prevails in the upper and the lower houses of the parliament, the judiciary and the countless “backdoor” meetings and rigged elections (Motyl, 2016). Electoral fraud and manipulated media work hard to eliminate any chances of political opposition. Russia’s legal system is not inoperative, but serves only those who are willing to abandon their animosities and unite in strengthening the state. After all, following Schmitt, the Russian government considers its opponents to be by definition outside the state law (Grigorov, 1997). </w:t>
      </w:r>
      <w:r w:rsidRPr="007E1C49">
        <w:rPr>
          <w:sz w:val="18"/>
          <w:szCs w:val="18"/>
        </w:rPr>
        <w:t xml:space="preserve">Moreover, </w:t>
      </w:r>
      <w:r w:rsidRPr="007E1C49">
        <w:rPr>
          <w:rStyle w:val="StyleUnderline"/>
        </w:rPr>
        <w:t>what the West defines as a neo-imperial “aggrandisement of state power</w:t>
      </w:r>
      <w:r w:rsidRPr="007E1C49">
        <w:rPr>
          <w:sz w:val="18"/>
          <w:szCs w:val="18"/>
        </w:rPr>
        <w:t xml:space="preserve">” (Herpen, 2014: 111) </w:t>
      </w:r>
      <w:r w:rsidRPr="007E1C49">
        <w:rPr>
          <w:rStyle w:val="StyleUnderline"/>
        </w:rPr>
        <w:t>and “war against Ukraine</w:t>
      </w:r>
      <w:r w:rsidRPr="007E1C49">
        <w:rPr>
          <w:sz w:val="18"/>
          <w:szCs w:val="18"/>
        </w:rPr>
        <w:t xml:space="preserve">” (Goble, 2016: 37), the </w:t>
      </w:r>
      <w:r w:rsidRPr="007E1C49">
        <w:rPr>
          <w:rStyle w:val="StyleUnderline"/>
        </w:rPr>
        <w:t>Russian state perceives as the reconstruction of its unrestored unity</w:t>
      </w:r>
      <w:r w:rsidRPr="007E1C49">
        <w:rPr>
          <w:sz w:val="18"/>
          <w:szCs w:val="18"/>
        </w:rPr>
        <w:t xml:space="preserve"> (Tolz, 1998; Laruelle, 2016). </w:t>
      </w:r>
      <w:r w:rsidRPr="007E1C49">
        <w:rPr>
          <w:rStyle w:val="StyleUnderline"/>
        </w:rPr>
        <w:t>For Russia, the transition to democracy and adaptation to the liberal rules of international conduct became negatively associated with losing state sovereignty</w:t>
      </w:r>
      <w:r w:rsidRPr="007E1C49">
        <w:rPr>
          <w:sz w:val="18"/>
          <w:szCs w:val="18"/>
        </w:rPr>
        <w:t xml:space="preserve"> (Fischer, 2012). Since the times of Kievan Rus’, Ukraine and Russia have battled and identified themselves against common enemies. </w:t>
      </w:r>
      <w:r w:rsidRPr="007E1C49">
        <w:rPr>
          <w:rStyle w:val="StyleUnderline"/>
        </w:rPr>
        <w:t>Russia views the Ukrainian land as</w:t>
      </w:r>
      <w:r w:rsidRPr="007E1C49">
        <w:rPr>
          <w:sz w:val="18"/>
          <w:szCs w:val="18"/>
        </w:rPr>
        <w:t>, borrowing Lukyanov’s (2010: 19) words, “</w:t>
      </w:r>
      <w:r w:rsidRPr="007E1C49">
        <w:rPr>
          <w:rStyle w:val="StyleUnderline"/>
        </w:rPr>
        <w:t>a natural part of the country’s historical and cultural core</w:t>
      </w:r>
      <w:r w:rsidRPr="007E1C49">
        <w:rPr>
          <w:sz w:val="18"/>
          <w:szCs w:val="18"/>
        </w:rPr>
        <w:t xml:space="preserve">”. By supporting regime change in Ukraine and its integration with the EU, the </w:t>
      </w:r>
      <w:r w:rsidRPr="007E1C49">
        <w:rPr>
          <w:rStyle w:val="StyleUnderline"/>
        </w:rPr>
        <w:t>West is thought to be meddling in Russia’s “legitimate interests</w:t>
      </w:r>
      <w:r w:rsidRPr="007E1C49">
        <w:rPr>
          <w:sz w:val="18"/>
          <w:szCs w:val="18"/>
        </w:rPr>
        <w:t xml:space="preserve">”. Accordingly, through the political and military enlargements of the EU and NATO, the </w:t>
      </w:r>
      <w:r w:rsidRPr="007E1C49">
        <w:rPr>
          <w:rStyle w:val="StyleUnderline"/>
        </w:rPr>
        <w:t>West has been trying to weaken its sovereignty by expanding its influence closer to Russia’s borders</w:t>
      </w:r>
      <w:r w:rsidRPr="007E1C49">
        <w:rPr>
          <w:sz w:val="18"/>
          <w:szCs w:val="18"/>
        </w:rPr>
        <w:t xml:space="preserve"> (Rajan and Rumer, 2015; Sakwa, 2015a). Therefore, Russia perceived the overthrow of the government in Kyiv as a state of exception that, by extension, threatened its sovereignty. The state of exception can be characterized by a breakdown of order</w:t>
      </w:r>
      <w:proofErr w:type="gramStart"/>
      <w:r w:rsidRPr="007E1C49">
        <w:rPr>
          <w:sz w:val="18"/>
          <w:szCs w:val="18"/>
        </w:rPr>
        <w:t>;</w:t>
      </w:r>
      <w:proofErr w:type="gramEnd"/>
      <w:r w:rsidRPr="007E1C49">
        <w:rPr>
          <w:sz w:val="18"/>
          <w:szCs w:val="18"/>
        </w:rPr>
        <w:t xml:space="preserve"> an unpredictable and uncontrollable situation when norms, legal rules and ethics lose their validity (McLoughlin, 2009). According to Schmitt ([1922] 2005: 5), sovereignty belongs to whoever decides on the exception and whoever is capable of dealing with it: “Sovereign is he who decides on the exception”. The sovereign decision cannot be foreseen by the constitution. In fact, it must be constitutionally exceptional (Grigorov, 1997: 275). From this perspective, the </w:t>
      </w:r>
      <w:r w:rsidRPr="007E1C49">
        <w:rPr>
          <w:rStyle w:val="StyleUnderline"/>
        </w:rPr>
        <w:t>annexation of Crimea was Russia’s response to the nationalist takeover, which threatened the Russian minority living in Ukraine.</w:t>
      </w:r>
      <w:r w:rsidRPr="007E1C49">
        <w:rPr>
          <w:sz w:val="18"/>
          <w:szCs w:val="18"/>
        </w:rPr>
        <w:t xml:space="preserve"> In addition, the </w:t>
      </w:r>
      <w:r w:rsidRPr="007E1C49">
        <w:rPr>
          <w:rStyle w:val="StyleUnderline"/>
        </w:rPr>
        <w:t>actions of the new Ukrainian government, such as the repeal of the law that made Russian the second official language, endangered the historical and cultural interconnectedness of two peoples</w:t>
      </w:r>
      <w:r w:rsidRPr="007E1C49">
        <w:rPr>
          <w:sz w:val="18"/>
          <w:szCs w:val="18"/>
        </w:rPr>
        <w:t xml:space="preserve">. This could also endanger Russia’s “fabric of internal values” and, thus, its way of life (Tsygankov, 2015: 293). Consequently, the Russian state chose to restore the order by positioning itself superior to law and interfering in the crisis. </w:t>
      </w:r>
      <w:r w:rsidRPr="007E1C49">
        <w:rPr>
          <w:rStyle w:val="StyleUnderline"/>
        </w:rPr>
        <w:t>In the West, most of the criticism of the Russian state has come from a rather top-down perspective of liberal governance.</w:t>
      </w:r>
      <w:r w:rsidRPr="007E1C49">
        <w:rPr>
          <w:sz w:val="18"/>
          <w:szCs w:val="18"/>
        </w:rPr>
        <w:t xml:space="preserve"> For instance, Herpen (2014: 57) confronts Russia’s coercive quest for power, the </w:t>
      </w:r>
      <w:r w:rsidRPr="007E1C49">
        <w:rPr>
          <w:rStyle w:val="StyleUnderline"/>
        </w:rPr>
        <w:t>absence of morals</w:t>
      </w:r>
      <w:r w:rsidRPr="007E1C49">
        <w:rPr>
          <w:sz w:val="18"/>
          <w:szCs w:val="18"/>
        </w:rPr>
        <w:t xml:space="preserve"> and endorsement of the doctrine of social Darwinism, according to which the strong ought to dominate the weak because of the very fact that they are stronger. According to Bugajski (2009: 15), “instead of confronting and expunging the Soviet past, the Putinists […] diverted their attention toward a new enemy, the rapacious West evidently intent on dismembering Russia”. Discussing the “paradoxes” of Russian politics, Luzhkov (2003: 156), also condemns Russia’s foreign policy for following “the futile and mainly fabricated” rationale of “who to be friends with”. Nonetheless, the question arises: why would the state even think of confronting a significant part of itself and, in doing so, weakening its legitimacy before the people? The question is especially striking in international relations, where sovereignty is vital for state survival in the wake of the globalization of the political. Taking Russia’s perspective shows that the </w:t>
      </w:r>
      <w:r w:rsidRPr="007E1C49">
        <w:rPr>
          <w:rStyle w:val="StyleUnderline"/>
        </w:rPr>
        <w:t>relationship between the state and liberal governance is inherently problematic because liberalism favours only weak states</w:t>
      </w:r>
      <w:r w:rsidRPr="007E1C49">
        <w:rPr>
          <w:sz w:val="18"/>
          <w:szCs w:val="18"/>
        </w:rPr>
        <w:t xml:space="preserve">. </w:t>
      </w:r>
      <w:proofErr w:type="gramStart"/>
      <w:r w:rsidRPr="007E1C49">
        <w:rPr>
          <w:sz w:val="18"/>
          <w:szCs w:val="18"/>
        </w:rPr>
        <w:t>The sanctity of the way of life.</w:t>
      </w:r>
      <w:proofErr w:type="gramEnd"/>
      <w:r w:rsidRPr="007E1C49">
        <w:rPr>
          <w:sz w:val="18"/>
          <w:szCs w:val="18"/>
        </w:rPr>
        <w:t xml:space="preserve"> Examining the arguments for the incontestable powers of the state, the first question that comes to mind is to what extent the public good depends on state sovereignty. Indeed, from the liberal pluralist perspective, the individual necessarily needs to be freed from the state. From this perspective, it is not logical for Russian citizens to be proud of the state aggrandizing power because it potentially amounts to the state exerting more coercion. Nonetheless, the </w:t>
      </w:r>
      <w:r w:rsidRPr="007E1C49">
        <w:rPr>
          <w:rStyle w:val="StyleUnderline"/>
        </w:rPr>
        <w:t>perspective of the state helps understand the concept of liberty not as an exclusive domain of the individual, but as something that can be attributed to the political community as a whole. Here, the state appears as the embodiment of the overarching unity of differences within civil society</w:t>
      </w:r>
      <w:r w:rsidRPr="007E1C49">
        <w:rPr>
          <w:sz w:val="18"/>
          <w:szCs w:val="18"/>
        </w:rPr>
        <w:t xml:space="preserve"> (Rasch, 2000). This unity constitutes its unique way of life, which the state has to defend on the international level. As stated in Russia’s National Security Strategy, the state policy should be directed towards “the reinforcement of the role of the state as guarantor of the security of the individual” (Security Council of the Russian Federation, 2009). According to Russia’s Prime Minister Dmitry Medvedev (cited in Makarychev and Morozov, 2011: 362), “each country is supposed to represent its own interests, instead of delegating its functions to EU, NATO and other international organisations”. This explains the </w:t>
      </w:r>
      <w:r w:rsidRPr="007E1C49">
        <w:rPr>
          <w:rStyle w:val="StyleUnderline"/>
        </w:rPr>
        <w:t>citizens’ pride in the state gaining more strength, as “freedom for Russia” already ensures individual freedom</w:t>
      </w:r>
      <w:r w:rsidRPr="007E1C49">
        <w:rPr>
          <w:sz w:val="18"/>
          <w:szCs w:val="18"/>
        </w:rPr>
        <w:t xml:space="preserve"> and, thus, stands before it (Putin, 2014a). But does state sovereignty still matter in the liberal world where the individual difference is being ever-increasingly accentuated and cherished? The answer that Schmitt gives is a definite “yes”. The reason for this is that </w:t>
      </w:r>
      <w:r w:rsidRPr="007E1C49">
        <w:rPr>
          <w:rStyle w:val="StyleUnderline"/>
        </w:rPr>
        <w:t>liberal governance fosters global uniformity and hierarchy of values, while shielding behind the preservation of difference on the molecular level.</w:t>
      </w:r>
      <w:r w:rsidRPr="007E1C49">
        <w:rPr>
          <w:sz w:val="18"/>
          <w:szCs w:val="18"/>
        </w:rPr>
        <w:t xml:space="preserve"> More precisely, Schmitt objects to the attempts to establish a global consensus over the universality of liberal values. In his concise piece entitled The Tyranny of Values ([1959] 1996b), </w:t>
      </w:r>
      <w:r w:rsidRPr="007E1C49">
        <w:rPr>
          <w:rStyle w:val="StyleUnderline"/>
        </w:rPr>
        <w:t>Schmitt develops a political critique of values</w:t>
      </w:r>
      <w:r w:rsidRPr="007E1C49">
        <w:rPr>
          <w:sz w:val="18"/>
          <w:szCs w:val="18"/>
        </w:rPr>
        <w:t xml:space="preserve">, linking it to his earlier remarks on global governance. Its main point is that </w:t>
      </w:r>
      <w:r w:rsidRPr="007E1C49">
        <w:rPr>
          <w:rStyle w:val="StyleUnderline"/>
        </w:rPr>
        <w:t>value has a natural tendency to continuously valuate, and that this valuation is not possible without simultaneously de-valuating</w:t>
      </w:r>
      <w:r w:rsidRPr="007E1C49">
        <w:rPr>
          <w:sz w:val="18"/>
          <w:szCs w:val="18"/>
        </w:rPr>
        <w:t>. As such, “[</w:t>
      </w:r>
      <w:proofErr w:type="gramStart"/>
      <w:r w:rsidRPr="007E1C49">
        <w:rPr>
          <w:rStyle w:val="StyleUnderline"/>
        </w:rPr>
        <w:t>w]hoever</w:t>
      </w:r>
      <w:proofErr w:type="gramEnd"/>
      <w:r w:rsidRPr="007E1C49">
        <w:rPr>
          <w:rStyle w:val="StyleUnderline"/>
        </w:rPr>
        <w:t xml:space="preserve"> sets a value, takes position against a disvalue by that very action</w:t>
      </w:r>
      <w:r w:rsidRPr="007E1C49">
        <w:rPr>
          <w:sz w:val="18"/>
          <w:szCs w:val="18"/>
        </w:rPr>
        <w:t>” (Schmitt). Wendt (2003: 525) insists that liberal governance does not foster uniformity because the limitless tolerance and neutrality of viewpoints allow the state to preserve its individuality. However, the narrative of “particularism within universalism” (Ibid.) eventually turns into a struggle for existence between the hegemonic and peripheral systems, for “[</w:t>
      </w:r>
      <w:proofErr w:type="gramStart"/>
      <w:r w:rsidRPr="007E1C49">
        <w:rPr>
          <w:sz w:val="18"/>
          <w:szCs w:val="18"/>
        </w:rPr>
        <w:t>t]he</w:t>
      </w:r>
      <w:proofErr w:type="gramEnd"/>
      <w:r w:rsidRPr="007E1C49">
        <w:rPr>
          <w:sz w:val="18"/>
          <w:szCs w:val="18"/>
        </w:rPr>
        <w:t xml:space="preserve"> valuation pressure of the value is irresistible” (Schmitt). In this case, the </w:t>
      </w:r>
      <w:r w:rsidRPr="007E1C49">
        <w:rPr>
          <w:rStyle w:val="StyleUnderline"/>
        </w:rPr>
        <w:t xml:space="preserve">notion of humanity as a community of universal values —namely tolerance, neutrality, </w:t>
      </w:r>
      <w:proofErr w:type="gramStart"/>
      <w:r w:rsidRPr="007E1C49">
        <w:rPr>
          <w:rStyle w:val="StyleUnderline"/>
        </w:rPr>
        <w:t>the</w:t>
      </w:r>
      <w:proofErr w:type="gramEnd"/>
      <w:r w:rsidRPr="007E1C49">
        <w:rPr>
          <w:rStyle w:val="StyleUnderline"/>
        </w:rPr>
        <w:t xml:space="preserve"> rule of law, human rights and free market—is detrimental because it supersedes the value systems of individual states</w:t>
      </w:r>
      <w:r w:rsidRPr="007E1C49">
        <w:rPr>
          <w:sz w:val="18"/>
          <w:szCs w:val="18"/>
        </w:rPr>
        <w:t xml:space="preserve">. Schmitt’s critique resembles the “value empire” narrative, which has been a prevailing critique of the EU among the Russian elites in the last two decades (Averre, 2009: 1690). According to Fischer (2012) and Sakwa (2015b), the </w:t>
      </w:r>
      <w:r w:rsidRPr="007E1C49">
        <w:rPr>
          <w:rStyle w:val="StyleUnderline"/>
        </w:rPr>
        <w:t>EU expansion is an imperialist move to overtake Russia’s sphere of influence through entrenching liberal values</w:t>
      </w:r>
      <w:r w:rsidRPr="007E1C49">
        <w:rPr>
          <w:sz w:val="18"/>
          <w:szCs w:val="18"/>
        </w:rPr>
        <w:t xml:space="preserve">. Hence, the Russian Foreign Minister Sergei Lavrov (cited in Fischer, 2012: 39) asked: “We are accused of trying to have spheres of influence. What is the Eastern Partnership? Is it a sphere of influence, we would like to understand?” Therefore, </w:t>
      </w:r>
      <w:r w:rsidRPr="007E1C49">
        <w:rPr>
          <w:rStyle w:val="StyleUnderline"/>
        </w:rPr>
        <w:t>Russia fears that it will no longer be responsible for its way of life, which would be imposed on it by an external force, by extension, disciplining its people</w:t>
      </w:r>
      <w:r w:rsidRPr="007E1C49">
        <w:rPr>
          <w:sz w:val="18"/>
          <w:szCs w:val="18"/>
        </w:rPr>
        <w:t xml:space="preserve"> (Odysseos, 2007). As Meyer (2007: 264) claims, good citizenship of states depends on how well they serve their “people”. In turn, “these ‘people’ are defined in standardised ways” (Ibid.). In so doing, liberal governance stands by its claim to foster political plurality only insofar as plurality takes place within the already predefined umbrella of difference. Defending international pluralism? As show above, there is a strong correlation between the sovereignty of the state and the preservation of its way of life. Moreover, the two are closely intertwined when it comes to the final justification of state dissidence—the recovery of pluralism within the global order of autonomous states. Herein, Schmitt envisages the international order to be a pluriverse rather than a universe, representing a plurality of interests on the global scale. As put by Rasch (2000: 12), Schmitt wants to begin “with a unity of difference to attain a difference of unities”. </w:t>
      </w:r>
      <w:r w:rsidRPr="007E1C49">
        <w:rPr>
          <w:rStyle w:val="StyleUnderline"/>
        </w:rPr>
        <w:t>International politics is essentially a space of difference, which are often irreconcilable. Thus, the possibility of conflict between states cannot be completely eradicated. However, as political struggle sustains the meaningfulness of life, there is nothing wrong with sovereign states asserting their power and vitality against one another</w:t>
      </w:r>
      <w:r w:rsidRPr="007E1C49">
        <w:rPr>
          <w:sz w:val="18"/>
          <w:szCs w:val="18"/>
        </w:rPr>
        <w:t xml:space="preserve"> (Schmitt). In the case of disagreement, it is </w:t>
      </w:r>
      <w:r w:rsidRPr="007E1C49">
        <w:rPr>
          <w:rStyle w:val="StyleUnderline"/>
        </w:rPr>
        <w:t>natural for states to group themselves into “friends” and “enemies</w:t>
      </w:r>
      <w:r w:rsidRPr="007E1C49">
        <w:rPr>
          <w:sz w:val="18"/>
          <w:szCs w:val="18"/>
        </w:rPr>
        <w:t xml:space="preserve">”. Some states may choose to stay neutral, but this does not make them “impartial” judges, since judging also constitutes participating (Rasch, 2000). In such a way, wars would be waged according to the ethics of raison d’état on how to best defend one’s way of life. Nevertheless, </w:t>
      </w:r>
      <w:r w:rsidRPr="007E1C49">
        <w:rPr>
          <w:rStyle w:val="StyleUnderline"/>
        </w:rPr>
        <w:t>in the modern world order, the devaluation of different “ways of life” is done with a globalizing force. In addition to the waves of de-politicization coming from the centre of global governance, the negation of difference from below causes the “abyss of total devaluation”, the same nihilistic world</w:t>
      </w:r>
      <w:r w:rsidRPr="007E1C49">
        <w:rPr>
          <w:sz w:val="18"/>
          <w:szCs w:val="18"/>
        </w:rPr>
        <w:t xml:space="preserve"> which Schmitt (1959 [1996b]) </w:t>
      </w:r>
      <w:proofErr w:type="gramStart"/>
      <w:r w:rsidRPr="007E1C49">
        <w:rPr>
          <w:sz w:val="18"/>
          <w:szCs w:val="18"/>
        </w:rPr>
        <w:t>fears .</w:t>
      </w:r>
      <w:proofErr w:type="gramEnd"/>
      <w:r w:rsidRPr="007E1C49">
        <w:rPr>
          <w:sz w:val="18"/>
          <w:szCs w:val="18"/>
        </w:rPr>
        <w:t xml:space="preserve"> However, </w:t>
      </w:r>
      <w:r w:rsidRPr="007E1C49">
        <w:rPr>
          <w:rStyle w:val="StyleUnderline"/>
        </w:rPr>
        <w:t>nihilism can easily turn into a dangerous force once there appears an actor or a group “strong enough to master the new technology” and chair the new governance</w:t>
      </w:r>
      <w:r w:rsidRPr="007E1C49">
        <w:rPr>
          <w:sz w:val="18"/>
          <w:szCs w:val="18"/>
        </w:rPr>
        <w:t xml:space="preserve"> (Schmitt, 2007a: 94). Schmitt’s ([1978] 1987: 80) main </w:t>
      </w:r>
      <w:r w:rsidRPr="007E1C49">
        <w:rPr>
          <w:rStyle w:val="StyleUnderline"/>
        </w:rPr>
        <w:t>fear is the transformational of international politics into “a world police power”, where a particular group claims to represent humanity at large</w:t>
      </w:r>
      <w:r w:rsidRPr="007E1C49">
        <w:rPr>
          <w:sz w:val="18"/>
          <w:szCs w:val="18"/>
        </w:rPr>
        <w:t xml:space="preserve">. Schmitt (cited in Petito, 2007: 109) presumes that the Cold War was decisive in this sense, for its “victor [was doomed to become] the world’s sole sovereign”. Returning to Wendt’s (2003) idea of a “world state”, the </w:t>
      </w:r>
      <w:r w:rsidRPr="007E1C49">
        <w:rPr>
          <w:rStyle w:val="StyleUnderline"/>
        </w:rPr>
        <w:t>price of world peace is the elimination of the international as space where it is still possible to resist the totality of one order</w:t>
      </w:r>
      <w:r w:rsidRPr="007E1C49">
        <w:rPr>
          <w:sz w:val="18"/>
          <w:szCs w:val="18"/>
        </w:rPr>
        <w:t xml:space="preserve"> (Prozorov, 2006: 88). With the beginning of Putin’s presidency, the emphasis on the drecovery of pluralism within the international system has settled deep into Russia’s foreign policy agenda (Snetkov and Lanteigne, 2015). </w:t>
      </w:r>
      <w:r w:rsidRPr="007E1C49">
        <w:rPr>
          <w:rStyle w:val="StyleUnderline"/>
        </w:rPr>
        <w:t>Putin</w:t>
      </w:r>
      <w:r w:rsidRPr="007E1C49">
        <w:rPr>
          <w:sz w:val="18"/>
          <w:szCs w:val="18"/>
        </w:rPr>
        <w:t xml:space="preserve"> (2007) </w:t>
      </w:r>
      <w:r w:rsidRPr="007E1C49">
        <w:rPr>
          <w:rStyle w:val="StyleUnderline"/>
        </w:rPr>
        <w:t>has criticized the global liberal governance for being “a world of one master, one sovereign</w:t>
      </w:r>
      <w:r w:rsidRPr="007E1C49">
        <w:rPr>
          <w:sz w:val="18"/>
          <w:szCs w:val="18"/>
        </w:rPr>
        <w:t xml:space="preserve">”. Consequently, the </w:t>
      </w:r>
      <w:r w:rsidRPr="007E1C49">
        <w:rPr>
          <w:rStyle w:val="StyleUnderline"/>
        </w:rPr>
        <w:t>modern international order is not the result of the democratic will of the people, but of a club-like conglomerate of liberal states.</w:t>
      </w:r>
      <w:r w:rsidRPr="007E1C49">
        <w:rPr>
          <w:sz w:val="18"/>
          <w:szCs w:val="18"/>
        </w:rPr>
        <w:t xml:space="preserve"> Thus, Russia depicts itself to be a courageous bastion against the imperialist tendencies of Western liberalism, especially its humanitarian militarism, political unilateralism and undermining of state sovereignty. It aims to undermine the dominance of the Western liberalism chaired by the United States by transforming the “unipolar” international order into a “multipolar” one (Ibid.). According to one of the most </w:t>
      </w:r>
      <w:proofErr w:type="gramStart"/>
      <w:r w:rsidRPr="007E1C49">
        <w:rPr>
          <w:sz w:val="18"/>
          <w:szCs w:val="18"/>
        </w:rPr>
        <w:t>well-known</w:t>
      </w:r>
      <w:proofErr w:type="gramEnd"/>
      <w:r w:rsidRPr="007E1C49">
        <w:rPr>
          <w:sz w:val="18"/>
          <w:szCs w:val="18"/>
        </w:rPr>
        <w:t xml:space="preserve"> radical right theoreticians in Russia, Alexandr Dugin (cited in Laruelle, 2016: 8), Russia’s global mission lies in “the incarnation of the quest for a historical alternative to Atlanticism”. The Russian case shows that resistance is concomitant to the de-politicization and neutralization of the international order, calling for an even stronger suppression of difference. As Prozorov (2006: 90) explains, </w:t>
      </w:r>
      <w:r w:rsidRPr="007E1C49">
        <w:rPr>
          <w:rStyle w:val="StyleUnderline"/>
        </w:rPr>
        <w:t xml:space="preserve">resistance is inevitable, “as the </w:t>
      </w:r>
      <w:proofErr w:type="gramStart"/>
      <w:r w:rsidRPr="007E1C49">
        <w:rPr>
          <w:rStyle w:val="StyleUnderline"/>
        </w:rPr>
        <w:t>Other</w:t>
      </w:r>
      <w:proofErr w:type="gramEnd"/>
      <w:r w:rsidRPr="007E1C49">
        <w:rPr>
          <w:rStyle w:val="StyleUnderline"/>
        </w:rPr>
        <w:t xml:space="preserve"> is certain to resist its violent inclusion into the homeland of liberal humanity”</w:t>
      </w:r>
      <w:r w:rsidRPr="007E1C49">
        <w:rPr>
          <w:sz w:val="18"/>
          <w:szCs w:val="18"/>
        </w:rPr>
        <w:t xml:space="preserve">. To maintain its absolute authority, </w:t>
      </w:r>
      <w:r w:rsidRPr="007E1C49">
        <w:rPr>
          <w:rStyle w:val="StyleUnderline"/>
        </w:rPr>
        <w:t>global governance decides to “push the discrimination of the opponent into the abyss” by abusing the universality of liberal principles</w:t>
      </w:r>
      <w:r w:rsidRPr="007E1C49">
        <w:rPr>
          <w:sz w:val="18"/>
          <w:szCs w:val="18"/>
        </w:rPr>
        <w:t xml:space="preserve"> (Schmitt: 321). Schmitt ([1963] 2004) continues his analysis in Theory of the Partisan, stating that the opponents of the global hegemony of liberalism become seen as inhuman, a nonvalue. They are not recognized as an enemy, but are transformed into “a disturber of peace” and thereby “an outlaw of humanity” (Schmitt: 79). The </w:t>
      </w:r>
      <w:r w:rsidRPr="007E1C49">
        <w:rPr>
          <w:rStyle w:val="StyleUnderline"/>
        </w:rPr>
        <w:t>conflation of politics with morality portrays the political enemies of Western liberalism as morally corrupt “criminals”, calling for the global police intervention</w:t>
      </w:r>
      <w:r w:rsidRPr="007E1C49">
        <w:rPr>
          <w:sz w:val="18"/>
          <w:szCs w:val="18"/>
        </w:rPr>
        <w:t xml:space="preserve"> (Bessant, 2015: 335). </w:t>
      </w:r>
      <w:r w:rsidRPr="007E1C49">
        <w:rPr>
          <w:rStyle w:val="StyleUnderline"/>
        </w:rPr>
        <w:t xml:space="preserve">War is no longer a legitimate act of state sovereignty to openly promote its interests, but a crime against humanity. Therefore, from the perspective of global governance, Russia’s dissidence is merely a sign of a neo-imperialist state desiring more power. Its strength and unity are condemned; its weakness is praised. Accordingly, the main problem with Russia is that it has failed to borrow liberal values and become a “normal” state </w:t>
      </w:r>
      <w:r w:rsidRPr="007E1C49">
        <w:rPr>
          <w:sz w:val="18"/>
          <w:szCs w:val="18"/>
        </w:rPr>
        <w:t xml:space="preserve">(Luzhkov, 2003: 156). In fact, </w:t>
      </w:r>
      <w:r w:rsidRPr="007E1C49">
        <w:rPr>
          <w:rStyle w:val="StyleUnderline"/>
        </w:rPr>
        <w:t xml:space="preserve">Russia appears as “a mythical monster”, which “every time it lies down on the ground and appears finally defeated, it </w:t>
      </w:r>
      <w:proofErr w:type="gramStart"/>
      <w:r w:rsidRPr="007E1C49">
        <w:rPr>
          <w:rStyle w:val="StyleUnderline"/>
        </w:rPr>
        <w:t>rises</w:t>
      </w:r>
      <w:proofErr w:type="gramEnd"/>
      <w:r w:rsidRPr="007E1C49">
        <w:rPr>
          <w:rStyle w:val="StyleUnderline"/>
        </w:rPr>
        <w:t xml:space="preserve"> to power again</w:t>
      </w:r>
      <w:r w:rsidRPr="007E1C49">
        <w:rPr>
          <w:sz w:val="18"/>
          <w:szCs w:val="18"/>
        </w:rPr>
        <w:t xml:space="preserve">” (Herpen, 2014: 15). </w:t>
      </w:r>
      <w:r w:rsidRPr="007E1C49">
        <w:rPr>
          <w:rStyle w:val="StyleUnderline"/>
        </w:rPr>
        <w:t>It is a monster because</w:t>
      </w:r>
      <w:r w:rsidRPr="007E1C49">
        <w:rPr>
          <w:sz w:val="18"/>
          <w:szCs w:val="18"/>
        </w:rPr>
        <w:t>, as Shevtsova (2014: 74) claims, “</w:t>
      </w:r>
      <w:r w:rsidRPr="007E1C49">
        <w:rPr>
          <w:rStyle w:val="StyleUnderline"/>
        </w:rPr>
        <w:t>instead of trying to join Western civilization, Russia is now striving to become its antithesis”. It necessarily needs to be turned into a liberal democracy and embrace the technocratic governance in the name of an external legitimizing authority. If, despite the recommendations of global police, its resistance continues, it will no longer be a form of dissent, but a criminal act. The more total global policing becomes, the higher is the chance for the most extreme violence against the opponents of the post-political international order. By claiming universal validity, global liberal governance does not become “the opposite of force, but a force that outlaws opposition</w:t>
      </w:r>
      <w:r w:rsidRPr="007E1C49">
        <w:rPr>
          <w:sz w:val="18"/>
          <w:szCs w:val="18"/>
        </w:rPr>
        <w:t xml:space="preserve">” (Rasch, 2000:10). </w:t>
      </w:r>
      <w:r w:rsidRPr="007E1C49">
        <w:rPr>
          <w:rStyle w:val="StyleUnderline"/>
        </w:rPr>
        <w:t>The struggle for the highest values creates “ever newer, ever deeper discriminations, criminalisations, and devaluations, until all non-valuable life has been destroyed</w:t>
      </w:r>
      <w:r w:rsidRPr="007E1C49">
        <w:rPr>
          <w:sz w:val="18"/>
          <w:szCs w:val="18"/>
        </w:rPr>
        <w:t xml:space="preserve">” (Schmitt: 94). As put by Galli and Fay (2010: 6), the </w:t>
      </w:r>
      <w:r w:rsidRPr="007E1C49">
        <w:rPr>
          <w:rStyle w:val="StyleUnderline"/>
        </w:rPr>
        <w:t>notion of universalism “is discriminatory in and of itself, as it tends to read exception as error, injustice, immorality, or as the disturbance of unity that has no right to existence and must, therefore, be removed”</w:t>
      </w:r>
      <w:r w:rsidRPr="007E1C49">
        <w:rPr>
          <w:sz w:val="18"/>
          <w:szCs w:val="18"/>
        </w:rPr>
        <w:t>. Schmitt ([1929] 2007a: 95) describes this dynamic by saying that “</w:t>
      </w:r>
      <w:r w:rsidRPr="007E1C49">
        <w:rPr>
          <w:rStyle w:val="StyleUnderline"/>
        </w:rPr>
        <w:t>the most terrible war is pursued in the name of peace, [and] the most terrible oppression is pursued in the name of freedom</w:t>
      </w:r>
      <w:r w:rsidRPr="007E1C49">
        <w:rPr>
          <w:sz w:val="18"/>
          <w:szCs w:val="18"/>
        </w:rPr>
        <w:t>”. Nonetheless, even extreme eradication of opposition does not mean that resistance disappears, but that it is kept “on hold” or finds a different expression. All states are bearers of different ways of life, which cannot be reconciled simply by uniting them in a unipolar world order. According to Schmitt (Ibid</w:t>
      </w:r>
      <w:proofErr w:type="gramStart"/>
      <w:r w:rsidRPr="007E1C49">
        <w:rPr>
          <w:sz w:val="18"/>
          <w:szCs w:val="18"/>
        </w:rPr>
        <w:t>.:</w:t>
      </w:r>
      <w:proofErr w:type="gramEnd"/>
      <w:r w:rsidRPr="007E1C49">
        <w:rPr>
          <w:sz w:val="18"/>
          <w:szCs w:val="18"/>
        </w:rPr>
        <w:t xml:space="preserve"> 90), even “in the new domain, at first considered neutral, the antitheses of men and interests will unfold with a new intensity and become increasingly sharper”. Despite being built on the principles of neutrality and objectivity, the </w:t>
      </w:r>
      <w:r w:rsidRPr="007E1C49">
        <w:rPr>
          <w:rStyle w:val="StyleUnderline"/>
        </w:rPr>
        <w:t>new international community is likely to “become immediately another arena of struggle</w:t>
      </w:r>
      <w:r w:rsidRPr="007E1C49">
        <w:rPr>
          <w:sz w:val="18"/>
          <w:szCs w:val="18"/>
        </w:rPr>
        <w:t xml:space="preserve">” (Ibid.). As Mouffe (2000: 5) explains, the excess of consensus prevents conflict from channelling and causes it to become necessarily “agonistic”. Globalization is likely to cause resistance to arise with a new, unprecedented force. However, the </w:t>
      </w:r>
      <w:r w:rsidRPr="007E1C49">
        <w:rPr>
          <w:rStyle w:val="StyleUnderline"/>
        </w:rPr>
        <w:t>radical unity of the world now means that conflict can no longer be contained behind the state borders</w:t>
      </w:r>
      <w:r w:rsidRPr="007E1C49">
        <w:rPr>
          <w:sz w:val="18"/>
          <w:szCs w:val="18"/>
        </w:rPr>
        <w:t xml:space="preserve">. “The old gods rise from their graves and fight their old battles” right at the centre of the liberal community (Schmitt). In short, there is a </w:t>
      </w:r>
      <w:r w:rsidRPr="007E1C49">
        <w:rPr>
          <w:rStyle w:val="StyleUnderline"/>
        </w:rPr>
        <w:t>danger of state dissidence transforming into radical resistance against liberal governance</w:t>
      </w:r>
      <w:r w:rsidRPr="007E1C49">
        <w:rPr>
          <w:sz w:val="18"/>
          <w:szCs w:val="18"/>
        </w:rPr>
        <w:t xml:space="preserve">. </w:t>
      </w:r>
    </w:p>
    <w:p w14:paraId="70C12F5F" w14:textId="32E0C4A5" w:rsidR="00725D36" w:rsidRPr="007E1C49" w:rsidRDefault="00725D36" w:rsidP="00725D36">
      <w:pPr>
        <w:rPr>
          <w:rStyle w:val="StyleUnderline"/>
          <w:sz w:val="30"/>
          <w:szCs w:val="30"/>
        </w:rPr>
      </w:pPr>
    </w:p>
    <w:p w14:paraId="019F876A" w14:textId="77777777" w:rsidR="00B5082F" w:rsidRPr="007E1C49" w:rsidRDefault="00B5082F" w:rsidP="00B5082F">
      <w:pPr>
        <w:pStyle w:val="Heading3"/>
        <w:rPr>
          <w:rStyle w:val="StyleUnderline"/>
          <w:sz w:val="30"/>
          <w:szCs w:val="30"/>
        </w:rPr>
      </w:pPr>
      <w:r w:rsidRPr="007E1C49">
        <w:rPr>
          <w:rStyle w:val="StyleUnderline"/>
          <w:sz w:val="30"/>
          <w:szCs w:val="30"/>
        </w:rPr>
        <w:t>Saudi</w:t>
      </w:r>
    </w:p>
    <w:p w14:paraId="601AA806" w14:textId="77777777" w:rsidR="00B5082F" w:rsidRPr="007E1C49" w:rsidRDefault="00B5082F" w:rsidP="00B5082F">
      <w:pPr>
        <w:pStyle w:val="Heading4"/>
      </w:pPr>
      <w:r w:rsidRPr="007E1C49">
        <w:t>The aff means of reducing arms sales to Saudi is a strategic interest in the name of human rights protection justified by the subordination of all states to sustain the US empire as a global hegemon in the international institution</w:t>
      </w:r>
    </w:p>
    <w:p w14:paraId="79ACE90F" w14:textId="77777777" w:rsidR="00B5082F" w:rsidRPr="007E1C49" w:rsidRDefault="00B5082F" w:rsidP="00B5082F">
      <w:r w:rsidRPr="007E1C49">
        <w:rPr>
          <w:rStyle w:val="Style13ptBold"/>
        </w:rPr>
        <w:t>Gowan 2000</w:t>
      </w:r>
      <w:r w:rsidRPr="007E1C49">
        <w:t xml:space="preserve"> (gowan, peter. THE NEW LIBERAL </w:t>
      </w:r>
      <w:proofErr w:type="gramStart"/>
      <w:r w:rsidRPr="007E1C49">
        <w:t>COSMOPOLITANISM .</w:t>
      </w:r>
      <w:proofErr w:type="gramEnd"/>
      <w:r w:rsidRPr="007E1C49">
        <w:t xml:space="preserve"> Retrieved from http://www.geocities.ws/gennarolasca/liberalcosmopolitanism.pdf)</w:t>
      </w:r>
    </w:p>
    <w:p w14:paraId="7975EBEB" w14:textId="77777777" w:rsidR="00B5082F" w:rsidRPr="007E1C49" w:rsidRDefault="00B5082F" w:rsidP="00B5082F">
      <w:r w:rsidRPr="007E1C49">
        <w:rPr>
          <w:rStyle w:val="Emphasis"/>
        </w:rPr>
        <w:t xml:space="preserve">No less striking is the fact that in relation to some </w:t>
      </w:r>
      <w:proofErr w:type="gramStart"/>
      <w:r w:rsidRPr="007E1C49">
        <w:rPr>
          <w:rStyle w:val="Emphasis"/>
        </w:rPr>
        <w:t>states which</w:t>
      </w:r>
      <w:proofErr w:type="gramEnd"/>
      <w:r w:rsidRPr="007E1C49">
        <w:rPr>
          <w:rStyle w:val="Emphasis"/>
        </w:rPr>
        <w:t xml:space="preserve"> are evidently pivotal to US strategic interests, there can be a marked lack of concern to exert pressure for strong human rights protection, on the part of the US.</w:t>
      </w:r>
      <w:r w:rsidRPr="007E1C49">
        <w:t xml:space="preserve"> </w:t>
      </w:r>
      <w:r w:rsidRPr="007E1C49">
        <w:rPr>
          <w:rStyle w:val="Emphasis"/>
        </w:rPr>
        <w:t>Examples that are often cited are Saudi Arabia</w:t>
      </w:r>
      <w:r w:rsidRPr="007E1C49">
        <w:t xml:space="preserve"> </w:t>
      </w:r>
      <w:r w:rsidRPr="007E1C49">
        <w:rPr>
          <w:rStyle w:val="Emphasis"/>
        </w:rPr>
        <w:t xml:space="preserve">and the Gulf </w:t>
      </w:r>
      <w:r w:rsidRPr="007E1C49">
        <w:rPr>
          <w:rStyle w:val="StyleUnderline"/>
        </w:rPr>
        <w:t>States, Turkey, Israeli activity in the occupied territories, Indonesia under Suharto,</w:t>
      </w:r>
      <w:r w:rsidRPr="007E1C49">
        <w:t xml:space="preserve"> etc. 3. Supra-state Global Governance or Unipolarity? </w:t>
      </w:r>
      <w:r w:rsidRPr="007E1C49">
        <w:rPr>
          <w:rStyle w:val="Emphasis"/>
        </w:rPr>
        <w:t>Any form of liberal cosmopolitan project for a new global order must require the subordination of all states to some form of supra-state planetary authority</w:t>
      </w:r>
      <w:r w:rsidRPr="007E1C49">
        <w:t xml:space="preserve">. </w:t>
      </w:r>
      <w:r w:rsidRPr="007E1C49">
        <w:rPr>
          <w:rStyle w:val="StyleUnderline"/>
        </w:rPr>
        <w:t xml:space="preserve">The NLC </w:t>
      </w:r>
      <w:proofErr w:type="gramStart"/>
      <w:r w:rsidRPr="007E1C49">
        <w:rPr>
          <w:rStyle w:val="StyleUnderline"/>
        </w:rPr>
        <w:t>blind-spot</w:t>
      </w:r>
      <w:proofErr w:type="gramEnd"/>
      <w:r w:rsidRPr="007E1C49">
        <w:rPr>
          <w:rStyle w:val="StyleUnderline"/>
        </w:rPr>
        <w:t xml:space="preserve"> about the role of the United States in the Pacific Union is compounded by its misconception of relationship between the United States and the various global governance regimes that are in place or being canvassed</w:t>
      </w:r>
      <w:r w:rsidRPr="007E1C49">
        <w:rPr>
          <w:rStyle w:val="Emphasis"/>
        </w:rPr>
        <w:t>. There is no evidence that these institutions of global governance have strengthened their jurisdiction over the dominant power in the international system, the United States</w:t>
      </w:r>
      <w:r w:rsidRPr="007E1C49">
        <w:t xml:space="preserve">. If anything, the evidence of the 1990s suggests a trend towards these organisations being able to function effectively only insofar as </w:t>
      </w:r>
      <w:r w:rsidRPr="007E1C49">
        <w:rPr>
          <w:rStyle w:val="StyleUnderline"/>
        </w:rPr>
        <w:t>they correspond to the perceived policy priorities of the United States or at least do not contradict or undermine American policy strategies. Indeed, in many cases these regimes and multilateral organisations should rather be viewed as instruments of US policy</w:t>
      </w:r>
      <w:r w:rsidRPr="007E1C49">
        <w:rPr>
          <w:rStyle w:val="Emphasis"/>
        </w:rPr>
        <w:t>. In the case of the UN, NLC advocates can and do suggest that its weakening during the 1990s is transitional, while the UN and its recalcitrant members gradually adapt to the new liberal cosmopolitan norm</w:t>
      </w:r>
      <w:r w:rsidRPr="007E1C49">
        <w:rPr>
          <w:rStyle w:val="StyleUnderline"/>
        </w:rPr>
        <w:t>s</w:t>
      </w:r>
      <w:r w:rsidRPr="007E1C49">
        <w:t xml:space="preserve">. </w:t>
      </w:r>
      <w:r w:rsidRPr="007E1C49">
        <w:rPr>
          <w:rStyle w:val="StyleUnderline"/>
        </w:rPr>
        <w:t xml:space="preserve">But they must at least acknowledge very powerful political resistance within the US to any moves that may result in UN authority in any way infringing the sovereignty and freedom of international action of the United States. </w:t>
      </w:r>
      <w:r w:rsidRPr="007E1C49">
        <w:t xml:space="preserve">And this insistence </w:t>
      </w:r>
      <w:proofErr w:type="gramStart"/>
      <w:r w:rsidRPr="007E1C49">
        <w:t>an</w:t>
      </w:r>
      <w:proofErr w:type="gramEnd"/>
      <w:r w:rsidRPr="007E1C49">
        <w:t xml:space="preserve"> preserving absolute state rights for the United States cannot be put down to long-standing residues of prejudice against the UN. It has been evident in the stout US resistance to the project, supported by all other members of the Pacific Union, of establishing an international court of Human Rights with full independence and binding jurisdiction over the internal practices of states.</w:t>
      </w:r>
      <w:r w:rsidRPr="007E1C49">
        <w:rPr>
          <w:rStyle w:val="Emphasis"/>
        </w:rPr>
        <w:t xml:space="preserve"> This project would surely have been eagerly embraced by a </w:t>
      </w:r>
      <w:proofErr w:type="gramStart"/>
      <w:r w:rsidRPr="007E1C49">
        <w:rPr>
          <w:rStyle w:val="Emphasis"/>
        </w:rPr>
        <w:t>state which</w:t>
      </w:r>
      <w:proofErr w:type="gramEnd"/>
      <w:r w:rsidRPr="007E1C49">
        <w:rPr>
          <w:rStyle w:val="Emphasis"/>
        </w:rPr>
        <w:t xml:space="preserve"> had become predominantly a vehicle for a liberal international citizens’ movement for liberal human rights. This pattern has been repeated in relation to the major institutional development in the field of Global Governance in the 1990s: the emergence of the WTO. The US Congress’s ratification of the WTO Treaty explicitly makes US acceptance of its jurisdiction conditional upon the WTO’s being ‘fair’ to US interests.</w:t>
      </w:r>
      <w:r w:rsidRPr="007E1C49">
        <w:t xml:space="preserve"> And all who follow international trade policy Peter Gowan 16 The New Liberal Cosmopolitanism know that the word ‘fair’ in this context means serving and defending US economic interests. And for successive US administrations since the late 1980s this conditional </w:t>
      </w:r>
      <w:proofErr w:type="gramStart"/>
      <w:r w:rsidRPr="007E1C49">
        <w:t>general</w:t>
      </w:r>
      <w:proofErr w:type="gramEnd"/>
      <w:r w:rsidRPr="007E1C49">
        <w:t xml:space="preserve"> stance towards the GATT/WTO has been combined in US trade policy, with explicit determination to flout GATT/WTO rules where these are deemed ‘unfair’ to US interests, an approach which Jagdish Bagwati has aptly called ‘</w:t>
      </w:r>
      <w:r w:rsidRPr="007E1C49">
        <w:rPr>
          <w:rStyle w:val="StyleUnderline"/>
        </w:rPr>
        <w:t>aggressive unilateralism’. Bagwati highlights the creation and use of the so-called Super 301 and Special 301 laws, but to these could be added other instruments of US unilateralism on international economic law, such as its use of antidumping</w:t>
      </w:r>
      <w:r w:rsidRPr="007E1C49">
        <w:t xml:space="preserve"> instruments and countervailing duties. All these instruments have been placed in the service of US claims to have unilateral national authority to judge which kinds of behaviour by other states in economic policy are ‘unfair’ to the US, regardless of what rules are laid down within the GATT/WTO framework. And the use of these instruments has been far from marginal in US international economic policy. As Miles Kahler points out, “the number of actions brought against ‘unfair’ trading practices – anti-dumping, countervailing duties (subsidies) and section 301 – increased dramatically” during the 1990s.24 In the words of Pietro Nivola, “no other economic regulatory programme took on such an increase in case-loads”</w:t>
      </w:r>
      <w:proofErr w:type="gramStart"/>
      <w:r w:rsidRPr="007E1C49">
        <w:t>.25</w:t>
      </w:r>
      <w:proofErr w:type="gramEnd"/>
      <w:r w:rsidRPr="007E1C49">
        <w:t xml:space="preserve"> </w:t>
      </w:r>
      <w:r w:rsidRPr="007E1C49">
        <w:rPr>
          <w:rStyle w:val="Emphasis"/>
        </w:rPr>
        <w:t>And this refusal to be bound by cosmopolitan economic law and to have been combined with vigorous attempts in some fields to extend the jurisdictional reach of US domestic economic laws internationally, applying it to non-American corporations operating outside the United States.</w:t>
      </w:r>
      <w:r w:rsidRPr="007E1C49">
        <w:t xml:space="preserve"> Of actions in this field, Kahler reports that “Here the list was long”</w:t>
      </w:r>
      <w:proofErr w:type="gramStart"/>
      <w:r w:rsidRPr="007E1C49">
        <w:t>.26</w:t>
      </w:r>
      <w:proofErr w:type="gramEnd"/>
      <w:r w:rsidRPr="007E1C49">
        <w:t xml:space="preserve"> In other important areas of global governance of the world economy, such as finance and international monetary relations, few would dispute the great preponderance of the US government over institutional policy-making in such bodies as the IMF and the World Bank. The readiness of the US Treasury to openly assert its unilateralism and its use of the IMF as its instrument has been a striking feature of the 1990s, as the 1995 Mexican Crisis and the East Asian financial crisis of 1997-98 graphically demonstrated.27.</w:t>
      </w:r>
    </w:p>
    <w:p w14:paraId="2D051799" w14:textId="77777777" w:rsidR="00725D36" w:rsidRPr="007E1C49" w:rsidRDefault="00725D36" w:rsidP="00725D36">
      <w:pPr>
        <w:pStyle w:val="Heading3"/>
      </w:pPr>
      <w:r w:rsidRPr="007E1C49">
        <w:t>Taiwan</w:t>
      </w:r>
    </w:p>
    <w:p w14:paraId="37671AA1" w14:textId="77777777" w:rsidR="00725D36" w:rsidRPr="007E1C49" w:rsidRDefault="00725D36" w:rsidP="00725D36">
      <w:pPr>
        <w:pStyle w:val="Heading4"/>
      </w:pPr>
      <w:r w:rsidRPr="007E1C49">
        <w:t xml:space="preserve">US means of reducing arms sales precedents endless military intervention as justification for sustaining democracy and globalized human rights </w:t>
      </w:r>
    </w:p>
    <w:p w14:paraId="0975685C" w14:textId="77777777" w:rsidR="00725D36" w:rsidRPr="007E1C49" w:rsidRDefault="00725D36" w:rsidP="00725D36">
      <w:r w:rsidRPr="007E1C49">
        <w:rPr>
          <w:rStyle w:val="Style13ptBold"/>
        </w:rPr>
        <w:t>Wang 96 (</w:t>
      </w:r>
      <w:proofErr w:type="gramStart"/>
      <w:r w:rsidRPr="007E1C49">
        <w:t>Wang ,</w:t>
      </w:r>
      <w:proofErr w:type="gramEnd"/>
      <w:r w:rsidRPr="007E1C49">
        <w:t xml:space="preserve"> V. W.- C. Rethinking US-Taiwan Relations after the Cold War: Creative Ambiguity vs. Assertive Democratization.)</w:t>
      </w:r>
    </w:p>
    <w:p w14:paraId="78314B0A" w14:textId="77777777" w:rsidR="00725D36" w:rsidRPr="007E1C49" w:rsidRDefault="00725D36" w:rsidP="00725D36">
      <w:r w:rsidRPr="007E1C49">
        <w:t xml:space="preserve">Not infrequently these two sets of goals have seemed mutually contradictory. For example, the August 17, 1982 Communique states: "The United States Government . </w:t>
      </w:r>
      <w:r w:rsidRPr="007E1C49">
        <w:rPr>
          <w:rStyle w:val="StyleUnderline"/>
        </w:rPr>
        <w:t>. . intends to reduce gradually its sales of arms to Taiwan, leading over a period of time to a final resolution."</w:t>
      </w:r>
      <w:r w:rsidRPr="007E1C49">
        <w:t xml:space="preserve"> </w:t>
      </w:r>
      <w:r w:rsidRPr="007E1C49">
        <w:rPr>
          <w:rStyle w:val="StyleUnderline"/>
        </w:rPr>
        <w:t>While the P.R.C. understood this to mean that the U.S. would gradually reduce, and eventually stop, arms sales to Taiwan, the U.S. insisted that reduced U.S. arms sales to Taiwan would be predicated upon the Chinese "fundamental policy" to strive for a peaceful solution to the Taiwan question</w:t>
      </w:r>
      <w:r w:rsidRPr="007E1C49">
        <w:t xml:space="preserve">. When it comes to U.S. commitment to Taiwan's security, the U.S. policy is also ambiguous yet flexible. For example, Section 2 of the Taiwan Relations Act states that it is the policy of the U.S. to "consider any effort to determine the future of Taiwan by other than peaceful means, including by boycotts or embargoes, a threat to the peace and security of the Western Pacific and of grave concern to the U.S." However, the U.S. commitment stops short of a carte blanche to Taiwan. The same section only calls for the U.S. "to maintain the </w:t>
      </w:r>
      <w:proofErr w:type="gramStart"/>
      <w:r w:rsidRPr="007E1C49">
        <w:t>capacity .</w:t>
      </w:r>
      <w:proofErr w:type="gramEnd"/>
      <w:r w:rsidRPr="007E1C49">
        <w:t xml:space="preserve"> .. </w:t>
      </w:r>
      <w:proofErr w:type="gramStart"/>
      <w:r w:rsidRPr="007E1C49">
        <w:t>to</w:t>
      </w:r>
      <w:proofErr w:type="gramEnd"/>
      <w:r w:rsidRPr="007E1C49">
        <w:t xml:space="preserve"> resist any resort to force or other forms of coercion that would jeopardize the security, or the social or economic system, of the people on Taiwan</w:t>
      </w:r>
      <w:r w:rsidRPr="007E1C49">
        <w:rPr>
          <w:rStyle w:val="Emphasis"/>
        </w:rPr>
        <w:t xml:space="preserve">." For years this declaration has kept both Beijing and Taiwan wondering if the U.S. would militarily intervene at all in the event of a P.R.C. attack against Taiwan. Part of the suspense was cleared by the Clinton Administration's decision to dispatch two aircraft carrier battle groups to the Taiwan waters in March 1996 in 163 </w:t>
      </w:r>
      <w:proofErr w:type="gramStart"/>
      <w:r w:rsidRPr="007E1C49">
        <w:rPr>
          <w:rStyle w:val="Emphasis"/>
        </w:rPr>
        <w:t>response</w:t>
      </w:r>
      <w:proofErr w:type="gramEnd"/>
      <w:r w:rsidRPr="007E1C49">
        <w:rPr>
          <w:rStyle w:val="Emphasis"/>
        </w:rPr>
        <w:t xml:space="preserve"> to the P.R.C.'s military intimidation against Taiwan before the island's first direct popular presidential elections</w:t>
      </w:r>
      <w:r w:rsidRPr="007E1C49">
        <w:t xml:space="preserve">. In sum, this policy essentially has postponed a fundamental and tough policy choice between the P.R.C. and Taiwan. It arguably has achieved some success. Those who were involved in the policy-making itself like to claim credit for a policy that they </w:t>
      </w:r>
      <w:r w:rsidRPr="007E1C49">
        <w:rPr>
          <w:rStyle w:val="Emphasis"/>
        </w:rPr>
        <w:t>claim has allowed the U.S. to establish diplomatic ties with an important country on the world stage, and at the same time safeguarded the security of a U.S. traditional ally.</w:t>
      </w:r>
      <w:r w:rsidRPr="007E1C49">
        <w:t>22 However, the balance between the two tracks, U.S.-P.R.C. and U.S.-Taiwan relations, which this policy has so painstakingly tried to maintain, as one writer puts, "is becoming increasingly difficult to maintain, or even to define with a high degree of consensus." As a result, "the modalities of U.S. policy toward Taiwan are becoming outdated and dysfunctional in some instances."</w:t>
      </w:r>
      <w:r w:rsidRPr="007E1C49">
        <w:rPr>
          <w:rStyle w:val="StyleUnderline"/>
        </w:rPr>
        <w:t>23 The sources for this growing incongruity have to do with developments within Taiwan, China, and the U.S.</w:t>
      </w:r>
      <w:r w:rsidRPr="007E1C49">
        <w:t xml:space="preserve"> New developments in Taiwan are especially important. 22 For example, Kent Wiedemann, Deputy Assistant Secretary of State for East Asian and Pacific Affairs, in a congressional hearing, self-congratulated that "This 'one China' policy has worked exceptionally well, and has enabled the U.S. to achieve progress toward all of U.S. objectives." </w:t>
      </w:r>
      <w:r w:rsidRPr="007E1C49">
        <w:rPr>
          <w:rStyle w:val="Emphasis"/>
        </w:rPr>
        <w:t>He listed these objectives as peace and stability in the Taiwan Strait area, constructive engagement with China, continuation of strong economic and cultural relations with the people of Taiwan, a</w:t>
      </w:r>
      <w:r w:rsidRPr="007E1C49">
        <w:t xml:space="preserve">nd peaceful resolution of the Taiwan issue by the Chinese themselves, which he argued all the six administrations since 1972 have shared. H. Con. Res. 63, Relating to the Republic of China (Taiwan's) Participation in the United Nations, Hearing before the Committee on International Relations, House of Representatives, 104th Congress, 1st session, August 3, 1995 (Washington, DC: Government Printing Office, 1995), pp. 29-35, 66-71. 23 Martin L. Lasater, The Changing of the Guard: President Clinton and the Security of Taiwan (Boulder: Westview, 1995), p. 12. 164 Factors Shaping </w:t>
      </w:r>
      <w:proofErr w:type="gramStart"/>
      <w:r w:rsidRPr="007E1C49">
        <w:t>a New U.S. Policy Toward Taiwan Four sets</w:t>
      </w:r>
      <w:proofErr w:type="gramEnd"/>
      <w:r w:rsidRPr="007E1C49">
        <w:t xml:space="preserve"> of factors provide the sources for significant or even fundamental adjustments of U.S. policy toward Taiwan. </w:t>
      </w:r>
      <w:r w:rsidRPr="007E1C49">
        <w:rPr>
          <w:rStyle w:val="Emphasis"/>
        </w:rPr>
        <w:t xml:space="preserve">The first set is developments in Taiwan. Three factors are especially relevant: democratization, greater international recognition, and institutionalized cross-strait ties. Democratiza~ tion has created a separate identity for Taiwan. </w:t>
      </w:r>
      <w:r w:rsidRPr="007E1C49">
        <w:t xml:space="preserve">It also shows that a consensus on Taiwan's future does not yet exist among' the people of Taiwan themselves. Such consensus may, or may not, </w:t>
      </w:r>
      <w:r w:rsidRPr="007E1C49">
        <w:rPr>
          <w:rStyle w:val="Emphasis"/>
        </w:rPr>
        <w:t>support unification with the mainland.</w:t>
      </w:r>
      <w:r w:rsidRPr="007E1C49">
        <w:t xml:space="preserve"> In practice, the, notion of self-determination for Taiwan can manifest itself at three levels: (1) direct and popular election of top leaders, (2) plebiscite, and (3) a formal declaration of independence. The first expression was realized in the March 1996 presidential elections. The results from this election mean that a majority of Taiwanese voters reject China's sovereignty claim.24 </w:t>
      </w:r>
      <w:proofErr w:type="gramStart"/>
      <w:r w:rsidRPr="007E1C49">
        <w:t>They</w:t>
      </w:r>
      <w:proofErr w:type="gramEnd"/>
      <w:r w:rsidRPr="007E1C49">
        <w:t xml:space="preserve"> also mean that Lee Teng-hui has the mandate to set the stage for the second and third expressions, or accommodation with China. The assertion in the Shanghai Communique that the Chinese on both sides of the Taiwan Strait think that there is only one China, of which Taiwan is part, is increasingly doubtful. </w:t>
      </w:r>
      <w:r w:rsidRPr="007E1C49">
        <w:rPr>
          <w:rStyle w:val="StyleUnderline"/>
        </w:rPr>
        <w:t>Indeed, in 1991 President Lee abrogated the so-called Temporary Provisions (During the Period of Mobilization and Suppression of Rebellion), thereby effectively treating the PRC as a government (political entity) of China. This move was a tacit yet unambiguous abandonment of the "one-China" policy</w:t>
      </w:r>
      <w:r w:rsidRPr="007E1C49">
        <w:t>. Further, what if Chinese on one side of the Taiwan Strait (i.e., the people on Taiwan</w:t>
      </w:r>
      <w:r w:rsidRPr="007E1C49">
        <w:rPr>
          <w:rStyle w:val="Emphasis"/>
        </w:rPr>
        <w:t>), through free choice, declare de jure independence? Should the U.S. accept this democraHc 24 In a four-way race, the pro-status quo incumbent</w:t>
      </w:r>
      <w:r w:rsidRPr="007E1C49">
        <w:t xml:space="preserve">, Lee Teng-hui, got 54 percent of the votes; the pro-independence Peng Ming-Min 21 percent, the allegedly pro-unification Lin Yang-kang 15 percent, and Chen Li-an 10 percent. China took solace in that the two pro-unification candidates combined to get more votes than the pro-independence Peng (25 percent vs. 21 percent). But actually anti-China votes amounted to 75 percent, including Lee's. China's </w:t>
      </w:r>
      <w:proofErr w:type="gramStart"/>
      <w:r w:rsidRPr="007E1C49">
        <w:t>saber-rattling</w:t>
      </w:r>
      <w:proofErr w:type="gramEnd"/>
      <w:r w:rsidRPr="007E1C49">
        <w:t xml:space="preserve"> clearly backfired. New York Times, March 24, 1996, pp. 1, 4, 14. 165 result and change its policy toward Taiwan accordingly? Or should it continue to cling on a "one China" policy that seemed diplomatically expedient for the U.S.? </w:t>
      </w:r>
      <w:r w:rsidRPr="007E1C49">
        <w:rPr>
          <w:rStyle w:val="StyleUnderline"/>
        </w:rPr>
        <w:t xml:space="preserve">Democratization also leads to a call for greater international recognition, which has the effect of internationalizing the Taiwan issue. If the Taiwan issue </w:t>
      </w:r>
      <w:proofErr w:type="gramStart"/>
      <w:r w:rsidRPr="007E1C49">
        <w:rPr>
          <w:rStyle w:val="StyleUnderline"/>
        </w:rPr>
        <w:t>is</w:t>
      </w:r>
      <w:proofErr w:type="gramEnd"/>
      <w:r w:rsidRPr="007E1C49">
        <w:rPr>
          <w:rStyle w:val="StyleUnderline"/>
        </w:rPr>
        <w:t xml:space="preserve"> really a domestic issue, as China has always claimed, then the principle of non-interference in internal affairs would preclude any third country, including the U.S., to come to Taiwan's aid in the event of a P.R. C. attack. </w:t>
      </w:r>
      <w:r w:rsidRPr="007E1C49">
        <w:rPr>
          <w:rStyle w:val="Emphasis"/>
        </w:rPr>
        <w:t>However, if the Taiwan issue is an international one, then the principles of self-determination, humanitarian intervention, and other U.N. actions apply.2</w:t>
      </w:r>
      <w:r w:rsidRPr="007E1C49">
        <w:t xml:space="preserve">5 </w:t>
      </w:r>
      <w:proofErr w:type="gramStart"/>
      <w:r w:rsidRPr="007E1C49">
        <w:t>In</w:t>
      </w:r>
      <w:proofErr w:type="gramEnd"/>
      <w:r w:rsidRPr="007E1C49">
        <w:t xml:space="preserve"> this context, it is easy to understand why the people of Taiwan want a seat in the U.N. It is a natural extension of their democratization process and it also has important security ramifications. The U.S. actions in the Taiwan Strait in 1996 suggest that Taiwan's future is far from being China's internal affairs alone.</w:t>
      </w:r>
    </w:p>
    <w:p w14:paraId="6CA1434B" w14:textId="77777777" w:rsidR="00B5082F" w:rsidRPr="007E1C49" w:rsidRDefault="00B5082F" w:rsidP="00725D36"/>
    <w:p w14:paraId="41D8B87A" w14:textId="77777777" w:rsidR="00F83D94" w:rsidRPr="007E1C49" w:rsidRDefault="00F83D94" w:rsidP="00F83D94">
      <w:pPr>
        <w:pStyle w:val="Heading4"/>
      </w:pPr>
      <w:r w:rsidRPr="007E1C49">
        <w:t>One China DA turns the very form of all their perm arguments – the symbolic representation of a new One China via violent assimilation of Taiwan is undergirded by a militant strategy that positions Taiwan out of Asia into the Western project of liberal globalization, erasing its political history. Affective and mythical dimensions that evoke images of Taiwanese aggression and irrationality are new discursive measures that force Taiwan into the project of ‘becoming us’.</w:t>
      </w:r>
    </w:p>
    <w:p w14:paraId="322A0B05" w14:textId="77777777" w:rsidR="00F83D94" w:rsidRPr="007E1C49" w:rsidRDefault="00F83D94" w:rsidP="00F83D94">
      <w:pPr>
        <w:rPr>
          <w:sz w:val="16"/>
        </w:rPr>
      </w:pPr>
      <w:r w:rsidRPr="007E1C49">
        <w:rPr>
          <w:rStyle w:val="Style13ptBold"/>
        </w:rPr>
        <w:t xml:space="preserve">Cohen 6. </w:t>
      </w:r>
      <w:r w:rsidRPr="007E1C49">
        <w:rPr>
          <w:sz w:val="16"/>
        </w:rPr>
        <w:t xml:space="preserve">Sande Cohen Is a Historian and a Former Instructor of Critical Studies at the California Institute for the Arts, Focusing on History and Historiography. "History Out of Joint: Essays on the Use and Abuse of History." Pages 60-71. JHS Press, 2006. Web. 17 Oct. 2016. //SHI </w:t>
      </w:r>
    </w:p>
    <w:p w14:paraId="11F58B79" w14:textId="77777777" w:rsidR="00F83D94" w:rsidRPr="007E1C49" w:rsidRDefault="00F83D94" w:rsidP="00F83D94">
      <w:pPr>
        <w:rPr>
          <w:rStyle w:val="StyleUnderline"/>
        </w:rPr>
      </w:pPr>
      <w:r w:rsidRPr="007E1C49">
        <w:rPr>
          <w:sz w:val="12"/>
        </w:rPr>
        <w:t xml:space="preserve">I have argued that </w:t>
      </w:r>
      <w:r w:rsidRPr="007E1C49">
        <w:rPr>
          <w:rStyle w:val="StyleUnderline"/>
        </w:rPr>
        <w:t>Taiwan's contentious past is strong enough that it</w:t>
      </w:r>
      <w:r w:rsidRPr="007E1C49">
        <w:rPr>
          <w:sz w:val="12"/>
        </w:rPr>
        <w:t xml:space="preserve"> con- Ceptually </w:t>
      </w:r>
      <w:r w:rsidRPr="007E1C49">
        <w:rPr>
          <w:rStyle w:val="StyleUnderline"/>
        </w:rPr>
        <w:t>leads to a kind Of ahistorical situation, where this</w:t>
      </w:r>
      <w:r w:rsidRPr="007E1C49">
        <w:rPr>
          <w:sz w:val="12"/>
        </w:rPr>
        <w:t xml:space="preserve"> contention </w:t>
      </w:r>
      <w:r w:rsidRPr="007E1C49">
        <w:rPr>
          <w:rStyle w:val="StyleUnderline"/>
        </w:rPr>
        <w:t>could dislodge Western metanarratives</w:t>
      </w:r>
      <w:r w:rsidRPr="007E1C49">
        <w:rPr>
          <w:sz w:val="12"/>
        </w:rPr>
        <w:t xml:space="preserve">. This is a case where </w:t>
      </w:r>
      <w:r w:rsidRPr="007E1C49">
        <w:rPr>
          <w:rStyle w:val="StyleUnderline"/>
        </w:rPr>
        <w:t>Taiwan is not historiciz- able without acknowledging the rivalrous politics of representation and resis- tance, which includes origin notions as well as senses of discontinuity</w:t>
      </w:r>
      <w:r w:rsidRPr="007E1C49">
        <w:rPr>
          <w:sz w:val="12"/>
        </w:rPr>
        <w:t xml:space="preserve">. Now I wish to shift to the sense of Taiwan in a segment of the American media, here Los Angeles Times editorials. My </w:t>
      </w:r>
      <w:proofErr w:type="gramStart"/>
      <w:r w:rsidRPr="007E1C49">
        <w:rPr>
          <w:sz w:val="12"/>
        </w:rPr>
        <w:t>purpose in moving to the editor- ial is to show how these editorials do not lead to a grasp of Taiwan as a com- plicated place, or dehistoricize</w:t>
      </w:r>
      <w:proofErr w:type="gramEnd"/>
      <w:r w:rsidRPr="007E1C49">
        <w:rPr>
          <w:sz w:val="12"/>
        </w:rPr>
        <w:t xml:space="preserve"> it. </w:t>
      </w:r>
      <w:r w:rsidRPr="007E1C49">
        <w:rPr>
          <w:rStyle w:val="StyleUnderline"/>
        </w:rPr>
        <w:t xml:space="preserve">This involves a discursive prose economy </w:t>
      </w:r>
      <w:proofErr w:type="gramStart"/>
      <w:r w:rsidRPr="007E1C49">
        <w:rPr>
          <w:rStyle w:val="StyleUnderline"/>
        </w:rPr>
        <w:t>Of</w:t>
      </w:r>
      <w:proofErr w:type="gramEnd"/>
      <w:r w:rsidRPr="007E1C49">
        <w:rPr>
          <w:rStyle w:val="StyleUnderline"/>
        </w:rPr>
        <w:t xml:space="preserve"> restriction, which favors the mainland narrative of Taiwan's return, which for Americans is the easy way out of confronting our own hegemonic interests</w:t>
      </w:r>
      <w:r w:rsidRPr="007E1C49">
        <w:rPr>
          <w:sz w:val="12"/>
        </w:rPr>
        <w:t xml:space="preserve">. In short, </w:t>
      </w:r>
      <w:r w:rsidRPr="007E1C49">
        <w:rPr>
          <w:rStyle w:val="StyleUnderline"/>
        </w:rPr>
        <w:t>representation for purposes Of persuasion</w:t>
      </w:r>
      <w:r w:rsidRPr="007E1C49">
        <w:rPr>
          <w:sz w:val="12"/>
        </w:rPr>
        <w:t xml:space="preserve">, as Old as rhetoric (i.e., poli- tics) itself, </w:t>
      </w:r>
      <w:r w:rsidRPr="007E1C49">
        <w:rPr>
          <w:rStyle w:val="StyleUnderline"/>
        </w:rPr>
        <w:t>has become an Asia-for-Americans,</w:t>
      </w:r>
      <w:r w:rsidRPr="007E1C49">
        <w:rPr>
          <w:sz w:val="12"/>
        </w:rPr>
        <w:t xml:space="preserve"> where journalists as well con- nected as Edgar Snow and scholars as well established as John Fairbanks have made representations that saturate American readers in narrativized, prosaic 32 The latter is a persistent prose form. Despite some outstanding reporting and event analysis on Asia by some Los Angeles Times writers</w:t>
      </w:r>
      <w:r w:rsidRPr="007E1C49">
        <w:rPr>
          <w:rStyle w:val="StyleUnderline"/>
        </w:rPr>
        <w:t>," construction of ideas and images of Taiwan through the more directed editorial page remains a paramount instance of misfiguration</w:t>
      </w:r>
      <w:r w:rsidRPr="007E1C49">
        <w:rPr>
          <w:sz w:val="12"/>
        </w:rPr>
        <w:t xml:space="preserve">. </w:t>
      </w:r>
      <w:r w:rsidRPr="007E1C49">
        <w:rPr>
          <w:rStyle w:val="StyleUnderline"/>
        </w:rPr>
        <w:t>The editorial mode is</w:t>
      </w:r>
      <w:r w:rsidRPr="007E1C49">
        <w:rPr>
          <w:sz w:val="12"/>
        </w:rPr>
        <w:t xml:space="preserve"> an everyday prose text that makes </w:t>
      </w:r>
      <w:r w:rsidRPr="007E1C49">
        <w:rPr>
          <w:rStyle w:val="StyleUnderline"/>
        </w:rPr>
        <w:t xml:space="preserve">a mental image or concept </w:t>
      </w:r>
      <w:proofErr w:type="gramStart"/>
      <w:r w:rsidRPr="007E1C49">
        <w:rPr>
          <w:rStyle w:val="StyleUnderline"/>
        </w:rPr>
        <w:t>Of</w:t>
      </w:r>
      <w:proofErr w:type="gramEnd"/>
      <w:r w:rsidRPr="007E1C49">
        <w:rPr>
          <w:rStyle w:val="StyleUnderline"/>
        </w:rPr>
        <w:t xml:space="preserve"> action and relationship</w:t>
      </w:r>
      <w:r w:rsidRPr="007E1C49">
        <w:rPr>
          <w:sz w:val="12"/>
        </w:rPr>
        <w:t xml:space="preserve">. The usual editorial is close to a mode of persuasion and dissuasion when it brings current theories and politics to pub- lic discourse, giving prosaic figuration. </w:t>
      </w:r>
      <w:r w:rsidRPr="007E1C49">
        <w:rPr>
          <w:rStyle w:val="StyleUnderline"/>
        </w:rPr>
        <w:t>For example,</w:t>
      </w:r>
      <w:r w:rsidRPr="007E1C49">
        <w:rPr>
          <w:sz w:val="12"/>
        </w:rPr>
        <w:t xml:space="preserve"> there have been, nation- ally, hundreds Of editorial columns using the phrase "</w:t>
      </w:r>
      <w:r w:rsidRPr="007E1C49">
        <w:rPr>
          <w:rStyle w:val="StyleUnderline"/>
        </w:rPr>
        <w:t>Asian miracle</w:t>
      </w:r>
      <w:r w:rsidRPr="007E1C49">
        <w:rPr>
          <w:sz w:val="12"/>
        </w:rPr>
        <w:t xml:space="preserve">," </w:t>
      </w:r>
      <w:r w:rsidRPr="007E1C49">
        <w:rPr>
          <w:rStyle w:val="StyleUnderline"/>
        </w:rPr>
        <w:t>a phrase that embeds Asian financial and cultural life in Western notions of economics</w:t>
      </w:r>
      <w:r w:rsidRPr="007E1C49">
        <w:rPr>
          <w:sz w:val="12"/>
        </w:rPr>
        <w:t xml:space="preserve">, </w:t>
      </w:r>
      <w:r w:rsidRPr="007E1C49">
        <w:rPr>
          <w:rStyle w:val="StyleUnderline"/>
        </w:rPr>
        <w:t>threaded to uncontested notions Of growth and "take-off," conjuring senses Of development, Asia simplified and corresponding to the type, Asians R Us.</w:t>
      </w:r>
      <w:r w:rsidRPr="007E1C49">
        <w:rPr>
          <w:sz w:val="12"/>
        </w:rPr>
        <w:t xml:space="preserve"> While an exhibit by a Taipei artist depicting Asian icons with Western pornog- raphy "growing onto" sacred Asian sensibilities requires its own terms, once described for an American audience as "bold" and "audacious," it acquires the historicizing functions of "the first show that did that," which feeds various senses that are potential misfigurations. Further, my reading of the Los Angeles Times editorials on Taiwan borrows from the conceptual framework of Tzvetan Todorov's The Morals of History (1995), a book that takes great pains to set forth categories Of figuring forth others in modern Western writing. Let me discuss Todorov's book as a con- ceptual point </w:t>
      </w:r>
      <w:proofErr w:type="gramStart"/>
      <w:r w:rsidRPr="007E1C49">
        <w:rPr>
          <w:sz w:val="12"/>
        </w:rPr>
        <w:t>Of</w:t>
      </w:r>
      <w:proofErr w:type="gramEnd"/>
      <w:r w:rsidRPr="007E1C49">
        <w:rPr>
          <w:sz w:val="12"/>
        </w:rPr>
        <w:t xml:space="preserve"> entry to my "local" reading of the Times. In surveying the his- tory of wordedness or interpretative and ideological relations between Spanish conquerors and what they did to Indian texts, using commentaries by oppo- nents of the conquest such as Las Casas or apologists like Sepulveda, Todorov argues that </w:t>
      </w:r>
      <w:r w:rsidRPr="007E1C49">
        <w:rPr>
          <w:rStyle w:val="StyleUnderline"/>
        </w:rPr>
        <w:t xml:space="preserve">Western assimilation smuggles in the premise of its own superior- ity; for </w:t>
      </w:r>
      <w:r w:rsidRPr="007E1C49">
        <w:rPr>
          <w:sz w:val="12"/>
        </w:rPr>
        <w:t xml:space="preserve">instance, </w:t>
      </w:r>
      <w:r w:rsidRPr="007E1C49">
        <w:rPr>
          <w:rStyle w:val="StyleUnderline"/>
        </w:rPr>
        <w:t>the rule of law is said to show our advanced development de- spite the political violence of Western history</w:t>
      </w:r>
      <w:r w:rsidRPr="007E1C49">
        <w:rPr>
          <w:sz w:val="12"/>
        </w:rPr>
        <w:t xml:space="preserve">.34 </w:t>
      </w:r>
      <w:r w:rsidRPr="007E1C49">
        <w:rPr>
          <w:rStyle w:val="StyleUnderline"/>
        </w:rPr>
        <w:t xml:space="preserve">The West claims superiority as it tries to avoid tagging others as inferior. </w:t>
      </w:r>
      <w:r w:rsidRPr="007E1C49">
        <w:rPr>
          <w:rStyle w:val="Emphasis"/>
        </w:rPr>
        <w:t>No one wants to admit to superior- ism</w:t>
      </w:r>
      <w:r w:rsidRPr="007E1C49">
        <w:rPr>
          <w:sz w:val="12"/>
        </w:rPr>
        <w:t xml:space="preserve">, Todorov continues, </w:t>
      </w:r>
      <w:r w:rsidRPr="007E1C49">
        <w:rPr>
          <w:rStyle w:val="Emphasis"/>
        </w:rPr>
        <w:t>so we privilege dialogism</w:t>
      </w:r>
      <w:r w:rsidRPr="007E1C49">
        <w:rPr>
          <w:sz w:val="12"/>
        </w:rPr>
        <w:t xml:space="preserve">, to "read myself in quota- tion marks," Often favored when referring to Others." </w:t>
      </w:r>
      <w:r w:rsidRPr="007E1C49">
        <w:rPr>
          <w:rStyle w:val="StyleUnderline"/>
        </w:rPr>
        <w:t>Our affective feelings</w:t>
      </w:r>
      <w:r w:rsidRPr="007E1C49">
        <w:rPr>
          <w:sz w:val="12"/>
        </w:rPr>
        <w:t xml:space="preserve"> for others, </w:t>
      </w:r>
      <w:r w:rsidRPr="007E1C49">
        <w:rPr>
          <w:rStyle w:val="StyleUnderline"/>
        </w:rPr>
        <w:t>say admiration for "Asian loyalty</w:t>
      </w:r>
      <w:r w:rsidRPr="007E1C49">
        <w:rPr>
          <w:sz w:val="12"/>
        </w:rPr>
        <w:t xml:space="preserve">," </w:t>
      </w:r>
      <w:r w:rsidRPr="007E1C49">
        <w:rPr>
          <w:rStyle w:val="StyleUnderline"/>
        </w:rPr>
        <w:t>often accompanies nonknowl- edge,</w:t>
      </w:r>
      <w:r w:rsidRPr="007E1C49">
        <w:rPr>
          <w:sz w:val="12"/>
        </w:rPr>
        <w:t xml:space="preserve"> as in the case of Montaigne's regret for the slaughter Of the Aztecs, </w:t>
      </w:r>
      <w:r w:rsidRPr="007E1C49">
        <w:rPr>
          <w:rStyle w:val="StyleUnderline"/>
        </w:rPr>
        <w:t>which was based on a Western failure to live up to its own ideals</w:t>
      </w:r>
      <w:r w:rsidRPr="007E1C49">
        <w:rPr>
          <w:sz w:val="12"/>
        </w:rPr>
        <w:t xml:space="preserve">, not on the intrin- sic worth of Aztec life. </w:t>
      </w:r>
      <w:proofErr w:type="gramStart"/>
      <w:r w:rsidRPr="007E1C49">
        <w:rPr>
          <w:sz w:val="12"/>
        </w:rPr>
        <w:t>Of course emphasis upon a culture or civilization's in- ternal articulation of differences—their make it impossible to understand them at all.</w:t>
      </w:r>
      <w:proofErr w:type="gramEnd"/>
      <w:r w:rsidRPr="007E1C49">
        <w:rPr>
          <w:sz w:val="12"/>
        </w:rPr>
        <w:t xml:space="preserve"> </w:t>
      </w:r>
      <w:r w:rsidRPr="007E1C49">
        <w:rPr>
          <w:rStyle w:val="StyleUnderline"/>
        </w:rPr>
        <w:t xml:space="preserve">In Todorov's notion of Western wordedness, truth and misfiguration </w:t>
      </w:r>
      <w:proofErr w:type="gramStart"/>
      <w:r w:rsidRPr="007E1C49">
        <w:rPr>
          <w:rStyle w:val="StyleUnderline"/>
        </w:rPr>
        <w:t>are</w:t>
      </w:r>
      <w:proofErr w:type="gramEnd"/>
      <w:r w:rsidRPr="007E1C49">
        <w:rPr>
          <w:rStyle w:val="StyleUnderline"/>
        </w:rPr>
        <w:t xml:space="preserve"> al- ways co-present</w:t>
      </w:r>
      <w:r w:rsidRPr="007E1C49">
        <w:rPr>
          <w:sz w:val="12"/>
        </w:rPr>
        <w:t xml:space="preserve">. In addition to risks of superiorism, historical writing presup- poses truth-disclosure, an intersubjective truth, not a referential one. When is- sues of fact are unsettled, we expect a "depth of penetration" to provide a collective interpretation that spans group interests, serving as the basis for fur- ther discussions. </w:t>
      </w:r>
      <w:r w:rsidRPr="007E1C49">
        <w:rPr>
          <w:rStyle w:val="StyleUnderline"/>
        </w:rPr>
        <w:t>This kind of truth aims at "adherence among readers."</w:t>
      </w:r>
      <w:r w:rsidRPr="007E1C49">
        <w:rPr>
          <w:sz w:val="12"/>
        </w:rPr>
        <w:t xml:space="preserve"> Here things get sticky. For with intersubjective interpretations, we are interested not so much in adequacy of discourse to referent, but in reaching agreement. Ad- herence is often at Odds with truth-adequation, with its epistemic atomism </w:t>
      </w:r>
      <w:proofErr w:type="gramStart"/>
      <w:r w:rsidRPr="007E1C49">
        <w:rPr>
          <w:sz w:val="12"/>
        </w:rPr>
        <w:t>Or</w:t>
      </w:r>
      <w:proofErr w:type="gramEnd"/>
      <w:r w:rsidRPr="007E1C49">
        <w:rPr>
          <w:sz w:val="12"/>
        </w:rPr>
        <w:t xml:space="preserve"> regression to the facts, but insistence that some facts cannot be explained away. How does one get from "facts" to an inclusive discourse that actually absorbs each fact's adequacy without distortion? Of all the facts, including those about processes, available about Asian economies since 1970, how did the phrase "Asian miracle" arise? Further, depth interpretations, requiring adherence, giv- ing intersubjective connections, can be coherent in one way, but can render a larger incoherence in relation to another interpretation. </w:t>
      </w:r>
      <w:r w:rsidRPr="007E1C49">
        <w:rPr>
          <w:rStyle w:val="StyleUnderline"/>
        </w:rPr>
        <w:t>A coherent interpre- tation is bound to be reductive just because it smoothes and resolves contention</w:t>
      </w:r>
      <w:r w:rsidRPr="007E1C49">
        <w:rPr>
          <w:sz w:val="12"/>
        </w:rPr>
        <w:t xml:space="preserve">. In sum, </w:t>
      </w:r>
      <w:r w:rsidRPr="007E1C49">
        <w:rPr>
          <w:rStyle w:val="StyleUnderline"/>
        </w:rPr>
        <w:t>in</w:t>
      </w:r>
      <w:r w:rsidRPr="007E1C49">
        <w:rPr>
          <w:sz w:val="12"/>
        </w:rPr>
        <w:t xml:space="preserve"> those </w:t>
      </w:r>
      <w:r w:rsidRPr="007E1C49">
        <w:rPr>
          <w:rStyle w:val="StyleUnderline"/>
        </w:rPr>
        <w:t>areas</w:t>
      </w:r>
      <w:r w:rsidRPr="007E1C49">
        <w:rPr>
          <w:sz w:val="12"/>
        </w:rPr>
        <w:t xml:space="preserve"> </w:t>
      </w:r>
      <w:r w:rsidRPr="007E1C49">
        <w:rPr>
          <w:rStyle w:val="StyleUnderline"/>
        </w:rPr>
        <w:t>ruled by intersubjectivity—politics, culture, morality, aesthetics, and language—truth as adequation and truth as disclo- sure opens onto the consequence that coherence is not very intellectually stim- ulating</w:t>
      </w:r>
      <w:r w:rsidRPr="007E1C49">
        <w:rPr>
          <w:sz w:val="12"/>
        </w:rPr>
        <w:t xml:space="preserve">; </w:t>
      </w:r>
      <w:r w:rsidRPr="007E1C49">
        <w:rPr>
          <w:rStyle w:val="StyleUnderline"/>
        </w:rPr>
        <w:t>the possible incoherence is stimulating</w:t>
      </w:r>
      <w:r w:rsidRPr="007E1C49">
        <w:rPr>
          <w:sz w:val="12"/>
        </w:rPr>
        <w:t xml:space="preserve">. Try as he may, Montaigne's denunciation of Eurocentrism in the name Of equality also gave Eurocentrism a lease on life once Europeans used the ideal of equality, its irresistible coher- ence, to oppress Africans, among others, in the nineteenth century.36 Another way Of putting Todorov's construal of history and misfiguration is just to emphasize that representation and resistance can collide in any public claim to mediate </w:t>
      </w:r>
      <w:r w:rsidRPr="007E1C49">
        <w:rPr>
          <w:rStyle w:val="StyleUnderline"/>
        </w:rPr>
        <w:t>representation</w:t>
      </w:r>
      <w:r w:rsidRPr="007E1C49">
        <w:rPr>
          <w:sz w:val="12"/>
        </w:rPr>
        <w:t xml:space="preserve">. Public newspapers such as the Los Angeles Times </w:t>
      </w:r>
      <w:r w:rsidRPr="007E1C49">
        <w:rPr>
          <w:rStyle w:val="StyleUnderline"/>
        </w:rPr>
        <w:t xml:space="preserve">can be used to intensify, slow down, speed up, displace, etc. what "counts" </w:t>
      </w:r>
      <w:r w:rsidRPr="007E1C49">
        <w:rPr>
          <w:sz w:val="12"/>
        </w:rPr>
        <w:t xml:space="preserve">as news, namely, </w:t>
      </w:r>
      <w:r w:rsidRPr="007E1C49">
        <w:rPr>
          <w:rStyle w:val="StyleUnderline"/>
        </w:rPr>
        <w:t>decisions by governing bodies</w:t>
      </w:r>
      <w:r w:rsidRPr="007E1C49">
        <w:rPr>
          <w:sz w:val="12"/>
        </w:rPr>
        <w:t>; in another register, this means that one is al'</w:t>
      </w:r>
      <w:proofErr w:type="gramStart"/>
      <w:r w:rsidRPr="007E1C49">
        <w:rPr>
          <w:sz w:val="12"/>
        </w:rPr>
        <w:t>.vays</w:t>
      </w:r>
      <w:proofErr w:type="gramEnd"/>
      <w:r w:rsidRPr="007E1C49">
        <w:rPr>
          <w:sz w:val="12"/>
        </w:rPr>
        <w:t xml:space="preserve"> caught up in privileging certain mediating roles, such as those Of cultural guide, or political prophet, or existential naysayer, or the wis- dom of the businessman. This also occurs in Taiwanese life. For example, in July 1998 a conference was held in Taiwan at Tsing-Hua University, with the title "Problematizing Asia. " The conference continued lines of thought opened by cultural (mainly British) and postcolonial studies. In the announcement of the conference, via e-mail, the chief organizer said that a gathering is necessary because of the coming into dominance of the phrase "rise of Asia" (dated from the mid-1980s), specifically the fact that </w:t>
      </w:r>
      <w:r w:rsidRPr="007E1C49">
        <w:rPr>
          <w:rStyle w:val="StyleUnderline"/>
        </w:rPr>
        <w:t>Asia was again an obsession of the West. Calling for an "intervention" so as to "fill the gap" in what the various Western and Asian discursive regimes have neglected</w:t>
      </w:r>
      <w:r w:rsidRPr="007E1C49">
        <w:rPr>
          <w:sz w:val="12"/>
        </w:rPr>
        <w:t xml:space="preserve">, the "Problematizing Asia" conference asked questions so broad that their sheer scale dominated as rhetorical form. Citing "local, national, regional, international and global lev- els," the organizer asked, "How do we place 'Taiwan' in these contexts?" Here, a progressive group's immediate worry was over Taiwanese nationalism—pro- aboriginal/proindependence for Taiwan—a worry that seems to have England at the time of Thatcher's ascendancy in mind, where right-wing nationalism was revived, adding to the difficulties Of establishing a new critical left. But should response to Thatcherist nationalism serve as a model for Taiwanese in- tellectual resistance to Taiwanese nationalism? One </w:t>
      </w:r>
      <w:proofErr w:type="gramStart"/>
      <w:r w:rsidRPr="007E1C49">
        <w:rPr>
          <w:sz w:val="12"/>
        </w:rPr>
        <w:t>Can</w:t>
      </w:r>
      <w:proofErr w:type="gramEnd"/>
      <w:r w:rsidRPr="007E1C49">
        <w:rPr>
          <w:sz w:val="12"/>
        </w:rPr>
        <w:t xml:space="preserve"> certainly see what is at stake when it comes to concepts and im- ages of Asia in the editorial page of the Los Angeles Times. As said above, there is more writing by the Times on Asia than the editorials. Apart from headline stories, Jim Mann's "international outlook" regularly gave a deep sense of the historical and temporal issues involved. The business section reports on the fi- nancial turmoil, from a persistently dreadful perspective of Asia as a place of lower costs and infinite needs. I am going to restrict my comments to the ed- itorials written by Tom Plate, who in the period under discussion wrote all Of the editorials for the Times, whose byline listed teaching in UCLA's commu- nication and policy studies program, and who heads an Asia Institute at UCLA, an organization of schools and corporate sponsors that promotes glo- balization in its "moderate" form. The editorials discussed are an active attempt by the Times to shape public </w:t>
      </w:r>
      <w:proofErr w:type="gramStart"/>
      <w:r w:rsidRPr="007E1C49">
        <w:rPr>
          <w:sz w:val="12"/>
        </w:rPr>
        <w:t>opinion,</w:t>
      </w:r>
      <w:proofErr w:type="gramEnd"/>
      <w:r w:rsidRPr="007E1C49">
        <w:rPr>
          <w:sz w:val="12"/>
        </w:rPr>
        <w:t xml:space="preserve"> the editorial itself timed to Asian "events" so as to be more immedi- ate in its impact. Editorial practice often serves to anticipate the possibilities </w:t>
      </w:r>
      <w:proofErr w:type="gramStart"/>
      <w:r w:rsidRPr="007E1C49">
        <w:rPr>
          <w:sz w:val="12"/>
        </w:rPr>
        <w:t>Of</w:t>
      </w:r>
      <w:proofErr w:type="gramEnd"/>
      <w:r w:rsidRPr="007E1C49">
        <w:rPr>
          <w:sz w:val="12"/>
        </w:rPr>
        <w:t xml:space="preserve"> a future event and because Of this quality, its timing connects immediate and structural forces at once. An editorial, in short, is one Of the forms in which readers do not grapple with problems so much as receive interest and motivation, immediate impressions, even if they are canceled the next day by another editorial. They are more or less consistent tapes of guidance for the uninitiated. </w:t>
      </w:r>
      <w:r w:rsidRPr="007E1C49">
        <w:rPr>
          <w:rStyle w:val="StyleUnderline"/>
        </w:rPr>
        <w:t xml:space="preserve">These impressions naturalize the political and intellectual, giving it the form of the unquestionable </w:t>
      </w:r>
      <w:r w:rsidRPr="007E1C49">
        <w:rPr>
          <w:sz w:val="12"/>
        </w:rPr>
        <w:t xml:space="preserve">(the "real" right now). </w:t>
      </w:r>
      <w:r w:rsidRPr="007E1C49">
        <w:rPr>
          <w:rStyle w:val="StyleUnderline"/>
        </w:rPr>
        <w:t>An editorial aims not so much at instruction as at guidance</w:t>
      </w:r>
      <w:r w:rsidRPr="007E1C49">
        <w:rPr>
          <w:sz w:val="12"/>
        </w:rPr>
        <w:t>—</w:t>
      </w:r>
      <w:r w:rsidRPr="007E1C49">
        <w:rPr>
          <w:rStyle w:val="StyleUnderline"/>
        </w:rPr>
        <w:t xml:space="preserve">shaping consensus for tomorrow's conflicts, defusing the contentiousness Of Other perspectives, leading its read- ers to the necessity of what tomorrow is to look like. It is all about the making of coherence. </w:t>
      </w:r>
      <w:r w:rsidRPr="007E1C49">
        <w:rPr>
          <w:sz w:val="12"/>
        </w:rPr>
        <w:t xml:space="preserve">Let us start then with an editorial from August 1997. Plate writes that the "Pacific Rim community" is a real entity, required not just by the historical moment of a "Rise of Asia" nor by trade concerns, </w:t>
      </w:r>
      <w:proofErr w:type="gramStart"/>
      <w:r w:rsidRPr="007E1C49">
        <w:rPr>
          <w:sz w:val="12"/>
        </w:rPr>
        <w:t>but</w:t>
      </w:r>
      <w:proofErr w:type="gramEnd"/>
      <w:r w:rsidRPr="007E1C49">
        <w:rPr>
          <w:sz w:val="12"/>
        </w:rPr>
        <w:t xml:space="preserve"> by the need for a "brain-trust" of the "best universities" in the United States, Asia, and Latin America. The president ofUSC is cited, for whom "LA. </w:t>
      </w:r>
      <w:proofErr w:type="gramStart"/>
      <w:r w:rsidRPr="007E1C49">
        <w:rPr>
          <w:sz w:val="12"/>
        </w:rPr>
        <w:t>is</w:t>
      </w:r>
      <w:proofErr w:type="gramEnd"/>
      <w:r w:rsidRPr="007E1C49">
        <w:rPr>
          <w:sz w:val="12"/>
        </w:rPr>
        <w:t xml:space="preserve"> the Rome of the (Pacific) Rim," a community of the best universities that are "brand names" in Asia, where "a U.S. degree is worn like a badge of honor. "38 There is said to be a "bond" between Pacific Rim universities, a "sunny optimism" underlying their "common challenges" concerning economic development, this positive model set against a right wing in California protesting China's rent of docks at Long Beach. There are Asians "like us" and there are Americans stuck in Mc- Carthyism. In a few sentences the prose frees the West's global community from opposition to it. In the same sentence, Los Angeles, Tokyo, and Singa- pore are said to have replaced New York, Paris, and Rome as world centers, but this is put hysterically: "the university group aspires to be this new com- munity's on-call brain cell, " where "on-call" privileges economic managers, fi- nancial traders, dealers Of all sorts, including those involved in the circulation Of symbol, sign, image. None </w:t>
      </w:r>
      <w:proofErr w:type="gramStart"/>
      <w:r w:rsidRPr="007E1C49">
        <w:rPr>
          <w:sz w:val="12"/>
        </w:rPr>
        <w:t>Of</w:t>
      </w:r>
      <w:proofErr w:type="gramEnd"/>
      <w:r w:rsidRPr="007E1C49">
        <w:rPr>
          <w:sz w:val="12"/>
        </w:rPr>
        <w:t xml:space="preserve"> this talk of corporate and university "brain- trusts" is connected to such past practices as what happened with U .S. profes- sors advising, say, the Chilean military and business interests. In August of 1997, the column "On Taiwan, Beijing Learns to Yawn" com- pliments Beijing over an impending visit from the president of Taiwan, a one- night touchdown on U.S. soil (Hawaii). Beijing's not going berserk is made a sign of its "maturity" and is opposed to the "latest, potentially trouble making" move by Taiwan. The "maturity" Of 1997 corrects Beijing's being 'Sultratouchy" in 1996, when it lobbed missiles close to Taiwan. Beijing has earned the right to be touchy because "</w:t>
      </w:r>
      <w:r w:rsidRPr="007E1C49">
        <w:rPr>
          <w:rStyle w:val="StyleUnderline"/>
        </w:rPr>
        <w:t>Beijing</w:t>
      </w:r>
      <w:r w:rsidRPr="007E1C49">
        <w:rPr>
          <w:sz w:val="12"/>
        </w:rPr>
        <w:t xml:space="preserve">, as well as a lot Of Chinese (and more than a few people inside Taiwan) </w:t>
      </w:r>
      <w:proofErr w:type="gramStart"/>
      <w:r w:rsidRPr="007E1C49">
        <w:rPr>
          <w:rStyle w:val="StyleUnderline"/>
        </w:rPr>
        <w:t>regard</w:t>
      </w:r>
      <w:proofErr w:type="gramEnd"/>
      <w:r w:rsidRPr="007E1C49">
        <w:rPr>
          <w:rStyle w:val="StyleUnderline"/>
        </w:rPr>
        <w:t xml:space="preserve"> Taiwan as an integral part Of historic China</w:t>
      </w:r>
      <w:r w:rsidRPr="007E1C49">
        <w:rPr>
          <w:sz w:val="12"/>
        </w:rPr>
        <w:t xml:space="preserve">." Rather than define "integral" and "historic," words with a large range Of PO- tential misfiguration, </w:t>
      </w:r>
      <w:r w:rsidRPr="007E1C49">
        <w:rPr>
          <w:rStyle w:val="StyleUnderline"/>
        </w:rPr>
        <w:t>the article images Taiwan as provoking China, by having a "perceived campaign of clever resistance to the process of eventual reunifica- tion</w:t>
      </w:r>
      <w:r w:rsidRPr="007E1C49">
        <w:rPr>
          <w:sz w:val="12"/>
        </w:rPr>
        <w:t xml:space="preserve">." </w:t>
      </w:r>
      <w:r w:rsidRPr="007E1C49">
        <w:rPr>
          <w:rStyle w:val="StyleUnderline"/>
        </w:rPr>
        <w:t xml:space="preserve">"Clever" goes with "trouble making," </w:t>
      </w:r>
      <w:r w:rsidRPr="007E1C49">
        <w:rPr>
          <w:rStyle w:val="Emphasis"/>
        </w:rPr>
        <w:t>giving those Taiwanese the qual- icy "aggressive, "</w:t>
      </w:r>
      <w:r w:rsidRPr="007E1C49">
        <w:rPr>
          <w:rStyle w:val="StyleUnderline"/>
        </w:rPr>
        <w:t xml:space="preserve"> while "maturity" </w:t>
      </w:r>
      <w:r w:rsidRPr="007E1C49">
        <w:rPr>
          <w:rStyle w:val="Emphasis"/>
        </w:rPr>
        <w:t>and</w:t>
      </w:r>
      <w:r w:rsidRPr="007E1C49">
        <w:rPr>
          <w:rStyle w:val="StyleUnderline"/>
        </w:rPr>
        <w:t xml:space="preserve"> "touchy" gives the mainland government the quality Of "</w:t>
      </w:r>
      <w:r w:rsidRPr="007E1C49">
        <w:rPr>
          <w:rStyle w:val="Emphasis"/>
        </w:rPr>
        <w:t>provoked</w:t>
      </w:r>
      <w:r w:rsidRPr="007E1C49">
        <w:rPr>
          <w:rStyle w:val="StyleUnderline"/>
        </w:rPr>
        <w:t xml:space="preserve">." </w:t>
      </w:r>
      <w:r w:rsidRPr="007E1C49">
        <w:rPr>
          <w:sz w:val="12"/>
        </w:rPr>
        <w:t xml:space="preserve">This is the coherence of which Todorov speaks— </w:t>
      </w:r>
      <w:r w:rsidRPr="007E1C49">
        <w:rPr>
          <w:rStyle w:val="StyleUnderline"/>
        </w:rPr>
        <w:t>the Taiwanese are given a totalizing, overly coherent, interpretation, in the negative</w:t>
      </w:r>
      <w:r w:rsidRPr="007E1C49">
        <w:rPr>
          <w:sz w:val="12"/>
        </w:rPr>
        <w:t xml:space="preserve">. The next phrase reads: "In fact, </w:t>
      </w:r>
      <w:r w:rsidRPr="007E1C49">
        <w:rPr>
          <w:rStyle w:val="StyleUnderline"/>
        </w:rPr>
        <w:t>the diplomatic reality is that tiny but economically over-achieving Taiwan is formally recognized as an independent government by only 30 countries</w:t>
      </w:r>
      <w:r w:rsidRPr="007E1C49">
        <w:rPr>
          <w:sz w:val="12"/>
        </w:rPr>
        <w:t xml:space="preserve">, one of which is Panama, and not by either the U.N. or the U.S. But </w:t>
      </w:r>
      <w:r w:rsidRPr="007E1C49">
        <w:rPr>
          <w:rStyle w:val="StyleUnderline"/>
        </w:rPr>
        <w:t>its feisty government and newfound democratic ways combine to create the effect of an independent state, which stations an army of loyalists and lobbyists in America</w:t>
      </w:r>
      <w:r w:rsidRPr="007E1C49">
        <w:rPr>
          <w:sz w:val="12"/>
        </w:rPr>
        <w:t>."39 Let us name each of the pejora- tives ladled over Taiwan, or the use of coherent history to delegitimize. "</w:t>
      </w:r>
      <w:r w:rsidRPr="007E1C49">
        <w:rPr>
          <w:rStyle w:val="StyleUnderline"/>
        </w:rPr>
        <w:t>Diplomatic reality</w:t>
      </w:r>
      <w:r w:rsidRPr="007E1C49">
        <w:rPr>
          <w:sz w:val="12"/>
        </w:rPr>
        <w:t xml:space="preserve">" </w:t>
      </w:r>
      <w:r w:rsidRPr="007E1C49">
        <w:rPr>
          <w:rStyle w:val="StyleUnderline"/>
        </w:rPr>
        <w:t>refers to governmental</w:t>
      </w:r>
      <w:r w:rsidRPr="007E1C49">
        <w:rPr>
          <w:sz w:val="12"/>
        </w:rPr>
        <w:t xml:space="preserve"> and U.N. </w:t>
      </w:r>
      <w:r w:rsidRPr="007E1C49">
        <w:rPr>
          <w:rStyle w:val="StyleUnderline"/>
        </w:rPr>
        <w:t xml:space="preserve">acceptance of </w:t>
      </w:r>
      <w:proofErr w:type="gramStart"/>
      <w:r w:rsidRPr="007E1C49">
        <w:rPr>
          <w:rStyle w:val="StyleUnderline"/>
        </w:rPr>
        <w:t>mainland</w:t>
      </w:r>
      <w:proofErr w:type="gramEnd"/>
      <w:r w:rsidRPr="007E1C49">
        <w:rPr>
          <w:rStyle w:val="StyleUnderline"/>
        </w:rPr>
        <w:t xml:space="preserve"> Chinese claims over Taiwan.</w:t>
      </w:r>
      <w:r w:rsidRPr="007E1C49">
        <w:rPr>
          <w:sz w:val="12"/>
        </w:rPr>
        <w:t xml:space="preserve"> This Omits the U.N. decision </w:t>
      </w:r>
      <w:proofErr w:type="gramStart"/>
      <w:r w:rsidRPr="007E1C49">
        <w:rPr>
          <w:sz w:val="12"/>
        </w:rPr>
        <w:t>Of</w:t>
      </w:r>
      <w:proofErr w:type="gramEnd"/>
      <w:r w:rsidRPr="007E1C49">
        <w:rPr>
          <w:sz w:val="12"/>
        </w:rPr>
        <w:t xml:space="preserve"> 1952 that affirmed self-determination as a principle for nonstates. "Tiny" reduces and "over-achieving" goes with "tiny" to form the image </w:t>
      </w:r>
      <w:proofErr w:type="gramStart"/>
      <w:r w:rsidRPr="007E1C49">
        <w:rPr>
          <w:sz w:val="12"/>
        </w:rPr>
        <w:t>Of</w:t>
      </w:r>
      <w:proofErr w:type="gramEnd"/>
      <w:r w:rsidRPr="007E1C49">
        <w:rPr>
          <w:sz w:val="12"/>
        </w:rPr>
        <w:t xml:space="preserve"> an aggressive group, with the insult or curse that Panama, alone Of the thirty supporting govern- ments mentioned, recognizes Taiwan. </w:t>
      </w:r>
      <w:r w:rsidRPr="007E1C49">
        <w:rPr>
          <w:rStyle w:val="StyleUnderline"/>
        </w:rPr>
        <w:t>If Taiwan is supported by Panama, then Taiwan must be eccentric or worse, insignificant except as a problem.</w:t>
      </w:r>
      <w:r w:rsidRPr="007E1C49">
        <w:rPr>
          <w:sz w:val="12"/>
        </w:rPr>
        <w:t xml:space="preserve"> "Feisty" could be a nod to something affirmative about Taiwan, but "</w:t>
      </w:r>
      <w:r w:rsidRPr="007E1C49">
        <w:rPr>
          <w:rStyle w:val="StyleUnderline"/>
        </w:rPr>
        <w:t>newfound democracy</w:t>
      </w:r>
      <w:r w:rsidRPr="007E1C49">
        <w:rPr>
          <w:sz w:val="12"/>
        </w:rPr>
        <w:t xml:space="preserve">" </w:t>
      </w:r>
      <w:r w:rsidRPr="007E1C49">
        <w:rPr>
          <w:rStyle w:val="StyleUnderline"/>
        </w:rPr>
        <w:t>undercuts</w:t>
      </w:r>
      <w:r w:rsidRPr="007E1C49">
        <w:rPr>
          <w:sz w:val="12"/>
        </w:rPr>
        <w:t xml:space="preserve"> that, depriving </w:t>
      </w:r>
      <w:r w:rsidRPr="007E1C49">
        <w:rPr>
          <w:rStyle w:val="StyleUnderline"/>
        </w:rPr>
        <w:t>Taiwan's government of legitimacy, as if there is something suspect about Taiwanese democracy</w:t>
      </w:r>
      <w:r w:rsidRPr="007E1C49">
        <w:rPr>
          <w:rStyle w:val="Emphasis"/>
        </w:rPr>
        <w:t xml:space="preserve">. Taiwan only looks like a country, but is not one really. The reduction is "confirmed" by the rhetoric </w:t>
      </w:r>
      <w:proofErr w:type="gramStart"/>
      <w:r w:rsidRPr="007E1C49">
        <w:rPr>
          <w:rStyle w:val="Emphasis"/>
        </w:rPr>
        <w:t>Of</w:t>
      </w:r>
      <w:proofErr w:type="gramEnd"/>
      <w:r w:rsidRPr="007E1C49">
        <w:rPr>
          <w:rStyle w:val="Emphasis"/>
        </w:rPr>
        <w:t xml:space="preserve"> militancy: "stations" an "army" in this country raises the ugly specter of Tai- wan buying its legitimacy</w:t>
      </w:r>
      <w:r w:rsidRPr="007E1C49">
        <w:rPr>
          <w:sz w:val="12"/>
        </w:rPr>
        <w:t xml:space="preserve">. </w:t>
      </w:r>
      <w:r w:rsidRPr="007E1C49">
        <w:rPr>
          <w:rStyle w:val="Emphasis"/>
        </w:rPr>
        <w:t>The Taiwanese are construed as illegitimately ag- gressiv</w:t>
      </w:r>
      <w:r w:rsidRPr="007E1C49">
        <w:rPr>
          <w:sz w:val="12"/>
        </w:rPr>
        <w:t xml:space="preserve">e, hence closer to Libya than to mainland China's claim Of historic rights. In a single editorial, the historiographics of complexity are ruined. It is the U.S. Congress that listens to Taiwan because Of campaign contributions etc., but the State Department and presidency are, one hopes, smarter about the long-term interests of that PacRim community whose brain is "on-line" or "on-call." </w:t>
      </w:r>
      <w:r w:rsidRPr="007E1C49">
        <w:rPr>
          <w:rStyle w:val="StyleUnderline"/>
        </w:rPr>
        <w:t>Rhetoric has eaten into any semblance of objectivity, devoured it.</w:t>
      </w:r>
      <w:r w:rsidRPr="007E1C49">
        <w:rPr>
          <w:sz w:val="12"/>
        </w:rPr>
        <w:t xml:space="preserve"> In Todorov's terms, </w:t>
      </w:r>
      <w:r w:rsidRPr="007E1C49">
        <w:rPr>
          <w:rStyle w:val="StyleUnderline"/>
        </w:rPr>
        <w:t>this</w:t>
      </w:r>
      <w:r w:rsidRPr="007E1C49">
        <w:rPr>
          <w:sz w:val="12"/>
        </w:rPr>
        <w:t xml:space="preserve"> specific editorial </w:t>
      </w:r>
      <w:r w:rsidRPr="007E1C49">
        <w:rPr>
          <w:rStyle w:val="StyleUnderline"/>
        </w:rPr>
        <w:t>repeats</w:t>
      </w:r>
      <w:r w:rsidRPr="007E1C49">
        <w:rPr>
          <w:sz w:val="12"/>
        </w:rPr>
        <w:t xml:space="preserve"> Sepulveda's mode Of </w:t>
      </w:r>
      <w:r w:rsidRPr="007E1C49">
        <w:rPr>
          <w:rStyle w:val="StyleUnderline"/>
        </w:rPr>
        <w:t>superior- ism</w:t>
      </w:r>
      <w:r w:rsidRPr="007E1C49">
        <w:rPr>
          <w:sz w:val="12"/>
        </w:rPr>
        <w:t xml:space="preserve">, </w:t>
      </w:r>
      <w:r w:rsidRPr="007E1C49">
        <w:rPr>
          <w:rStyle w:val="StyleUnderline"/>
        </w:rPr>
        <w:t>rhetoric blocking any sense here that Taiwan has grounds to resist either China or America acting in China's interests</w:t>
      </w:r>
      <w:r w:rsidRPr="007E1C49">
        <w:rPr>
          <w:sz w:val="12"/>
        </w:rPr>
        <w:t xml:space="preserve">-40 </w:t>
      </w:r>
      <w:r w:rsidRPr="007E1C49">
        <w:rPr>
          <w:rStyle w:val="StyleUnderline"/>
        </w:rPr>
        <w:t>Taiwan is removed from the Asia called for to participate in Westerniza- tion/globalization</w:t>
      </w:r>
      <w:r w:rsidRPr="007E1C49">
        <w:rPr>
          <w:sz w:val="12"/>
        </w:rPr>
        <w:t>. The Taiwanese should not derail the United States' ability "to work both sides Of the Taiwan strait. The</w:t>
      </w:r>
      <w:r w:rsidRPr="007E1C49">
        <w:rPr>
          <w:rStyle w:val="StyleUnderline"/>
        </w:rPr>
        <w:t xml:space="preserve"> Taiwanese should be deprived </w:t>
      </w:r>
      <w:proofErr w:type="gramStart"/>
      <w:r w:rsidRPr="007E1C49">
        <w:rPr>
          <w:rStyle w:val="StyleUnderline"/>
        </w:rPr>
        <w:t>Of</w:t>
      </w:r>
      <w:proofErr w:type="gramEnd"/>
      <w:r w:rsidRPr="007E1C49">
        <w:rPr>
          <w:rStyle w:val="StyleUnderline"/>
        </w:rPr>
        <w:t xml:space="preserve"> "leverage" that would "imperil Sino-U.S. relations."</w:t>
      </w:r>
      <w:r w:rsidRPr="007E1C49">
        <w:rPr>
          <w:sz w:val="12"/>
        </w:rPr>
        <w:t xml:space="preserve"> In effect, the prose is- sues warnings: if left to their own devices, the Taiwanese will "sabotage" the fu- ture, an ominous throwback to the visual imagery of the stealthy Asian spy out of anti-Japanese propaganda films of World War Il. In another editorial, </w:t>
      </w:r>
      <w:r w:rsidRPr="007E1C49">
        <w:rPr>
          <w:rStyle w:val="StyleUnderline"/>
        </w:rPr>
        <w:t>Asians are cited to remind us of our own better selves, readers getting ideals from unobjectionable "others," but subject to negative images</w:t>
      </w:r>
      <w:r w:rsidRPr="007E1C49">
        <w:rPr>
          <w:sz w:val="12"/>
        </w:rPr>
        <w:t>—Taiwan is close, negatively, to Malaysia, the prime minister of Malaysia is called "bush- league" for distinguishing between foreign capital and foreign rogue capital (i.e., currency speculators like George Soros)</w:t>
      </w:r>
      <w:proofErr w:type="gramStart"/>
      <w:r w:rsidRPr="007E1C49">
        <w:rPr>
          <w:sz w:val="12"/>
        </w:rPr>
        <w:t>.41</w:t>
      </w:r>
      <w:proofErr w:type="gramEnd"/>
      <w:r w:rsidRPr="007E1C49">
        <w:rPr>
          <w:sz w:val="12"/>
        </w:rPr>
        <w:t xml:space="preserve"> The "PacRim community" would newer have allowed Indonesia's disastrous forest fires to occur, for this group would have installed "Asian regionalization" or Western-style crisis management. Westerners need to pay attention to "face," no perspective al- lowed but from those Asians who are like us. The mayor Of Shanghai, Xu Kuangdi, is quoted as saying, "We like Americans ... (they are) easy to read and we Chinese appreciate that," this in the context of Xu's identification with Rudy Giuliani in New York or Richard Riordan in Los Angeles. Xu wants to build Shanghai according to the logic of an American film: "if we build it, they will come." Who is quoting whom and what in this hallucination </w:t>
      </w:r>
      <w:proofErr w:type="gramStart"/>
      <w:r w:rsidRPr="007E1C49">
        <w:rPr>
          <w:sz w:val="12"/>
        </w:rPr>
        <w:t>Of</w:t>
      </w:r>
      <w:proofErr w:type="gramEnd"/>
      <w:r w:rsidRPr="007E1C49">
        <w:rPr>
          <w:sz w:val="12"/>
        </w:rPr>
        <w:t xml:space="preserve"> identi- ties? </w:t>
      </w:r>
      <w:r w:rsidRPr="007E1C49">
        <w:rPr>
          <w:rStyle w:val="StyleUnderline"/>
        </w:rPr>
        <w:t>A Western image exported to an Asian leader just like us returns as he is made to say what we approve of</w:t>
      </w:r>
      <w:r w:rsidRPr="007E1C49">
        <w:rPr>
          <w:sz w:val="12"/>
        </w:rPr>
        <w:t xml:space="preserve">; </w:t>
      </w:r>
      <w:r w:rsidRPr="007E1C49">
        <w:rPr>
          <w:rStyle w:val="StyleUnderline"/>
        </w:rPr>
        <w:t xml:space="preserve">the sense here, regular fare of the editorial, its antiproduction of questions and problems, preserves Westernization as it turns Taiwan and other places "into history" or out of the future. </w:t>
      </w:r>
      <w:r w:rsidRPr="007E1C49">
        <w:rPr>
          <w:sz w:val="12"/>
        </w:rPr>
        <w:t xml:space="preserve">The "on-call brain cell" of the PacRim community is mobilized in an edi- torial of May 1998 and set against East Coast newspaper columnists who op- pose Clinton's appearance at *fiananmen Square in June Of 1998. Plate Calls his rival East Coast journalists "potentates," orientalized in the negative, and who have no sense, he says, ofTiananmen apart from June Of 1989; they should un- derstand that Chinese leaders ceremonialize with all foreign dignitaries in Tiananmen, so that its "historical" force, as opposed to its "historic" associa- tion with the murder Of workers and students, is misunderstood by critics. Clinton should not miss the opportunity to 100k "like a champ" at Tianan- men, just as the Chinese leaders should not reject "a fabulous opportunity to look great." (Is all this Pop writing about Asia a little weird?) </w:t>
      </w:r>
      <w:r w:rsidRPr="007E1C49">
        <w:rPr>
          <w:rStyle w:val="StyleUnderline"/>
        </w:rPr>
        <w:t>Taiwan returns in association with worries about India and Pakistan as nuclear powers, Tai- wan used to provoke a nasty would technologically capable but tiny Taiwan Start plotting to do" in its relations with the mainland if it had such weapons, "plotting" repeating the notion of aggressiveness, "tiny" a neg- ative redundancy</w:t>
      </w:r>
      <w:r w:rsidRPr="007E1C49">
        <w:rPr>
          <w:sz w:val="12"/>
        </w:rPr>
        <w:t>. In an editorial from May 26, 1998, over questionable Chi- nese funds slipped to the Democrats and funds from the Loral Corporation to the People's Liberation Army commercial division, the subject is dismissed with the comparison that "money from China was clumsily emulating foreign lobbying operations like Taiwan's and Israel's</w:t>
      </w:r>
      <w:r w:rsidRPr="007E1C49">
        <w:rPr>
          <w:rStyle w:val="StyleUnderline"/>
        </w:rPr>
        <w:t>." Taiwan is emulated when countries do negative things, hence Taiwan is encoded as demonic—it sets off "nocturnal intensities"</w:t>
      </w:r>
      <w:r w:rsidRPr="007E1C49">
        <w:rPr>
          <w:sz w:val="12"/>
        </w:rPr>
        <w:t xml:space="preserve"> (Deleuze and Guattari). </w:t>
      </w:r>
      <w:r w:rsidRPr="007E1C49">
        <w:rPr>
          <w:rStyle w:val="StyleUnderline"/>
        </w:rPr>
        <w:t>Taiwan belongs to and partic- ipates in no dynamics but self-survival, and is illegitimate in making moral claims that Westerners might recognize</w:t>
      </w:r>
      <w:r w:rsidRPr="007E1C49">
        <w:rPr>
          <w:sz w:val="12"/>
        </w:rPr>
        <w:t xml:space="preserve">. Even fright is proposed to the Times' audience: "are we really ready to risk a new cold war over this?" The wrangle over China's entry to the WTO is turned into the fear that its defeat would produce a "new-age Maoism," depriving the "best and brightest" of China's university leaders of a "cosmopolitan vision Of higher education, citing as "evidence" the president Of Fudan University that "there isn't a single faculty member here who has adopted a negative attitude toward the Inter- net." </w:t>
      </w:r>
      <w:proofErr w:type="gramStart"/>
      <w:r w:rsidRPr="007E1C49">
        <w:rPr>
          <w:sz w:val="12"/>
        </w:rPr>
        <w:t>42 Not one?</w:t>
      </w:r>
      <w:proofErr w:type="gramEnd"/>
      <w:r w:rsidRPr="007E1C49">
        <w:rPr>
          <w:rStyle w:val="StyleUnderline"/>
        </w:rPr>
        <w:t xml:space="preserve"> If Taiwan has no claim to an autonomous future, China should dread the return Of its past.</w:t>
      </w:r>
      <w:r w:rsidRPr="007E1C49">
        <w:rPr>
          <w:sz w:val="12"/>
        </w:rPr>
        <w:t xml:space="preserve"> The March 2000 election of the Democra- tic Progressive Party candidate Chen Shui-bian intensifies all this misfigura- tion. In an editorial of May 24, 2000, the China Trade Bill is claimed to be of "historic" value, a tag withheld from the political elections in Taiwan—the first Such elections in all Of Chinese history—and if the China Trade Bill is passed (it was), this will "bind China ever more firmly into a new world order of peace, international process and political predictability," a line straight out Of Francis Fukuyama, lauded in an earlier editorial.43 </w:t>
      </w:r>
      <w:r w:rsidRPr="007E1C49">
        <w:rPr>
          <w:rStyle w:val="StyleUnderline"/>
        </w:rPr>
        <w:t xml:space="preserve">History returns in that the leaders Of the United States, China, and Taiwan should turn away from China's human rights actions—still no discussion of Taiwan actually becom- ing more democratic—this because Westerners should "grant China overdue recognition of its absolutely extraordinary and unprecedented economic climb out Of Maos misery </w:t>
      </w:r>
      <w:r w:rsidRPr="007E1C49">
        <w:rPr>
          <w:sz w:val="12"/>
        </w:rPr>
        <w:t xml:space="preserve">that more of Its people out of poverty more quickly than any other government in recorded history. </w:t>
      </w:r>
      <w:r w:rsidRPr="007E1C49">
        <w:rPr>
          <w:rStyle w:val="StyleUnderline"/>
        </w:rPr>
        <w:t>As Taiwan goes to the obsolete bin Of history, China goes into history as delirium: the absence Of present disaster</w:t>
      </w:r>
      <w:r w:rsidRPr="007E1C49">
        <w:rPr>
          <w:sz w:val="12"/>
        </w:rPr>
        <w:t xml:space="preserve">s for Jiang Zernin et al. ("absolutely, " "more quickly") </w:t>
      </w:r>
      <w:r w:rsidRPr="007E1C49">
        <w:rPr>
          <w:rStyle w:val="StyleUnderline"/>
        </w:rPr>
        <w:t>separates present from past, legitimizing China's future, which is the same thing as le- gitimizing the present Chinese leadership</w:t>
      </w:r>
      <w:r w:rsidRPr="007E1C49">
        <w:rPr>
          <w:sz w:val="12"/>
        </w:rPr>
        <w:t>. The Democratic Progressive Party's surpassing the barriers of KMT and Western interests is hauled into this his- tory only because Chen Shui-bian's inaugural speech was "tremendous, his- toric," because he showed "respect (forl ... Beijing's policy Of 'one China' yet without selling Taiwan's people down the river." Chen's "respect" was under- stood in Taiwan as a tactical move, omitted here. Relying again on the PacRim's "insider" knowledge, the views of Wang Daohan, doyen of the Peo- ple's Republic Of China's Taiwan policy, are put forward as historical wisdom, "whose responses to our written questions are known to have been cleared by the all-powerful Central Committee in Beijing ... (whol called for tolerance on both sides</w:t>
      </w:r>
      <w:r w:rsidRPr="007E1C49">
        <w:rPr>
          <w:rStyle w:val="Emphasis"/>
        </w:rPr>
        <w:t>." Taiwan must reunifed with the "motherland" and Taiwan will have an ever better deal than Hong Kong: "What a deal this is!</w:t>
      </w:r>
      <w:r w:rsidRPr="007E1C49">
        <w:rPr>
          <w:sz w:val="12"/>
        </w:rPr>
        <w:t xml:space="preserve"> (DaohanJ is saying. "45 Immediately after the election of the DPP candidate, a column took up China's "White Paper" on Taiwan, released just before the March 2000 elec- tions. Here the party reaffirmed the 1949 One China principle, which was re- ally, as noted above, a principle shared with the Kuomintang insofar as they trace their genealogy to Sun Yat-sen's reforms and the Republic of China of 1911. Why not discuss 1911? Citing mainland Vice Premier Qian Qichen, the "White Paper" is affirmed as the "time-honored Chinese way of saying that </w:t>
      </w:r>
      <w:proofErr w:type="gramStart"/>
      <w:r w:rsidRPr="007E1C49">
        <w:rPr>
          <w:sz w:val="12"/>
        </w:rPr>
        <w:t>Only</w:t>
      </w:r>
      <w:proofErr w:type="gramEnd"/>
      <w:r w:rsidRPr="007E1C49">
        <w:rPr>
          <w:sz w:val="12"/>
        </w:rPr>
        <w:t xml:space="preserve"> the full course Of history can correct an injustice built up over the course Of time. "46 That is, </w:t>
      </w:r>
      <w:r w:rsidRPr="007E1C49">
        <w:rPr>
          <w:rStyle w:val="StyleUnderline"/>
        </w:rPr>
        <w:t>China's continuous historical claims to Taiwan are presented as fact. The question of Taiwan's independence is nothing more, now, than a "negotiating point."</w:t>
      </w:r>
      <w:r w:rsidRPr="007E1C49">
        <w:rPr>
          <w:sz w:val="12"/>
        </w:rPr>
        <w:t xml:space="preserve"> In an editorial four days after the defeat Of the KMT in Taiwan, the negative marker "tiny island" returns, this time not to affirm Tai- wanese sovereignty, but only as an end to the KMT "behemoth": the Taiwan political transformation is not about independence, only the Taiwan middle class pushed the DPP into office; the election was really about "corruption," the voters said to be concerned with globalization </w:t>
      </w:r>
      <w:proofErr w:type="gramStart"/>
      <w:r w:rsidRPr="007E1C49">
        <w:rPr>
          <w:sz w:val="12"/>
        </w:rPr>
        <w:t>( anticronyism</w:t>
      </w:r>
      <w:proofErr w:type="gramEnd"/>
      <w:r w:rsidRPr="007E1C49">
        <w:rPr>
          <w:sz w:val="12"/>
        </w:rPr>
        <w:t xml:space="preserve">), not pol- itics.47 </w:t>
      </w:r>
      <w:r w:rsidRPr="007E1C49">
        <w:rPr>
          <w:rStyle w:val="StyleUnderline"/>
        </w:rPr>
        <w:t>The discourse keeps on track the affirmation of China as embodying historical continuity, this via the motherland unity argument, a delegitimation Of the autonomy Of politics on Taiwan. Globalization here is used as a lever of antilocal politics</w:t>
      </w:r>
      <w:r w:rsidRPr="007E1C49">
        <w:rPr>
          <w:sz w:val="12"/>
        </w:rPr>
        <w:t xml:space="preserve">." America should have a "Goldilocks" attitude toward China: a "just right" attitude of balance, which nonetheless is based on accep- tance of Beijing's demand that Taiwan is a "disrespectful, wayward son that must—somehow—be returned to the family fold." 49 </w:t>
      </w:r>
      <w:r w:rsidRPr="007E1C49">
        <w:rPr>
          <w:rStyle w:val="StyleUnderline"/>
        </w:rPr>
        <w:t xml:space="preserve">Taiwan has been Oedipalized </w:t>
      </w:r>
      <w:r w:rsidRPr="007E1C49">
        <w:rPr>
          <w:sz w:val="12"/>
        </w:rPr>
        <w:t xml:space="preserve">(the time span Of the editorials roughly correlating with the time it takes to manifest Oedipus in children). Citing yet another well-placed "source," a "contact" at the Rand Corporation, readers are told that Americans must try to make sure that China is not placed in the vise where they will in- vade Taiwan "if they have no choice," i.e., Taiwan's political life must be de- politicized. Hence </w:t>
      </w:r>
      <w:r w:rsidRPr="007E1C49">
        <w:rPr>
          <w:rStyle w:val="StyleUnderline"/>
        </w:rPr>
        <w:t>American foreign policy must "avoid strategic intimacy" with Taiwan,</w:t>
      </w:r>
      <w:r w:rsidRPr="007E1C49">
        <w:rPr>
          <w:sz w:val="12"/>
        </w:rPr>
        <w:t xml:space="preserve"> or Congress must foreswear any "formal alliance" with Taiwan. As before, Taiwan must not be treated as sovereign. In fact, the American pub- lic must listen to our "wise" and enlightened think-tank corporate "players" for whom the "third way" toward China relations (here reduced to hawk/dove, containment/engagement) is acongagement," or "a little Of this, a little of that; lean a little left, then to the right," this to pursue the inexorable aims Of glob- alizati0n.50 Thus China's "leftist purists" who criticize Premier Zhu Rongji for rushi or "entry to the world" (510balizationP and American conservatives or liberal-unionists should both get out of the way. So too must Taiwanese inde- pendence groups." </w:t>
      </w:r>
      <w:r w:rsidRPr="007E1C49">
        <w:rPr>
          <w:rStyle w:val="StyleUnderline"/>
        </w:rPr>
        <w:t>All this lopsided "coherence" has the effect of making Taiwan disappear. Its history of continuous discontinuity with invaders of all sorts is removed from present discourse</w:t>
      </w:r>
      <w:r w:rsidRPr="007E1C49">
        <w:rPr>
          <w:sz w:val="12"/>
        </w:rPr>
        <w:t xml:space="preserve">. That the KMT's fifty-year domination might now dissolve, be made into something else, is unthinkable, i.e., that the island's self-sorting out can be achieved in its own </w:t>
      </w:r>
      <w:r w:rsidRPr="007E1C49">
        <w:rPr>
          <w:rStyle w:val="StyleUnderline"/>
        </w:rPr>
        <w:t>register. Taiwan remains pre-historical, and not out of choice.</w:t>
      </w:r>
      <w:r w:rsidRPr="007E1C49">
        <w:rPr>
          <w:sz w:val="12"/>
        </w:rPr>
        <w:t xml:space="preserve"> The editorial that calls Clinton and Zemin's meeting "historic" also de- </w:t>
      </w:r>
      <w:proofErr w:type="gramStart"/>
      <w:r w:rsidRPr="007E1C49">
        <w:rPr>
          <w:sz w:val="12"/>
        </w:rPr>
        <w:t>clares</w:t>
      </w:r>
      <w:proofErr w:type="gramEnd"/>
      <w:r w:rsidRPr="007E1C49">
        <w:rPr>
          <w:sz w:val="12"/>
        </w:rPr>
        <w:t>, "</w:t>
      </w:r>
      <w:r w:rsidRPr="007E1C49">
        <w:rPr>
          <w:rStyle w:val="StyleUnderline"/>
        </w:rPr>
        <w:t xml:space="preserve">A new order is descending on Asia. </w:t>
      </w:r>
      <w:r w:rsidRPr="007E1C49">
        <w:rPr>
          <w:sz w:val="12"/>
        </w:rPr>
        <w:t>This is no historical accident." Thus, Jiang Zemin and Zhu Rongji are not "parochial "</w:t>
      </w:r>
      <w:proofErr w:type="gramStart"/>
      <w:r w:rsidRPr="007E1C49">
        <w:rPr>
          <w:sz w:val="12"/>
        </w:rPr>
        <w:t>;52</w:t>
      </w:r>
      <w:proofErr w:type="gramEnd"/>
      <w:r w:rsidRPr="007E1C49">
        <w:rPr>
          <w:sz w:val="12"/>
        </w:rPr>
        <w:t xml:space="preserve"> one should be glee- ful over Clinton's rejection in Beijing of independence for Taiwan (communism in China and neoconservative-liberalism in America locked into No Clauses); then a rhetorical question: whether Taiwan "suddenly finds itself On the wrong side of history. With but 21 million people (tiny, again) the offshore island is a democracy that will never be a superpower or threaten anyone militarily."53 The "wrong side of history" is a phrase of pure terror—extreme disidentifica- tion with Taiwan's actual political transformation in March 2000. Again, </w:t>
      </w:r>
      <w:r w:rsidRPr="007E1C49">
        <w:rPr>
          <w:rStyle w:val="StyleUnderline"/>
        </w:rPr>
        <w:t xml:space="preserve">the linkage to China always makes Taiwan disappear into historiographic oblivion— history used to denarrate. I call this a strong instance of historical narration in the restrictive mode, disturbing because it gives its readers the satisfactions of eliminating rival concepts and attending social and political arrangements. </w:t>
      </w:r>
      <w:r w:rsidRPr="007E1C49">
        <w:rPr>
          <w:sz w:val="12"/>
        </w:rPr>
        <w:t xml:space="preserve">In fact, these editorials complete the dehistoricization of Taiwan: "The United Nations and the United States refuse to recognize Taiwan as an official nation ... But even if you find no pathos at all in Taiwan's plight ... the man- ner Of Beijing's resolution Of this grating rebuke (March 2000 elections) to mainland Communism will reveal much. "54 </w:t>
      </w:r>
      <w:r w:rsidRPr="007E1C49">
        <w:rPr>
          <w:rStyle w:val="StyleUnderline"/>
        </w:rPr>
        <w:t xml:space="preserve">What matters in this reduction </w:t>
      </w:r>
      <w:proofErr w:type="gramStart"/>
      <w:r w:rsidRPr="007E1C49">
        <w:rPr>
          <w:rStyle w:val="StyleUnderline"/>
        </w:rPr>
        <w:t>Of</w:t>
      </w:r>
      <w:proofErr w:type="gramEnd"/>
      <w:r w:rsidRPr="007E1C49">
        <w:rPr>
          <w:rStyle w:val="StyleUnderline"/>
        </w:rPr>
        <w:t xml:space="preserve"> conflict, in which "historic" and "historical" and related terms are crucial stakes, is only how the mainland is perceived by the West—China should avoid violence</w:t>
      </w:r>
      <w:r w:rsidRPr="007E1C49">
        <w:rPr>
          <w:sz w:val="12"/>
        </w:rPr>
        <w:t xml:space="preserve">. Those pesky and trouble-making Taiwanese should listen to Clinton, who passes into the voice of speaking for the Communist Party: "his administration no longer wants the Taiwan tail to wag the Sino-U .S. dog. Again: "Clinton, like it or not Taiwan, has forsworn U.S. support for formal Taiwanese independence." Perversely, the elections </w:t>
      </w:r>
      <w:proofErr w:type="gramStart"/>
      <w:r w:rsidRPr="007E1C49">
        <w:rPr>
          <w:sz w:val="12"/>
        </w:rPr>
        <w:t>Of</w:t>
      </w:r>
      <w:proofErr w:type="gramEnd"/>
      <w:r w:rsidRPr="007E1C49">
        <w:rPr>
          <w:sz w:val="12"/>
        </w:rPr>
        <w:t xml:space="preserve"> 2000 are treated as if they were nothing but the KMT Of 1949. </w:t>
      </w:r>
      <w:r w:rsidRPr="007E1C49">
        <w:rPr>
          <w:rStyle w:val="Emphasis"/>
        </w:rPr>
        <w:t>The editorials singled</w:t>
      </w:r>
      <w:r w:rsidRPr="007E1C49">
        <w:rPr>
          <w:rStyle w:val="StyleUnderline"/>
        </w:rPr>
        <w:t xml:space="preserve"> out here testify to what Roland Barthes called </w:t>
      </w:r>
      <w:r w:rsidRPr="007E1C49">
        <w:rPr>
          <w:rStyle w:val="Emphasis"/>
        </w:rPr>
        <w:t>myth</w:t>
      </w:r>
      <w:r w:rsidRPr="007E1C49">
        <w:rPr>
          <w:rStyle w:val="StyleUnderline"/>
        </w:rPr>
        <w:t>,</w:t>
      </w:r>
      <w:r w:rsidRPr="007E1C49">
        <w:rPr>
          <w:sz w:val="12"/>
        </w:rPr>
        <w:t xml:space="preserve"> </w:t>
      </w:r>
      <w:r w:rsidRPr="007E1C49">
        <w:rPr>
          <w:rStyle w:val="StyleUnderline"/>
        </w:rPr>
        <w:t>the editorial form conducive to a particular mode Of mythmaking, realized in proverbial type utterances, or figures Of thought and image that aim at the uni- versal and "the refusal Of any explanation, an unalterable hierarchy Of the world.</w:t>
      </w:r>
      <w:r w:rsidRPr="007E1C49">
        <w:rPr>
          <w:sz w:val="12"/>
        </w:rPr>
        <w:t xml:space="preserve"> "55 </w:t>
      </w:r>
      <w:r w:rsidRPr="007E1C49">
        <w:rPr>
          <w:rStyle w:val="StyleUnderline"/>
        </w:rPr>
        <w:t xml:space="preserve">They are prose-myth where the narrative dimension has become a premise: restriction of history. </w:t>
      </w:r>
      <w:r w:rsidRPr="007E1C49">
        <w:rPr>
          <w:sz w:val="12"/>
        </w:rPr>
        <w:t xml:space="preserve">Todorov's concerns about the ideological effects of rigid coherence seem </w:t>
      </w:r>
      <w:proofErr w:type="gramStart"/>
      <w:r w:rsidRPr="007E1C49">
        <w:rPr>
          <w:sz w:val="12"/>
        </w:rPr>
        <w:t>confirmed</w:t>
      </w:r>
      <w:proofErr w:type="gramEnd"/>
      <w:r w:rsidRPr="007E1C49">
        <w:rPr>
          <w:sz w:val="12"/>
        </w:rPr>
        <w:t xml:space="preserve"> by the editorials. </w:t>
      </w:r>
      <w:r w:rsidRPr="007E1C49">
        <w:rPr>
          <w:rStyle w:val="StyleUnderline"/>
        </w:rPr>
        <w:t xml:space="preserve">The complex historicity of Taiwan and its conflicts with others do not transfer into productive repre- sentation for its readers because Westernization—globalization—makes focus on such local conflicts only instances </w:t>
      </w:r>
      <w:proofErr w:type="gramStart"/>
      <w:r w:rsidRPr="007E1C49">
        <w:rPr>
          <w:rStyle w:val="StyleUnderline"/>
        </w:rPr>
        <w:t>Of</w:t>
      </w:r>
      <w:proofErr w:type="gramEnd"/>
      <w:r w:rsidRPr="007E1C49">
        <w:rPr>
          <w:rStyle w:val="StyleUnderline"/>
        </w:rPr>
        <w:t xml:space="preserve"> further pragmatic solutions</w:t>
      </w:r>
      <w:r w:rsidRPr="007E1C49">
        <w:rPr>
          <w:sz w:val="12"/>
        </w:rPr>
        <w:t>. "</w:t>
      </w:r>
      <w:r w:rsidRPr="007E1C49">
        <w:rPr>
          <w:rStyle w:val="StyleUnderline"/>
        </w:rPr>
        <w:t xml:space="preserve">One China, two systems" is such a pragmatic or Western mode </w:t>
      </w:r>
      <w:proofErr w:type="gramStart"/>
      <w:r w:rsidRPr="007E1C49">
        <w:rPr>
          <w:rStyle w:val="StyleUnderline"/>
        </w:rPr>
        <w:t>Of</w:t>
      </w:r>
      <w:proofErr w:type="gramEnd"/>
      <w:r w:rsidRPr="007E1C49">
        <w:rPr>
          <w:rStyle w:val="StyleUnderline"/>
        </w:rPr>
        <w:t xml:space="preserve"> coming to terms with conflicted narratives/histories</w:t>
      </w:r>
      <w:r w:rsidRPr="007E1C49">
        <w:rPr>
          <w:sz w:val="12"/>
        </w:rPr>
        <w:t xml:space="preserve">. In addition, the editorials belong to prose, myth, and don the mask </w:t>
      </w:r>
      <w:proofErr w:type="gramStart"/>
      <w:r w:rsidRPr="007E1C49">
        <w:rPr>
          <w:sz w:val="12"/>
        </w:rPr>
        <w:t>Of</w:t>
      </w:r>
      <w:proofErr w:type="gramEnd"/>
      <w:r w:rsidRPr="007E1C49">
        <w:rPr>
          <w:sz w:val="12"/>
        </w:rPr>
        <w:t xml:space="preserve"> reflexive speech, </w:t>
      </w:r>
      <w:r w:rsidRPr="007E1C49">
        <w:rPr>
          <w:rStyle w:val="StyleUnderline"/>
        </w:rPr>
        <w:t>maxims that "overlay a world which is already made, bury the traces of this production under a self-evident appearance ... the decorous equivalent of a tautology</w:t>
      </w:r>
      <w:r w:rsidRPr="007E1C49">
        <w:rPr>
          <w:sz w:val="12"/>
        </w:rPr>
        <w:t xml:space="preserve">." That is to say, the ed- itorials discussed above never waver in their commitment to the rhetoric Of ex- tending some existing facts on the ground, dubious as history, and as such facts are attached and threaded to the institutions of this university-based "PacRim community," whose interests are confused with the public, then it seems fair to ask how such misfiguration does not convey pure politics, the politics of historical misrepresentation. The editorials feel aimed at satisfying last readers, as discussed in chapter I. Taiwan is an island at the edge </w:t>
      </w:r>
      <w:proofErr w:type="gramStart"/>
      <w:r w:rsidRPr="007E1C49">
        <w:rPr>
          <w:sz w:val="12"/>
        </w:rPr>
        <w:t>Of</w:t>
      </w:r>
      <w:proofErr w:type="gramEnd"/>
      <w:r w:rsidRPr="007E1C49">
        <w:rPr>
          <w:sz w:val="12"/>
        </w:rPr>
        <w:t xml:space="preserve"> continental Asia. </w:t>
      </w:r>
      <w:r w:rsidRPr="007E1C49">
        <w:rPr>
          <w:rStyle w:val="StyleUnderline"/>
        </w:rPr>
        <w:t xml:space="preserve">On political and cul- tural grounds—regimes and resistances, involving the use </w:t>
      </w:r>
      <w:proofErr w:type="gramStart"/>
      <w:r w:rsidRPr="007E1C49">
        <w:rPr>
          <w:rStyle w:val="StyleUnderline"/>
        </w:rPr>
        <w:t>Of</w:t>
      </w:r>
      <w:proofErr w:type="gramEnd"/>
      <w:r w:rsidRPr="007E1C49">
        <w:rPr>
          <w:rStyle w:val="StyleUnderline"/>
        </w:rPr>
        <w:t xml:space="preserve"> origins and narratives—there is not any plausible historical argument for One China. </w:t>
      </w:r>
      <w:r w:rsidRPr="007E1C49">
        <w:rPr>
          <w:rStyle w:val="Emphasis"/>
        </w:rPr>
        <w:t>One China is a fiction. It is this fiction that is now nearly impossible to speak to in</w:t>
      </w:r>
      <w:r w:rsidRPr="007E1C49">
        <w:rPr>
          <w:rStyle w:val="StyleUnderline"/>
        </w:rPr>
        <w:t xml:space="preserve"> the midst of a "new class" </w:t>
      </w:r>
      <w:r w:rsidRPr="007E1C49">
        <w:rPr>
          <w:rStyle w:val="Emphasis"/>
        </w:rPr>
        <w:t>discourse</w:t>
      </w:r>
      <w:r w:rsidRPr="007E1C49">
        <w:rPr>
          <w:rStyle w:val="StyleUnderline"/>
        </w:rPr>
        <w:t xml:space="preserve">, since one is immediately tagged as right wing, antiprogressive, and antifuture if one objects to American politics and multinational capitalism linked to Chinese </w:t>
      </w:r>
      <w:r w:rsidRPr="007E1C49">
        <w:rPr>
          <w:sz w:val="12"/>
        </w:rPr>
        <w:t>State-</w:t>
      </w:r>
      <w:r w:rsidRPr="007E1C49">
        <w:rPr>
          <w:rStyle w:val="StyleUnderline"/>
        </w:rPr>
        <w:t>Capitalism</w:t>
      </w:r>
      <w:r w:rsidRPr="007E1C49">
        <w:rPr>
          <w:sz w:val="12"/>
        </w:rPr>
        <w:t xml:space="preserve">, among other things. But one can resist the associations by suspending "one story" and shift- ing in thought to the Taiwanese—the elections </w:t>
      </w:r>
      <w:proofErr w:type="gramStart"/>
      <w:r w:rsidRPr="007E1C49">
        <w:rPr>
          <w:sz w:val="12"/>
        </w:rPr>
        <w:t>Of</w:t>
      </w:r>
      <w:proofErr w:type="gramEnd"/>
      <w:r w:rsidRPr="007E1C49">
        <w:rPr>
          <w:sz w:val="12"/>
        </w:rPr>
        <w:t xml:space="preserve"> 2000 as a watershed in that it shows Taiwan's difference in politics and historiography</w:t>
      </w:r>
      <w:r w:rsidRPr="007E1C49">
        <w:rPr>
          <w:rStyle w:val="StyleUnderline"/>
        </w:rPr>
        <w:t>. Imposed on Taiwan is a "burden Of history" that prevents us from knowing Taiwan</w:t>
      </w:r>
      <w:r w:rsidRPr="007E1C49">
        <w:rPr>
          <w:sz w:val="12"/>
        </w:rPr>
        <w:t>—in Todorov's sense—</w:t>
      </w:r>
      <w:r w:rsidRPr="007E1C49">
        <w:rPr>
          <w:rStyle w:val="StyleUnderline"/>
        </w:rPr>
        <w:t>hence from knowing about a specific force of</w:t>
      </w:r>
      <w:r w:rsidRPr="007E1C49">
        <w:rPr>
          <w:sz w:val="12"/>
        </w:rPr>
        <w:t xml:space="preserve"> dissidence, people not- like-us. In this sense, </w:t>
      </w:r>
      <w:r w:rsidRPr="007E1C49">
        <w:rPr>
          <w:rStyle w:val="StyleUnderline"/>
        </w:rPr>
        <w:t>Westerners who venture to learn something of the pre- sent conflicts between the United States, China, and Taiwan, might borrow an idea from Jean Baudrillard, that Taiwan is not a matter of finalities—but a "so- ciety (that) is totally there at each instant,</w:t>
      </w:r>
      <w:r w:rsidRPr="007E1C49">
        <w:rPr>
          <w:sz w:val="12"/>
        </w:rPr>
        <w:t>" 56 Which means: an affirma- tion of the island Taiwan's resistance to history</w:t>
      </w:r>
      <w:r w:rsidRPr="007E1C49">
        <w:rPr>
          <w:rStyle w:val="StyleUnderline"/>
        </w:rPr>
        <w:t xml:space="preserve">. It should be unthinkable to make Taiwan subject to the failures and power attacks of the Communist Party of China, as America, even if by omission, </w:t>
      </w:r>
      <w:r w:rsidRPr="007E1C49">
        <w:rPr>
          <w:rStyle w:val="Emphasis"/>
        </w:rPr>
        <w:t>yokes Taiwan to the destiny of American-led globalization and China's Other role, its new submission to the West, becoming "us."</w:t>
      </w:r>
      <w:r w:rsidRPr="007E1C49">
        <w:rPr>
          <w:rStyle w:val="StyleUnderline"/>
        </w:rPr>
        <w:t xml:space="preserve"> </w:t>
      </w:r>
    </w:p>
    <w:p w14:paraId="074A20CB" w14:textId="77777777" w:rsidR="00F83D94" w:rsidRPr="007E1C49" w:rsidRDefault="00F83D94" w:rsidP="00725D36"/>
    <w:p w14:paraId="2B629C16" w14:textId="77777777" w:rsidR="00B5082F" w:rsidRPr="007E1C49" w:rsidRDefault="00B5082F" w:rsidP="00B5082F">
      <w:pPr>
        <w:pStyle w:val="Heading3"/>
      </w:pPr>
      <w:r w:rsidRPr="007E1C49">
        <w:t>Ukraine</w:t>
      </w:r>
    </w:p>
    <w:p w14:paraId="010ABB0F" w14:textId="77777777" w:rsidR="00B5082F" w:rsidRPr="007E1C49" w:rsidRDefault="00B5082F" w:rsidP="00B5082F">
      <w:pPr>
        <w:pStyle w:val="Heading4"/>
      </w:pPr>
      <w:r w:rsidRPr="007E1C49">
        <w:t xml:space="preserve">Western liberal political military complexes impose strong collective influence on Ukraine regarding arms to justify expanding cooperation for political security matters – otherizes those not fitting the neoliberal democratic frame </w:t>
      </w:r>
    </w:p>
    <w:p w14:paraId="13B6D15E" w14:textId="77777777" w:rsidR="00B5082F" w:rsidRPr="007E1C49" w:rsidRDefault="00B5082F" w:rsidP="00B5082F">
      <w:r w:rsidRPr="007E1C49">
        <w:rPr>
          <w:rStyle w:val="Style13ptBold"/>
        </w:rPr>
        <w:t>Belkin 14</w:t>
      </w:r>
      <w:r w:rsidRPr="007E1C49">
        <w:t xml:space="preserve"> belkin, </w:t>
      </w:r>
      <w:proofErr w:type="gramStart"/>
      <w:r w:rsidRPr="007E1C49">
        <w:t>paul</w:t>
      </w:r>
      <w:proofErr w:type="gramEnd"/>
      <w:r w:rsidRPr="007E1C49">
        <w:t xml:space="preserve">. (2014). Current Politics and Economics of </w:t>
      </w:r>
      <w:proofErr w:type="gramStart"/>
      <w:r w:rsidRPr="007E1C49">
        <w:t>Russia ….</w:t>
      </w:r>
      <w:proofErr w:type="gramEnd"/>
      <w:r w:rsidRPr="007E1C49">
        <w:t xml:space="preserve"> NATO: RESPONSE TO THE CRISIS IN UKRAINE AND SECURITY CONCERNS IN CENTRAL AND EASTERN EUROPE, 29(2). Retrieved from file:///Users/sancharipal21/Downloads/NATO_RESPONSE_TO_THE_CRISIS_I (1)</w:t>
      </w:r>
      <w:proofErr w:type="gramStart"/>
      <w:r w:rsidRPr="007E1C49">
        <w:t>.pdf</w:t>
      </w:r>
      <w:proofErr w:type="gramEnd"/>
    </w:p>
    <w:p w14:paraId="678ACF59" w14:textId="77777777" w:rsidR="00B5082F" w:rsidRPr="007E1C49" w:rsidRDefault="00B5082F" w:rsidP="00B5082F">
      <w:r w:rsidRPr="007E1C49">
        <w:t>Following the annexation of Crimea</w:t>
      </w:r>
      <w:r w:rsidRPr="007E1C49">
        <w:rPr>
          <w:rStyle w:val="StyleUnderline"/>
        </w:rPr>
        <w:t>, concerns have sharpened in Eastern Europe about Russia‘s possible future intentions</w:t>
      </w:r>
      <w:r w:rsidRPr="007E1C49">
        <w:t xml:space="preserve">. Poland, the Czech Republic, and Hungary joined NATO in 1999, and Slovakia followed in 2004. </w:t>
      </w:r>
      <w:r w:rsidRPr="007E1C49">
        <w:rPr>
          <w:rStyle w:val="Emphasis"/>
        </w:rPr>
        <w:t>In addition to their membership in NATO and the EU, these four countries cooperate on a range of regional issues and interests as the Visegrád Group (V4)</w:t>
      </w:r>
      <w:proofErr w:type="gramStart"/>
      <w:r w:rsidRPr="007E1C49">
        <w:rPr>
          <w:rStyle w:val="Emphasis"/>
        </w:rPr>
        <w:t>.14</w:t>
      </w:r>
      <w:proofErr w:type="gramEnd"/>
      <w:r w:rsidRPr="007E1C49">
        <w:rPr>
          <w:rStyle w:val="Emphasis"/>
        </w:rPr>
        <w:t xml:space="preserve"> All four countries are generally considered by U.S. officials to be strong NATO allies, and all four have participated in the NATO-led mission in Afghanistan</w:t>
      </w:r>
      <w:r w:rsidRPr="007E1C49">
        <w:t xml:space="preserve">. In recent years, there have been some concerns in the United States and EU about an apparent backsliding on democracy in Hungary, with 288 Paul Belkin, Derek E. Mix and Steven Woehrel the recently reelected government of Prime Minister Viktor Orbán demonstrating authoritarian tendencies and moving toward closer relations with Russia. </w:t>
      </w:r>
      <w:proofErr w:type="gramStart"/>
      <w:r w:rsidRPr="007E1C49">
        <w:t>Geographical proximity and long-standing historical relationships, including the experience of Soviet domination during the Communist era, color attitudes toward Russia in the V4 countries.</w:t>
      </w:r>
      <w:proofErr w:type="gramEnd"/>
      <w:r w:rsidRPr="007E1C49">
        <w:t xml:space="preserve"> Energy dependence is also an important consideration in relations with Russia: about 59% of the natural gas consumed in Poland, 80% in Hungary, 84% in Slovakia, and 57% in the Czech Republic comes from Russia.15 In recent years, Russia has been actively trying to extend its influence in the region through energy deals and the acquisition of energy infrastructure. While business usually centers on natural gas, Hungary also agreed to a deal with </w:t>
      </w:r>
      <w:r w:rsidRPr="007E1C49">
        <w:rPr>
          <w:rStyle w:val="StyleUnderline"/>
        </w:rPr>
        <w:t>Russia‘s state nuclear company in early 2014 for the upgrade of a Hungarian nuclear power plant, financed by a €10 billion (about $13.7 billion) loan from Moscow. In late February 2014, the V4 foreign ministers released a statement reiterating</w:t>
      </w:r>
      <w:r w:rsidRPr="007E1C49">
        <w:t xml:space="preserve"> </w:t>
      </w:r>
      <w:r w:rsidRPr="007E1C49">
        <w:rPr>
          <w:rStyle w:val="Emphasis"/>
        </w:rPr>
        <w:t>―their strong interest in maintaining the sovereignty, independence, unity, and territorial integrity of Ukraine</w:t>
      </w:r>
      <w:proofErr w:type="gramStart"/>
      <w:r w:rsidRPr="007E1C49">
        <w:rPr>
          <w:rStyle w:val="Emphasis"/>
        </w:rPr>
        <w:t>....‖</w:t>
      </w:r>
      <w:proofErr w:type="gramEnd"/>
      <w:r w:rsidRPr="007E1C49">
        <w:rPr>
          <w:rStyle w:val="Emphasis"/>
        </w:rPr>
        <w:t>16 While the government of Poland has subsequently been at the forefront of arguments calling for a robust response to Russia‘s actions, the governments of the other three Visegrád countries, especially Hungary, have been more reserved</w:t>
      </w:r>
      <w:r w:rsidRPr="007E1C49">
        <w:t xml:space="preserve">. Despite possible reservations in those three countries about additional economic sanctions, all V4 </w:t>
      </w:r>
      <w:r w:rsidRPr="007E1C49">
        <w:rPr>
          <w:rStyle w:val="StyleUnderline"/>
        </w:rPr>
        <w:t>members agreed to the limited sanctions imposed thus far by the EU in response to the annexation</w:t>
      </w:r>
      <w:r w:rsidRPr="007E1C49">
        <w:t xml:space="preserve">. The EU‘s common position is that the Crimea referendum was illegal, and no EU member states recognize its outcome.17 Poland stands out </w:t>
      </w:r>
      <w:proofErr w:type="gramStart"/>
      <w:r w:rsidRPr="007E1C49">
        <w:t>among the V4 group as having the most difficult relationship with Russia</w:t>
      </w:r>
      <w:proofErr w:type="gramEnd"/>
      <w:r w:rsidRPr="007E1C49">
        <w:t xml:space="preserve">. Despite a mild thaw in the relationship after the Polish president and nearly 100 high-level Polish officials were killed in a 2010 airplane crash in Russia, Polish suspicions about the nature of Putin‘s Russia have long persisted. Poland is by far the most populous country, the largest economy, and the most significant military actor of the V4.18 Like many European countries, Poland is in the midst of a long-term transformation to a smaller, more capable, and more deployable military. Despite budgetary pressures, Poland is pursuing a broad equipment acquisition program linked to the need to phase out remaining Soviet-era material. </w:t>
      </w:r>
      <w:r w:rsidRPr="007E1C49">
        <w:rPr>
          <w:rStyle w:val="Emphasis"/>
        </w:rPr>
        <w:t>In an effort to upgrade its main battle tanks and other armored vehicles, helicopters, air defenses, drones, and individual soldier equipment, Poland has reportedly significantly increased equipment expenditures.19 Poland has been a leading allied participant in NATO‘s ―out of area‖ Afghanistan mission. At the same time, given its enduring perception of NATO 289 Russia as a threat, Poland has also been a leading voice in calls for NATO to focus on its traditional vocation as an alliance of territorial defense. I</w:t>
      </w:r>
      <w:r w:rsidRPr="007E1C49">
        <w:t xml:space="preserve">n the wake of the Crimea annexation, Polish officials have revived a long-standing wish to base U.S. forces on their territory, calling for two NATO brigades (approximately 10,000 soldiers) to be stationed in Poland as a security guarantee.20 The 12 U.S. F-16s and 300 airmen deployed to Poland in March 2014 build on a small U.S. aviation detachment that was established in Poland in 2012, which has supported quarterly training rotations of 200 U.S. personnel operating F-16s and C-130s. </w:t>
      </w:r>
      <w:r w:rsidRPr="007E1C49">
        <w:rPr>
          <w:rStyle w:val="StyleUnderline"/>
        </w:rPr>
        <w:t xml:space="preserve">Poland also participates in the U.S./NATO European Phased Adaptive Approach missile defense </w:t>
      </w:r>
      <w:proofErr w:type="gramStart"/>
      <w:r w:rsidRPr="007E1C49">
        <w:rPr>
          <w:rStyle w:val="StyleUnderline"/>
        </w:rPr>
        <w:t>system,</w:t>
      </w:r>
      <w:proofErr w:type="gramEnd"/>
      <w:r w:rsidRPr="007E1C49">
        <w:rPr>
          <w:rStyle w:val="StyleUnderline"/>
        </w:rPr>
        <w:t xml:space="preserve"> intended to guard against a possible Iranian missile threa</w:t>
      </w:r>
      <w:r w:rsidRPr="007E1C49">
        <w:t xml:space="preserve">t. Aegis-ashore interceptors </w:t>
      </w:r>
      <w:proofErr w:type="gramStart"/>
      <w:r w:rsidRPr="007E1C49">
        <w:t>are scheduled to be deployed</w:t>
      </w:r>
      <w:proofErr w:type="gramEnd"/>
      <w:r w:rsidRPr="007E1C49">
        <w:t xml:space="preserve"> in Poland in 2018. The area posing the most direct threat to Poland is Kaliningrad, a 5,800 square mile Russian exclave wedged between Poland and Lithuania. Kaliningrad has a heavy Russian military presence, including the Baltic Sea Fleet and two airbases. In addition, Russia has reportedly stationed, or at least threatened to station, Iskander short-range nuclear missiles there.21 Compared to Poland, the militaries of the Czech Republic, Hungary, and Slovakia are significantly smaller and possess more modest capabilities. Each of the three countries also faces substantial resource constraints and budget pressures: since 2008, the Czech Republic has cut its defense spending by 16%, Slovakia by 22%, and Hungary by 29%</w:t>
      </w:r>
      <w:proofErr w:type="gramStart"/>
      <w:r w:rsidRPr="007E1C49">
        <w:t>.22</w:t>
      </w:r>
      <w:proofErr w:type="gramEnd"/>
      <w:r w:rsidRPr="007E1C49">
        <w:t xml:space="preserve"> Nevertheless, the Czech and Hungarian forces are considered by military experts to be well-structured, well-equipped, well-trained, highly capable for their size, and experienced from </w:t>
      </w:r>
      <w:r w:rsidRPr="007E1C49">
        <w:rPr>
          <w:rStyle w:val="Emphasis"/>
        </w:rPr>
        <w:t>participation in international deployments. Analysts observe that a low defense budget presents the Slovak military with an especially difficult challenge because it faces a need to replace a large percentage of its ageing equipment. In recent years, the V4 countries have sought to expand their cooperation from largely political matters to include security and defense. T</w:t>
      </w:r>
      <w:r w:rsidRPr="007E1C49">
        <w:t xml:space="preserve">he four generally consult closely with one another in attempting to present a unified </w:t>
      </w:r>
      <w:r w:rsidRPr="007E1C49">
        <w:rPr>
          <w:rStyle w:val="Emphasis"/>
        </w:rPr>
        <w:t>regional stance within NATO and on issues related to the EU‘s Common Security and Defense Policy (</w:t>
      </w:r>
      <w:r w:rsidRPr="007E1C49">
        <w:t xml:space="preserve">CSDP). In 2013, the V4 countries launched plans to form </w:t>
      </w:r>
      <w:proofErr w:type="gramStart"/>
      <w:r w:rsidRPr="007E1C49">
        <w:t>an</w:t>
      </w:r>
      <w:proofErr w:type="gramEnd"/>
      <w:r w:rsidRPr="007E1C49">
        <w:t xml:space="preserve"> EU Battlegroup, a rapid reaction force consisting of 2,500 to 3,000 troops, to be operational by 2016. </w:t>
      </w:r>
      <w:r w:rsidRPr="007E1C49">
        <w:rPr>
          <w:rStyle w:val="Emphasis"/>
        </w:rPr>
        <w:t>The V4 countries have also sought to increase military and industrial cooperation in line with NATO‘s Smart Defense and the EU‘s Pooling and Sharing initiative</w:t>
      </w:r>
      <w:r w:rsidRPr="007E1C49">
        <w:t>. Current or prospective areas of such cooperation include joint procurement of ammunition, armored vehicles, individual soldier equipment, and battlefield imaging systems, as 290 Paul Belkin, Derek E. Mix and Steven Woehrel well as joint logistics programs, and joint development of capabilities such as countering improvised explosive devices (IED); chemical, biological, radiological, and nuclear defense (CBRN); joint training of helicopter pilots and air traffic controllers; and cyber defense</w:t>
      </w:r>
    </w:p>
    <w:p w14:paraId="3ECF7E92" w14:textId="77777777" w:rsidR="00901D0E" w:rsidRPr="007E1C49" w:rsidRDefault="00901D0E" w:rsidP="007B506A"/>
    <w:p w14:paraId="481B1B1A" w14:textId="77777777" w:rsidR="005960E2" w:rsidRPr="007E1C49" w:rsidRDefault="005960E2" w:rsidP="00DF04D3">
      <w:pPr>
        <w:rPr>
          <w:rStyle w:val="Emphasis"/>
        </w:rPr>
      </w:pPr>
    </w:p>
    <w:p w14:paraId="5B706726" w14:textId="77777777" w:rsidR="000C3408" w:rsidRPr="007E1C49" w:rsidRDefault="000C3408" w:rsidP="00B20792"/>
    <w:p w14:paraId="3EA7C5C3" w14:textId="77777777" w:rsidR="000D229B" w:rsidRPr="007E1C49" w:rsidRDefault="000D229B" w:rsidP="000D229B">
      <w:pPr>
        <w:pStyle w:val="Heading3"/>
      </w:pPr>
    </w:p>
    <w:p w14:paraId="0231F2C0" w14:textId="49F4831D" w:rsidR="000C3408" w:rsidRPr="007E1C49" w:rsidRDefault="000C3408" w:rsidP="000C3408">
      <w:pPr>
        <w:pStyle w:val="Heading2"/>
      </w:pPr>
      <w:r w:rsidRPr="007E1C49">
        <w:t>AT: STUFF</w:t>
      </w:r>
    </w:p>
    <w:p w14:paraId="16B09F56" w14:textId="57F38526" w:rsidR="006872D9" w:rsidRPr="007E1C49" w:rsidRDefault="009A48AC" w:rsidP="006872D9">
      <w:pPr>
        <w:pStyle w:val="Heading3"/>
      </w:pPr>
      <w:r w:rsidRPr="007E1C49">
        <w:t>A</w:t>
      </w:r>
      <w:r w:rsidR="006872D9" w:rsidRPr="007E1C49">
        <w:t>t: perm</w:t>
      </w:r>
    </w:p>
    <w:p w14:paraId="10DD755F" w14:textId="77777777" w:rsidR="006872D9" w:rsidRPr="007E1C49" w:rsidRDefault="006872D9" w:rsidP="006872D9">
      <w:pPr>
        <w:pStyle w:val="Heading4"/>
      </w:pPr>
      <w:r w:rsidRPr="007E1C49">
        <w:t>Alt requires revoking belief in the aff—other gestures grasp for universal inclusion and aggravate root cause</w:t>
      </w:r>
    </w:p>
    <w:p w14:paraId="1AEC69CC" w14:textId="77777777" w:rsidR="006872D9" w:rsidRPr="007E1C49" w:rsidRDefault="006872D9" w:rsidP="006872D9">
      <w:r w:rsidRPr="007E1C49">
        <w:rPr>
          <w:b/>
        </w:rPr>
        <w:t>Mou</w:t>
      </w:r>
      <w:r w:rsidRPr="007E1C49">
        <w:rPr>
          <w:rFonts w:hAnsi="Cambria Math" w:cs="Cambria Math"/>
          <w:b/>
        </w:rPr>
        <w:t>ﬀ</w:t>
      </w:r>
      <w:r w:rsidRPr="007E1C49">
        <w:rPr>
          <w:rFonts w:cs="Georgia"/>
          <w:b/>
        </w:rPr>
        <w:t>e</w:t>
      </w:r>
      <w:r w:rsidRPr="007E1C49">
        <w:rPr>
          <w:b/>
        </w:rPr>
        <w:t xml:space="preserve"> 2005</w:t>
      </w:r>
      <w:r w:rsidRPr="007E1C49">
        <w:t xml:space="preserve"> – Professor of Political Theory at the University of Westminster, held research positions at Harvard, Cornell, the University of California, the Institute for Advanced Study in Princeton, and the Centre National de la Recherche Scientifique in Paris (Spring, Chantal, The South Atlantic Quarterly, 104.2, “Schmitt’s Vision of a Multipolar World Orderf”, WEA)</w:t>
      </w:r>
    </w:p>
    <w:p w14:paraId="7AA377FE" w14:textId="77777777" w:rsidR="006872D9" w:rsidRPr="007E1C49" w:rsidRDefault="006872D9" w:rsidP="006872D9">
      <w:pPr>
        <w:tabs>
          <w:tab w:val="left" w:pos="1980"/>
        </w:tabs>
      </w:pPr>
      <w:r w:rsidRPr="007E1C49">
        <w:tab/>
      </w:r>
    </w:p>
    <w:p w14:paraId="6C3F5703" w14:textId="77777777" w:rsidR="006872D9" w:rsidRPr="007E1C49" w:rsidRDefault="006872D9" w:rsidP="006872D9">
      <w:r w:rsidRPr="007E1C49">
        <w:rPr>
          <w:u w:val="single"/>
        </w:rPr>
        <w:t>Schmitt helps us</w:t>
      </w:r>
      <w:r w:rsidRPr="007E1C49">
        <w:t xml:space="preserve"> to </w:t>
      </w:r>
      <w:r w:rsidRPr="007E1C49">
        <w:rPr>
          <w:u w:val="single"/>
        </w:rPr>
        <w:t xml:space="preserve">realize </w:t>
      </w:r>
      <w:r w:rsidRPr="007E1C49">
        <w:t xml:space="preserve">that </w:t>
      </w:r>
      <w:r w:rsidRPr="007E1C49">
        <w:rPr>
          <w:u w:val="single"/>
        </w:rPr>
        <w:t xml:space="preserve">it is </w:t>
      </w:r>
      <w:r w:rsidRPr="007E1C49">
        <w:t xml:space="preserve">high </w:t>
      </w:r>
      <w:r w:rsidRPr="007E1C49">
        <w:rPr>
          <w:u w:val="single"/>
        </w:rPr>
        <w:t>time to acknowledge the pluralist character of the world and to relinquish the Eurocentric tenet that modernization can take place only through Westernization. We should relinquish the illusion that antagonisms could be eliminated by a unification of the world</w:t>
      </w:r>
      <w:r w:rsidRPr="007E1C49">
        <w:t xml:space="preserve"> transcending the political, conﬂict, and negativity. </w:t>
      </w:r>
      <w:r w:rsidRPr="007E1C49">
        <w:rPr>
          <w:u w:val="single"/>
        </w:rPr>
        <w:t xml:space="preserve">We must </w:t>
      </w:r>
      <w:r w:rsidRPr="007E1C49">
        <w:t xml:space="preserve">also </w:t>
      </w:r>
      <w:r w:rsidRPr="007E1C49">
        <w:rPr>
          <w:u w:val="single"/>
        </w:rPr>
        <w:t>abandon the idea that the aim of politics is to</w:t>
      </w:r>
      <w:r w:rsidRPr="007E1C49">
        <w:t xml:space="preserve"> </w:t>
      </w:r>
      <w:r w:rsidRPr="007E1C49">
        <w:rPr>
          <w:u w:val="single"/>
        </w:rPr>
        <w:t>establish consensus on one</w:t>
      </w:r>
      <w:r w:rsidRPr="007E1C49">
        <w:t xml:space="preserve"> single </w:t>
      </w:r>
      <w:r w:rsidRPr="007E1C49">
        <w:rPr>
          <w:u w:val="single"/>
        </w:rPr>
        <w:t>model. The</w:t>
      </w:r>
      <w:r w:rsidRPr="007E1C49">
        <w:t xml:space="preserve"> central </w:t>
      </w:r>
      <w:r w:rsidRPr="007E1C49">
        <w:rPr>
          <w:u w:val="single"/>
        </w:rPr>
        <w:t xml:space="preserve">problem </w:t>
      </w:r>
      <w:r w:rsidRPr="007E1C49">
        <w:t xml:space="preserve">that </w:t>
      </w:r>
      <w:r w:rsidRPr="007E1C49">
        <w:rPr>
          <w:u w:val="single"/>
        </w:rPr>
        <w:t xml:space="preserve">our </w:t>
      </w:r>
      <w:r w:rsidRPr="007E1C49">
        <w:t xml:space="preserve">current unipolar </w:t>
      </w:r>
      <w:r w:rsidRPr="007E1C49">
        <w:rPr>
          <w:u w:val="single"/>
        </w:rPr>
        <w:t xml:space="preserve">world is facing is that it is impossible for antagonisms to find legitimate forms of expression. It is no wonder, then, that those antagonisms, when they emerge, take extreme forms, putting into question the very structure of the </w:t>
      </w:r>
      <w:r w:rsidRPr="007E1C49">
        <w:t xml:space="preserve">existing </w:t>
      </w:r>
      <w:r w:rsidRPr="007E1C49">
        <w:rPr>
          <w:u w:val="single"/>
        </w:rPr>
        <w:t>international order</w:t>
      </w:r>
      <w:r w:rsidRPr="007E1C49">
        <w:t xml:space="preserve">. In my view, </w:t>
      </w:r>
      <w:r w:rsidRPr="007E1C49">
        <w:rPr>
          <w:u w:val="single"/>
        </w:rPr>
        <w:t>the lack of political channels for challenging</w:t>
      </w:r>
      <w:r w:rsidRPr="007E1C49">
        <w:t xml:space="preserve"> </w:t>
      </w:r>
      <w:r w:rsidRPr="007E1C49">
        <w:rPr>
          <w:u w:val="single"/>
        </w:rPr>
        <w:t xml:space="preserve">the </w:t>
      </w:r>
      <w:r w:rsidRPr="007E1C49">
        <w:t xml:space="preserve">hegemony of the neoliberal </w:t>
      </w:r>
      <w:r w:rsidRPr="007E1C49">
        <w:rPr>
          <w:u w:val="single"/>
        </w:rPr>
        <w:t xml:space="preserve">model </w:t>
      </w:r>
      <w:r w:rsidRPr="007E1C49">
        <w:t xml:space="preserve">of globalization </w:t>
      </w:r>
      <w:r w:rsidRPr="007E1C49">
        <w:rPr>
          <w:u w:val="single"/>
        </w:rPr>
        <w:t xml:space="preserve">fosters </w:t>
      </w:r>
      <w:r w:rsidRPr="007E1C49">
        <w:t xml:space="preserve">discourses and practices of </w:t>
      </w:r>
      <w:r w:rsidRPr="007E1C49">
        <w:rPr>
          <w:u w:val="single"/>
        </w:rPr>
        <w:t>radical negation</w:t>
      </w:r>
      <w:r w:rsidRPr="007E1C49">
        <w:t xml:space="preserve"> of the established order. </w:t>
      </w:r>
      <w:r w:rsidRPr="007E1C49">
        <w:rPr>
          <w:u w:val="single"/>
        </w:rPr>
        <w:t xml:space="preserve">To create </w:t>
      </w:r>
      <w:r w:rsidRPr="007E1C49">
        <w:t xml:space="preserve">the channels for the </w:t>
      </w:r>
      <w:r w:rsidRPr="007E1C49">
        <w:rPr>
          <w:u w:val="single"/>
        </w:rPr>
        <w:t>legitimate expression of dissent, we need to envisage a pluralistic world order constructed around</w:t>
      </w:r>
      <w:r w:rsidRPr="007E1C49">
        <w:t xml:space="preserve"> a certain number of great spaces and </w:t>
      </w:r>
      <w:r w:rsidRPr="007E1C49">
        <w:rPr>
          <w:u w:val="single"/>
        </w:rPr>
        <w:t>genuine cultural poles</w:t>
      </w:r>
      <w:r w:rsidRPr="007E1C49">
        <w:t>.</w:t>
      </w:r>
    </w:p>
    <w:p w14:paraId="54FA0526" w14:textId="77777777" w:rsidR="006872D9" w:rsidRPr="007E1C49" w:rsidRDefault="006872D9" w:rsidP="006872D9">
      <w:r w:rsidRPr="007E1C49">
        <w:t xml:space="preserve">The </w:t>
      </w:r>
      <w:r w:rsidRPr="007E1C49">
        <w:rPr>
          <w:u w:val="single"/>
        </w:rPr>
        <w:t xml:space="preserve">new forms of terrorism reveal the dangers implied in the delusions of the </w:t>
      </w:r>
      <w:proofErr w:type="gramStart"/>
      <w:r w:rsidRPr="007E1C49">
        <w:rPr>
          <w:u w:val="single"/>
        </w:rPr>
        <w:t>universalist</w:t>
      </w:r>
      <w:proofErr w:type="gramEnd"/>
      <w:r w:rsidRPr="007E1C49">
        <w:t xml:space="preserve"> globalist </w:t>
      </w:r>
      <w:r w:rsidRPr="007E1C49">
        <w:rPr>
          <w:u w:val="single"/>
        </w:rPr>
        <w:t>discourse which postulates that human progress requires</w:t>
      </w:r>
      <w:r w:rsidRPr="007E1C49">
        <w:t xml:space="preserve"> the establishment of world </w:t>
      </w:r>
      <w:r w:rsidRPr="007E1C49">
        <w:rPr>
          <w:u w:val="single"/>
        </w:rPr>
        <w:t>unity based on the</w:t>
      </w:r>
      <w:r w:rsidRPr="007E1C49">
        <w:t xml:space="preserve"> implementation of the </w:t>
      </w:r>
      <w:r w:rsidRPr="007E1C49">
        <w:rPr>
          <w:u w:val="single"/>
        </w:rPr>
        <w:t xml:space="preserve">Western model. This is why, against the illusions of the </w:t>
      </w:r>
      <w:proofErr w:type="gramStart"/>
      <w:r w:rsidRPr="007E1C49">
        <w:rPr>
          <w:u w:val="single"/>
        </w:rPr>
        <w:t>universalist</w:t>
      </w:r>
      <w:proofErr w:type="gramEnd"/>
      <w:r w:rsidRPr="007E1C49">
        <w:rPr>
          <w:u w:val="single"/>
        </w:rPr>
        <w:t xml:space="preserve"> humanitarians, we must listen to Schmitt</w:t>
      </w:r>
      <w:r w:rsidRPr="007E1C49">
        <w:t xml:space="preserve"> when he reminds us that ‘‘the political world is a pluriverse, not a universe.’’ 8 </w:t>
      </w:r>
      <w:r w:rsidRPr="007E1C49">
        <w:rPr>
          <w:u w:val="single"/>
        </w:rPr>
        <w:t>This is,</w:t>
      </w:r>
      <w:r w:rsidRPr="007E1C49">
        <w:t xml:space="preserve"> I believe, </w:t>
      </w:r>
      <w:r w:rsidRPr="007E1C49">
        <w:rPr>
          <w:u w:val="single"/>
        </w:rPr>
        <w:t>the only way to avoid the ‘‘clash of civilizations’’</w:t>
      </w:r>
      <w:r w:rsidRPr="007E1C49">
        <w:t xml:space="preserve"> which was announced by Samuel Huntington and to which, despite its intentions, the </w:t>
      </w:r>
      <w:proofErr w:type="gramStart"/>
      <w:r w:rsidRPr="007E1C49">
        <w:t>universalist</w:t>
      </w:r>
      <w:proofErr w:type="gramEnd"/>
      <w:r w:rsidRPr="007E1C49">
        <w:t xml:space="preserve"> discourse is in fact contributing. </w:t>
      </w:r>
    </w:p>
    <w:p w14:paraId="4B47A5CE" w14:textId="77777777" w:rsidR="006872D9" w:rsidRPr="007E1C49" w:rsidRDefault="006872D9" w:rsidP="00F36DBE"/>
    <w:p w14:paraId="0E7CC920" w14:textId="56D76FBC" w:rsidR="0083648A" w:rsidRPr="007E1C49" w:rsidRDefault="0083648A" w:rsidP="0083648A">
      <w:pPr>
        <w:pStyle w:val="Heading3"/>
      </w:pPr>
      <w:r w:rsidRPr="007E1C49">
        <w:t xml:space="preserve">At: </w:t>
      </w:r>
      <w:r w:rsidR="00AA06EB" w:rsidRPr="007E1C49">
        <w:t>friend-enemy</w:t>
      </w:r>
      <w:r w:rsidRPr="007E1C49">
        <w:t xml:space="preserve"> bad</w:t>
      </w:r>
    </w:p>
    <w:p w14:paraId="643C8419" w14:textId="77777777" w:rsidR="0083648A" w:rsidRPr="007E1C49" w:rsidRDefault="0083648A" w:rsidP="0083648A">
      <w:pPr>
        <w:pStyle w:val="Heading4"/>
      </w:pPr>
      <w:proofErr w:type="gramStart"/>
      <w:r w:rsidRPr="007E1C49">
        <w:t>enmity</w:t>
      </w:r>
      <w:proofErr w:type="gramEnd"/>
      <w:r w:rsidRPr="007E1C49">
        <w:t xml:space="preserve"> doesn’t subscribe to universal moral categories, so it doesn’t commit unnecessary violence.  Liberalism is worse because it treats its beliefs as inviolate and refuses to acknowledge the violence it enables</w:t>
      </w:r>
    </w:p>
    <w:p w14:paraId="00A4AB1F" w14:textId="77777777" w:rsidR="0083648A" w:rsidRPr="007E1C49" w:rsidRDefault="0083648A" w:rsidP="0083648A">
      <w:r w:rsidRPr="007E1C49">
        <w:rPr>
          <w:rStyle w:val="cite"/>
        </w:rPr>
        <w:t>Noorani, 5</w:t>
      </w:r>
      <w:r w:rsidRPr="007E1C49">
        <w:t xml:space="preserve"> – Assistant Professor in the Department of Near Eastern Studies at the University of Arizona (Yaseen, 2005, “The Rhetoric of Security,” CR: The New Centennial Review, 5.1, p. 18-20)</w:t>
      </w:r>
    </w:p>
    <w:p w14:paraId="4845774A" w14:textId="77777777" w:rsidR="0083648A" w:rsidRPr="007E1C49" w:rsidRDefault="0083648A" w:rsidP="0083648A">
      <w:pPr>
        <w:tabs>
          <w:tab w:val="left" w:pos="1170"/>
        </w:tabs>
      </w:pPr>
      <w:r w:rsidRPr="007E1C49">
        <w:tab/>
      </w:r>
    </w:p>
    <w:p w14:paraId="2BFE201C" w14:textId="77777777" w:rsidR="0083648A" w:rsidRPr="007E1C49" w:rsidRDefault="0083648A" w:rsidP="0083648A">
      <w:pPr>
        <w:rPr>
          <w:sz w:val="16"/>
          <w:szCs w:val="16"/>
        </w:rPr>
      </w:pPr>
      <w:r w:rsidRPr="007E1C49">
        <w:rPr>
          <w:sz w:val="16"/>
          <w:szCs w:val="16"/>
        </w:rPr>
        <w:t xml:space="preserve">In The Concept of the Political, first published in 1932, Schmitt develops the Hobbesian notion of the state of war always in effect among nations. On this basis, he distinguishes the “political” from other areas of human existence by its concern with the preservation of one’s existence as such. The agency that exists for the purpose of preserving existence is the state, and its means of fulfilling this purpose is its capacity to distinguish friends from enemies. </w:t>
      </w:r>
      <w:r w:rsidRPr="007E1C49">
        <w:rPr>
          <w:u w:val="single"/>
        </w:rPr>
        <w:t xml:space="preserve">Schmitt’s point of departure is the possibility that some alien </w:t>
      </w:r>
      <w:r w:rsidRPr="007E1C49">
        <w:rPr>
          <w:sz w:val="16"/>
        </w:rPr>
        <w:t>group of</w:t>
      </w:r>
      <w:r w:rsidRPr="007E1C49">
        <w:rPr>
          <w:u w:val="single"/>
        </w:rPr>
        <w:t xml:space="preserve"> people may </w:t>
      </w:r>
      <w:r w:rsidRPr="007E1C49">
        <w:rPr>
          <w:sz w:val="16"/>
          <w:szCs w:val="16"/>
        </w:rPr>
        <w:t xml:space="preserve">at some time </w:t>
      </w:r>
      <w:r w:rsidRPr="007E1C49">
        <w:rPr>
          <w:u w:val="single"/>
        </w:rPr>
        <w:t>try to destroy the group</w:t>
      </w:r>
      <w:r w:rsidRPr="007E1C49">
        <w:rPr>
          <w:sz w:val="16"/>
        </w:rPr>
        <w:t xml:space="preserve"> of</w:t>
      </w:r>
      <w:r w:rsidRPr="007E1C49">
        <w:rPr>
          <w:u w:val="single"/>
        </w:rPr>
        <w:t xml:space="preserve"> people to which I belong.</w:t>
      </w:r>
      <w:r w:rsidRPr="007E1C49">
        <w:rPr>
          <w:sz w:val="16"/>
          <w:szCs w:val="16"/>
        </w:rPr>
        <w:t xml:space="preserve"> In this case, normative considerations go out the window, and </w:t>
      </w:r>
      <w:r w:rsidRPr="007E1C49">
        <w:rPr>
          <w:u w:val="single"/>
        </w:rPr>
        <w:t xml:space="preserve">my group </w:t>
      </w:r>
      <w:r w:rsidRPr="007E1C49">
        <w:rPr>
          <w:sz w:val="16"/>
        </w:rPr>
        <w:t>of people</w:t>
      </w:r>
      <w:r w:rsidRPr="007E1C49">
        <w:rPr>
          <w:u w:val="single"/>
        </w:rPr>
        <w:t xml:space="preserve"> simply does what</w:t>
      </w:r>
      <w:r w:rsidRPr="007E1C49">
        <w:rPr>
          <w:sz w:val="16"/>
        </w:rPr>
        <w:t xml:space="preserve">ever </w:t>
      </w:r>
      <w:r w:rsidRPr="007E1C49">
        <w:rPr>
          <w:u w:val="single"/>
        </w:rPr>
        <w:t xml:space="preserve">it can to preserve itself </w:t>
      </w:r>
      <w:r w:rsidRPr="007E1C49">
        <w:rPr>
          <w:sz w:val="16"/>
        </w:rPr>
        <w:t>from extinction</w:t>
      </w:r>
      <w:r w:rsidRPr="007E1C49">
        <w:rPr>
          <w:sz w:val="16"/>
          <w:szCs w:val="16"/>
        </w:rPr>
        <w:t xml:space="preserve">. According to Schmitt, self-preservation is a primordial fact out- side of moral normativity. </w:t>
      </w:r>
      <w:r w:rsidRPr="007E1C49">
        <w:rPr>
          <w:u w:val="single"/>
        </w:rPr>
        <w:t>War</w:t>
      </w:r>
      <w:r w:rsidRPr="007E1C49">
        <w:rPr>
          <w:sz w:val="16"/>
          <w:szCs w:val="16"/>
        </w:rPr>
        <w:t xml:space="preserve">, the readiness of combatants to die, the physical killing of human beings who belong on the side of the enemy—all this </w:t>
      </w:r>
      <w:r w:rsidRPr="007E1C49">
        <w:rPr>
          <w:u w:val="single"/>
        </w:rPr>
        <w:t>has no normative meaning, but an existential meaning only</w:t>
      </w:r>
      <w:r w:rsidRPr="007E1C49">
        <w:rPr>
          <w:sz w:val="16"/>
          <w:szCs w:val="16"/>
        </w:rPr>
        <w:t xml:space="preserve">, particularly in a real combat situation with a real enemy. </w:t>
      </w:r>
      <w:r w:rsidRPr="007E1C49">
        <w:rPr>
          <w:u w:val="single"/>
        </w:rPr>
        <w:t xml:space="preserve">There exists no </w:t>
      </w:r>
      <w:r w:rsidRPr="007E1C49">
        <w:rPr>
          <w:sz w:val="16"/>
          <w:szCs w:val="16"/>
        </w:rPr>
        <w:t xml:space="preserve">rational purpose, no </w:t>
      </w:r>
      <w:r w:rsidRPr="007E1C49">
        <w:rPr>
          <w:u w:val="single"/>
        </w:rPr>
        <w:t xml:space="preserve">norm </w:t>
      </w:r>
      <w:r w:rsidRPr="007E1C49">
        <w:rPr>
          <w:sz w:val="16"/>
        </w:rPr>
        <w:t>no matter how true</w:t>
      </w:r>
      <w:r w:rsidRPr="007E1C49">
        <w:rPr>
          <w:sz w:val="16"/>
          <w:szCs w:val="16"/>
        </w:rPr>
        <w:t xml:space="preserve">, no program no matter how exemplary, no social ideal no matter how beautiful, no legitimacy nor </w:t>
      </w:r>
      <w:proofErr w:type="gramStart"/>
      <w:r w:rsidRPr="007E1C49">
        <w:rPr>
          <w:sz w:val="16"/>
          <w:szCs w:val="16"/>
        </w:rPr>
        <w:t xml:space="preserve">legality </w:t>
      </w:r>
      <w:r w:rsidRPr="007E1C49">
        <w:rPr>
          <w:u w:val="single"/>
        </w:rPr>
        <w:t>which</w:t>
      </w:r>
      <w:proofErr w:type="gramEnd"/>
      <w:r w:rsidRPr="007E1C49">
        <w:rPr>
          <w:u w:val="single"/>
        </w:rPr>
        <w:t xml:space="preserve"> could justify men in killing each other</w:t>
      </w:r>
      <w:r w:rsidRPr="007E1C49">
        <w:rPr>
          <w:sz w:val="16"/>
          <w:szCs w:val="16"/>
        </w:rPr>
        <w:t xml:space="preserve"> for this reason. </w:t>
      </w:r>
      <w:r w:rsidRPr="007E1C49">
        <w:rPr>
          <w:u w:val="single"/>
        </w:rPr>
        <w:t xml:space="preserve">If </w:t>
      </w:r>
      <w:r w:rsidRPr="007E1C49">
        <w:rPr>
          <w:sz w:val="16"/>
        </w:rPr>
        <w:t>such</w:t>
      </w:r>
      <w:r w:rsidRPr="007E1C49">
        <w:rPr>
          <w:u w:val="single"/>
        </w:rPr>
        <w:t xml:space="preserve"> physical destruction of human life is not motivated by an existential threat </w:t>
      </w:r>
      <w:r w:rsidRPr="007E1C49">
        <w:rPr>
          <w:sz w:val="16"/>
        </w:rPr>
        <w:t xml:space="preserve">to one’s own </w:t>
      </w:r>
      <w:r w:rsidRPr="007E1C49">
        <w:rPr>
          <w:sz w:val="16"/>
          <w:szCs w:val="16"/>
        </w:rPr>
        <w:t>way of</w:t>
      </w:r>
      <w:r w:rsidRPr="007E1C49">
        <w:rPr>
          <w:sz w:val="16"/>
        </w:rPr>
        <w:t xml:space="preserve"> life, </w:t>
      </w:r>
      <w:r w:rsidRPr="007E1C49">
        <w:rPr>
          <w:u w:val="single"/>
        </w:rPr>
        <w:t>then it cannot be justified</w:t>
      </w:r>
      <w:r w:rsidRPr="007E1C49">
        <w:rPr>
          <w:sz w:val="16"/>
          <w:szCs w:val="16"/>
        </w:rPr>
        <w:t>. (Schmitt 1996, 48–49)</w:t>
      </w:r>
      <w:r w:rsidRPr="007E1C49">
        <w:rPr>
          <w:b/>
          <w:bCs/>
          <w:u w:val="single"/>
        </w:rPr>
        <w:t xml:space="preserve"> </w:t>
      </w:r>
      <w:r w:rsidRPr="007E1C49">
        <w:rPr>
          <w:sz w:val="16"/>
          <w:szCs w:val="16"/>
        </w:rPr>
        <w:t xml:space="preserve">The idea here is that </w:t>
      </w:r>
      <w:r w:rsidRPr="007E1C49">
        <w:rPr>
          <w:u w:val="single"/>
        </w:rPr>
        <w:t>no end</w:t>
      </w:r>
      <w:r w:rsidRPr="007E1C49">
        <w:rPr>
          <w:sz w:val="16"/>
          <w:szCs w:val="16"/>
        </w:rPr>
        <w:t xml:space="preserve"> or objective having to do with the way we think things ought to be </w:t>
      </w:r>
      <w:r w:rsidRPr="007E1C49">
        <w:rPr>
          <w:u w:val="single"/>
        </w:rPr>
        <w:t>can justify</w:t>
      </w:r>
      <w:r w:rsidRPr="007E1C49">
        <w:rPr>
          <w:sz w:val="16"/>
          <w:szCs w:val="16"/>
        </w:rPr>
        <w:t xml:space="preserve"> dying and </w:t>
      </w:r>
      <w:r w:rsidRPr="007E1C49">
        <w:rPr>
          <w:u w:val="single"/>
        </w:rPr>
        <w:t>killing. We are only driven to these in cases of pure necessity</w:t>
      </w:r>
      <w:r w:rsidRPr="007E1C49">
        <w:rPr>
          <w:sz w:val="16"/>
          <w:szCs w:val="16"/>
        </w:rPr>
        <w:t xml:space="preserve">, when we merely need to survive. For Schmitt, this non-normative condition of the state of war is the essence of the polit- ical, because </w:t>
      </w:r>
      <w:r w:rsidRPr="007E1C49">
        <w:rPr>
          <w:u w:val="single"/>
        </w:rPr>
        <w:t>the possibility of destruction at the hands of an enemy is always present and must therefore govern the nature of social organization and political authority</w:t>
      </w:r>
      <w:r w:rsidRPr="007E1C49">
        <w:rPr>
          <w:sz w:val="16"/>
          <w:szCs w:val="16"/>
        </w:rPr>
        <w:t xml:space="preserve">. The problem with </w:t>
      </w:r>
      <w:r w:rsidRPr="007E1C49">
        <w:rPr>
          <w:u w:val="single"/>
        </w:rPr>
        <w:t>liberalism</w:t>
      </w:r>
      <w:r w:rsidRPr="007E1C49">
        <w:rPr>
          <w:sz w:val="16"/>
          <w:szCs w:val="16"/>
        </w:rPr>
        <w:t xml:space="preserve">, in Schmitt’s view, is that it </w:t>
      </w:r>
      <w:r w:rsidRPr="007E1C49">
        <w:rPr>
          <w:u w:val="single"/>
        </w:rPr>
        <w:t>does not even take this foundational eventuality of politics into account in formulating its principles. Since liberal doctrine holds that individuals</w:t>
      </w:r>
      <w:r w:rsidRPr="007E1C49">
        <w:rPr>
          <w:sz w:val="16"/>
          <w:szCs w:val="16"/>
        </w:rPr>
        <w:t xml:space="preserve"> and nations </w:t>
      </w:r>
      <w:r w:rsidRPr="007E1C49">
        <w:rPr>
          <w:u w:val="single"/>
        </w:rPr>
        <w:t>may live peacefully by respecting each other’s autonomy,</w:t>
      </w:r>
      <w:r w:rsidRPr="007E1C49">
        <w:rPr>
          <w:sz w:val="16"/>
          <w:szCs w:val="16"/>
        </w:rPr>
        <w:t xml:space="preserve"> </w:t>
      </w:r>
      <w:r w:rsidRPr="007E1C49">
        <w:rPr>
          <w:u w:val="single"/>
        </w:rPr>
        <w:t>liberalism provides no incentive for organizing society so as to confront potential threats to it.</w:t>
      </w:r>
      <w:r w:rsidRPr="007E1C49">
        <w:rPr>
          <w:sz w:val="16"/>
          <w:szCs w:val="16"/>
        </w:rPr>
        <w:t xml:space="preserve"> Liberal principles endanger the nation by placing all value in individual liberty and rights and none in the requirements of national security. Indeed, liberal individualism has no means of demanding self-sacrifice from citizens for the sake of the nation. But most significantly, liberalism can only call upon individuals to participate in a war that claims to be moral and just, a war on behalf of humanity that supposedly aims at putting an end to war. “When a state fights its political enemy in the name of humanity, it is not a war for the sake of humanity, but a war wherein a particular state seeks to usurp a universal concept against its military opponent” (Schmitt 1996, 54). </w:t>
      </w:r>
      <w:r w:rsidRPr="007E1C49">
        <w:rPr>
          <w:u w:val="single"/>
        </w:rPr>
        <w:t xml:space="preserve">The introduction of morality into the nonmoral realm of self-preservation makes matters </w:t>
      </w:r>
      <w:proofErr w:type="gramStart"/>
      <w:r w:rsidRPr="007E1C49">
        <w:rPr>
          <w:u w:val="single"/>
        </w:rPr>
        <w:t>worse</w:t>
      </w:r>
      <w:r w:rsidRPr="007E1C49">
        <w:rPr>
          <w:sz w:val="16"/>
          <w:szCs w:val="16"/>
        </w:rPr>
        <w:t>,</w:t>
      </w:r>
      <w:proofErr w:type="gramEnd"/>
      <w:r w:rsidRPr="007E1C49">
        <w:rPr>
          <w:sz w:val="16"/>
          <w:szCs w:val="16"/>
        </w:rPr>
        <w:t xml:space="preserve"> indeed vitiates the state of war entirely </w:t>
      </w:r>
      <w:r w:rsidRPr="007E1C49">
        <w:rPr>
          <w:u w:val="single"/>
        </w:rPr>
        <w:t xml:space="preserve">by condemning the enemy as an </w:t>
      </w:r>
      <w:r w:rsidRPr="007E1C49">
        <w:rPr>
          <w:sz w:val="16"/>
          <w:szCs w:val="16"/>
        </w:rPr>
        <w:t xml:space="preserve">immoral and </w:t>
      </w:r>
      <w:r w:rsidRPr="007E1C49">
        <w:rPr>
          <w:u w:val="single"/>
        </w:rPr>
        <w:t>inhuman agency that must be exterminated. Such</w:t>
      </w:r>
      <w:r w:rsidRPr="007E1C49">
        <w:rPr>
          <w:sz w:val="16"/>
          <w:szCs w:val="16"/>
        </w:rPr>
        <w:t xml:space="preserve"> moral </w:t>
      </w:r>
      <w:r w:rsidRPr="007E1C49">
        <w:rPr>
          <w:u w:val="single"/>
        </w:rPr>
        <w:t>claims</w:t>
      </w:r>
      <w:r w:rsidRPr="007E1C49">
        <w:rPr>
          <w:sz w:val="16"/>
          <w:szCs w:val="16"/>
        </w:rPr>
        <w:t xml:space="preserve"> for prosecuting a war are designed to </w:t>
      </w:r>
      <w:r w:rsidRPr="007E1C49">
        <w:rPr>
          <w:u w:val="single"/>
        </w:rPr>
        <w:t>veil ulterior motives, such as greed</w:t>
      </w:r>
      <w:proofErr w:type="gramStart"/>
      <w:r w:rsidRPr="007E1C49">
        <w:rPr>
          <w:sz w:val="16"/>
          <w:szCs w:val="16"/>
        </w:rPr>
        <w:t>,6</w:t>
      </w:r>
      <w:proofErr w:type="gramEnd"/>
      <w:r w:rsidRPr="007E1C49">
        <w:rPr>
          <w:sz w:val="16"/>
          <w:szCs w:val="16"/>
        </w:rPr>
        <w:t xml:space="preserve"> or indicate internal fissures in the state, </w:t>
      </w:r>
      <w:r w:rsidRPr="007E1C49">
        <w:rPr>
          <w:u w:val="single"/>
        </w:rPr>
        <w:t>the posturing of political parties to gain power</w:t>
      </w:r>
      <w:r w:rsidRPr="007E1C49">
        <w:rPr>
          <w:sz w:val="16"/>
          <w:szCs w:val="16"/>
        </w:rPr>
        <w:t xml:space="preserve"> through control of the govern- ment’s authority to wage war. This sort of political contestation within the state is for Schmitt the negative form of politics that must be eliminated by the repudiation of moral normativity in the political.7 “</w:t>
      </w:r>
      <w:r w:rsidRPr="007E1C49">
        <w:rPr>
          <w:u w:val="single"/>
        </w:rPr>
        <w:t>The justification of war does not reside in</w:t>
      </w:r>
      <w:r w:rsidRPr="007E1C49">
        <w:rPr>
          <w:sz w:val="16"/>
          <w:szCs w:val="16"/>
        </w:rPr>
        <w:t xml:space="preserve"> its being fought for </w:t>
      </w:r>
      <w:r w:rsidRPr="007E1C49">
        <w:rPr>
          <w:u w:val="single"/>
        </w:rPr>
        <w:t>ideals</w:t>
      </w:r>
      <w:r w:rsidRPr="007E1C49">
        <w:rPr>
          <w:sz w:val="16"/>
          <w:szCs w:val="16"/>
        </w:rPr>
        <w:t xml:space="preserve"> or norms of justice, </w:t>
      </w:r>
      <w:r w:rsidRPr="007E1C49">
        <w:rPr>
          <w:u w:val="single"/>
        </w:rPr>
        <w:t>but in its being fought against a real enemy</w:t>
      </w:r>
      <w:r w:rsidRPr="007E1C49">
        <w:rPr>
          <w:sz w:val="16"/>
          <w:szCs w:val="16"/>
        </w:rPr>
        <w:t xml:space="preserve">” (49). </w:t>
      </w:r>
      <w:r w:rsidRPr="007E1C49">
        <w:rPr>
          <w:u w:val="single"/>
        </w:rPr>
        <w:t>Sheer existence is the only standard allowed</w:t>
      </w:r>
      <w:r w:rsidRPr="007E1C49">
        <w:rPr>
          <w:sz w:val="16"/>
          <w:szCs w:val="16"/>
        </w:rPr>
        <w:t xml:space="preserve">, and protecting the existence of the nation/state is the only orientation politics can have. </w:t>
      </w:r>
      <w:r w:rsidRPr="007E1C49">
        <w:rPr>
          <w:u w:val="single"/>
        </w:rPr>
        <w:t>This ensures</w:t>
      </w:r>
      <w:r w:rsidRPr="007E1C49">
        <w:rPr>
          <w:sz w:val="16"/>
          <w:szCs w:val="16"/>
        </w:rPr>
        <w:t xml:space="preserve"> for Schmitt </w:t>
      </w:r>
      <w:r w:rsidRPr="007E1C49">
        <w:rPr>
          <w:u w:val="single"/>
        </w:rPr>
        <w:t>that only necessary wars will be fought</w:t>
      </w:r>
      <w:r w:rsidRPr="007E1C49">
        <w:rPr>
          <w:sz w:val="16"/>
          <w:szCs w:val="16"/>
        </w:rPr>
        <w:t xml:space="preserve"> and that wars will indeed be fought when necessary.</w:t>
      </w:r>
    </w:p>
    <w:p w14:paraId="4F22A963" w14:textId="77777777" w:rsidR="0083648A" w:rsidRPr="007E1C49" w:rsidRDefault="0083648A" w:rsidP="0083648A"/>
    <w:p w14:paraId="7FC92549" w14:textId="77777777" w:rsidR="0083648A" w:rsidRPr="007E1C49" w:rsidRDefault="0083648A" w:rsidP="0083648A">
      <w:pPr>
        <w:pStyle w:val="Heading4"/>
      </w:pPr>
      <w:r w:rsidRPr="007E1C49">
        <w:t>Presupposing non-violence is worse—in practice, it requires violence and tries to inscribe an ontologically violent form of liberal monism</w:t>
      </w:r>
    </w:p>
    <w:p w14:paraId="62A8580E" w14:textId="77777777" w:rsidR="0083648A" w:rsidRPr="007E1C49" w:rsidRDefault="0083648A" w:rsidP="0083648A">
      <w:r w:rsidRPr="007E1C49">
        <w:rPr>
          <w:b/>
        </w:rPr>
        <w:t>Rasch 2004</w:t>
      </w:r>
      <w:r w:rsidRPr="007E1C49">
        <w:t xml:space="preserve"> – PhD, Henry H. H. Remak Professor of Germanic Studies at Indiana University (William, Birkbeck Law Press, “Sovereignty and its discontents”, p. 15-17)</w:t>
      </w:r>
    </w:p>
    <w:p w14:paraId="6F46F8B6" w14:textId="77777777" w:rsidR="0083648A" w:rsidRPr="007E1C49" w:rsidRDefault="0083648A" w:rsidP="0083648A"/>
    <w:p w14:paraId="10C03FFA" w14:textId="77777777" w:rsidR="0083648A" w:rsidRPr="007E1C49" w:rsidRDefault="0083648A" w:rsidP="0083648A">
      <w:pPr>
        <w:rPr>
          <w:sz w:val="14"/>
        </w:rPr>
      </w:pPr>
      <w:r w:rsidRPr="007E1C49">
        <w:rPr>
          <w:sz w:val="14"/>
        </w:rPr>
        <w:t xml:space="preserve">What could be wrong with such a vision? Certainly it is neither verifiable nor deniable empirically, so one cannot object on that ground. Ontologies are posited, not proven; and the same goes for philosophical anthropology at this level of abstraction. </w:t>
      </w:r>
      <w:r w:rsidRPr="007E1C49">
        <w:rPr>
          <w:u w:val="single"/>
        </w:rPr>
        <w:t>What we have</w:t>
      </w:r>
      <w:r w:rsidRPr="007E1C49">
        <w:rPr>
          <w:sz w:val="14"/>
        </w:rPr>
        <w:t xml:space="preserve"> in Milbank, then, </w:t>
      </w:r>
      <w:r w:rsidRPr="007E1C49">
        <w:rPr>
          <w:u w:val="single"/>
        </w:rPr>
        <w:t>is an image of a primordially pacified globe, and a lovely image it is. It satisfies</w:t>
      </w:r>
      <w:r w:rsidRPr="007E1C49">
        <w:rPr>
          <w:sz w:val="14"/>
        </w:rPr>
        <w:t xml:space="preserve"> the demands, or so it would seem, of a non-Kantian ethics, based on expansion rather than repression of desire</w:t>
      </w:r>
      <w:proofErr w:type="gramStart"/>
      <w:r w:rsidRPr="007E1C49">
        <w:rPr>
          <w:sz w:val="14"/>
        </w:rPr>
        <w:t>,7</w:t>
      </w:r>
      <w:proofErr w:type="gramEnd"/>
      <w:r w:rsidRPr="007E1C49">
        <w:rPr>
          <w:sz w:val="14"/>
        </w:rPr>
        <w:t xml:space="preserve"> and </w:t>
      </w:r>
      <w:r w:rsidRPr="007E1C49">
        <w:rPr>
          <w:u w:val="single"/>
        </w:rPr>
        <w:t>a quintessentially enlightened theology that places original goodness over sin</w:t>
      </w:r>
      <w:r w:rsidRPr="007E1C49">
        <w:rPr>
          <w:sz w:val="14"/>
        </w:rPr>
        <w:t>. It also sketches the outlines for an ideal, noncapitalist economics based on collective utilization of the commons, and links this sketch, much like recent radical histories</w:t>
      </w:r>
      <w:proofErr w:type="gramStart"/>
      <w:r w:rsidRPr="007E1C49">
        <w:rPr>
          <w:sz w:val="14"/>
        </w:rPr>
        <w:t>,8</w:t>
      </w:r>
      <w:proofErr w:type="gramEnd"/>
      <w:r w:rsidRPr="007E1C49">
        <w:rPr>
          <w:sz w:val="14"/>
        </w:rPr>
        <w:t xml:space="preserve"> to a putatively pre-fallen stage of history of the human race not yet marked by the doctrine of property and dominion. It conforms to the demand for the symmetry and ‘noble simplicity’ of a classical aesthetics. </w:t>
      </w:r>
      <w:r w:rsidRPr="007E1C49">
        <w:rPr>
          <w:u w:val="single"/>
        </w:rPr>
        <w:t>And its portrayal of the political</w:t>
      </w:r>
      <w:r w:rsidRPr="007E1C49">
        <w:rPr>
          <w:sz w:val="14"/>
        </w:rPr>
        <w:t xml:space="preserve">, to the extent that such a portrayal exists, </w:t>
      </w:r>
      <w:r w:rsidRPr="007E1C49">
        <w:rPr>
          <w:u w:val="single"/>
        </w:rPr>
        <w:t>does offer a distinct alternative to Schmitt’s friend/enemy model</w:t>
      </w:r>
      <w:r w:rsidRPr="007E1C49">
        <w:rPr>
          <w:sz w:val="14"/>
        </w:rPr>
        <w:t>. But, not unexpectedly, here some difficulties arise, because the image of peaceful harmony that is found in the original text of peaceful creation is overlaid by the more violent and imperfect second text. T</w:t>
      </w:r>
      <w:r w:rsidRPr="007E1C49">
        <w:rPr>
          <w:u w:val="single"/>
        </w:rPr>
        <w:t xml:space="preserve">he question becomes: How do we move </w:t>
      </w:r>
      <w:r w:rsidRPr="007E1C49">
        <w:rPr>
          <w:sz w:val="14"/>
        </w:rPr>
        <w:t xml:space="preserve">from that second text </w:t>
      </w:r>
      <w:r w:rsidRPr="007E1C49">
        <w:rPr>
          <w:u w:val="single"/>
        </w:rPr>
        <w:t xml:space="preserve">back </w:t>
      </w:r>
      <w:r w:rsidRPr="007E1C49">
        <w:rPr>
          <w:sz w:val="14"/>
        </w:rPr>
        <w:t xml:space="preserve">to the first one? </w:t>
      </w:r>
      <w:r w:rsidRPr="007E1C49">
        <w:rPr>
          <w:u w:val="single"/>
        </w:rPr>
        <w:t>How</w:t>
      </w:r>
      <w:r w:rsidRPr="007E1C49">
        <w:rPr>
          <w:sz w:val="14"/>
        </w:rPr>
        <w:t xml:space="preserve">, in other words, </w:t>
      </w:r>
      <w:r w:rsidRPr="007E1C49">
        <w:rPr>
          <w:u w:val="single"/>
        </w:rPr>
        <w:t>do we convince those not already willing to participate in the</w:t>
      </w:r>
      <w:r w:rsidRPr="007E1C49">
        <w:rPr>
          <w:sz w:val="14"/>
        </w:rPr>
        <w:t xml:space="preserve"> coming </w:t>
      </w:r>
      <w:r w:rsidRPr="007E1C49">
        <w:rPr>
          <w:u w:val="single"/>
        </w:rPr>
        <w:t>community to give up their</w:t>
      </w:r>
      <w:r w:rsidRPr="007E1C49">
        <w:rPr>
          <w:sz w:val="14"/>
        </w:rPr>
        <w:t xml:space="preserve"> ‘sinful’ </w:t>
      </w:r>
      <w:r w:rsidRPr="007E1C49">
        <w:rPr>
          <w:u w:val="single"/>
        </w:rPr>
        <w:t>ways?</w:t>
      </w:r>
      <w:r w:rsidRPr="007E1C49">
        <w:rPr>
          <w:sz w:val="14"/>
        </w:rPr>
        <w:t xml:space="preserve"> The question is a difficult one, because </w:t>
      </w:r>
      <w:r w:rsidRPr="007E1C49">
        <w:rPr>
          <w:u w:val="single"/>
        </w:rPr>
        <w:t>if peace is the default mode</w:t>
      </w:r>
      <w:r w:rsidRPr="007E1C49">
        <w:rPr>
          <w:sz w:val="14"/>
        </w:rPr>
        <w:t xml:space="preserve"> of the universe and violence only ‘an unnecessary intrusion’ brought into the community by ‘a free subject who asserts a will that is truly independent of God and of others, and thereby a will to the inhibition and distortion of reality’ (Milbank, 1990, p 432), </w:t>
      </w:r>
      <w:r w:rsidRPr="007E1C49">
        <w:rPr>
          <w:u w:val="single"/>
        </w:rPr>
        <w:t>how does one combat that violence if not by violence? The exercise of a</w:t>
      </w:r>
      <w:r w:rsidRPr="007E1C49">
        <w:rPr>
          <w:sz w:val="14"/>
        </w:rPr>
        <w:t xml:space="preserve"> corrective violence, a </w:t>
      </w:r>
      <w:r w:rsidRPr="007E1C49">
        <w:rPr>
          <w:u w:val="single"/>
        </w:rPr>
        <w:t>‘just’ violence</w:t>
      </w:r>
      <w:r w:rsidRPr="007E1C49">
        <w:rPr>
          <w:sz w:val="14"/>
        </w:rPr>
        <w:t xml:space="preserve">, aimed at the sinful intrusion </w:t>
      </w:r>
      <w:r w:rsidRPr="007E1C49">
        <w:rPr>
          <w:u w:val="single"/>
        </w:rPr>
        <w:t>is</w:t>
      </w:r>
      <w:r w:rsidRPr="007E1C49">
        <w:rPr>
          <w:sz w:val="14"/>
        </w:rPr>
        <w:t xml:space="preserve">, of course, </w:t>
      </w:r>
      <w:r w:rsidRPr="007E1C49">
        <w:rPr>
          <w:u w:val="single"/>
        </w:rPr>
        <w:t xml:space="preserve">a </w:t>
      </w:r>
      <w:r w:rsidRPr="007E1C49">
        <w:rPr>
          <w:sz w:val="14"/>
        </w:rPr>
        <w:t xml:space="preserve">traditional Christian </w:t>
      </w:r>
      <w:r w:rsidRPr="007E1C49">
        <w:rPr>
          <w:u w:val="single"/>
        </w:rPr>
        <w:t>response</w:t>
      </w:r>
      <w:r w:rsidRPr="007E1C49">
        <w:rPr>
          <w:sz w:val="14"/>
        </w:rPr>
        <w:t>.9 It is not, however, Milbank’s. Instead he offers something perhaps even more insidious. Milbank opts for ‘ecclesial coercion’, a form of ‘noncoercive persuasion’ (Milbank, 1990, p 418) that is a collective, communal pressure expressed as ‘social anger’ or ‘calm fury’. ‘When a person commits an evil act’, Milbank writes, ‘he cuts himself off from social peace’, because ‘an individual’s sin is never his alone … its endurance harms us all, and therefore its cancellation is also the responsibility of all’ (Milbank, 1990, pp 421, 422). Therefore, non-coercive persuasion is the collective pressure of the group that ideally leads to renewed voluntary conformity, the ‘free consent of will’ (Milbank, 1990, p 418), on the part of the deviant individual.</w:t>
      </w:r>
    </w:p>
    <w:p w14:paraId="3A6315FD" w14:textId="77777777" w:rsidR="0083648A" w:rsidRPr="007E1C49" w:rsidRDefault="0083648A" w:rsidP="0083648A">
      <w:pPr>
        <w:rPr>
          <w:sz w:val="14"/>
        </w:rPr>
      </w:pPr>
      <w:r w:rsidRPr="007E1C49">
        <w:rPr>
          <w:u w:val="single"/>
        </w:rPr>
        <w:t>The political as Schmitt envisions</w:t>
      </w:r>
      <w:r w:rsidRPr="007E1C49">
        <w:rPr>
          <w:sz w:val="14"/>
        </w:rPr>
        <w:t xml:space="preserve"> it </w:t>
      </w:r>
      <w:r w:rsidRPr="007E1C49">
        <w:rPr>
          <w:u w:val="single"/>
        </w:rPr>
        <w:t xml:space="preserve">disappears </w:t>
      </w:r>
      <w:r w:rsidRPr="007E1C49">
        <w:rPr>
          <w:sz w:val="14"/>
        </w:rPr>
        <w:t xml:space="preserve">completely </w:t>
      </w:r>
      <w:r w:rsidRPr="007E1C49">
        <w:rPr>
          <w:u w:val="single"/>
        </w:rPr>
        <w:t xml:space="preserve">once one presupposes </w:t>
      </w:r>
      <w:r w:rsidRPr="007E1C49">
        <w:rPr>
          <w:sz w:val="14"/>
        </w:rPr>
        <w:t xml:space="preserve">the ontological priority of </w:t>
      </w:r>
      <w:r w:rsidRPr="007E1C49">
        <w:rPr>
          <w:u w:val="single"/>
        </w:rPr>
        <w:t>non-violence. But what takes its place?</w:t>
      </w:r>
      <w:r w:rsidRPr="007E1C49">
        <w:rPr>
          <w:sz w:val="14"/>
        </w:rPr>
        <w:t xml:space="preserve"> It may seem ironic, but once one renounces the political and embraces the community based on harmonious universal inclusion of the peaceful and absolute exclusion of ‘sin’, one seems to have what Schmitt refers to as ‘democracy’ based on homogeneity. </w:t>
      </w:r>
      <w:r w:rsidRPr="007E1C49">
        <w:rPr>
          <w:u w:val="single"/>
        </w:rPr>
        <w:t>When one excludes the political, one has to guard the borders vigilantly against those willful intruders</w:t>
      </w:r>
      <w:r w:rsidRPr="007E1C49">
        <w:rPr>
          <w:sz w:val="14"/>
        </w:rPr>
        <w:t xml:space="preserve"> who deviate from God’s will – which also means that one need be ever vigilant within those borders as well. </w:t>
      </w:r>
      <w:r w:rsidRPr="007E1C49">
        <w:rPr>
          <w:u w:val="single"/>
        </w:rPr>
        <w:t>Such an atmosphere</w:t>
      </w:r>
      <w:r w:rsidRPr="007E1C49">
        <w:rPr>
          <w:sz w:val="14"/>
        </w:rPr>
        <w:t xml:space="preserve">, it seems, </w:t>
      </w:r>
      <w:r w:rsidRPr="007E1C49">
        <w:rPr>
          <w:u w:val="single"/>
        </w:rPr>
        <w:t>lends itself</w:t>
      </w:r>
      <w:r w:rsidRPr="007E1C49">
        <w:rPr>
          <w:sz w:val="14"/>
        </w:rPr>
        <w:t xml:space="preserve"> well </w:t>
      </w:r>
      <w:r w:rsidRPr="007E1C49">
        <w:rPr>
          <w:u w:val="single"/>
        </w:rPr>
        <w:t>to the</w:t>
      </w:r>
      <w:r w:rsidRPr="007E1C49">
        <w:rPr>
          <w:sz w:val="14"/>
        </w:rPr>
        <w:t xml:space="preserve"> description, cited above, of the ‘</w:t>
      </w:r>
      <w:r w:rsidRPr="007E1C49">
        <w:rPr>
          <w:u w:val="single"/>
        </w:rPr>
        <w:t xml:space="preserve">total state which no longer knows anything </w:t>
      </w:r>
      <w:r w:rsidRPr="007E1C49">
        <w:rPr>
          <w:sz w:val="14"/>
        </w:rPr>
        <w:t xml:space="preserve">absolutely nonpolitical’ (Schmitt, 1976, p 25), </w:t>
      </w:r>
      <w:r w:rsidRPr="007E1C49">
        <w:rPr>
          <w:u w:val="single"/>
        </w:rPr>
        <w:t>which is to say that the political loses its autonomy and becomes conflated with the moral. What then becomes of those who are not ‘persuaded’</w:t>
      </w:r>
      <w:r w:rsidRPr="007E1C49">
        <w:rPr>
          <w:sz w:val="14"/>
        </w:rPr>
        <w:t xml:space="preserve">, who adamantly refuse to ‘participate’? Is ‘sin’ the only category available to describe their behavior? And </w:t>
      </w:r>
      <w:r w:rsidRPr="007E1C49">
        <w:rPr>
          <w:u w:val="single"/>
        </w:rPr>
        <w:t>is there no legitimate political alternative to</w:t>
      </w:r>
      <w:r w:rsidRPr="007E1C49">
        <w:rPr>
          <w:sz w:val="14"/>
        </w:rPr>
        <w:t xml:space="preserve"> pure and </w:t>
      </w:r>
      <w:r w:rsidRPr="007E1C49">
        <w:rPr>
          <w:u w:val="single"/>
        </w:rPr>
        <w:t>absolute consensus? Will all dissent</w:t>
      </w:r>
      <w:r w:rsidRPr="007E1C49">
        <w:rPr>
          <w:sz w:val="14"/>
        </w:rPr>
        <w:t xml:space="preserve"> and all dissenters who refuse to repent </w:t>
      </w:r>
      <w:proofErr w:type="gramStart"/>
      <w:r w:rsidRPr="007E1C49">
        <w:rPr>
          <w:u w:val="single"/>
        </w:rPr>
        <w:t>be</w:t>
      </w:r>
      <w:proofErr w:type="gramEnd"/>
      <w:r w:rsidRPr="007E1C49">
        <w:rPr>
          <w:u w:val="single"/>
        </w:rPr>
        <w:t xml:space="preserve"> eternally damned?</w:t>
      </w:r>
      <w:r w:rsidRPr="007E1C49">
        <w:rPr>
          <w:sz w:val="14"/>
        </w:rPr>
        <w:t xml:space="preserve"> We know by now what question to ask, and it is a quintessentially Schmittian question: </w:t>
      </w:r>
      <w:r w:rsidRPr="007E1C49">
        <w:rPr>
          <w:u w:val="single"/>
        </w:rPr>
        <w:t>Who decides?</w:t>
      </w:r>
      <w:r w:rsidRPr="007E1C49">
        <w:rPr>
          <w:sz w:val="14"/>
        </w:rPr>
        <w:t xml:space="preserve"> Who decides on what is and what is not peace, what is and what is not violence, what is and what is not sin? And we know the answer: the sovereign, here the far from non-coercive sovereignty of the collective known as the Christian community. By extension, the same question can be asked of the other proponents of the ontological priority of nonviolence, that is, of Agamben and of Hardt and Negri. Does negating the presupposition of violence negate the sovereign, or is not the negation itself a sovereign act, one made by the theologian or the philosopher, or by a liberal order that claims to have solved, once and for all, the nihilistic problem of the political?</w:t>
      </w:r>
    </w:p>
    <w:p w14:paraId="064F5F49" w14:textId="77777777" w:rsidR="0083648A" w:rsidRPr="007E1C49" w:rsidRDefault="0083648A" w:rsidP="0083648A">
      <w:pPr>
        <w:rPr>
          <w:sz w:val="14"/>
        </w:rPr>
      </w:pPr>
      <w:r w:rsidRPr="007E1C49">
        <w:rPr>
          <w:u w:val="single"/>
        </w:rPr>
        <w:t xml:space="preserve">Against this background, Schmitt’s claim that </w:t>
      </w:r>
      <w:r w:rsidRPr="007E1C49">
        <w:rPr>
          <w:sz w:val="14"/>
        </w:rPr>
        <w:t xml:space="preserve">‘all genuine </w:t>
      </w:r>
      <w:r w:rsidRPr="007E1C49">
        <w:rPr>
          <w:u w:val="single"/>
        </w:rPr>
        <w:t>political theories presuppose</w:t>
      </w:r>
      <w:r w:rsidRPr="007E1C49">
        <w:rPr>
          <w:sz w:val="14"/>
        </w:rPr>
        <w:t xml:space="preserve"> man to be </w:t>
      </w:r>
      <w:r w:rsidRPr="007E1C49">
        <w:rPr>
          <w:u w:val="single"/>
        </w:rPr>
        <w:t>evil</w:t>
      </w:r>
      <w:r w:rsidRPr="007E1C49">
        <w:rPr>
          <w:sz w:val="14"/>
        </w:rPr>
        <w:t xml:space="preserve">, ie, by no means an unproblematic but a dangerous and dynamic being’ (Schmitt, 1976, p 61) </w:t>
      </w:r>
      <w:r w:rsidRPr="007E1C49">
        <w:rPr>
          <w:u w:val="single"/>
        </w:rPr>
        <w:t>sounds less alarming and even less</w:t>
      </w:r>
      <w:r w:rsidRPr="007E1C49">
        <w:rPr>
          <w:sz w:val="14"/>
        </w:rPr>
        <w:t xml:space="preserve"> traditionally </w:t>
      </w:r>
      <w:r w:rsidRPr="007E1C49">
        <w:rPr>
          <w:u w:val="single"/>
        </w:rPr>
        <w:t xml:space="preserve">conservative </w:t>
      </w:r>
      <w:r w:rsidRPr="007E1C49">
        <w:rPr>
          <w:sz w:val="14"/>
        </w:rPr>
        <w:t>than at first glance. Even here, with regard to what would seem to be a basic anthropological principle, Schmitt stands firmly within the horizon of the modern, for he treats the thesis of the human’s basic problematic nature as a logical presupposition, a supposition made exclusively from within the political, and neither as an anthropological fact nor a presupposition that need be made in the same way elsewhere. Rather surprisingly, he states: ‘One must pay more attention to how very different the anthropological presuppositions are in the various domains of human thought.’ The ‘educator will consider man capable of being educated’, the jurist starts with the presupposition of goodness, the theologian must start with sin and end with the possibility of redemption, and the moralist must assume freedom of choice between good and evil. But, ‘</w:t>
      </w:r>
      <w:r w:rsidRPr="007E1C49">
        <w:rPr>
          <w:u w:val="single"/>
        </w:rPr>
        <w:t>because the</w:t>
      </w:r>
      <w:r w:rsidRPr="007E1C49">
        <w:rPr>
          <w:sz w:val="14"/>
        </w:rPr>
        <w:t xml:space="preserve"> sphere of the </w:t>
      </w:r>
      <w:r w:rsidRPr="007E1C49">
        <w:rPr>
          <w:u w:val="single"/>
        </w:rPr>
        <w:t xml:space="preserve">political is in the final analysis determined by the real possibility of enmity, political </w:t>
      </w:r>
      <w:r w:rsidRPr="007E1C49">
        <w:rPr>
          <w:sz w:val="14"/>
        </w:rPr>
        <w:t xml:space="preserve">conceptions and </w:t>
      </w:r>
      <w:r w:rsidRPr="007E1C49">
        <w:rPr>
          <w:u w:val="single"/>
        </w:rPr>
        <w:t>ideas cannot</w:t>
      </w:r>
      <w:r w:rsidRPr="007E1C49">
        <w:rPr>
          <w:sz w:val="14"/>
        </w:rPr>
        <w:t xml:space="preserve"> very well </w:t>
      </w:r>
      <w:r w:rsidRPr="007E1C49">
        <w:rPr>
          <w:u w:val="single"/>
        </w:rPr>
        <w:t>start with an anthropological optimism. This would dissolve the possibility of enmity and, thereby, every specific political consequence’</w:t>
      </w:r>
      <w:r w:rsidRPr="007E1C49">
        <w:rPr>
          <w:sz w:val="14"/>
        </w:rPr>
        <w:t xml:space="preserve"> (Schmitt, 1976, p 64). Indeed, the logical chain seems to work in reverse. The presupposed nature of the political determines the anthropological ground upon which it can rest. </w:t>
      </w:r>
      <w:r w:rsidRPr="007E1C49">
        <w:rPr>
          <w:u w:val="single"/>
        </w:rPr>
        <w:t>Thus, it is not a misanthropic pessimism that guides his preference for the ontological priority of violence, but rather a logical necessity,</w:t>
      </w:r>
      <w:r w:rsidRPr="007E1C49">
        <w:rPr>
          <w:sz w:val="14"/>
        </w:rPr>
        <w:t xml:space="preserve"> forced by the need to justify political opposition. In all cases – </w:t>
      </w:r>
      <w:r w:rsidRPr="007E1C49">
        <w:rPr>
          <w:u w:val="single"/>
        </w:rPr>
        <w:t>the liberalism that neutralizes the political to the point of oblivion</w:t>
      </w:r>
      <w:r w:rsidRPr="007E1C49">
        <w:rPr>
          <w:sz w:val="14"/>
        </w:rPr>
        <w:t xml:space="preserve"> and the total democracy that creates the inescapable monism of the total community – the ontological priority of goodness and non-violence </w:t>
      </w:r>
      <w:r w:rsidRPr="007E1C49">
        <w:rPr>
          <w:u w:val="single"/>
        </w:rPr>
        <w:t>leads, paradoxically, to the impossibility of political life</w:t>
      </w:r>
      <w:r w:rsidRPr="007E1C49">
        <w:rPr>
          <w:sz w:val="14"/>
        </w:rPr>
        <w:t xml:space="preserve">, if by political life one wishes to advance the notions of dissent, argument, and the type of pluralism that provides for the possibility of real and meaningful disagreement because such disagreement can erupt ‘existentially’ as violent conflict. For this type of political behavior, one must assume the human being to be a dangerous being, a risky creature (Schmitt, 1976, p 58). </w:t>
      </w:r>
    </w:p>
    <w:p w14:paraId="2E0714DD" w14:textId="77777777" w:rsidR="0083648A" w:rsidRPr="007E1C49" w:rsidRDefault="0083648A" w:rsidP="0083648A"/>
    <w:p w14:paraId="513A7056" w14:textId="065737A7" w:rsidR="000C3408" w:rsidRPr="007E1C49" w:rsidRDefault="0083648A" w:rsidP="0083648A">
      <w:pPr>
        <w:pStyle w:val="Heading3"/>
      </w:pPr>
      <w:r w:rsidRPr="007E1C49">
        <w:t>At: you glorify war</w:t>
      </w:r>
    </w:p>
    <w:p w14:paraId="143CCF7A" w14:textId="77777777" w:rsidR="0083648A" w:rsidRPr="007E1C49" w:rsidRDefault="0083648A" w:rsidP="0083648A">
      <w:pPr>
        <w:pStyle w:val="Heading4"/>
      </w:pPr>
      <w:r w:rsidRPr="007E1C49">
        <w:t>To say that conflict is inevitable is not the same as celebrating it.</w:t>
      </w:r>
    </w:p>
    <w:p w14:paraId="7BF04280" w14:textId="77777777" w:rsidR="0083648A" w:rsidRPr="007E1C49" w:rsidRDefault="0083648A" w:rsidP="0083648A">
      <w:r w:rsidRPr="007E1C49">
        <w:rPr>
          <w:rStyle w:val="cite"/>
        </w:rPr>
        <w:t>Thorup, 06</w:t>
      </w:r>
      <w:r w:rsidRPr="007E1C49">
        <w:t xml:space="preserve"> – Ph.D. dissertation @ the Institute of Philosophy and the History of Ideas (Mikkel, January, 2006, “In Defence of Enmity – Critiques of Liberal Globalism,” p. 44)</w:t>
      </w:r>
    </w:p>
    <w:p w14:paraId="4B3417C5" w14:textId="77777777" w:rsidR="0083648A" w:rsidRPr="007E1C49" w:rsidRDefault="0083648A" w:rsidP="0083648A">
      <w:pPr>
        <w:rPr>
          <w:rStyle w:val="cite"/>
        </w:rPr>
      </w:pPr>
    </w:p>
    <w:p w14:paraId="2880B05E" w14:textId="77777777" w:rsidR="0083648A" w:rsidRPr="007E1C49" w:rsidRDefault="0083648A" w:rsidP="0083648A">
      <w:pPr>
        <w:rPr>
          <w:sz w:val="16"/>
          <w:szCs w:val="16"/>
        </w:rPr>
      </w:pPr>
      <w:r w:rsidRPr="007E1C49">
        <w:rPr>
          <w:sz w:val="16"/>
          <w:szCs w:val="16"/>
        </w:rPr>
        <w:t>Conflictuality has also invited positive receptions, for instance in some republican interpretations as a cure for corruption (McCormick 1993, 2001) or in historical sociology focusing on the constructive forces unleashed by conflict. As Charles Tilly (1985) famously said: “States made war, and war made states”. Lewis A. Coser wrote in his classic The Functions of Social Conflict: “To focus on the functional aspects of social conflict is not to deny that certain forms of conflict are indeed destructive of group unity or that they lead to disintegration of specific social structures. Such focusing serves, however, to correct a balance of analysis which has been tilted in the other direction” (1956: 8). At the same time as the pacifist and the militarist approaches are unacceptable (in their radical form), they are also inevitable and necessary (in the form I use them here). Because they constitute the main sources of political debate and contest. It is the claim that large parts of the history of political</w:t>
      </w:r>
      <w:r w:rsidRPr="007E1C49">
        <w:rPr>
          <w:sz w:val="16"/>
          <w:szCs w:val="16"/>
        </w:rPr>
        <w:tab/>
        <w:t xml:space="preserve">ideas can be read and understood through the prism depoliticization/repoliticization, where for instance liberals insist on depoliticization as the way to overcome violence, force, coercion and, in this view, also the political, whereas the different liberalism critiques insist on the permanence of force, coercion and violence as (and as well as) the political. In her book Political Theory and the Displacement of Politics, Bonnie Honig differentiates between two approaches to politics: A ‘virtue theory of politics’, which is a peace-perspective and a ‘virtù theory of politics’, which is a conflict perspective, and her description of the conflict perspective and its use covers very well my use of it here: </w:t>
      </w:r>
      <w:r w:rsidRPr="007E1C49">
        <w:rPr>
          <w:sz w:val="20"/>
          <w:szCs w:val="16"/>
          <w:u w:val="single"/>
        </w:rPr>
        <w:t>To affirm the perpetuity of conflict is not to celebrate a world without points of stabilization</w:t>
      </w:r>
      <w:r w:rsidRPr="007E1C49">
        <w:rPr>
          <w:sz w:val="16"/>
          <w:szCs w:val="16"/>
        </w:rPr>
        <w:t>; it is to affirm the reality of perpetual contest, even within an ordered setting, and to identify the affirmative dimensions of contestation. It is to see tha</w:t>
      </w:r>
      <w:r w:rsidRPr="007E1C49">
        <w:rPr>
          <w:sz w:val="20"/>
          <w:szCs w:val="16"/>
          <w:u w:val="single"/>
        </w:rPr>
        <w:t xml:space="preserve">t the </w:t>
      </w:r>
      <w:proofErr w:type="gramStart"/>
      <w:r w:rsidRPr="007E1C49">
        <w:rPr>
          <w:sz w:val="20"/>
          <w:szCs w:val="16"/>
          <w:u w:val="single"/>
        </w:rPr>
        <w:t>always imperfect</w:t>
      </w:r>
      <w:proofErr w:type="gramEnd"/>
      <w:r w:rsidRPr="007E1C49">
        <w:rPr>
          <w:sz w:val="20"/>
          <w:szCs w:val="16"/>
          <w:u w:val="single"/>
        </w:rPr>
        <w:t xml:space="preserve"> closure of political space tends to engender remainders and that, if those remainders are not engaged, they may return to</w:t>
      </w:r>
      <w:r w:rsidRPr="007E1C49">
        <w:rPr>
          <w:sz w:val="16"/>
          <w:szCs w:val="16"/>
        </w:rPr>
        <w:t xml:space="preserve"> haunt and </w:t>
      </w:r>
      <w:r w:rsidRPr="007E1C49">
        <w:rPr>
          <w:sz w:val="20"/>
          <w:szCs w:val="16"/>
          <w:u w:val="single"/>
        </w:rPr>
        <w:t xml:space="preserve">destabilize the very closures that deny their existence. </w:t>
      </w:r>
      <w:r w:rsidRPr="007E1C49">
        <w:rPr>
          <w:sz w:val="16"/>
          <w:szCs w:val="16"/>
        </w:rPr>
        <w:t xml:space="preserve">It is to treat rights and law as a part of political contest rather than as the instruments of its closure. It is to see that </w:t>
      </w:r>
      <w:r w:rsidRPr="007E1C49">
        <w:rPr>
          <w:sz w:val="20"/>
          <w:szCs w:val="16"/>
          <w:u w:val="single"/>
        </w:rPr>
        <w:t>attempts to shut down the agon perpetually fail</w:t>
      </w:r>
      <w:r w:rsidRPr="007E1C49">
        <w:rPr>
          <w:sz w:val="16"/>
          <w:szCs w:val="16"/>
        </w:rPr>
        <w:t xml:space="preserve">, that </w:t>
      </w:r>
      <w:r w:rsidRPr="007E1C49">
        <w:rPr>
          <w:sz w:val="20"/>
          <w:szCs w:val="16"/>
          <w:u w:val="single"/>
        </w:rPr>
        <w:t>the best</w:t>
      </w:r>
      <w:r w:rsidRPr="007E1C49">
        <w:rPr>
          <w:sz w:val="16"/>
          <w:szCs w:val="16"/>
        </w:rPr>
        <w:t xml:space="preserve"> (or worst) they </w:t>
      </w:r>
      <w:r w:rsidRPr="007E1C49">
        <w:rPr>
          <w:sz w:val="20"/>
          <w:szCs w:val="16"/>
          <w:u w:val="single"/>
        </w:rPr>
        <w:t>do is to displace politics onto other sites</w:t>
      </w:r>
      <w:r w:rsidRPr="007E1C49">
        <w:rPr>
          <w:sz w:val="16"/>
          <w:szCs w:val="16"/>
        </w:rPr>
        <w:t xml:space="preserve"> and topics, </w:t>
      </w:r>
      <w:r w:rsidRPr="007E1C49">
        <w:rPr>
          <w:sz w:val="20"/>
          <w:szCs w:val="16"/>
          <w:u w:val="single"/>
        </w:rPr>
        <w:t>where the struggle of</w:t>
      </w:r>
      <w:r w:rsidRPr="007E1C49">
        <w:rPr>
          <w:sz w:val="16"/>
          <w:szCs w:val="16"/>
        </w:rPr>
        <w:t xml:space="preserve"> identity and </w:t>
      </w:r>
      <w:r w:rsidRPr="007E1C49">
        <w:rPr>
          <w:sz w:val="20"/>
          <w:szCs w:val="16"/>
          <w:u w:val="single"/>
        </w:rPr>
        <w:t>difference, resistance and closure, is then repeated.</w:t>
      </w:r>
      <w:r w:rsidRPr="007E1C49">
        <w:rPr>
          <w:sz w:val="16"/>
          <w:szCs w:val="16"/>
        </w:rPr>
        <w:t xml:space="preserve"> (1993: 15-16)</w:t>
      </w:r>
    </w:p>
    <w:p w14:paraId="29381989" w14:textId="77777777" w:rsidR="00D43CB2" w:rsidRPr="007E1C49" w:rsidRDefault="00D43CB2" w:rsidP="0083648A">
      <w:pPr>
        <w:rPr>
          <w:sz w:val="16"/>
          <w:szCs w:val="16"/>
        </w:rPr>
      </w:pPr>
    </w:p>
    <w:p w14:paraId="5919D11E" w14:textId="77777777" w:rsidR="00D43CB2" w:rsidRPr="007E1C49" w:rsidRDefault="00D43CB2" w:rsidP="00132EFB">
      <w:pPr>
        <w:pStyle w:val="Heading4"/>
      </w:pPr>
      <w:proofErr w:type="gramStart"/>
      <w:r w:rsidRPr="007E1C49">
        <w:t>accepting</w:t>
      </w:r>
      <w:proofErr w:type="gramEnd"/>
      <w:r w:rsidRPr="007E1C49">
        <w:t xml:space="preserve"> the necessity of plurality and division is critical to effectively recognize the political nature of war and limit it.</w:t>
      </w:r>
    </w:p>
    <w:p w14:paraId="7ABB8B6D" w14:textId="7E11A43F" w:rsidR="00D43CB2" w:rsidRPr="007E1C49" w:rsidRDefault="00D43CB2" w:rsidP="00D43CB2">
      <w:r w:rsidRPr="007E1C49">
        <w:rPr>
          <w:b/>
        </w:rPr>
        <w:t>Zarmanian, 06</w:t>
      </w:r>
      <w:r w:rsidRPr="007E1C49">
        <w:t xml:space="preserve"> – University of Milan (Thalin, “Carl Schmitt and the Problem of Legal Order: From Domestic to International”, Leiden Journal of International Law, 19 (2006), pp. 51-52)</w:t>
      </w:r>
    </w:p>
    <w:p w14:paraId="07E0DBD9" w14:textId="77777777" w:rsidR="00D43CB2" w:rsidRPr="007E1C49" w:rsidRDefault="00D43CB2" w:rsidP="00D43CB2">
      <w:pPr>
        <w:rPr>
          <w:sz w:val="16"/>
          <w:szCs w:val="16"/>
        </w:rPr>
      </w:pPr>
      <w:r w:rsidRPr="007E1C49">
        <w:rPr>
          <w:sz w:val="16"/>
          <w:szCs w:val="16"/>
        </w:rPr>
        <w:t>Because of its focus on enmity and conflict Schmitt’s thought has often been re- garded as militarist and war-oriented.</w:t>
      </w:r>
      <w:r w:rsidRPr="007E1C49">
        <w:rPr>
          <w:sz w:val="14"/>
          <w:szCs w:val="14"/>
        </w:rPr>
        <w:t xml:space="preserve">42 </w:t>
      </w:r>
      <w:r w:rsidRPr="007E1C49">
        <w:rPr>
          <w:sz w:val="16"/>
          <w:szCs w:val="16"/>
        </w:rPr>
        <w:t xml:space="preserve">In Der Begriff des Politischen, however, Schmitt defended himself pre-emptively by stating that </w:t>
      </w:r>
      <w:r w:rsidRPr="007E1C49">
        <w:rPr>
          <w:sz w:val="20"/>
          <w:szCs w:val="16"/>
          <w:u w:val="single"/>
        </w:rPr>
        <w:t xml:space="preserve">his definition of the essence of politics does not mean that war is </w:t>
      </w:r>
      <w:r w:rsidRPr="007E1C49">
        <w:rPr>
          <w:sz w:val="16"/>
          <w:szCs w:val="16"/>
        </w:rPr>
        <w:t xml:space="preserve">an ideal or </w:t>
      </w:r>
      <w:r w:rsidRPr="007E1C49">
        <w:rPr>
          <w:sz w:val="20"/>
          <w:szCs w:val="16"/>
          <w:u w:val="single"/>
        </w:rPr>
        <w:t>the goal of politics</w:t>
      </w:r>
      <w:r w:rsidRPr="007E1C49">
        <w:rPr>
          <w:sz w:val="16"/>
          <w:szCs w:val="16"/>
        </w:rPr>
        <w:t xml:space="preserve">. He wrote instead that </w:t>
      </w:r>
      <w:r w:rsidRPr="007E1C49">
        <w:rPr>
          <w:sz w:val="20"/>
          <w:szCs w:val="16"/>
          <w:u w:val="single"/>
        </w:rPr>
        <w:t>the goal of politics is rather to avoid war.</w:t>
      </w:r>
      <w:r w:rsidRPr="007E1C49">
        <w:rPr>
          <w:sz w:val="16"/>
          <w:szCs w:val="16"/>
        </w:rPr>
        <w:t xml:space="preserve"> What he meant is only that the ever-present possibility of war is the leading presupposition which determines in a characteristic way human action and thinking and thereby creates a specifically political behaviour.</w:t>
      </w:r>
      <w:r w:rsidRPr="007E1C49">
        <w:rPr>
          <w:sz w:val="16"/>
          <w:szCs w:val="14"/>
        </w:rPr>
        <w:t>4</w:t>
      </w:r>
      <w:r w:rsidRPr="007E1C49">
        <w:rPr>
          <w:sz w:val="14"/>
          <w:szCs w:val="14"/>
        </w:rPr>
        <w:t xml:space="preserve">3 </w:t>
      </w:r>
      <w:r w:rsidRPr="007E1C49">
        <w:rPr>
          <w:sz w:val="20"/>
          <w:szCs w:val="16"/>
          <w:u w:val="single"/>
        </w:rPr>
        <w:t>A world in which the possibility of war no longer existed would be a world in which a perfect order would be realized, because the</w:t>
      </w:r>
      <w:r w:rsidRPr="007E1C49">
        <w:rPr>
          <w:sz w:val="16"/>
          <w:szCs w:val="16"/>
        </w:rPr>
        <w:t xml:space="preserve"> momentum of </w:t>
      </w:r>
      <w:r w:rsidRPr="007E1C49">
        <w:rPr>
          <w:sz w:val="20"/>
          <w:szCs w:val="16"/>
          <w:u w:val="single"/>
        </w:rPr>
        <w:t>indeterminacy which every norm</w:t>
      </w:r>
      <w:r w:rsidRPr="007E1C49">
        <w:rPr>
          <w:sz w:val="16"/>
          <w:szCs w:val="16"/>
        </w:rPr>
        <w:t xml:space="preserve"> and principle </w:t>
      </w:r>
      <w:r w:rsidRPr="007E1C49">
        <w:rPr>
          <w:sz w:val="20"/>
          <w:szCs w:val="16"/>
          <w:u w:val="single"/>
        </w:rPr>
        <w:t>entails would have been eliminated. This would be a world without the political</w:t>
      </w:r>
      <w:r w:rsidRPr="007E1C49">
        <w:rPr>
          <w:sz w:val="16"/>
          <w:szCs w:val="16"/>
        </w:rPr>
        <w:t xml:space="preserve">, </w:t>
      </w:r>
      <w:r w:rsidRPr="007E1C49">
        <w:rPr>
          <w:sz w:val="20"/>
          <w:szCs w:val="16"/>
          <w:u w:val="single"/>
        </w:rPr>
        <w:t>but</w:t>
      </w:r>
      <w:r w:rsidRPr="007E1C49">
        <w:rPr>
          <w:sz w:val="16"/>
          <w:szCs w:val="16"/>
        </w:rPr>
        <w:t xml:space="preserve">, Schmitt notes, </w:t>
      </w:r>
      <w:r w:rsidRPr="007E1C49">
        <w:rPr>
          <w:sz w:val="20"/>
          <w:szCs w:val="16"/>
          <w:u w:val="single"/>
        </w:rPr>
        <w:t>also a world in which only one culture</w:t>
      </w:r>
      <w:r w:rsidRPr="007E1C49">
        <w:rPr>
          <w:sz w:val="16"/>
          <w:szCs w:val="16"/>
        </w:rPr>
        <w:t xml:space="preserve">, one </w:t>
      </w:r>
      <w:r w:rsidRPr="007E1C49">
        <w:rPr>
          <w:sz w:val="20"/>
          <w:szCs w:val="16"/>
          <w:u w:val="single"/>
        </w:rPr>
        <w:t>civilization</w:t>
      </w:r>
      <w:r w:rsidRPr="007E1C49">
        <w:rPr>
          <w:sz w:val="16"/>
          <w:szCs w:val="16"/>
        </w:rPr>
        <w:t xml:space="preserve">, one </w:t>
      </w:r>
      <w:r w:rsidRPr="007E1C49">
        <w:rPr>
          <w:sz w:val="20"/>
          <w:szCs w:val="16"/>
          <w:u w:val="single"/>
        </w:rPr>
        <w:t>economics</w:t>
      </w:r>
      <w:r w:rsidRPr="007E1C49">
        <w:rPr>
          <w:sz w:val="16"/>
          <w:szCs w:val="16"/>
        </w:rPr>
        <w:t xml:space="preserve">, one </w:t>
      </w:r>
      <w:r w:rsidRPr="007E1C49">
        <w:rPr>
          <w:sz w:val="20"/>
          <w:szCs w:val="16"/>
          <w:u w:val="single"/>
        </w:rPr>
        <w:t>morality</w:t>
      </w:r>
      <w:r w:rsidRPr="007E1C49">
        <w:rPr>
          <w:sz w:val="16"/>
          <w:szCs w:val="16"/>
        </w:rPr>
        <w:t xml:space="preserve">, one </w:t>
      </w:r>
      <w:r w:rsidRPr="007E1C49">
        <w:rPr>
          <w:sz w:val="20"/>
          <w:szCs w:val="16"/>
          <w:u w:val="single"/>
        </w:rPr>
        <w:t>law</w:t>
      </w:r>
      <w:r w:rsidRPr="007E1C49">
        <w:rPr>
          <w:sz w:val="16"/>
          <w:szCs w:val="16"/>
        </w:rPr>
        <w:t xml:space="preserve">, one type of art, and one form of en- tertainment </w:t>
      </w:r>
      <w:r w:rsidRPr="007E1C49">
        <w:rPr>
          <w:sz w:val="20"/>
          <w:szCs w:val="16"/>
          <w:u w:val="single"/>
        </w:rPr>
        <w:t>would exist</w:t>
      </w:r>
      <w:r w:rsidRPr="007E1C49">
        <w:rPr>
          <w:sz w:val="16"/>
          <w:szCs w:val="16"/>
        </w:rPr>
        <w:t xml:space="preserve">. But as long </w:t>
      </w:r>
      <w:r w:rsidRPr="007E1C49">
        <w:rPr>
          <w:sz w:val="20"/>
          <w:szCs w:val="16"/>
          <w:u w:val="single"/>
        </w:rPr>
        <w:t>as the world remains a pluriverse</w:t>
      </w:r>
      <w:r w:rsidRPr="007E1C49">
        <w:rPr>
          <w:sz w:val="16"/>
          <w:szCs w:val="16"/>
        </w:rPr>
        <w:t xml:space="preserve">, </w:t>
      </w:r>
      <w:r w:rsidRPr="007E1C49">
        <w:rPr>
          <w:sz w:val="20"/>
          <w:szCs w:val="16"/>
          <w:u w:val="single"/>
        </w:rPr>
        <w:t>each</w:t>
      </w:r>
      <w:r w:rsidRPr="007E1C49">
        <w:rPr>
          <w:sz w:val="16"/>
          <w:szCs w:val="16"/>
        </w:rPr>
        <w:t xml:space="preserve"> of these </w:t>
      </w:r>
      <w:r w:rsidRPr="007E1C49">
        <w:rPr>
          <w:sz w:val="20"/>
          <w:szCs w:val="16"/>
          <w:u w:val="single"/>
        </w:rPr>
        <w:t>realm</w:t>
      </w:r>
      <w:r w:rsidRPr="007E1C49">
        <w:rPr>
          <w:sz w:val="16"/>
          <w:szCs w:val="16"/>
        </w:rPr>
        <w:t xml:space="preserve">s </w:t>
      </w:r>
      <w:r w:rsidRPr="007E1C49">
        <w:rPr>
          <w:sz w:val="20"/>
          <w:szCs w:val="16"/>
          <w:u w:val="single"/>
        </w:rPr>
        <w:t>is capable of giving rise to political distinctions.</w:t>
      </w:r>
      <w:r w:rsidRPr="007E1C49">
        <w:rPr>
          <w:sz w:val="16"/>
          <w:szCs w:val="16"/>
        </w:rPr>
        <w:t xml:space="preserve"> Without giving him credit, Schmitt in his writing made an assertion originally made by Hans Morgenthau in his graduation dissertation.</w:t>
      </w:r>
      <w:r w:rsidRPr="007E1C49">
        <w:rPr>
          <w:sz w:val="14"/>
          <w:szCs w:val="14"/>
        </w:rPr>
        <w:t xml:space="preserve">44 </w:t>
      </w:r>
      <w:r w:rsidRPr="007E1C49">
        <w:rPr>
          <w:sz w:val="16"/>
          <w:szCs w:val="16"/>
        </w:rPr>
        <w:t xml:space="preserve">According to this assertion, the friend–enemy opposition has no substance of its own. It is, rather, defined by its intensity. The political can in fact derive its energy from any realm (religious, economic, social, cultural, moral) but its particularity is to drive the distinction within these realms to the extreme de- gree of separation. Not every possible grouping, not every element of distinction or separation between individuals, has a political character, nor is the grouping along the lines of the friend–enemy distinction the only one. According to Schmitt, the en- emy is not morally bad, religiously heretical, or aesthetically ugly simply by virtue of being the enemy. This means that even though single individuals belong to the same cross-cutting groupings of the enemy, in the critical case the one which is political – that is, the one for which the individual is ready to risk his life – prevails over the others. Therefore Schmitt’s focus on intensity as the defining feature of the political does not mean that he is a nihilist. To him, </w:t>
      </w:r>
      <w:r w:rsidRPr="007E1C49">
        <w:rPr>
          <w:sz w:val="20"/>
          <w:szCs w:val="16"/>
          <w:u w:val="single"/>
        </w:rPr>
        <w:t>conflict is not an irrational drive or a normative necessity. It is</w:t>
      </w:r>
      <w:r w:rsidRPr="007E1C49">
        <w:rPr>
          <w:sz w:val="16"/>
          <w:szCs w:val="16"/>
        </w:rPr>
        <w:t xml:space="preserve">, rather, </w:t>
      </w:r>
      <w:r w:rsidRPr="007E1C49">
        <w:rPr>
          <w:sz w:val="20"/>
          <w:szCs w:val="16"/>
          <w:u w:val="single"/>
        </w:rPr>
        <w:t>the result of a deliberate choice</w:t>
      </w:r>
      <w:r w:rsidRPr="007E1C49">
        <w:rPr>
          <w:sz w:val="16"/>
          <w:szCs w:val="16"/>
        </w:rPr>
        <w:t xml:space="preserve"> (a decision) </w:t>
      </w:r>
      <w:r w:rsidRPr="007E1C49">
        <w:rPr>
          <w:sz w:val="20"/>
          <w:szCs w:val="16"/>
          <w:u w:val="single"/>
        </w:rPr>
        <w:t>about the binding substance of a people’s political existence</w:t>
      </w:r>
      <w:r w:rsidRPr="007E1C49">
        <w:rPr>
          <w:sz w:val="16"/>
          <w:szCs w:val="16"/>
        </w:rPr>
        <w:t>:</w:t>
      </w:r>
    </w:p>
    <w:p w14:paraId="68387628" w14:textId="77777777" w:rsidR="00D43CB2" w:rsidRPr="007E1C49" w:rsidRDefault="00D43CB2" w:rsidP="0083648A">
      <w:pPr>
        <w:rPr>
          <w:sz w:val="16"/>
          <w:szCs w:val="16"/>
        </w:rPr>
      </w:pPr>
    </w:p>
    <w:p w14:paraId="4CC98541" w14:textId="30980DCF" w:rsidR="00057DE3" w:rsidRPr="007E1C49" w:rsidRDefault="00057DE3" w:rsidP="00057DE3">
      <w:pPr>
        <w:pStyle w:val="Heading3"/>
      </w:pPr>
      <w:r w:rsidRPr="007E1C49">
        <w:t>At: you use Schmitt</w:t>
      </w:r>
      <w:r w:rsidR="00583CB9" w:rsidRPr="007E1C49">
        <w:t>-influenced Concepts</w:t>
      </w:r>
    </w:p>
    <w:p w14:paraId="16E61AFE" w14:textId="73AB2228" w:rsidR="00C35A76" w:rsidRPr="007E1C49" w:rsidRDefault="00057DE3" w:rsidP="00FA64F1">
      <w:pPr>
        <w:pStyle w:val="Heading4"/>
      </w:pPr>
      <w:r w:rsidRPr="007E1C49">
        <w:t>1. Not the Schmitt k, not an endorsement of Schmitt</w:t>
      </w:r>
      <w:r w:rsidR="00AA012C" w:rsidRPr="007E1C49">
        <w:t>’s personal ptx, w</w:t>
      </w:r>
      <w:r w:rsidRPr="007E1C49">
        <w:t xml:space="preserve">e </w:t>
      </w:r>
      <w:r w:rsidR="00AA012C" w:rsidRPr="007E1C49">
        <w:t xml:space="preserve">have </w:t>
      </w:r>
      <w:r w:rsidRPr="007E1C49">
        <w:t>only mention</w:t>
      </w:r>
      <w:r w:rsidR="00AA012C" w:rsidRPr="007E1C49">
        <w:t>ed</w:t>
      </w:r>
      <w:r w:rsidRPr="007E1C49">
        <w:t xml:space="preserve"> Schmittian concepts because they are used in the literature critiquing political theology. This critique is using people like </w:t>
      </w:r>
      <w:r w:rsidR="00C1571A" w:rsidRPr="007E1C49">
        <w:t xml:space="preserve">Rene Girard, </w:t>
      </w:r>
      <w:r w:rsidRPr="007E1C49">
        <w:t>Agamben, Arned</w:t>
      </w:r>
      <w:r w:rsidR="00AA012C" w:rsidRPr="007E1C49">
        <w:t xml:space="preserve">t, Derrida, Kosseleck and Negri, </w:t>
      </w:r>
      <w:r w:rsidRPr="007E1C49">
        <w:t>Foucault</w:t>
      </w:r>
      <w:r w:rsidR="00AA012C" w:rsidRPr="007E1C49">
        <w:t xml:space="preserve"> and Wendy Brown</w:t>
      </w:r>
      <w:r w:rsidRPr="007E1C49">
        <w:t xml:space="preserve"> to forward a critical reading of the concept of political theology</w:t>
      </w:r>
      <w:r w:rsidR="00C35A76" w:rsidRPr="007E1C49">
        <w:t xml:space="preserve">. </w:t>
      </w:r>
      <w:r w:rsidR="00FA64F1" w:rsidRPr="007E1C49">
        <w:t xml:space="preserve">This argument is a poor attempt to deflect from legitimate critique of the Aff through a sort of long shot guilt by association. None of our critique is primary </w:t>
      </w:r>
      <w:r w:rsidR="00420313" w:rsidRPr="007E1C49">
        <w:t>source</w:t>
      </w:r>
      <w:r w:rsidR="00FA64F1" w:rsidRPr="007E1C49">
        <w:t xml:space="preserve"> Schmitt and in fact the contemporary readers of Schmitt use him as part of the New Left’s goal ot critique American imperialism after the collapse of the Soviet Union</w:t>
      </w:r>
    </w:p>
    <w:p w14:paraId="2EA89FDA" w14:textId="3CCCCB92" w:rsidR="00C35A76" w:rsidRPr="007E1C49" w:rsidRDefault="00C35A76" w:rsidP="00C35A76">
      <w:r w:rsidRPr="007E1C49">
        <w:rPr>
          <w:b/>
        </w:rPr>
        <w:t>Piccone and Ulmen 02.</w:t>
      </w:r>
      <w:r w:rsidRPr="007E1C49">
        <w:t xml:space="preserve"> Ph.D. SUNY Prof. at Washington Univeristy, St. Louis and writer Telos press, ‘2 [Paul and Gary, “Uses and abuses of Carl Schmitt”, Telos, Winter p3]</w:t>
      </w:r>
    </w:p>
    <w:p w14:paraId="16094CE8" w14:textId="77777777" w:rsidR="00C35A76" w:rsidRPr="007E1C49" w:rsidRDefault="00C35A76" w:rsidP="00C35A76">
      <w:pPr>
        <w:pStyle w:val="Cards"/>
        <w:jc w:val="left"/>
      </w:pPr>
      <w:r w:rsidRPr="007E1C49">
        <w:t xml:space="preserve">Yet, </w:t>
      </w:r>
      <w:r w:rsidRPr="007E1C49">
        <w:rPr>
          <w:rStyle w:val="CardsUnderlined"/>
          <w:rFonts w:ascii="Georgia" w:eastAsia="Calibri" w:hAnsi="Georgia"/>
          <w:szCs w:val="22"/>
          <w:u w:val="single"/>
        </w:rPr>
        <w:t>hostility toward Schmitt's work is so intense that it spills over onto what anti-Schmittians smear as "Schmitt apologists"</w:t>
      </w:r>
      <w:r w:rsidRPr="007E1C49">
        <w:t>--</w:t>
      </w:r>
      <w:r w:rsidRPr="007E1C49">
        <w:rPr>
          <w:rStyle w:val="CardsUnderlined"/>
          <w:rFonts w:ascii="Georgia" w:eastAsia="Calibri" w:hAnsi="Georgia"/>
          <w:szCs w:val="22"/>
          <w:u w:val="single"/>
        </w:rPr>
        <w:t>those who view Schmitt as someone more interesting and relevant than a mere Nazi ideologue.</w:t>
      </w:r>
      <w:r w:rsidRPr="007E1C49">
        <w:t xml:space="preserve"> This intensity cannot be explained solely in terms of differences of scholarly opinion. It is rooted in more subtle political issues. (16) While </w:t>
      </w:r>
      <w:r w:rsidRPr="007E1C49">
        <w:rPr>
          <w:rStyle w:val="CardsUnderlined"/>
          <w:rFonts w:ascii="Georgia" w:eastAsia="Calibri" w:hAnsi="Georgia"/>
          <w:szCs w:val="22"/>
          <w:u w:val="single"/>
        </w:rPr>
        <w:t>the motivation seems to be</w:t>
      </w:r>
      <w:r w:rsidRPr="007E1C49">
        <w:t xml:space="preserve"> clear, i.e., that the "apology" somehow is related to a diabolical conservative attempt to re-habilitate fascist or Nazi ideology by de-Nazifying Schmitt and legitimating his dangerous ideas, the charge makes no sense and is a typical result of the confusion of European and American political realities. For example, </w:t>
      </w:r>
      <w:r w:rsidRPr="007E1C49">
        <w:rPr>
          <w:rStyle w:val="CardsUnderlined"/>
          <w:rFonts w:ascii="Georgia" w:eastAsia="Calibri" w:hAnsi="Georgia"/>
          <w:szCs w:val="22"/>
          <w:u w:val="single"/>
        </w:rPr>
        <w:t>the alleged "apologists" have no connection to conservatism</w:t>
      </w:r>
      <w:r w:rsidRPr="007E1C49">
        <w:t xml:space="preserve">: Joseph W. </w:t>
      </w:r>
      <w:r w:rsidRPr="007E1C49">
        <w:rPr>
          <w:rStyle w:val="CardsUnderlined"/>
          <w:rFonts w:ascii="Georgia" w:eastAsia="Calibri" w:hAnsi="Georgia"/>
          <w:szCs w:val="22"/>
          <w:u w:val="single"/>
        </w:rPr>
        <w:t>Bendersky</w:t>
      </w:r>
      <w:r w:rsidRPr="007E1C49">
        <w:t xml:space="preserve"> (author of the first intellectual biography of Schmitt in English) </w:t>
      </w:r>
      <w:r w:rsidRPr="007E1C49">
        <w:rPr>
          <w:rStyle w:val="CardsUnderlined"/>
          <w:rFonts w:ascii="Georgia" w:eastAsia="Calibri" w:hAnsi="Georgia"/>
          <w:szCs w:val="22"/>
          <w:u w:val="single"/>
        </w:rPr>
        <w:t>has always been a liberal</w:t>
      </w:r>
      <w:r w:rsidRPr="007E1C49">
        <w:t xml:space="preserve">; George </w:t>
      </w:r>
      <w:r w:rsidRPr="007E1C49">
        <w:rPr>
          <w:rStyle w:val="CardsUnderlined"/>
          <w:rFonts w:ascii="Georgia" w:eastAsia="Calibri" w:hAnsi="Georgia"/>
          <w:szCs w:val="22"/>
          <w:u w:val="single"/>
        </w:rPr>
        <w:t>Schwab lost several close family members in Nazi camps and</w:t>
      </w:r>
      <w:r w:rsidRPr="007E1C49">
        <w:t xml:space="preserve"> cannot possibly be suspected of fascist sympathies; and </w:t>
      </w:r>
      <w:r w:rsidRPr="007E1C49">
        <w:rPr>
          <w:rStyle w:val="CardsUnderlined"/>
          <w:rFonts w:ascii="Georgia" w:eastAsia="Calibri" w:hAnsi="Georgia"/>
          <w:szCs w:val="22"/>
          <w:u w:val="single"/>
        </w:rPr>
        <w:t>Telos</w:t>
      </w:r>
      <w:r w:rsidRPr="007E1C49">
        <w:t xml:space="preserve"> (which published the first special issue on Schmitt in English) </w:t>
      </w:r>
      <w:r w:rsidRPr="007E1C49">
        <w:rPr>
          <w:rStyle w:val="CardsUnderlined"/>
          <w:rFonts w:ascii="Georgia" w:eastAsia="Calibri" w:hAnsi="Georgia"/>
          <w:szCs w:val="22"/>
          <w:u w:val="single"/>
        </w:rPr>
        <w:t>has been the main organ of New Left philosophy and theory in the US since 1968</w:t>
      </w:r>
      <w:r w:rsidRPr="007E1C49">
        <w:t xml:space="preserve">. Thus, </w:t>
      </w:r>
      <w:r w:rsidRPr="007E1C49">
        <w:rPr>
          <w:rStyle w:val="CardsUnderlined"/>
          <w:rFonts w:ascii="Georgia" w:eastAsia="Calibri" w:hAnsi="Georgia"/>
          <w:szCs w:val="22"/>
          <w:u w:val="single"/>
        </w:rPr>
        <w:t>the conflict of interpretations is not between Left and Right</w:t>
      </w:r>
      <w:r w:rsidRPr="007E1C49">
        <w:t>--or between conservatives and managerial liberals--</w:t>
      </w:r>
      <w:r w:rsidRPr="007E1C49">
        <w:rPr>
          <w:rStyle w:val="CardsUnderlined"/>
          <w:rFonts w:ascii="Georgia" w:eastAsia="Calibri" w:hAnsi="Georgia"/>
          <w:szCs w:val="22"/>
          <w:u w:val="single"/>
        </w:rPr>
        <w:t>but exclusively between what remains of the Left after the debacle of the New Left in the 1970s and the collapse of the Soviet empire in the late 1980s</w:t>
      </w:r>
      <w:r w:rsidRPr="007E1C49">
        <w:t>.</w:t>
      </w:r>
    </w:p>
    <w:p w14:paraId="7BC47E1B" w14:textId="77777777" w:rsidR="00C35A76" w:rsidRPr="007E1C49" w:rsidRDefault="00C35A76" w:rsidP="00C35A76"/>
    <w:p w14:paraId="3A7C39FD" w14:textId="3075B3B7" w:rsidR="00425DB4" w:rsidRPr="007E1C49" w:rsidRDefault="00425DB4" w:rsidP="00425DB4">
      <w:pPr>
        <w:pStyle w:val="Heading4"/>
      </w:pPr>
      <w:r w:rsidRPr="007E1C49">
        <w:t>2. We have no sympathy for Schmitt, but want to use concepts like friend-enemy and the political and the nomos to critique neo-conservative projects in disguise of humantiarin liberlaims such as the Aff</w:t>
      </w:r>
    </w:p>
    <w:p w14:paraId="01249691" w14:textId="3EB82BFC" w:rsidR="00425DB4" w:rsidRPr="007E1C49" w:rsidRDefault="00425DB4" w:rsidP="00425DB4">
      <w:r w:rsidRPr="007E1C49">
        <w:rPr>
          <w:b/>
        </w:rPr>
        <w:t>Rasch 2005</w:t>
      </w:r>
      <w:r w:rsidRPr="007E1C49">
        <w:t xml:space="preserve"> – PhD, Henry H. H. Remak Professor of Germanic Studies at Indiana University (</w:t>
      </w:r>
      <w:proofErr w:type="gramStart"/>
      <w:r w:rsidRPr="007E1C49">
        <w:t>Spring</w:t>
      </w:r>
      <w:proofErr w:type="gramEnd"/>
      <w:r w:rsidRPr="007E1C49">
        <w:t>, William, The South Atlantic Quarterly, 104.2, “Introduction: Carl Schmitt and the New World Order</w:t>
      </w:r>
      <w:r w:rsidRPr="007E1C49">
        <w:t>”</w:t>
      </w:r>
    </w:p>
    <w:p w14:paraId="73B0DB97" w14:textId="77777777" w:rsidR="00425DB4" w:rsidRPr="007E1C49" w:rsidRDefault="00425DB4" w:rsidP="00425DB4">
      <w:pPr>
        <w:rPr>
          <w:sz w:val="14"/>
        </w:rPr>
      </w:pPr>
      <w:r w:rsidRPr="007E1C49">
        <w:rPr>
          <w:sz w:val="14"/>
        </w:rPr>
        <w:t xml:space="preserve">Those deliberations centered on a single text by a single author, Carl Schmitt’s Der Nomos der Erde im Völkerrecht des Jus Publicum Europaeum, originally written in the 1940s, published in West Germany in 1950, and translated into Spanish in 1979 and finally into French and English over the past few years. 2 Nomos distills over twenty years of Schmitt’s thinking on international law. In part it undeniably reads like an elegy on the passing of the Eurocentric world order associated with the sixteenth-century conquest of the New World and the seventeenth-century development of the European territorial nation-state system, the so-called Westphalian order (named after the Treaty of Westphalia that ended the Thirty Years’ War). Tears shed over the decline and fall of a global order that witnessed the rise of Spanish, British, French, Dutch, and other empires with their concomitant genocide, slave trade, and enduring legacies of racism are, to say the least, problematic tears indeed. But the </w:t>
      </w:r>
      <w:r w:rsidRPr="007E1C49">
        <w:rPr>
          <w:u w:val="single"/>
        </w:rPr>
        <w:t>interest that Schmitt’s book</w:t>
      </w:r>
      <w:r w:rsidRPr="007E1C49">
        <w:rPr>
          <w:sz w:val="14"/>
        </w:rPr>
        <w:t xml:space="preserve"> (and related writings) has </w:t>
      </w:r>
      <w:r w:rsidRPr="007E1C49">
        <w:rPr>
          <w:u w:val="single"/>
        </w:rPr>
        <w:t xml:space="preserve">generated </w:t>
      </w:r>
      <w:r w:rsidRPr="007E1C49">
        <w:rPr>
          <w:sz w:val="14"/>
        </w:rPr>
        <w:t xml:space="preserve">over the past decade and a half elliptically </w:t>
      </w:r>
      <w:r w:rsidRPr="007E1C49">
        <w:rPr>
          <w:u w:val="single"/>
        </w:rPr>
        <w:t>orbits</w:t>
      </w:r>
      <w:r w:rsidRPr="007E1C49">
        <w:rPr>
          <w:sz w:val="14"/>
        </w:rPr>
        <w:t xml:space="preserve">, I believe, </w:t>
      </w:r>
      <w:r w:rsidRPr="007E1C49">
        <w:rPr>
          <w:u w:val="single"/>
        </w:rPr>
        <w:t xml:space="preserve">around </w:t>
      </w:r>
      <w:r w:rsidRPr="007E1C49">
        <w:rPr>
          <w:sz w:val="14"/>
        </w:rPr>
        <w:t xml:space="preserve">two foci: (1) </w:t>
      </w:r>
      <w:r w:rsidRPr="007E1C49">
        <w:rPr>
          <w:u w:val="single"/>
        </w:rPr>
        <w:t xml:space="preserve">Schmitt’s realist, sober, and </w:t>
      </w:r>
      <w:r w:rsidRPr="007E1C49">
        <w:rPr>
          <w:sz w:val="14"/>
        </w:rPr>
        <w:t xml:space="preserve">often </w:t>
      </w:r>
      <w:r w:rsidRPr="007E1C49">
        <w:rPr>
          <w:u w:val="single"/>
        </w:rPr>
        <w:t>bitterly skeptical account of</w:t>
      </w:r>
      <w:r w:rsidRPr="007E1C49">
        <w:rPr>
          <w:sz w:val="14"/>
        </w:rPr>
        <w:t xml:space="preserve"> the twentieth-century development of international law and </w:t>
      </w:r>
      <w:r w:rsidRPr="007E1C49">
        <w:rPr>
          <w:u w:val="single"/>
        </w:rPr>
        <w:t>international relations that exposes the concealed</w:t>
      </w:r>
      <w:r w:rsidRPr="007E1C49">
        <w:rPr>
          <w:sz w:val="14"/>
        </w:rPr>
        <w:t xml:space="preserve"> or even unconscious agendas of American </w:t>
      </w:r>
      <w:r w:rsidRPr="007E1C49">
        <w:rPr>
          <w:u w:val="single"/>
        </w:rPr>
        <w:t xml:space="preserve">idealism </w:t>
      </w:r>
      <w:r w:rsidRPr="007E1C49">
        <w:rPr>
          <w:sz w:val="14"/>
        </w:rPr>
        <w:t xml:space="preserve">and the type of normative theorizing represented by John Rawls and Jürgen Habermas, </w:t>
      </w:r>
      <w:r w:rsidRPr="007E1C49">
        <w:rPr>
          <w:u w:val="single"/>
        </w:rPr>
        <w:t xml:space="preserve">and </w:t>
      </w:r>
      <w:r w:rsidRPr="007E1C49">
        <w:rPr>
          <w:sz w:val="14"/>
        </w:rPr>
        <w:t xml:space="preserve">(2) </w:t>
      </w:r>
      <w:r w:rsidRPr="007E1C49">
        <w:rPr>
          <w:u w:val="single"/>
        </w:rPr>
        <w:t>the logical structure Schmitt gives to that</w:t>
      </w:r>
      <w:r w:rsidRPr="007E1C49">
        <w:rPr>
          <w:sz w:val="14"/>
        </w:rPr>
        <w:t xml:space="preserve"> realist </w:t>
      </w:r>
      <w:r w:rsidRPr="007E1C49">
        <w:rPr>
          <w:u w:val="single"/>
        </w:rPr>
        <w:t>account. The structure Schmitt fixates on is a simple but powerful</w:t>
      </w:r>
      <w:r w:rsidRPr="007E1C49">
        <w:rPr>
          <w:sz w:val="14"/>
        </w:rPr>
        <w:t xml:space="preserve"> and seemingly inescapable </w:t>
      </w:r>
      <w:r w:rsidRPr="007E1C49">
        <w:rPr>
          <w:u w:val="single"/>
        </w:rPr>
        <w:t>dialectic of inclusion and exclusion</w:t>
      </w:r>
      <w:r w:rsidRPr="007E1C49">
        <w:rPr>
          <w:sz w:val="14"/>
        </w:rPr>
        <w:t>, a fatally necessary intertwining of ‘‘good’’ and ‘‘bad’’ orderings of human a</w:t>
      </w:r>
      <w:r w:rsidRPr="007E1C49">
        <w:rPr>
          <w:rFonts w:hAnsi="Cambria Math" w:cs="Cambria Math"/>
          <w:sz w:val="14"/>
        </w:rPr>
        <w:t>ﬀ</w:t>
      </w:r>
      <w:r w:rsidRPr="007E1C49">
        <w:rPr>
          <w:rFonts w:cs="Georgia"/>
          <w:sz w:val="14"/>
        </w:rPr>
        <w:t xml:space="preserve">airs. </w:t>
      </w:r>
      <w:r w:rsidRPr="007E1C49">
        <w:rPr>
          <w:rFonts w:cs="Georgia"/>
          <w:u w:val="single"/>
        </w:rPr>
        <w:t>Reading Schmitt, one quickly realizes th</w:t>
      </w:r>
      <w:r w:rsidRPr="007E1C49">
        <w:rPr>
          <w:u w:val="single"/>
        </w:rPr>
        <w:t>at his prejudices and allegiances do not necessarily match one’s own. Yet</w:t>
      </w:r>
      <w:r w:rsidRPr="007E1C49">
        <w:rPr>
          <w:sz w:val="14"/>
        </w:rPr>
        <w:t xml:space="preserve"> one also soon learns that </w:t>
      </w:r>
      <w:r w:rsidRPr="007E1C49">
        <w:rPr>
          <w:b/>
          <w:u w:val="single"/>
        </w:rPr>
        <w:t>one need not always sympathize with his sympathies to profit from his insights.</w:t>
      </w:r>
    </w:p>
    <w:p w14:paraId="7DA479D5" w14:textId="77777777" w:rsidR="00425DB4" w:rsidRPr="007E1C49" w:rsidRDefault="00425DB4" w:rsidP="00C35A76"/>
    <w:p w14:paraId="6C365476" w14:textId="3E155529" w:rsidR="00B715CC" w:rsidRPr="007E1C49" w:rsidRDefault="00F767FB" w:rsidP="00F767FB">
      <w:pPr>
        <w:pStyle w:val="Heading4"/>
      </w:pPr>
      <w:r w:rsidRPr="007E1C49">
        <w:t>3. Our alternative imagination is nothing like what they criticize</w:t>
      </w:r>
      <w:r w:rsidR="00F034C0">
        <w:t>—it’s a foucauldian reading of Schmitt to understand difference in interaitional politics – produces pluralistic difference, superior to fake liberal toleration which terminates in warfare</w:t>
      </w:r>
    </w:p>
    <w:p w14:paraId="557E5297" w14:textId="2A2A9F6D" w:rsidR="00F767FB" w:rsidRPr="007E1C49" w:rsidRDefault="00F767FB" w:rsidP="00F767FB">
      <w:r w:rsidRPr="007E1C49">
        <w:rPr>
          <w:rStyle w:val="Author"/>
        </w:rPr>
        <w:t>Rasch 2003</w:t>
      </w:r>
      <w:r w:rsidRPr="007E1C49">
        <w:rPr>
          <w:rStyle w:val="Author"/>
          <w:b w:val="0"/>
        </w:rPr>
        <w:t xml:space="preserve"> - P</w:t>
      </w:r>
      <w:r w:rsidRPr="007E1C49">
        <w:t>rofessor and Chair of Germanic Studies, Indian University Bloomington, Ph.D. U of Washington/</w:t>
      </w:r>
      <w:r w:rsidR="002841B3" w:rsidRPr="007E1C49">
        <w:t xml:space="preserve"> </w:t>
      </w:r>
      <w:r w:rsidRPr="007E1C49">
        <w:t>[William, “Human Rights as Geopolitics: Carl Schmitt and the Legal Form of American Supremacy”, Cultural Critique 54, pg. 120-147]</w:t>
      </w:r>
    </w:p>
    <w:p w14:paraId="6A33407F" w14:textId="77777777" w:rsidR="00F767FB" w:rsidRPr="007E1C49" w:rsidRDefault="00F767FB" w:rsidP="00F767FB">
      <w:pPr>
        <w:pStyle w:val="Cards"/>
        <w:jc w:val="left"/>
      </w:pPr>
      <w:r w:rsidRPr="007E1C49">
        <w:t xml:space="preserve">Clearly, </w:t>
      </w:r>
      <w:r w:rsidRPr="007E1C49">
        <w:rPr>
          <w:rStyle w:val="StyleUnderline"/>
          <w:rFonts w:eastAsia="Calibri"/>
          <w:szCs w:val="22"/>
        </w:rPr>
        <w:t>neither Agamben nor Schmitt, despite the latter's nostalgia for the older, Eurocentric order, advocates a return of the hegemonic and genocidal relationship to the non-European world</w:t>
      </w:r>
      <w:r w:rsidRPr="007E1C49">
        <w:t xml:space="preserve">. But they do fundamentally differ in their evaluation of the sovereign exception. Schmitt, in his argument with abstract normativity, steadfastly maintains that, whether it is acknowledged or not, order is always spatially and concretely grounded. For him, the "state of nature," from which the law is banished but on which the law is based, can be managed, controlled, localized, and limited but never eliminated. </w:t>
      </w:r>
      <w:r w:rsidRPr="007E1C49">
        <w:rPr>
          <w:rStyle w:val="StyleUnderline"/>
          <w:rFonts w:eastAsia="Calibri"/>
          <w:szCs w:val="22"/>
        </w:rPr>
        <w:t>Order is localizable and therefore so is the state of exception</w:t>
      </w:r>
      <w:r w:rsidRPr="007E1C49">
        <w:t xml:space="preserve"> (Ausnahmezustand) </w:t>
      </w:r>
      <w:r w:rsidRPr="007E1C49">
        <w:rPr>
          <w:rStyle w:val="StyleUnderline"/>
          <w:rFonts w:eastAsia="Calibri"/>
          <w:szCs w:val="22"/>
        </w:rPr>
        <w:t>on which it is grounded</w:t>
      </w:r>
      <w:r w:rsidRPr="007E1C49">
        <w:t xml:space="preserve">. </w:t>
      </w:r>
      <w:r w:rsidRPr="007E1C49">
        <w:rPr>
          <w:rStyle w:val="StyleUnderline"/>
          <w:rFonts w:eastAsia="Calibri"/>
          <w:szCs w:val="22"/>
        </w:rPr>
        <w:t>Agamben</w:t>
      </w:r>
      <w:r w:rsidRPr="007E1C49">
        <w:t xml:space="preserve">, on the other hand, </w:t>
      </w:r>
      <w:r w:rsidRPr="007E1C49">
        <w:rPr>
          <w:rStyle w:val="StyleUnderline"/>
          <w:rFonts w:eastAsia="Calibri"/>
          <w:szCs w:val="22"/>
        </w:rPr>
        <w:t xml:space="preserve">implicitly believes in the possibility of a political order that would not be based on </w:t>
      </w:r>
      <w:proofErr w:type="gramStart"/>
      <w:r w:rsidRPr="007E1C49">
        <w:rPr>
          <w:rStyle w:val="StyleUnderline"/>
          <w:rFonts w:eastAsia="Calibri"/>
          <w:szCs w:val="22"/>
        </w:rPr>
        <w:t>an exclusion</w:t>
      </w:r>
      <w:proofErr w:type="gramEnd"/>
      <w:r w:rsidRPr="007E1C49">
        <w:t xml:space="preserve">. </w:t>
      </w:r>
      <w:r w:rsidRPr="007E1C49">
        <w:rPr>
          <w:rStyle w:val="StyleUnderline"/>
          <w:rFonts w:eastAsia="Calibri"/>
          <w:szCs w:val="22"/>
        </w:rPr>
        <w:t>The insistence on localizing a putatively logically necessary exception is</w:t>
      </w:r>
      <w:r w:rsidRPr="007E1C49">
        <w:t xml:space="preserve">, in Agamben's view, </w:t>
      </w:r>
      <w:r w:rsidRPr="007E1C49">
        <w:rPr>
          <w:rStyle w:val="StyleUnderline"/>
          <w:rFonts w:eastAsia="Calibri"/>
          <w:szCs w:val="22"/>
        </w:rPr>
        <w:t xml:space="preserve">what drives </w:t>
      </w:r>
      <w:proofErr w:type="gramStart"/>
      <w:r w:rsidRPr="007E1C49">
        <w:rPr>
          <w:rStyle w:val="StyleUnderline"/>
          <w:rFonts w:eastAsia="Calibri"/>
          <w:szCs w:val="22"/>
        </w:rPr>
        <w:t>modernity</w:t>
      </w:r>
      <w:r w:rsidRPr="007E1C49">
        <w:t>.</w:t>
      </w:r>
      <w:proofErr w:type="gramEnd"/>
      <w:r w:rsidRPr="007E1C49">
        <w:t xml:space="preserve"> Indeed, it is what has driven us all straight to hell, because for Agamben the telos, or logical consequence of such localization, is, quite simply if melodramatically, Auschwitz. "When our age," he writes, "tried to grant the unlocalizable a permanent and visible localization, the result was the concentration camp" (1998, 20). Thus, </w:t>
      </w:r>
      <w:r w:rsidRPr="007E1C49">
        <w:rPr>
          <w:rStyle w:val="StyleUnderline"/>
          <w:rFonts w:eastAsia="Calibri"/>
          <w:szCs w:val="22"/>
        </w:rPr>
        <w:t>rather than merely "limiting" or "civilizing" the violence associated with a fatalistically necessary state of exception, Agamben wishes to eliminate it</w:t>
      </w:r>
      <w:r w:rsidRPr="007E1C49">
        <w:t xml:space="preserve">. Accordingly, </w:t>
      </w:r>
      <w:r w:rsidRPr="007E1C49">
        <w:rPr>
          <w:rStyle w:val="StyleUnderline"/>
          <w:rFonts w:eastAsia="Calibri"/>
          <w:szCs w:val="22"/>
        </w:rPr>
        <w:t>his vision of the political is alternately nihilistic and utopian</w:t>
      </w:r>
      <w:r w:rsidRPr="007E1C49">
        <w:t>—that is—</w:t>
      </w:r>
      <w:r w:rsidRPr="007E1C49">
        <w:rPr>
          <w:rStyle w:val="StyleUnderline"/>
          <w:rFonts w:eastAsia="Calibri"/>
          <w:szCs w:val="22"/>
        </w:rPr>
        <w:t>hopeless except for the one grand hope."Until a completely new politics</w:t>
      </w:r>
      <w:r w:rsidRPr="007E1C49">
        <w:t xml:space="preserve"> ... </w:t>
      </w:r>
      <w:r w:rsidRPr="007E1C49">
        <w:rPr>
          <w:rStyle w:val="StyleUnderline"/>
          <w:rFonts w:eastAsia="Calibri"/>
          <w:szCs w:val="22"/>
        </w:rPr>
        <w:t>is at hand,"</w:t>
      </w:r>
      <w:r w:rsidRPr="007E1C49">
        <w:t xml:space="preserve"> he writes, "</w:t>
      </w:r>
      <w:r w:rsidRPr="007E1C49">
        <w:rPr>
          <w:rStyle w:val="StyleUnderline"/>
          <w:rFonts w:eastAsia="Calibri"/>
          <w:szCs w:val="22"/>
        </w:rPr>
        <w:t>every new theory and every praxis will remain imprisoned and immobile, and the 'beautiful day' of life will be given citizenship only either through blood and death or in the perfect senselessness to which the society of the spectacle condemns it</w:t>
      </w:r>
      <w:r w:rsidRPr="007E1C49">
        <w:t>" (11). [End Page 129]</w:t>
      </w:r>
    </w:p>
    <w:p w14:paraId="4B3E3994" w14:textId="77777777" w:rsidR="00F767FB" w:rsidRPr="007E1C49" w:rsidRDefault="00F767FB" w:rsidP="00F767FB">
      <w:pPr>
        <w:pStyle w:val="Cards"/>
        <w:jc w:val="left"/>
      </w:pPr>
      <w:r w:rsidRPr="007E1C49">
        <w:t xml:space="preserve">We will return to the issue of a "completely new politics" later. 3 For now I wish to investigate a second trajectory that the sovereign ban traces, one that Agamben hints at, but does not examine. Agamben focuses on the localization of the state of exception and its apotheosis in the camp. If the first successful modern localization of the sovereign exception is represented by the distinction between Europe and the New World, then its culmination as the internment, labor, concentration, and death camps of the twentieth century can be seen as a type of reintroduction of the initial distinction within Europe itself—and, of course, within the now "civilized" Western Hemisphere as well. One thereby replaces the civilized/uncivilized distinction with Aryan/non-Aryan, white/black, native/immigrant, or—and though Agamben does not mention this possibility, some surely would—woman/fetus. </w:t>
      </w:r>
      <w:r w:rsidRPr="007E1C49">
        <w:rPr>
          <w:rStyle w:val="StyleUnderline"/>
          <w:rFonts w:eastAsia="Calibri"/>
          <w:szCs w:val="22"/>
        </w:rPr>
        <w:t>There is</w:t>
      </w:r>
      <w:r w:rsidRPr="007E1C49">
        <w:t xml:space="preserve">, however, </w:t>
      </w:r>
      <w:r w:rsidRPr="007E1C49">
        <w:rPr>
          <w:rStyle w:val="StyleUnderline"/>
          <w:rFonts w:eastAsia="Calibri"/>
          <w:szCs w:val="22"/>
        </w:rPr>
        <w:t>a parallel if reverse way of dealing with exclusion, and the remainder of this study will focus not on localization but on the invisibilization of the exception in the abstract moral and legal norm that informs the liberal rule of law and its extension as universal human rights</w:t>
      </w:r>
      <w:r w:rsidRPr="007E1C49">
        <w:t xml:space="preserve">. With Europe divested of its moral and political authority and integrated into a larger, potentially global order, </w:t>
      </w:r>
      <w:r w:rsidRPr="007E1C49">
        <w:rPr>
          <w:rStyle w:val="StyleUnderline"/>
          <w:rFonts w:eastAsia="Calibri"/>
          <w:szCs w:val="22"/>
        </w:rPr>
        <w:t>the new American hegemony challenges us to imagine a total, exceptionless inclusion of sovereign peoples</w:t>
      </w:r>
      <w:r w:rsidRPr="007E1C49">
        <w:t xml:space="preserve"> (Rawls 1999) </w:t>
      </w:r>
      <w:r w:rsidRPr="007E1C49">
        <w:rPr>
          <w:rStyle w:val="StyleUnderline"/>
          <w:rFonts w:eastAsia="Calibri"/>
          <w:szCs w:val="22"/>
        </w:rPr>
        <w:t>or sovereign individuals</w:t>
      </w:r>
      <w:r w:rsidRPr="007E1C49">
        <w:t xml:space="preserve"> (Habermas) </w:t>
      </w:r>
      <w:r w:rsidRPr="007E1C49">
        <w:rPr>
          <w:rStyle w:val="StyleUnderline"/>
          <w:rFonts w:eastAsia="Calibri"/>
          <w:szCs w:val="22"/>
        </w:rPr>
        <w:t>with no enabling exclusion</w:t>
      </w:r>
      <w:r w:rsidRPr="007E1C49">
        <w:t xml:space="preserve">. </w:t>
      </w:r>
      <w:r w:rsidRPr="007E1C49">
        <w:rPr>
          <w:rStyle w:val="StyleUnderline"/>
          <w:rFonts w:eastAsia="Calibri"/>
          <w:szCs w:val="22"/>
        </w:rPr>
        <w:t>Schmitt postulated that whether one likes it or not, the norm rests on an exception</w:t>
      </w:r>
      <w:r w:rsidRPr="007E1C49">
        <w:t xml:space="preserve">, inclusion on </w:t>
      </w:r>
      <w:proofErr w:type="gramStart"/>
      <w:r w:rsidRPr="007E1C49">
        <w:t>an exclusion</w:t>
      </w:r>
      <w:proofErr w:type="gramEnd"/>
      <w:r w:rsidRPr="007E1C49">
        <w:t xml:space="preserve">. Schmitt would therefore ask: can one think of the entire globe as a differentiated unity without an outside? </w:t>
      </w:r>
      <w:r w:rsidRPr="007E1C49">
        <w:rPr>
          <w:rStyle w:val="StyleUnderline"/>
          <w:rFonts w:eastAsia="Calibri"/>
          <w:szCs w:val="22"/>
        </w:rPr>
        <w:t>The purpose of his much-maligned friend/enemy distinction was neither to glorify war nor to justify the extermination of the heterogeneous, but to show that a total or global "inclusion of the other,"</w:t>
      </w:r>
      <w:r w:rsidRPr="007E1C49">
        <w:t xml:space="preserve"> to use Habermas's threatening phrase (1998), </w:t>
      </w:r>
      <w:r w:rsidRPr="007E1C49">
        <w:rPr>
          <w:rStyle w:val="StyleUnderline"/>
          <w:rFonts w:eastAsia="Calibri"/>
          <w:szCs w:val="22"/>
        </w:rPr>
        <w:t>could only occur if the otherness of the other</w:t>
      </w:r>
      <w:r w:rsidRPr="007E1C49">
        <w:t xml:space="preserve">, that which makes him what he is, </w:t>
      </w:r>
      <w:r w:rsidRPr="007E1C49">
        <w:rPr>
          <w:rStyle w:val="StyleUnderline"/>
          <w:rFonts w:eastAsia="Calibri"/>
          <w:szCs w:val="22"/>
        </w:rPr>
        <w:t>is excluded from the world community. One cannot help but draw the friend/enemy distinction</w:t>
      </w:r>
      <w:r w:rsidRPr="007E1C49">
        <w:t xml:space="preserve">, then, </w:t>
      </w:r>
      <w:r w:rsidRPr="007E1C49">
        <w:rPr>
          <w:rStyle w:val="StyleUnderline"/>
          <w:rFonts w:eastAsia="Calibri"/>
          <w:szCs w:val="22"/>
        </w:rPr>
        <w:t xml:space="preserve">when one recognizes in the handshake of the purported friend the surreptitious continuation of warfare by other means. </w:t>
      </w:r>
      <w:r w:rsidRPr="007E1C49">
        <w:t xml:space="preserve">Thus, the question we need to ask is: on what exclusion is the ostensive universal extension of human rights based? To repeat: it was Schmitt's contention that America's greatest achievement involved making this new exclusion invisible. If that is the case, then </w:t>
      </w:r>
      <w:r w:rsidRPr="007E1C49">
        <w:rPr>
          <w:rStyle w:val="StyleUnderline"/>
          <w:rFonts w:eastAsia="Calibri"/>
          <w:szCs w:val="22"/>
        </w:rPr>
        <w:t>our task is to bring that exclusion back to light</w:t>
      </w:r>
      <w:r w:rsidRPr="007E1C49">
        <w:t>. [End Page 130]</w:t>
      </w:r>
    </w:p>
    <w:p w14:paraId="367E1282" w14:textId="77777777" w:rsidR="00F767FB" w:rsidRPr="007E1C49" w:rsidRDefault="00F767FB" w:rsidP="00F767FB"/>
    <w:p w14:paraId="7CF8632C" w14:textId="77777777" w:rsidR="002618E3" w:rsidRPr="007E1C49" w:rsidRDefault="002618E3" w:rsidP="00F767FB"/>
    <w:p w14:paraId="6DDA9782" w14:textId="77777777" w:rsidR="003E09A1" w:rsidRPr="007E1C49" w:rsidRDefault="003E09A1" w:rsidP="006C4E27"/>
    <w:p w14:paraId="62A07B55" w14:textId="77777777" w:rsidR="006C4E27" w:rsidRPr="007E1C49" w:rsidRDefault="006C4E27" w:rsidP="006C4E27">
      <w:pPr>
        <w:pStyle w:val="Heading2"/>
      </w:pPr>
    </w:p>
    <w:p w14:paraId="783FF7D7" w14:textId="7FB8EF0F" w:rsidR="002618E3" w:rsidRPr="007E1C49" w:rsidRDefault="00ED2536" w:rsidP="002618E3">
      <w:pPr>
        <w:pStyle w:val="Heading1"/>
      </w:pPr>
      <w:r w:rsidRPr="007E1C49">
        <w:t>AFF AT: POLITICAL THEOLOGY</w:t>
      </w:r>
    </w:p>
    <w:p w14:paraId="165945E1" w14:textId="77777777" w:rsidR="00412509" w:rsidRPr="007E1C49" w:rsidRDefault="00412509" w:rsidP="00412509"/>
    <w:p w14:paraId="6E07E1AA" w14:textId="77777777" w:rsidR="00BC5F17" w:rsidRPr="007E1C49" w:rsidRDefault="00BC5F17" w:rsidP="00BC5F17"/>
    <w:p w14:paraId="1BDA81EB" w14:textId="77777777" w:rsidR="00A30ACE" w:rsidRPr="007E1C49" w:rsidRDefault="00A30ACE" w:rsidP="00A30ACE">
      <w:pPr>
        <w:rPr>
          <w:sz w:val="16"/>
          <w:szCs w:val="16"/>
        </w:rPr>
      </w:pPr>
    </w:p>
    <w:p w14:paraId="40C47B69" w14:textId="77777777" w:rsidR="00A30ACE" w:rsidRPr="007E1C49" w:rsidRDefault="00A30ACE" w:rsidP="00A30ACE"/>
    <w:p w14:paraId="1EF79C7E" w14:textId="492FCC4F" w:rsidR="00F90F4C" w:rsidRPr="007E1C49" w:rsidRDefault="00F90F4C" w:rsidP="002618E3">
      <w:pPr>
        <w:pStyle w:val="Heading3"/>
      </w:pPr>
      <w:r w:rsidRPr="007E1C49">
        <w:t xml:space="preserve">Alt </w:t>
      </w:r>
      <w:r w:rsidRPr="007E1C49">
        <w:sym w:font="Wingdings" w:char="F0E0"/>
      </w:r>
      <w:r w:rsidRPr="007E1C49">
        <w:t xml:space="preserve"> war </w:t>
      </w:r>
    </w:p>
    <w:p w14:paraId="49BDDFF2" w14:textId="77777777" w:rsidR="00F90F4C" w:rsidRPr="007E1C49" w:rsidRDefault="00F90F4C" w:rsidP="00412509">
      <w:pPr>
        <w:pStyle w:val="Heading4"/>
      </w:pPr>
      <w:proofErr w:type="gramStart"/>
      <w:r w:rsidRPr="007E1C49">
        <w:t>the</w:t>
      </w:r>
      <w:proofErr w:type="gramEnd"/>
      <w:r w:rsidRPr="007E1C49">
        <w:t xml:space="preserve"> alt leads to total war</w:t>
      </w:r>
    </w:p>
    <w:p w14:paraId="14451A50" w14:textId="77777777" w:rsidR="00F90F4C" w:rsidRPr="007E1C49" w:rsidRDefault="00F90F4C" w:rsidP="00F90F4C">
      <w:r w:rsidRPr="007E1C49">
        <w:rPr>
          <w:rStyle w:val="cite"/>
        </w:rPr>
        <w:t>Moreiras, 04</w:t>
      </w:r>
      <w:r w:rsidRPr="007E1C49">
        <w:t xml:space="preserve"> – Director of European Studies at Duke, (Alberto, 2004, “A God without Sovereignty. Political Jouissance. The Passive Decision”, CR: The New Centennial Review 4.3, p. 82-83, Project MUSE)</w:t>
      </w:r>
    </w:p>
    <w:p w14:paraId="3A0F28E8" w14:textId="77777777" w:rsidR="00F90F4C" w:rsidRPr="007E1C49" w:rsidRDefault="00F90F4C" w:rsidP="00F90F4C"/>
    <w:p w14:paraId="72A12ECF" w14:textId="77777777" w:rsidR="00F90F4C" w:rsidRPr="007E1C49" w:rsidRDefault="00F90F4C" w:rsidP="00F90F4C">
      <w:pPr>
        <w:rPr>
          <w:sz w:val="16"/>
          <w:szCs w:val="16"/>
        </w:rPr>
      </w:pPr>
      <w:r w:rsidRPr="007E1C49">
        <w:rPr>
          <w:sz w:val="16"/>
          <w:szCs w:val="16"/>
        </w:rPr>
        <w:t xml:space="preserve">But the scandal gets worse, and this is something that Schmitt does not point out. He does quote, with high praise (“it is impossible to understand the concept of a just enemy better than did Kant” [169]), Kant’s definition of the just enemy. But </w:t>
      </w:r>
      <w:r w:rsidRPr="007E1C49">
        <w:rPr>
          <w:u w:val="single"/>
        </w:rPr>
        <w:t>Kant’s definition of the just enemy is</w:t>
      </w:r>
      <w:r w:rsidRPr="007E1C49">
        <w:rPr>
          <w:sz w:val="16"/>
          <w:szCs w:val="16"/>
        </w:rPr>
        <w:t xml:space="preserve"> itself </w:t>
      </w:r>
      <w:r w:rsidRPr="007E1C49">
        <w:rPr>
          <w:u w:val="single"/>
        </w:rPr>
        <w:t>scandalous, and</w:t>
      </w:r>
      <w:r w:rsidRPr="007E1C49">
        <w:rPr>
          <w:sz w:val="16"/>
          <w:szCs w:val="16"/>
        </w:rPr>
        <w:t xml:space="preserve"> potentially </w:t>
      </w:r>
      <w:r w:rsidRPr="007E1C49">
        <w:rPr>
          <w:u w:val="single"/>
        </w:rPr>
        <w:t>throws Schmitt’s differentiation into disarray.</w:t>
      </w:r>
      <w:r w:rsidRPr="007E1C49">
        <w:rPr>
          <w:sz w:val="16"/>
          <w:szCs w:val="16"/>
        </w:rPr>
        <w:t xml:space="preserve"> For Kant, “</w:t>
      </w:r>
      <w:r w:rsidRPr="007E1C49">
        <w:rPr>
          <w:u w:val="single"/>
        </w:rPr>
        <w:t>a just enemy would be one</w:t>
      </w:r>
      <w:r w:rsidRPr="007E1C49">
        <w:rPr>
          <w:sz w:val="16"/>
          <w:szCs w:val="16"/>
        </w:rPr>
        <w:t xml:space="preserve"> that </w:t>
      </w:r>
      <w:r w:rsidRPr="007E1C49">
        <w:rPr>
          <w:u w:val="single"/>
        </w:rPr>
        <w:t>I</w:t>
      </w:r>
      <w:r w:rsidRPr="007E1C49">
        <w:rPr>
          <w:sz w:val="16"/>
          <w:szCs w:val="16"/>
        </w:rPr>
        <w:t xml:space="preserve"> would be </w:t>
      </w:r>
      <w:r w:rsidRPr="007E1C49">
        <w:rPr>
          <w:u w:val="single"/>
        </w:rPr>
        <w:t>do</w:t>
      </w:r>
      <w:r w:rsidRPr="007E1C49">
        <w:rPr>
          <w:sz w:val="16"/>
          <w:szCs w:val="16"/>
        </w:rPr>
        <w:t xml:space="preserve">ing </w:t>
      </w:r>
      <w:r w:rsidRPr="007E1C49">
        <w:rPr>
          <w:u w:val="single"/>
        </w:rPr>
        <w:t>wrong by resisting</w:t>
      </w:r>
      <w:r w:rsidRPr="007E1C49">
        <w:rPr>
          <w:sz w:val="16"/>
          <w:szCs w:val="16"/>
        </w:rPr>
        <w:t xml:space="preserve">, </w:t>
      </w:r>
      <w:r w:rsidRPr="007E1C49">
        <w:rPr>
          <w:u w:val="single"/>
        </w:rPr>
        <w:t>but then he would</w:t>
      </w:r>
      <w:r w:rsidRPr="007E1C49">
        <w:rPr>
          <w:sz w:val="16"/>
          <w:szCs w:val="16"/>
        </w:rPr>
        <w:t xml:space="preserve"> also </w:t>
      </w:r>
      <w:r w:rsidRPr="007E1C49">
        <w:rPr>
          <w:u w:val="single"/>
        </w:rPr>
        <w:t>not be my enemy</w:t>
      </w:r>
      <w:r w:rsidRPr="007E1C49">
        <w:rPr>
          <w:sz w:val="16"/>
          <w:szCs w:val="16"/>
        </w:rPr>
        <w:t xml:space="preserve">” (2003, 169). With this, with what we could call Schmitt’s refusal to deal with the implications of the Kantian definition, although he himself provides it, Schmitt shows a double face. It stands to reason that, if the notion of the just enemy is </w:t>
      </w:r>
      <w:proofErr w:type="gramStart"/>
      <w:r w:rsidRPr="007E1C49">
        <w:rPr>
          <w:sz w:val="16"/>
          <w:szCs w:val="16"/>
        </w:rPr>
        <w:t>an impossibility</w:t>
      </w:r>
      <w:proofErr w:type="gramEnd"/>
      <w:r w:rsidRPr="007E1C49">
        <w:rPr>
          <w:sz w:val="16"/>
          <w:szCs w:val="16"/>
        </w:rPr>
        <w:t xml:space="preserve">, that is, </w:t>
      </w:r>
      <w:r w:rsidRPr="007E1C49">
        <w:rPr>
          <w:u w:val="single"/>
        </w:rPr>
        <w:t>if the enemy</w:t>
      </w:r>
      <w:r w:rsidRPr="007E1C49">
        <w:rPr>
          <w:sz w:val="16"/>
          <w:szCs w:val="16"/>
        </w:rPr>
        <w:t xml:space="preserve">, </w:t>
      </w:r>
      <w:r w:rsidRPr="007E1C49">
        <w:rPr>
          <w:u w:val="single"/>
        </w:rPr>
        <w:t>in virtue of his very justice, is always already a friend, then all enemies</w:t>
      </w:r>
      <w:r w:rsidRPr="007E1C49">
        <w:rPr>
          <w:sz w:val="16"/>
          <w:szCs w:val="16"/>
        </w:rPr>
        <w:t xml:space="preserve">, in order </w:t>
      </w:r>
      <w:r w:rsidRPr="007E1C49">
        <w:rPr>
          <w:u w:val="single"/>
        </w:rPr>
        <w:t>to be enemies, must be unjust</w:t>
      </w:r>
      <w:r w:rsidRPr="007E1C49">
        <w:rPr>
          <w:sz w:val="16"/>
          <w:szCs w:val="16"/>
        </w:rPr>
        <w:t xml:space="preserve">. If all enemies are unjust, </w:t>
      </w:r>
      <w:r w:rsidRPr="007E1C49">
        <w:rPr>
          <w:u w:val="single"/>
        </w:rPr>
        <w:t>then every single enemy stands outside</w:t>
      </w:r>
      <w:r w:rsidRPr="007E1C49">
        <w:rPr>
          <w:sz w:val="16"/>
          <w:szCs w:val="16"/>
        </w:rPr>
        <w:t xml:space="preserve"> the jurisdiction of </w:t>
      </w:r>
      <w:r w:rsidRPr="007E1C49">
        <w:rPr>
          <w:u w:val="single"/>
        </w:rPr>
        <w:t>the nomos. The nomic order</w:t>
      </w:r>
      <w:r w:rsidRPr="007E1C49">
        <w:rPr>
          <w:sz w:val="16"/>
          <w:szCs w:val="16"/>
        </w:rPr>
        <w:t xml:space="preserve"> has then effective </w:t>
      </w:r>
      <w:r w:rsidRPr="007E1C49">
        <w:rPr>
          <w:u w:val="single"/>
        </w:rPr>
        <w:t xml:space="preserve">jurisdiction only over </w:t>
      </w:r>
      <w:r w:rsidRPr="007E1C49">
        <w:rPr>
          <w:sz w:val="16"/>
          <w:szCs w:val="16"/>
        </w:rPr>
        <w:t xml:space="preserve">friends, </w:t>
      </w:r>
      <w:r w:rsidRPr="007E1C49">
        <w:rPr>
          <w:u w:val="single"/>
        </w:rPr>
        <w:t>and</w:t>
      </w:r>
      <w:r w:rsidRPr="007E1C49">
        <w:rPr>
          <w:sz w:val="16"/>
          <w:szCs w:val="16"/>
        </w:rPr>
        <w:t xml:space="preserve"> it loses its universality. It loses, indeed, more than its universality: it </w:t>
      </w:r>
      <w:r w:rsidRPr="007E1C49">
        <w:rPr>
          <w:u w:val="single"/>
        </w:rPr>
        <w:t xml:space="preserve">loses its position as a </w:t>
      </w:r>
      <w:r w:rsidRPr="007E1C49">
        <w:rPr>
          <w:sz w:val="16"/>
          <w:szCs w:val="16"/>
        </w:rPr>
        <w:t>political</w:t>
      </w:r>
      <w:r w:rsidRPr="007E1C49">
        <w:rPr>
          <w:u w:val="single"/>
        </w:rPr>
        <w:t xml:space="preserve"> concept, since it cannot account for</w:t>
      </w:r>
      <w:r w:rsidRPr="007E1C49">
        <w:rPr>
          <w:sz w:val="16"/>
          <w:szCs w:val="16"/>
        </w:rPr>
        <w:t xml:space="preserve">, it can only submit to, </w:t>
      </w:r>
      <w:r w:rsidRPr="007E1C49">
        <w:rPr>
          <w:u w:val="single"/>
        </w:rPr>
        <w:t>the friend/enemy division</w:t>
      </w:r>
      <w:r w:rsidRPr="007E1C49">
        <w:rPr>
          <w:sz w:val="16"/>
          <w:szCs w:val="16"/>
        </w:rPr>
        <w:t>. Hence, the order of the nomos and the order (or, rather, the state) of any concrete politics are radically incompatible. If there is politics, then there is no binding nomos. If there is a nomos, the unjust enemy—and that means any enemy—falls outside the political order. Schmitt’s position in The Nomos of the Earth seems to contradict his earlier position on the political successfully: the notion of a nomos of the earth, of an order of the political, accomplishes, perhaps against Schmitt’s own will, a deconstruction of his notion of the political. Or perhaps, on the contrary, we are faced with the fact that Schmitt’s own indications of the Kantian position deconstruct the notion of an order of the political beyond every concrete friend-enemy grouping and send us back to the absolute primacy of the friend/enemy division in terms of a determination of the politcal. Do we prefer to uphold the notion of a nomic order, or do we prefer to abide by a savage, anomic notion of the political? Is there a choice</w:t>
      </w:r>
      <w:proofErr w:type="gramStart"/>
      <w:r w:rsidRPr="007E1C49">
        <w:rPr>
          <w:sz w:val="16"/>
          <w:szCs w:val="16"/>
        </w:rPr>
        <w:t>?4</w:t>
      </w:r>
      <w:proofErr w:type="gramEnd"/>
      <w:r w:rsidRPr="007E1C49">
        <w:rPr>
          <w:sz w:val="16"/>
          <w:szCs w:val="16"/>
        </w:rPr>
        <w:t xml:space="preserve"> </w:t>
      </w:r>
      <w:r w:rsidRPr="007E1C49">
        <w:rPr>
          <w:u w:val="single"/>
        </w:rPr>
        <w:t>If all enemies are unjust enemies, all enemies must be exterminated. There is no end and no limitation to war</w:t>
      </w:r>
      <w:r w:rsidRPr="007E1C49">
        <w:rPr>
          <w:sz w:val="16"/>
          <w:szCs w:val="16"/>
        </w:rPr>
        <w:t xml:space="preserve">: war is total, and that is so both for the friends of the nomos, and for their unjust enemies. But total war cannot be a fundamental orientation and a principle of order. The notion of total war announces the end of any possible reign of nomic order. It also announces a radicalization of the political, precisely as it opens itself to its most extreme determination as war, now total. But a </w:t>
      </w:r>
      <w:r w:rsidRPr="007E1C49">
        <w:rPr>
          <w:u w:val="single"/>
        </w:rPr>
        <w:t>total war without a nomos is a totally unregulated</w:t>
      </w:r>
      <w:r w:rsidRPr="007E1C49">
        <w:rPr>
          <w:sz w:val="16"/>
          <w:szCs w:val="16"/>
        </w:rPr>
        <w:t xml:space="preserve">, totally </w:t>
      </w:r>
      <w:r w:rsidRPr="007E1C49">
        <w:rPr>
          <w:u w:val="single"/>
        </w:rPr>
        <w:t>nondiscriminatory</w:t>
      </w:r>
      <w:r w:rsidRPr="007E1C49">
        <w:rPr>
          <w:sz w:val="16"/>
          <w:szCs w:val="16"/>
        </w:rPr>
        <w:t xml:space="preserve"> war, </w:t>
      </w:r>
      <w:r w:rsidRPr="007E1C49">
        <w:rPr>
          <w:u w:val="single"/>
        </w:rPr>
        <w:t>without legality.</w:t>
      </w:r>
      <w:r w:rsidRPr="007E1C49">
        <w:rPr>
          <w:sz w:val="16"/>
          <w:szCs w:val="16"/>
        </w:rPr>
        <w:t xml:space="preserve"> And </w:t>
      </w:r>
      <w:r w:rsidRPr="007E1C49">
        <w:rPr>
          <w:u w:val="single"/>
        </w:rPr>
        <w:t>a war under those conditions cannot abide by</w:t>
      </w:r>
      <w:r w:rsidRPr="007E1C49">
        <w:rPr>
          <w:sz w:val="16"/>
          <w:szCs w:val="16"/>
        </w:rPr>
        <w:t xml:space="preserve"> a concept of </w:t>
      </w:r>
      <w:r w:rsidRPr="007E1C49">
        <w:rPr>
          <w:u w:val="single"/>
        </w:rPr>
        <w:t>friendship, since it has generalized the friend/enemy division into their complete disruption. Friendship presupposes legality</w:t>
      </w:r>
      <w:r w:rsidRPr="007E1C49">
        <w:rPr>
          <w:sz w:val="16"/>
          <w:szCs w:val="16"/>
        </w:rPr>
        <w:t xml:space="preserve">. Faced with total war, </w:t>
      </w:r>
      <w:r w:rsidRPr="007E1C49">
        <w:rPr>
          <w:u w:val="single"/>
        </w:rPr>
        <w:t>humanity finds itself deprived of</w:t>
      </w:r>
      <w:r w:rsidRPr="007E1C49">
        <w:rPr>
          <w:sz w:val="16"/>
          <w:szCs w:val="16"/>
        </w:rPr>
        <w:t xml:space="preserve"> amity, just as it finds itself deprived of </w:t>
      </w:r>
      <w:r w:rsidRPr="007E1C49">
        <w:rPr>
          <w:u w:val="single"/>
        </w:rPr>
        <w:t>enmity</w:t>
      </w:r>
      <w:r w:rsidRPr="007E1C49">
        <w:rPr>
          <w:sz w:val="16"/>
          <w:szCs w:val="16"/>
        </w:rPr>
        <w:t xml:space="preserve">. At the logical end of the concept, </w:t>
      </w:r>
      <w:r w:rsidRPr="007E1C49">
        <w:rPr>
          <w:u w:val="single"/>
        </w:rPr>
        <w:t>the political division finds its own end. Total war is the end of the political.</w:t>
      </w:r>
      <w:r w:rsidRPr="007E1C49">
        <w:rPr>
          <w:sz w:val="16"/>
          <w:szCs w:val="16"/>
        </w:rPr>
        <w:t xml:space="preserve"> The whole notion of an order of the political has now been placed beyond the line. Total war is an absolute threat.</w:t>
      </w:r>
    </w:p>
    <w:p w14:paraId="6285FC60" w14:textId="77777777" w:rsidR="00F90F4C" w:rsidRPr="007E1C49" w:rsidRDefault="00F90F4C" w:rsidP="00F90F4C"/>
    <w:p w14:paraId="3D1EDE53" w14:textId="1E9992D4" w:rsidR="00412509" w:rsidRPr="007E1C49" w:rsidRDefault="00412509" w:rsidP="002618E3">
      <w:pPr>
        <w:pStyle w:val="Heading3"/>
      </w:pPr>
      <w:r w:rsidRPr="007E1C49">
        <w:t>Alt doesn’t sovle</w:t>
      </w:r>
    </w:p>
    <w:p w14:paraId="6935B04A" w14:textId="77777777" w:rsidR="00412509" w:rsidRPr="007E1C49" w:rsidRDefault="00412509" w:rsidP="00412509"/>
    <w:p w14:paraId="4BB8EE35" w14:textId="77777777" w:rsidR="00412509" w:rsidRPr="007E1C49" w:rsidRDefault="00412509" w:rsidP="00412509">
      <w:pPr>
        <w:pStyle w:val="Heading4"/>
        <w:rPr>
          <w:rStyle w:val="cite"/>
        </w:rPr>
      </w:pPr>
      <w:r w:rsidRPr="007E1C49">
        <w:rPr>
          <w:rStyle w:val="cite"/>
        </w:rPr>
        <w:t xml:space="preserve">The alternative can’t solve because it will never spill over—the international community has rejected the notion of enmity. </w:t>
      </w:r>
    </w:p>
    <w:p w14:paraId="1097539A" w14:textId="77777777" w:rsidR="00412509" w:rsidRPr="007E1C49" w:rsidRDefault="00412509" w:rsidP="00412509">
      <w:r w:rsidRPr="007E1C49">
        <w:rPr>
          <w:rStyle w:val="cite"/>
        </w:rPr>
        <w:t>Scheppele 04</w:t>
      </w:r>
      <w:r w:rsidRPr="007E1C49">
        <w:t xml:space="preserve"> (Kim Lane Scheppele, John J. O'Brien Professor of Comparative Law and Professor of Sociology at University of Pennsylvania, 6 U. Pa. J. Const. L. 1001, Lexis Nexus, May 2004)</w:t>
      </w:r>
    </w:p>
    <w:p w14:paraId="186F0773" w14:textId="77777777" w:rsidR="00412509" w:rsidRPr="007E1C49" w:rsidRDefault="00412509" w:rsidP="00412509">
      <w:pPr>
        <w:rPr>
          <w:sz w:val="16"/>
          <w:szCs w:val="16"/>
        </w:rPr>
      </w:pPr>
    </w:p>
    <w:p w14:paraId="767D8BB5" w14:textId="77777777" w:rsidR="00412509" w:rsidRPr="007E1C49" w:rsidRDefault="00412509" w:rsidP="00412509">
      <w:pPr>
        <w:rPr>
          <w:sz w:val="20"/>
          <w:szCs w:val="20"/>
        </w:rPr>
      </w:pPr>
      <w:r w:rsidRPr="007E1C49">
        <w:rPr>
          <w:sz w:val="16"/>
          <w:szCs w:val="16"/>
        </w:rPr>
        <w:t xml:space="preserve">In this Article, I have tried to explain why </w:t>
      </w:r>
      <w:r w:rsidRPr="007E1C49">
        <w:rPr>
          <w:sz w:val="16"/>
          <w:szCs w:val="20"/>
        </w:rPr>
        <w:t>the logic of</w:t>
      </w:r>
      <w:r w:rsidRPr="007E1C49">
        <w:rPr>
          <w:sz w:val="20"/>
          <w:szCs w:val="20"/>
          <w:u w:val="single"/>
        </w:rPr>
        <w:t xml:space="preserve"> Schmitt's analyses</w:t>
      </w:r>
      <w:r w:rsidRPr="007E1C49">
        <w:rPr>
          <w:b/>
          <w:bCs/>
          <w:sz w:val="16"/>
          <w:szCs w:val="16"/>
        </w:rPr>
        <w:t xml:space="preserve"> </w:t>
      </w:r>
      <w:r w:rsidRPr="007E1C49">
        <w:rPr>
          <w:sz w:val="20"/>
          <w:szCs w:val="20"/>
          <w:u w:val="single"/>
        </w:rPr>
        <w:t>no longer work</w:t>
      </w:r>
      <w:r w:rsidRPr="007E1C49">
        <w:rPr>
          <w:sz w:val="16"/>
          <w:szCs w:val="16"/>
        </w:rPr>
        <w:t xml:space="preserve"> as a practical matter </w:t>
      </w:r>
      <w:r w:rsidRPr="007E1C49">
        <w:rPr>
          <w:sz w:val="20"/>
          <w:szCs w:val="20"/>
          <w:u w:val="single"/>
        </w:rPr>
        <w:t>to justify states of exception, even</w:t>
      </w:r>
      <w:r w:rsidRPr="007E1C49">
        <w:rPr>
          <w:sz w:val="16"/>
          <w:szCs w:val="16"/>
        </w:rPr>
        <w:t xml:space="preserve"> when it is clear to the international community that something fundamental has changed in the world system </w:t>
      </w:r>
      <w:r w:rsidRPr="007E1C49">
        <w:rPr>
          <w:sz w:val="20"/>
          <w:szCs w:val="20"/>
          <w:u w:val="single"/>
        </w:rPr>
        <w:t xml:space="preserve">since 9/11. The institutional </w:t>
      </w:r>
      <w:r w:rsidRPr="007E1C49">
        <w:rPr>
          <w:sz w:val="16"/>
          <w:szCs w:val="20"/>
        </w:rPr>
        <w:t>elaboration of a new</w:t>
      </w:r>
      <w:r w:rsidRPr="007E1C49">
        <w:rPr>
          <w:sz w:val="20"/>
          <w:szCs w:val="20"/>
          <w:u w:val="single"/>
        </w:rPr>
        <w:t xml:space="preserve"> international system </w:t>
      </w:r>
      <w:r w:rsidRPr="007E1C49">
        <w:rPr>
          <w:sz w:val="16"/>
          <w:szCs w:val="20"/>
        </w:rPr>
        <w:t>that has occurred since Schmitt's time</w:t>
      </w:r>
      <w:r w:rsidRPr="007E1C49">
        <w:rPr>
          <w:sz w:val="20"/>
          <w:szCs w:val="20"/>
          <w:u w:val="single"/>
        </w:rPr>
        <w:t xml:space="preserve"> make his ideas seem all the more dangerous, and yet all the more dated. There are </w:t>
      </w:r>
      <w:r w:rsidRPr="007E1C49">
        <w:rPr>
          <w:sz w:val="16"/>
          <w:szCs w:val="20"/>
        </w:rPr>
        <w:t>simply</w:t>
      </w:r>
      <w:r w:rsidRPr="007E1C49">
        <w:rPr>
          <w:sz w:val="20"/>
          <w:szCs w:val="20"/>
          <w:u w:val="single"/>
        </w:rPr>
        <w:t xml:space="preserve"> fewer states </w:t>
      </w:r>
      <w:r w:rsidRPr="007E1C49">
        <w:rPr>
          <w:sz w:val="16"/>
          <w:szCs w:val="20"/>
        </w:rPr>
        <w:t xml:space="preserve">in the world </w:t>
      </w:r>
      <w:r w:rsidRPr="007E1C49">
        <w:rPr>
          <w:sz w:val="20"/>
          <w:szCs w:val="20"/>
          <w:u w:val="single"/>
        </w:rPr>
        <w:t xml:space="preserve">willing to tolerate </w:t>
      </w:r>
      <w:r w:rsidRPr="007E1C49">
        <w:rPr>
          <w:sz w:val="16"/>
          <w:szCs w:val="20"/>
        </w:rPr>
        <w:t>either</w:t>
      </w:r>
      <w:r w:rsidRPr="007E1C49">
        <w:rPr>
          <w:sz w:val="20"/>
          <w:szCs w:val="20"/>
          <w:u w:val="single"/>
        </w:rPr>
        <w:t xml:space="preserve"> Schmitt's </w:t>
      </w:r>
      <w:r w:rsidRPr="007E1C49">
        <w:rPr>
          <w:sz w:val="16"/>
          <w:szCs w:val="20"/>
        </w:rPr>
        <w:t>conception of</w:t>
      </w:r>
      <w:r w:rsidRPr="007E1C49">
        <w:rPr>
          <w:sz w:val="20"/>
          <w:szCs w:val="20"/>
          <w:u w:val="single"/>
        </w:rPr>
        <w:t xml:space="preserve"> politics or his conception of </w:t>
      </w:r>
      <w:r w:rsidRPr="007E1C49">
        <w:rPr>
          <w:sz w:val="16"/>
          <w:szCs w:val="20"/>
        </w:rPr>
        <w:t>the defining qualities of</w:t>
      </w:r>
      <w:r w:rsidRPr="007E1C49">
        <w:rPr>
          <w:sz w:val="20"/>
          <w:szCs w:val="20"/>
          <w:u w:val="single"/>
        </w:rPr>
        <w:t xml:space="preserve"> sovereignty. </w:t>
      </w:r>
      <w:r w:rsidRPr="007E1C49">
        <w:rPr>
          <w:sz w:val="16"/>
          <w:szCs w:val="20"/>
        </w:rPr>
        <w:t>Schmitt's philosophy has</w:t>
      </w:r>
      <w:r w:rsidRPr="007E1C49">
        <w:rPr>
          <w:sz w:val="16"/>
          <w:szCs w:val="16"/>
        </w:rPr>
        <w:t xml:space="preserve">, in short, </w:t>
      </w:r>
      <w:r w:rsidRPr="007E1C49">
        <w:rPr>
          <w:sz w:val="16"/>
          <w:szCs w:val="20"/>
        </w:rPr>
        <w:t>been met with a different sociology.</w:t>
      </w:r>
      <w:r w:rsidRPr="007E1C49">
        <w:rPr>
          <w:sz w:val="20"/>
          <w:szCs w:val="20"/>
          <w:u w:val="single"/>
        </w:rPr>
        <w:t xml:space="preserve"> For his ideas to be </w:t>
      </w:r>
      <w:r w:rsidRPr="007E1C49">
        <w:rPr>
          <w:sz w:val="16"/>
          <w:szCs w:val="20"/>
        </w:rPr>
        <w:t>either persuasive or</w:t>
      </w:r>
      <w:r w:rsidRPr="007E1C49">
        <w:rPr>
          <w:sz w:val="20"/>
          <w:szCs w:val="20"/>
          <w:u w:val="single"/>
        </w:rPr>
        <w:t xml:space="preserve"> </w:t>
      </w:r>
      <w:proofErr w:type="gramStart"/>
      <w:r w:rsidRPr="007E1C49">
        <w:rPr>
          <w:sz w:val="20"/>
          <w:szCs w:val="20"/>
          <w:u w:val="single"/>
        </w:rPr>
        <w:t>effective,</w:t>
      </w:r>
      <w:proofErr w:type="gramEnd"/>
      <w:r w:rsidRPr="007E1C49">
        <w:rPr>
          <w:sz w:val="16"/>
          <w:szCs w:val="20"/>
        </w:rPr>
        <w:t xml:space="preserve"> they must be more than internally coherent or even plausible; </w:t>
      </w:r>
      <w:r w:rsidRPr="007E1C49">
        <w:rPr>
          <w:sz w:val="20"/>
          <w:szCs w:val="20"/>
          <w:u w:val="single"/>
        </w:rPr>
        <w:t xml:space="preserve">they must be </w:t>
      </w:r>
      <w:r w:rsidRPr="007E1C49">
        <w:rPr>
          <w:sz w:val="16"/>
          <w:szCs w:val="20"/>
        </w:rPr>
        <w:t>loosed in a context</w:t>
      </w:r>
      <w:r w:rsidRPr="007E1C49">
        <w:rPr>
          <w:sz w:val="20"/>
          <w:szCs w:val="20"/>
          <w:u w:val="single"/>
        </w:rPr>
        <w:t xml:space="preserve"> in which they can win against other competing ideas. </w:t>
      </w:r>
      <w:r w:rsidRPr="007E1C49">
        <w:rPr>
          <w:sz w:val="16"/>
          <w:szCs w:val="20"/>
        </w:rPr>
        <w:t>Precisely</w:t>
      </w:r>
      <w:r w:rsidRPr="007E1C49">
        <w:rPr>
          <w:sz w:val="20"/>
          <w:szCs w:val="20"/>
          <w:u w:val="single"/>
        </w:rPr>
        <w:t xml:space="preserve"> because of the horrors of the twentieth century, </w:t>
      </w:r>
      <w:r w:rsidRPr="007E1C49">
        <w:rPr>
          <w:sz w:val="16"/>
          <w:szCs w:val="20"/>
        </w:rPr>
        <w:t>much of</w:t>
      </w:r>
      <w:r w:rsidRPr="007E1C49">
        <w:rPr>
          <w:sz w:val="20"/>
          <w:szCs w:val="20"/>
          <w:u w:val="single"/>
        </w:rPr>
        <w:t xml:space="preserve"> the international community </w:t>
      </w:r>
      <w:r w:rsidRPr="007E1C49">
        <w:rPr>
          <w:sz w:val="16"/>
          <w:szCs w:val="20"/>
        </w:rPr>
        <w:t>that</w:t>
      </w:r>
      <w:r w:rsidRPr="007E1C49">
        <w:rPr>
          <w:sz w:val="20"/>
          <w:szCs w:val="20"/>
          <w:u w:val="single"/>
        </w:rPr>
        <w:t xml:space="preserve"> has entrenched both democracy and the rule of law </w:t>
      </w:r>
      <w:proofErr w:type="gramStart"/>
      <w:r w:rsidRPr="007E1C49">
        <w:rPr>
          <w:sz w:val="20"/>
          <w:szCs w:val="20"/>
          <w:u w:val="single"/>
        </w:rPr>
        <w:t>has</w:t>
      </w:r>
      <w:proofErr w:type="gramEnd"/>
      <w:r w:rsidRPr="007E1C49">
        <w:rPr>
          <w:sz w:val="20"/>
          <w:szCs w:val="20"/>
          <w:u w:val="single"/>
        </w:rPr>
        <w:t xml:space="preserve"> turned away from </w:t>
      </w:r>
      <w:r w:rsidRPr="007E1C49">
        <w:rPr>
          <w:sz w:val="16"/>
          <w:szCs w:val="20"/>
        </w:rPr>
        <w:t>these extra-legal justifications for</w:t>
      </w:r>
      <w:r w:rsidRPr="007E1C49">
        <w:rPr>
          <w:sz w:val="20"/>
          <w:szCs w:val="20"/>
          <w:u w:val="single"/>
        </w:rPr>
        <w:t xml:space="preserve"> states of exception</w:t>
      </w:r>
      <w:r w:rsidRPr="007E1C49">
        <w:rPr>
          <w:b/>
          <w:bCs/>
          <w:sz w:val="16"/>
          <w:szCs w:val="16"/>
        </w:rPr>
        <w:t>.</w:t>
      </w:r>
      <w:r w:rsidRPr="007E1C49">
        <w:rPr>
          <w:sz w:val="16"/>
          <w:szCs w:val="16"/>
        </w:rPr>
        <w:t xml:space="preserve"> Instead, such states have attempted to embed exceptionality as an instance of the normal, and not as a repudiation of the  [*1083</w:t>
      </w:r>
      <w:proofErr w:type="gramStart"/>
      <w:r w:rsidRPr="007E1C49">
        <w:rPr>
          <w:sz w:val="16"/>
          <w:szCs w:val="16"/>
        </w:rPr>
        <w:t>]  possibility</w:t>
      </w:r>
      <w:proofErr w:type="gramEnd"/>
      <w:r w:rsidRPr="007E1C49">
        <w:rPr>
          <w:sz w:val="16"/>
          <w:szCs w:val="16"/>
        </w:rPr>
        <w:t xml:space="preserve"> of normality. Only the United States, with its eighteenth-century constitution and Cold War legacy of exceptionalism, seems to be soldiering on in this new legal space of conflict unaware that the defining aspect of the new sovereignty is that even the new sovereign is bound by rules.</w:t>
      </w:r>
    </w:p>
    <w:p w14:paraId="1E1B7664" w14:textId="77777777" w:rsidR="00412509" w:rsidRPr="007E1C49" w:rsidRDefault="00412509" w:rsidP="00412509"/>
    <w:p w14:paraId="661F74C3" w14:textId="0B06082D" w:rsidR="00713ED6" w:rsidRPr="007E1C49" w:rsidRDefault="00713ED6" w:rsidP="002618E3">
      <w:pPr>
        <w:pStyle w:val="Heading3"/>
      </w:pPr>
      <w:r w:rsidRPr="007E1C49">
        <w:t>Alt links to self</w:t>
      </w:r>
    </w:p>
    <w:p w14:paraId="7CC1B978" w14:textId="77777777" w:rsidR="007B392F" w:rsidRPr="007E1C49" w:rsidRDefault="007B392F" w:rsidP="007B392F">
      <w:pPr>
        <w:ind w:left="-720"/>
      </w:pPr>
    </w:p>
    <w:p w14:paraId="2EF51AB2" w14:textId="77777777" w:rsidR="007B392F" w:rsidRPr="007E1C49" w:rsidRDefault="007B392F" w:rsidP="007B392F">
      <w:pPr>
        <w:pStyle w:val="Heading4"/>
        <w:rPr>
          <w:rFonts w:cs="TimesNewRomanPSMT"/>
        </w:rPr>
      </w:pPr>
      <w:r w:rsidRPr="007E1C49">
        <w:t>The attempt at internal order through a well-defined sovereign makes war inevitable—enemies who cannot be made stable must be eliminated</w:t>
      </w:r>
    </w:p>
    <w:p w14:paraId="0C0DD9F0" w14:textId="77777777" w:rsidR="007B392F" w:rsidRPr="007E1C49" w:rsidRDefault="007B392F" w:rsidP="007B392F">
      <w:pPr>
        <w:rPr>
          <w:b/>
        </w:rPr>
      </w:pPr>
      <w:r w:rsidRPr="007E1C49">
        <w:rPr>
          <w:b/>
        </w:rPr>
        <w:t>Shapiro</w:t>
      </w:r>
      <w:r w:rsidRPr="007E1C49">
        <w:t>, Professor of Political Science at Hawai</w:t>
      </w:r>
      <w:r w:rsidRPr="007E1C49">
        <w:rPr>
          <w:rFonts w:ascii="Times New Roman" w:hAnsi="Times New Roman"/>
        </w:rPr>
        <w:t>ʼ</w:t>
      </w:r>
      <w:r w:rsidRPr="007E1C49">
        <w:t>i</w:t>
      </w:r>
      <w:r w:rsidRPr="007E1C49">
        <w:rPr>
          <w:b/>
        </w:rPr>
        <w:t>,</w:t>
      </w:r>
      <w:r w:rsidRPr="007E1C49">
        <w:rPr>
          <w:b/>
          <w:sz w:val="18"/>
          <w:szCs w:val="18"/>
        </w:rPr>
        <w:t xml:space="preserve"> </w:t>
      </w:r>
      <w:r w:rsidRPr="007E1C49">
        <w:t>19</w:t>
      </w:r>
      <w:r w:rsidRPr="007E1C49">
        <w:rPr>
          <w:b/>
        </w:rPr>
        <w:t>97</w:t>
      </w:r>
      <w:r w:rsidRPr="007E1C49">
        <w:t xml:space="preserve"> [Michael J., </w:t>
      </w:r>
      <w:r w:rsidRPr="007E1C49">
        <w:rPr>
          <w:rFonts w:cs="Helvetica-BoldOblique"/>
          <w:iCs/>
        </w:rPr>
        <w:t>Violent Cartographies: Mapping Cultures of War</w:t>
      </w:r>
      <w:r w:rsidRPr="007E1C49">
        <w:t>, p. 72]</w:t>
      </w:r>
    </w:p>
    <w:p w14:paraId="0A6E734E" w14:textId="77777777" w:rsidR="007B392F" w:rsidRPr="007E1C49" w:rsidRDefault="007B392F" w:rsidP="007B392F">
      <w:pPr>
        <w:autoSpaceDE w:val="0"/>
        <w:autoSpaceDN w:val="0"/>
        <w:adjustRightInd w:val="0"/>
        <w:ind w:left="-720"/>
        <w:rPr>
          <w:rFonts w:cs="Helvetica"/>
          <w:b/>
          <w:u w:val="single"/>
        </w:rPr>
      </w:pPr>
    </w:p>
    <w:p w14:paraId="4A4A23C5" w14:textId="77777777" w:rsidR="007B392F" w:rsidRPr="007E1C49" w:rsidRDefault="007B392F" w:rsidP="007B392F">
      <w:pPr>
        <w:rPr>
          <w:sz w:val="12"/>
          <w:szCs w:val="12"/>
        </w:rPr>
      </w:pPr>
      <w:r w:rsidRPr="007E1C49">
        <w:t>To put the matter within the discourse of order</w:t>
      </w:r>
      <w:r w:rsidRPr="007E1C49">
        <w:rPr>
          <w:sz w:val="12"/>
          <w:szCs w:val="12"/>
        </w:rPr>
        <w:t xml:space="preserve">, which emerged in the discussion of Anggor cosmology, </w:t>
      </w:r>
      <w:r w:rsidRPr="007E1C49">
        <w:t>sensitivity to the ontological dimensions of warfare should lead one to expect complementarity between the orders of the self and those discerned in the world. Those who regard any aspect of disorder within the self as intolerable—those who demand a totally coherent and unified body—must necessarily engage in a denial of the forces of disorder within the order of the self. Insofar as this is the case, external disorder, practices in the world that do not comport with the system of order within which one resides, will be particularly threatening. When one recognizes in addition that the collectivity or nation serves as a symbolic extension—the individual body connects to the national body—the same structural logic linking self and other at the level of individual selves also applies to the link between the domestic and foreign orders. Denial of disorder within the order for the collective body as a whole should lead to an intolerance of an external order that fails to validate, by imitation, the domestic order. Thus a nonimitative order will be interpreted as disorder and, accordingly, as a threat</w:t>
      </w:r>
      <w:r w:rsidRPr="007E1C49">
        <w:rPr>
          <w:sz w:val="12"/>
          <w:szCs w:val="12"/>
        </w:rPr>
        <w:t xml:space="preserve">. Moreover, </w:t>
      </w:r>
      <w:r w:rsidRPr="007E1C49">
        <w:t xml:space="preserve">the "threat" is dissimulated because of the misrecognition involved in the very constitution of the self, a failure to recognize dimensions of incoherence and otherness within the self. Accordingly, the threat is interpreted as a danger to the survival of the order rather than an affront to the order's interpretive coherence. </w:t>
      </w:r>
      <w:r w:rsidRPr="007E1C49">
        <w:rPr>
          <w:sz w:val="12"/>
          <w:szCs w:val="12"/>
        </w:rPr>
        <w:t xml:space="preserve">Having established a basis for the suspicion that </w:t>
      </w:r>
      <w:r w:rsidRPr="007E1C49">
        <w:t>the modern nation-state</w:t>
      </w:r>
      <w:r w:rsidRPr="007E1C49">
        <w:rPr>
          <w:sz w:val="12"/>
          <w:szCs w:val="12"/>
        </w:rPr>
        <w:t xml:space="preserve">, like the prestate society, </w:t>
      </w:r>
      <w:r w:rsidRPr="007E1C49">
        <w:t xml:space="preserve">contains an ontological impetus to warfare and </w:t>
      </w:r>
      <w:r w:rsidRPr="007E1C49">
        <w:rPr>
          <w:sz w:val="12"/>
          <w:szCs w:val="12"/>
        </w:rPr>
        <w:t xml:space="preserve">that </w:t>
      </w:r>
      <w:r w:rsidRPr="007E1C49">
        <w:t>in modernity this often takes the form of extraordinary demands for coherence within the orders of the self and the nation</w:t>
      </w:r>
      <w:r w:rsidRPr="007E1C49">
        <w:rPr>
          <w:sz w:val="12"/>
          <w:szCs w:val="12"/>
        </w:rPr>
        <w:t>, the next move is to deepen that suspicion by pursuing a recent case. Accordingly, in the next chapter I pursue the ontological theme with special attention to the selection and targeting of dangerous objects during the Gulf War.</w:t>
      </w:r>
    </w:p>
    <w:p w14:paraId="194B0B65" w14:textId="77777777" w:rsidR="007B392F" w:rsidRPr="007E1C49" w:rsidRDefault="007B392F" w:rsidP="007B392F">
      <w:pPr>
        <w:ind w:left="-720"/>
      </w:pPr>
    </w:p>
    <w:p w14:paraId="01744EF7" w14:textId="77777777" w:rsidR="00713ED6" w:rsidRPr="007E1C49" w:rsidRDefault="00713ED6" w:rsidP="00713ED6"/>
    <w:p w14:paraId="58D87BF8" w14:textId="77777777" w:rsidR="000A6F4E" w:rsidRPr="007E1C49" w:rsidRDefault="000A6F4E" w:rsidP="002F74B0"/>
    <w:p w14:paraId="7158265F" w14:textId="77777777" w:rsidR="002F74B0" w:rsidRPr="007E1C49" w:rsidRDefault="002F74B0" w:rsidP="002F74B0">
      <w:pPr>
        <w:pStyle w:val="Heading3"/>
      </w:pPr>
      <w:r w:rsidRPr="007E1C49">
        <w:t>Desire =/= mimetic – human experiences</w:t>
      </w:r>
    </w:p>
    <w:p w14:paraId="5DC511C1" w14:textId="77777777" w:rsidR="002F74B0" w:rsidRPr="007E1C49" w:rsidRDefault="002F74B0" w:rsidP="002F74B0">
      <w:pPr>
        <w:pStyle w:val="Heading4"/>
      </w:pPr>
      <w:r w:rsidRPr="007E1C49">
        <w:t>Desire isn’t mimetic – proven by actual human experiences</w:t>
      </w:r>
    </w:p>
    <w:p w14:paraId="6C471411" w14:textId="77777777" w:rsidR="002F74B0" w:rsidRPr="007E1C49" w:rsidRDefault="002F74B0" w:rsidP="002F74B0">
      <w:r w:rsidRPr="007E1C49">
        <w:rPr>
          <w:rStyle w:val="Style13ptBold"/>
        </w:rPr>
        <w:t>Landy 12</w:t>
      </w:r>
      <w:r w:rsidRPr="007E1C49">
        <w:t xml:space="preserve"> – Joshua, Andrew B. Hammond Professor in French Language, Literature and Civilization at Stanford University, “Deceit, Desire, and the Literature Professor: Why Girardians Exist” Republics of Letters: A Journal for the Study of Knowledge, Politics, and the Arts 3, no. 1 (September 15, 2012) </w:t>
      </w:r>
      <w:hyperlink r:id="rId24" w:history="1">
        <w:r w:rsidRPr="007E1C49">
          <w:rPr>
            <w:rStyle w:val="Hyperlink"/>
          </w:rPr>
          <w:t>https://arcade.stanford.edu/rofl/deceit-desire-and-literature-professor-why-girardians-exist</w:t>
        </w:r>
      </w:hyperlink>
      <w:r w:rsidRPr="007E1C49">
        <w:t xml:space="preserve"> //KohlW</w:t>
      </w:r>
    </w:p>
    <w:p w14:paraId="7DD9D326" w14:textId="77777777" w:rsidR="002F74B0" w:rsidRPr="007E1C49" w:rsidRDefault="002F74B0" w:rsidP="002F74B0">
      <w:r w:rsidRPr="007E1C49">
        <w:t xml:space="preserve">But the hardened Girardians will say, “What do you mean, any desire, even non-mimetic? There is no such thing as non-mimetic desire!” So </w:t>
      </w:r>
      <w:r w:rsidRPr="007E1C49">
        <w:rPr>
          <w:rStyle w:val="StyleUnderline"/>
        </w:rPr>
        <w:t xml:space="preserve">let’s return to Stage One of the theory: all desire is mimetic; we do not desire things for intrinsic reasons, but only because a person we admire in some way (a “mediator”) has desired them first. Where to begin with such a claim? Well, let’s begin with pica. Pica is an eating disorder whose sufferers feel an overwhelming desire to eat odd things—things like paint, or pillow stuffing, or candle wax. Pica sufferers tend to harbor deep shame about their desires, and as a result, they do not talk about them; their condition is typically discovered when they are rushed to the emergency room with stomach pains. So I ask you: </w:t>
      </w:r>
      <w:r w:rsidRPr="007E1C49">
        <w:rPr>
          <w:rStyle w:val="Emphasis"/>
        </w:rPr>
        <w:t>where is the model for someone’s desire to eat paint</w:t>
      </w:r>
      <w:r w:rsidRPr="007E1C49">
        <w:rPr>
          <w:rStyle w:val="StyleUnderline"/>
        </w:rPr>
        <w:t>? Nobody talks about it, so nobody knows about it, so there simply cannot be a model.</w:t>
      </w:r>
      <w:r w:rsidRPr="007E1C49">
        <w:t>22</w:t>
      </w:r>
    </w:p>
    <w:p w14:paraId="28864620" w14:textId="77777777" w:rsidR="002F74B0" w:rsidRPr="007E1C49" w:rsidRDefault="002F74B0" w:rsidP="002F74B0">
      <w:pPr>
        <w:rPr>
          <w:rStyle w:val="StyleUnderline"/>
        </w:rPr>
      </w:pPr>
      <w:r w:rsidRPr="007E1C49">
        <w:t xml:space="preserve">To turn from something rather unhealthy to something perfectly healthy, but still stigmatized in many contexts, </w:t>
      </w:r>
      <w:r w:rsidRPr="007E1C49">
        <w:rPr>
          <w:rStyle w:val="StyleUnderline"/>
        </w:rPr>
        <w:t>consider homosexuality</w:t>
      </w:r>
      <w:r w:rsidRPr="007E1C49">
        <w:t xml:space="preserve">.23 </w:t>
      </w:r>
      <w:r w:rsidRPr="007E1C49">
        <w:rPr>
          <w:rStyle w:val="StyleUnderline"/>
        </w:rPr>
        <w:t>If a young woman growing up in Victorian England</w:t>
      </w:r>
      <w:r w:rsidRPr="007E1C49">
        <w:t xml:space="preserve"> (or in today’s Iran24) </w:t>
      </w:r>
      <w:r w:rsidRPr="007E1C49">
        <w:rPr>
          <w:rStyle w:val="StyleUnderline"/>
        </w:rPr>
        <w:t xml:space="preserve">turns out to be someone who desires other women, not men, where should we say she got this desire from? </w:t>
      </w:r>
      <w:r w:rsidRPr="007E1C49">
        <w:rPr>
          <w:rStyle w:val="Emphasis"/>
        </w:rPr>
        <w:t>There is</w:t>
      </w:r>
      <w:r w:rsidRPr="007E1C49">
        <w:rPr>
          <w:rStyle w:val="StyleUnderline"/>
        </w:rPr>
        <w:t xml:space="preserve">, quite probably, </w:t>
      </w:r>
      <w:r w:rsidRPr="007E1C49">
        <w:rPr>
          <w:rStyle w:val="Emphasis"/>
        </w:rPr>
        <w:t>no one around to serve as a model</w:t>
      </w:r>
      <w:r w:rsidRPr="007E1C49">
        <w:rPr>
          <w:rStyle w:val="StyleUnderline"/>
        </w:rPr>
        <w:t>: she may indeed feel horribly alone at first, precisely because she knows no one else who professes to having such inclinations. But perhaps a day comes when she discovers like-minded individuals and, as a result, is finally able to divulge and indulge them. Surely it makes no sense to say that she got these desires from her new friends. Where, then, are the models that ostensibly inspired them?</w:t>
      </w:r>
    </w:p>
    <w:p w14:paraId="423D1410" w14:textId="77777777" w:rsidR="002F74B0" w:rsidRPr="007E1C49" w:rsidRDefault="002F74B0" w:rsidP="002F74B0">
      <w:r w:rsidRPr="007E1C49">
        <w:rPr>
          <w:rStyle w:val="StyleUnderline"/>
        </w:rPr>
        <w:t>Maybe</w:t>
      </w:r>
      <w:r w:rsidRPr="007E1C49">
        <w:t xml:space="preserve"> you’ll say that </w:t>
      </w:r>
      <w:r w:rsidRPr="007E1C49">
        <w:rPr>
          <w:rStyle w:val="StyleUnderline"/>
        </w:rPr>
        <w:t>Girard isn’t thinking about general preferences</w:t>
      </w:r>
      <w:r w:rsidRPr="007E1C49">
        <w:t xml:space="preserve"> like that; </w:t>
      </w:r>
      <w:r w:rsidRPr="007E1C49">
        <w:rPr>
          <w:rStyle w:val="StyleUnderline"/>
        </w:rPr>
        <w:t>he’s thinking about specific objects of desire</w:t>
      </w:r>
      <w:r w:rsidRPr="007E1C49">
        <w:t xml:space="preserve">. </w:t>
      </w:r>
      <w:r w:rsidRPr="007E1C49">
        <w:rPr>
          <w:rStyle w:val="StyleUnderline"/>
        </w:rPr>
        <w:t>He’s thinking</w:t>
      </w:r>
      <w:r w:rsidRPr="007E1C49">
        <w:t xml:space="preserve">, say, </w:t>
      </w:r>
      <w:r w:rsidRPr="007E1C49">
        <w:rPr>
          <w:rStyle w:val="StyleUnderline"/>
        </w:rPr>
        <w:t>about the time I watched</w:t>
      </w:r>
      <w:r w:rsidRPr="007E1C49">
        <w:t xml:space="preserve"> Quentin Tarantino’s </w:t>
      </w:r>
      <w:r w:rsidRPr="007E1C49">
        <w:rPr>
          <w:rStyle w:val="StyleUnderline"/>
        </w:rPr>
        <w:t>Kill Bill</w:t>
      </w:r>
      <w:r w:rsidRPr="007E1C49">
        <w:t xml:space="preserve"> just </w:t>
      </w:r>
      <w:r w:rsidRPr="007E1C49">
        <w:rPr>
          <w:rStyle w:val="StyleUnderline"/>
        </w:rPr>
        <w:t>because my</w:t>
      </w:r>
      <w:r w:rsidRPr="007E1C49">
        <w:t xml:space="preserve"> good </w:t>
      </w:r>
      <w:r w:rsidRPr="007E1C49">
        <w:rPr>
          <w:rStyle w:val="StyleUnderline"/>
        </w:rPr>
        <w:t>friend Lanier recommended it</w:t>
      </w:r>
      <w:r w:rsidRPr="007E1C49">
        <w:t xml:space="preserve"> to me. </w:t>
      </w:r>
      <w:r w:rsidRPr="007E1C49">
        <w:rPr>
          <w:rStyle w:val="StyleUnderline"/>
        </w:rPr>
        <w:t>Fair enough</w:t>
      </w:r>
      <w:proofErr w:type="gramStart"/>
      <w:r w:rsidRPr="007E1C49">
        <w:rPr>
          <w:rStyle w:val="StyleUnderline"/>
        </w:rPr>
        <w:t>;</w:t>
      </w:r>
      <w:proofErr w:type="gramEnd"/>
      <w:r w:rsidRPr="007E1C49">
        <w:rPr>
          <w:rStyle w:val="StyleUnderline"/>
        </w:rPr>
        <w:t xml:space="preserve"> I did watch that movie</w:t>
      </w:r>
      <w:r w:rsidRPr="007E1C49">
        <w:t xml:space="preserve"> just because Lanier recommended it to me, and </w:t>
      </w:r>
      <w:r w:rsidRPr="007E1C49">
        <w:rPr>
          <w:rStyle w:val="StyleUnderline"/>
        </w:rPr>
        <w:t xml:space="preserve">because I trust his judgment. But then it turned out to be one of the worst films of all time, and when Lanier suggested I </w:t>
      </w:r>
      <w:r w:rsidRPr="007E1C49">
        <w:t xml:space="preserve">also </w:t>
      </w:r>
      <w:r w:rsidRPr="007E1C49">
        <w:rPr>
          <w:rStyle w:val="StyleUnderline"/>
        </w:rPr>
        <w:t>watch the sequel</w:t>
      </w:r>
      <w:r w:rsidRPr="007E1C49">
        <w:t xml:space="preserve">, Kill Bill 2, strangely enough </w:t>
      </w:r>
      <w:r w:rsidRPr="007E1C49">
        <w:rPr>
          <w:rStyle w:val="StyleUnderline"/>
        </w:rPr>
        <w:t>I was not filled with a burning desire to do so</w:t>
      </w:r>
      <w:r w:rsidRPr="007E1C49">
        <w:t xml:space="preserve">. Why not? What went wrong? </w:t>
      </w:r>
      <w:r w:rsidRPr="007E1C49">
        <w:rPr>
          <w:rStyle w:val="Emphasis"/>
        </w:rPr>
        <w:t>How did I manage to be unaffected by the very same “mediator</w:t>
      </w:r>
      <w:r w:rsidRPr="007E1C49">
        <w:t>”</w:t>
      </w:r>
      <w:proofErr w:type="gramStart"/>
      <w:r w:rsidRPr="007E1C49">
        <w:t>?25</w:t>
      </w:r>
      <w:proofErr w:type="gramEnd"/>
      <w:r w:rsidRPr="007E1C49">
        <w:t xml:space="preserve"> </w:t>
      </w:r>
      <w:r w:rsidRPr="007E1C49">
        <w:rPr>
          <w:rStyle w:val="StyleUnderline"/>
        </w:rPr>
        <w:t>Perhaps you’ll want to say that a different mediator was the model—another friend, this time someone who loathes Tarantino</w:t>
      </w:r>
      <w:r w:rsidRPr="007E1C49">
        <w:t xml:space="preserve">. </w:t>
      </w:r>
      <w:r w:rsidRPr="007E1C49">
        <w:rPr>
          <w:rStyle w:val="StyleUnderline"/>
        </w:rPr>
        <w:t>But then, who was the meta-model</w:t>
      </w:r>
      <w:r w:rsidRPr="007E1C49">
        <w:t xml:space="preserve"> who told me to pick the second model rather than the first model for advice on what to watch? </w:t>
      </w:r>
      <w:r w:rsidRPr="007E1C49">
        <w:rPr>
          <w:rStyle w:val="StyleUnderline"/>
        </w:rPr>
        <w:t>And who was the meta-metamodel—let’s call it a super-model—</w:t>
      </w:r>
      <w:r w:rsidRPr="007E1C49">
        <w:rPr>
          <w:rStyle w:val="Emphasis"/>
        </w:rPr>
        <w:t xml:space="preserve">who told me to trust that meta-model rather than some other meta-model </w:t>
      </w:r>
      <w:r w:rsidRPr="007E1C49">
        <w:rPr>
          <w:rStyle w:val="StyleUnderline"/>
        </w:rPr>
        <w:t>who might have told me to stick with Lanier’s judgment?</w:t>
      </w:r>
      <w:r w:rsidRPr="007E1C49">
        <w:t xml:space="preserve"> </w:t>
      </w:r>
      <w:r w:rsidRPr="007E1C49">
        <w:rPr>
          <w:rStyle w:val="Emphasis"/>
        </w:rPr>
        <w:t>These regresses have to end somewhere</w:t>
      </w:r>
      <w:r w:rsidRPr="007E1C49">
        <w:t>, and I don’t think it’s with Gisele Bündchen.26</w:t>
      </w:r>
    </w:p>
    <w:p w14:paraId="3C378CDE" w14:textId="77777777" w:rsidR="002F74B0" w:rsidRPr="007E1C49" w:rsidRDefault="002F74B0" w:rsidP="002F74B0">
      <w:r w:rsidRPr="007E1C49">
        <w:t xml:space="preserve">What Bakhtin understood—and Girard apparently did not—is that </w:t>
      </w:r>
      <w:r w:rsidRPr="007E1C49">
        <w:rPr>
          <w:rStyle w:val="Emphasis"/>
        </w:rPr>
        <w:t>most situations present us not with one but with multiple possible models</w:t>
      </w:r>
      <w:r w:rsidRPr="007E1C49">
        <w:t xml:space="preserve">. I can join the left-wing party, like my brother David, or the right-wing party, like my brother Aron. </w:t>
      </w:r>
      <w:r w:rsidRPr="007E1C49">
        <w:rPr>
          <w:rStyle w:val="StyleUnderline"/>
        </w:rPr>
        <w:t>I can drink Coke, as Penélope Cruz appears to be urging, or Pepsi, following the promptings of Cindy Crawford. (I can even stick to water, following my doctor’s more sensible advice.)</w:t>
      </w:r>
      <w:r w:rsidRPr="007E1C49">
        <w:t xml:space="preserve"> I can take up arms like Malcolm X or resist nonviolently like Martin Luther King. I can be good like Abel or bad like Cain, gracious like Saint Francis or vicious like Sade. For Girardian hermeneuts, </w:t>
      </w:r>
      <w:r w:rsidRPr="007E1C49">
        <w:rPr>
          <w:rStyle w:val="Emphasis"/>
        </w:rPr>
        <w:t>finding an apparent model is like shooting fish in a barrel</w:t>
      </w:r>
      <w:r w:rsidRPr="007E1C49">
        <w:t xml:space="preserve">: </w:t>
      </w:r>
      <w:r w:rsidRPr="007E1C49">
        <w:rPr>
          <w:rStyle w:val="StyleUnderline"/>
        </w:rPr>
        <w:t xml:space="preserve">there is always someone they can point to as the ostensible origin of my actions. But what they can’t do is to explain the </w:t>
      </w:r>
      <w:r w:rsidRPr="007E1C49">
        <w:rPr>
          <w:rStyle w:val="Emphasis"/>
        </w:rPr>
        <w:t>mysterious lack of force field surrounding everyone else</w:t>
      </w:r>
      <w:r w:rsidRPr="007E1C49">
        <w:t xml:space="preserve">. Why, when I joined the left-wing party (ostensibly borrowing brother David’s example), was I not infected by my other brother’s desire? </w:t>
      </w:r>
      <w:r w:rsidRPr="007E1C49">
        <w:rPr>
          <w:rStyle w:val="StyleUnderline"/>
        </w:rPr>
        <w:t>Why, when I chose the glass of water, was I immune to the combined charms of Mss. Crawford and Cruz?</w:t>
      </w:r>
      <w:r w:rsidRPr="007E1C49">
        <w:t xml:space="preserve"> </w:t>
      </w:r>
      <w:r w:rsidRPr="007E1C49">
        <w:rPr>
          <w:rStyle w:val="StyleUnderline"/>
        </w:rPr>
        <w:t>It’s true that we tend not to make choices in splendid isolation</w:t>
      </w:r>
      <w:r w:rsidRPr="007E1C49">
        <w:t>—I didn’t invent the left-wing party, or nonviolent resistance, or sugary drinks—</w:t>
      </w:r>
      <w:r w:rsidRPr="007E1C49">
        <w:rPr>
          <w:rStyle w:val="StyleUnderline"/>
        </w:rPr>
        <w:t>but we do make the choices. Other people cannot make them for us</w:t>
      </w:r>
      <w:r w:rsidRPr="007E1C49">
        <w:t xml:space="preserve">, </w:t>
      </w:r>
      <w:r w:rsidRPr="007E1C49">
        <w:rPr>
          <w:rStyle w:val="StyleUnderline"/>
        </w:rPr>
        <w:t xml:space="preserve">precisely because </w:t>
      </w:r>
      <w:r w:rsidRPr="007E1C49">
        <w:rPr>
          <w:rStyle w:val="Emphasis"/>
        </w:rPr>
        <w:t>there are too many other people</w:t>
      </w:r>
      <w:r w:rsidRPr="007E1C49">
        <w:t>, with too many different opinions.</w:t>
      </w:r>
    </w:p>
    <w:p w14:paraId="3A23FF6F" w14:textId="77777777" w:rsidR="002F74B0" w:rsidRPr="007E1C49" w:rsidRDefault="002F74B0" w:rsidP="002F74B0"/>
    <w:p w14:paraId="28CD919E" w14:textId="77777777" w:rsidR="002F74B0" w:rsidRPr="007E1C49" w:rsidRDefault="002F74B0" w:rsidP="002F74B0"/>
    <w:p w14:paraId="39D85E7C" w14:textId="77777777" w:rsidR="002618E3" w:rsidRPr="007E1C49" w:rsidRDefault="002618E3" w:rsidP="002618E3">
      <w:pPr>
        <w:pStyle w:val="Heading3"/>
      </w:pPr>
      <w:r w:rsidRPr="007E1C49">
        <w:t>Girard is wrong/no explanatory power</w:t>
      </w:r>
    </w:p>
    <w:p w14:paraId="3CAD8E25" w14:textId="77777777" w:rsidR="002618E3" w:rsidRPr="007E1C49" w:rsidRDefault="002618E3" w:rsidP="002618E3">
      <w:pPr>
        <w:pStyle w:val="Default"/>
        <w:keepNext/>
        <w:keepLines/>
        <w:spacing w:before="200"/>
        <w:outlineLvl w:val="3"/>
        <w:rPr>
          <w:rFonts w:ascii="Arial" w:eastAsia="Arial" w:hAnsi="Arial" w:cs="Arial"/>
          <w:b/>
          <w:bCs/>
        </w:rPr>
      </w:pPr>
      <w:r w:rsidRPr="007E1C49">
        <w:rPr>
          <w:rFonts w:ascii="Arial" w:hAnsi="Arial"/>
          <w:b/>
          <w:bCs/>
        </w:rPr>
        <w:t>Their theory is that sin, in the Christian sense, makes human culture ontologically irredeemable --- this monolithic characterization of culture erases nuance and turns itself</w:t>
      </w:r>
    </w:p>
    <w:p w14:paraId="6932E5C6" w14:textId="77777777" w:rsidR="002618E3" w:rsidRPr="007E1C49" w:rsidRDefault="002618E3" w:rsidP="002618E3">
      <w:pPr>
        <w:pStyle w:val="Body"/>
        <w:rPr>
          <w:rFonts w:ascii="Arial" w:eastAsia="Arial" w:hAnsi="Arial" w:cs="Arial"/>
          <w:u w:color="000000"/>
          <w:lang w:val="en-US"/>
        </w:rPr>
      </w:pPr>
      <w:r w:rsidRPr="007E1C49">
        <w:rPr>
          <w:rFonts w:ascii="Arial" w:hAnsi="Arial"/>
          <w:b/>
          <w:u w:color="000000"/>
          <w:lang w:val="en-US"/>
        </w:rPr>
        <w:t>Ormerod 18</w:t>
      </w:r>
      <w:r w:rsidRPr="007E1C49">
        <w:rPr>
          <w:rFonts w:ascii="Arial" w:hAnsi="Arial"/>
          <w:u w:color="000000"/>
          <w:lang w:val="en-US"/>
        </w:rPr>
        <w:t xml:space="preserve"> (Neil, Professor of Theology, in the Institute for Religion and Critical Inquiry, Australian Catholic University, “René Girard, Unlikely Apologist”, https://syndicate.network/symposia/theology/rene-girard-unlikely-apologist/)</w:t>
      </w:r>
    </w:p>
    <w:p w14:paraId="60A5CFF1" w14:textId="77777777" w:rsidR="002618E3" w:rsidRPr="007E1C49" w:rsidRDefault="002618E3" w:rsidP="002618E3">
      <w:pPr>
        <w:pStyle w:val="Body"/>
        <w:rPr>
          <w:rFonts w:ascii="Arial" w:hAnsi="Arial"/>
          <w:u w:color="000000"/>
          <w:lang w:val="en-US"/>
        </w:rPr>
      </w:pPr>
    </w:p>
    <w:p w14:paraId="542749C9" w14:textId="77777777" w:rsidR="002618E3" w:rsidRPr="007E1C49" w:rsidRDefault="002618E3" w:rsidP="002618E3">
      <w:pPr>
        <w:pStyle w:val="Body"/>
        <w:rPr>
          <w:rStyle w:val="StyleUnderline"/>
          <w:lang w:val="en-US"/>
        </w:rPr>
      </w:pPr>
      <w:r w:rsidRPr="007E1C49">
        <w:rPr>
          <w:rFonts w:ascii="Arial" w:hAnsi="Arial"/>
          <w:u w:color="000000"/>
          <w:lang w:val="en-US"/>
        </w:rPr>
        <w:t xml:space="preserve">Girard and Culture As Kaplan notes, </w:t>
      </w:r>
      <w:r w:rsidRPr="007E1C49">
        <w:rPr>
          <w:rStyle w:val="StyleUnderline"/>
          <w:lang w:val="en-US"/>
        </w:rPr>
        <w:t>Girard argues</w:t>
      </w:r>
      <w:r w:rsidRPr="007E1C49">
        <w:rPr>
          <w:rFonts w:ascii="Arial" w:hAnsi="Arial"/>
          <w:u w:val="single" w:color="000000"/>
          <w:lang w:val="en-US"/>
        </w:rPr>
        <w:t xml:space="preserve"> that the </w:t>
      </w:r>
      <w:r w:rsidRPr="007E1C49">
        <w:rPr>
          <w:rStyle w:val="StyleUnderline"/>
          <w:lang w:val="en-US"/>
        </w:rPr>
        <w:t>scapegoating</w:t>
      </w:r>
      <w:r w:rsidRPr="007E1C49">
        <w:rPr>
          <w:rFonts w:ascii="Arial" w:hAnsi="Arial"/>
          <w:u w:val="single" w:color="000000"/>
          <w:lang w:val="en-US"/>
        </w:rPr>
        <w:t xml:space="preserve"> mechanism </w:t>
      </w:r>
      <w:r w:rsidRPr="007E1C49">
        <w:rPr>
          <w:rStyle w:val="StyleUnderline"/>
          <w:lang w:val="en-US"/>
        </w:rPr>
        <w:t>marks the origins of</w:t>
      </w:r>
      <w:r w:rsidRPr="007E1C49">
        <w:rPr>
          <w:rFonts w:ascii="Arial" w:hAnsi="Arial"/>
          <w:u w:color="000000"/>
          <w:lang w:val="en-US"/>
        </w:rPr>
        <w:t xml:space="preserve"> religion and </w:t>
      </w:r>
      <w:r w:rsidRPr="007E1C49">
        <w:rPr>
          <w:rStyle w:val="StyleUnderline"/>
          <w:lang w:val="en-US"/>
        </w:rPr>
        <w:t>culture</w:t>
      </w:r>
      <w:r w:rsidRPr="007E1C49">
        <w:rPr>
          <w:rFonts w:ascii="Arial" w:hAnsi="Arial"/>
          <w:u w:color="000000"/>
          <w:lang w:val="en-US"/>
        </w:rPr>
        <w:t xml:space="preserve">, which are somewhat to be identified, sort of religion-culture (109). </w:t>
      </w:r>
      <w:r w:rsidRPr="007E1C49">
        <w:rPr>
          <w:rFonts w:ascii="Arial" w:hAnsi="Arial"/>
          <w:u w:val="single" w:color="000000"/>
          <w:lang w:val="en-US"/>
        </w:rPr>
        <w:t>In this way Girard renders the universal presence of primal religion more transparent</w:t>
      </w:r>
      <w:r w:rsidRPr="007E1C49">
        <w:rPr>
          <w:rFonts w:ascii="Arial" w:hAnsi="Arial"/>
          <w:u w:color="000000"/>
          <w:lang w:val="en-US"/>
        </w:rPr>
        <w:t xml:space="preserve">, not as merely the product of primitive superstition, but as inherent in the notion of culture itself. </w:t>
      </w:r>
      <w:r w:rsidRPr="007E1C49">
        <w:rPr>
          <w:rStyle w:val="StyleUnderline"/>
          <w:lang w:val="en-US"/>
        </w:rPr>
        <w:t>My</w:t>
      </w:r>
      <w:r w:rsidRPr="007E1C49">
        <w:rPr>
          <w:rFonts w:ascii="Arial" w:hAnsi="Arial"/>
          <w:u w:color="000000"/>
          <w:shd w:val="clear" w:color="auto" w:fill="00FFFF"/>
          <w:lang w:val="en-US"/>
        </w:rPr>
        <w:t xml:space="preserve"> </w:t>
      </w:r>
      <w:r w:rsidRPr="007E1C49">
        <w:rPr>
          <w:rStyle w:val="StyleUnderline"/>
          <w:lang w:val="en-US"/>
        </w:rPr>
        <w:t>concern</w:t>
      </w:r>
      <w:r w:rsidRPr="007E1C49">
        <w:rPr>
          <w:rFonts w:ascii="Arial" w:hAnsi="Arial"/>
          <w:u w:color="000000"/>
          <w:lang w:val="en-US"/>
        </w:rPr>
        <w:t xml:space="preserve"> </w:t>
      </w:r>
      <w:r w:rsidRPr="007E1C49">
        <w:rPr>
          <w:rFonts w:ascii="Arial" w:hAnsi="Arial"/>
          <w:u w:val="single" w:color="000000"/>
          <w:lang w:val="en-US"/>
        </w:rPr>
        <w:t xml:space="preserve">here </w:t>
      </w:r>
      <w:r w:rsidRPr="007E1C49">
        <w:rPr>
          <w:rStyle w:val="StyleUnderline"/>
          <w:lang w:val="en-US"/>
        </w:rPr>
        <w:t>is that Girard’s portrayal</w:t>
      </w:r>
      <w:r w:rsidRPr="007E1C49">
        <w:rPr>
          <w:rFonts w:ascii="Arial" w:hAnsi="Arial"/>
          <w:u w:val="single" w:color="000000"/>
          <w:lang w:val="en-US"/>
        </w:rPr>
        <w:t xml:space="preserve"> of the origins </w:t>
      </w:r>
      <w:r w:rsidRPr="007E1C49">
        <w:rPr>
          <w:rStyle w:val="StyleUnderline"/>
          <w:lang w:val="en-US"/>
        </w:rPr>
        <w:t>of culture present culture</w:t>
      </w:r>
      <w:r w:rsidRPr="007E1C49">
        <w:rPr>
          <w:rFonts w:ascii="Arial" w:hAnsi="Arial"/>
          <w:bCs/>
          <w:u w:val="single" w:color="000000"/>
          <w:lang w:val="en-US"/>
        </w:rPr>
        <w:t xml:space="preserve"> itself </w:t>
      </w:r>
      <w:r w:rsidRPr="007E1C49">
        <w:rPr>
          <w:rStyle w:val="StyleUnderline"/>
          <w:lang w:val="en-US"/>
        </w:rPr>
        <w:t>as intrinsically problematic</w:t>
      </w:r>
      <w:r w:rsidRPr="007E1C49">
        <w:rPr>
          <w:rFonts w:ascii="Arial" w:hAnsi="Arial"/>
          <w:u w:color="000000"/>
          <w:lang w:val="en-US"/>
        </w:rPr>
        <w:t xml:space="preserve">; or as Milbank suggests, </w:t>
      </w:r>
      <w:r w:rsidRPr="007E1C49">
        <w:rPr>
          <w:rStyle w:val="StyleUnderline"/>
          <w:lang w:val="en-US"/>
        </w:rPr>
        <w:t>there is</w:t>
      </w:r>
      <w:r w:rsidRPr="007E1C49">
        <w:rPr>
          <w:rFonts w:ascii="Arial" w:hAnsi="Arial"/>
          <w:u w:val="single" w:color="000000"/>
          <w:lang w:val="en-US"/>
        </w:rPr>
        <w:t xml:space="preserve"> more than </w:t>
      </w:r>
      <w:r w:rsidRPr="007E1C49">
        <w:rPr>
          <w:rStyle w:val="StyleUnderline"/>
          <w:lang w:val="en-US"/>
        </w:rPr>
        <w:t>a hint</w:t>
      </w:r>
      <w:r w:rsidRPr="007E1C49">
        <w:rPr>
          <w:rFonts w:ascii="Arial" w:hAnsi="Arial"/>
          <w:u w:val="single" w:color="000000"/>
          <w:lang w:val="en-US"/>
        </w:rPr>
        <w:t xml:space="preserve"> here </w:t>
      </w:r>
      <w:r w:rsidRPr="007E1C49">
        <w:rPr>
          <w:rStyle w:val="StyleUnderline"/>
          <w:lang w:val="en-US"/>
        </w:rPr>
        <w:t>of the ontological priority of violence</w:t>
      </w:r>
      <w:r w:rsidRPr="007E1C49">
        <w:rPr>
          <w:rFonts w:ascii="Arial" w:hAnsi="Arial"/>
          <w:u w:color="000000"/>
          <w:lang w:val="en-US"/>
        </w:rPr>
        <w:t xml:space="preserve">. </w:t>
      </w:r>
      <w:r w:rsidRPr="007E1C49">
        <w:rPr>
          <w:rFonts w:ascii="Arial" w:hAnsi="Arial"/>
          <w:u w:val="single" w:color="000000"/>
          <w:lang w:val="en-US"/>
        </w:rPr>
        <w:t>Culture’s origins lie in a primitive originating murder</w:t>
      </w:r>
      <w:r w:rsidRPr="007E1C49">
        <w:rPr>
          <w:rFonts w:ascii="Arial" w:hAnsi="Arial"/>
          <w:u w:color="000000"/>
          <w:lang w:val="en-US"/>
        </w:rPr>
        <w:t xml:space="preserve">, recast as a founding religious myth to mask its true nature. Culture/religion is then built on a lie. The gospel is then cast as the unmasking of this lie and the laying bear of the scapegoating mechanism and our complicity in it. Again my concern is not with the plausibility of this construct to explain important features of primal religious culture. </w:t>
      </w:r>
      <w:r w:rsidRPr="007E1C49">
        <w:rPr>
          <w:rStyle w:val="StyleUnderline"/>
          <w:lang w:val="en-US"/>
        </w:rPr>
        <w:t>The question is whether it is a complete account</w:t>
      </w:r>
      <w:r w:rsidRPr="007E1C49">
        <w:rPr>
          <w:rFonts w:ascii="Arial" w:hAnsi="Arial"/>
          <w:u w:color="000000"/>
          <w:shd w:val="clear" w:color="auto" w:fill="00FFFF"/>
          <w:lang w:val="en-US"/>
        </w:rPr>
        <w:t xml:space="preserve">. </w:t>
      </w:r>
      <w:r w:rsidRPr="007E1C49">
        <w:rPr>
          <w:rStyle w:val="StyleUnderline"/>
          <w:lang w:val="en-US"/>
        </w:rPr>
        <w:t>Is there a place in our story</w:t>
      </w:r>
      <w:r w:rsidRPr="007E1C49">
        <w:rPr>
          <w:rFonts w:ascii="Arial" w:hAnsi="Arial"/>
          <w:u w:val="single" w:color="000000"/>
          <w:lang w:val="en-US"/>
        </w:rPr>
        <w:t xml:space="preserve"> of culture’s origins </w:t>
      </w:r>
      <w:r w:rsidRPr="007E1C49">
        <w:rPr>
          <w:rStyle w:val="StyleUnderline"/>
          <w:lang w:val="en-US"/>
        </w:rPr>
        <w:t>for intelligence, reasonableness and responsibility?</w:t>
      </w:r>
      <w:r w:rsidRPr="007E1C49">
        <w:rPr>
          <w:rFonts w:ascii="Arial" w:hAnsi="Arial"/>
          <w:u w:color="000000"/>
          <w:lang w:val="en-US"/>
        </w:rPr>
        <w:t xml:space="preserve"> </w:t>
      </w:r>
      <w:r w:rsidRPr="007E1C49">
        <w:rPr>
          <w:rFonts w:ascii="Arial" w:hAnsi="Arial"/>
          <w:u w:val="single" w:color="000000"/>
          <w:lang w:val="en-US"/>
        </w:rPr>
        <w:t xml:space="preserve">Is there a place </w:t>
      </w:r>
      <w:r w:rsidRPr="007E1C49">
        <w:rPr>
          <w:rStyle w:val="StyleUnderline"/>
          <w:lang w:val="en-US"/>
        </w:rPr>
        <w:t>for a non-mimetic wonder</w:t>
      </w:r>
      <w:r w:rsidRPr="007E1C49">
        <w:rPr>
          <w:rFonts w:ascii="Arial" w:hAnsi="Arial"/>
          <w:u w:val="single" w:color="000000"/>
          <w:lang w:val="en-US"/>
        </w:rPr>
        <w:t xml:space="preserve"> and </w:t>
      </w:r>
      <w:r w:rsidRPr="007E1C49">
        <w:rPr>
          <w:rFonts w:ascii="Arial" w:hAnsi="Arial"/>
          <w:bCs/>
          <w:u w:val="single" w:color="000000"/>
          <w:lang w:val="en-US"/>
        </w:rPr>
        <w:t>awe</w:t>
      </w:r>
      <w:r w:rsidRPr="007E1C49">
        <w:rPr>
          <w:rFonts w:ascii="Arial" w:hAnsi="Arial"/>
          <w:u w:val="single" w:color="000000"/>
          <w:lang w:val="en-US"/>
        </w:rPr>
        <w:t xml:space="preserve"> in an awaking into consciousness of the universe of being in those first human beings?</w:t>
      </w:r>
      <w:r w:rsidRPr="007E1C49">
        <w:rPr>
          <w:rFonts w:ascii="Arial" w:hAnsi="Arial"/>
          <w:u w:color="000000"/>
          <w:lang w:val="en-US"/>
        </w:rPr>
        <w:t xml:space="preserve"> In a more down-to-earth way, </w:t>
      </w:r>
      <w:r w:rsidRPr="007E1C49">
        <w:rPr>
          <w:rFonts w:ascii="Arial" w:hAnsi="Arial"/>
          <w:u w:val="single" w:color="000000"/>
          <w:lang w:val="en-US"/>
        </w:rPr>
        <w:t xml:space="preserve">is there a place for the </w:t>
      </w:r>
      <w:r w:rsidRPr="007E1C49">
        <w:rPr>
          <w:rStyle w:val="StyleUnderline"/>
          <w:lang w:val="en-US"/>
        </w:rPr>
        <w:t>practical intelligence that developed</w:t>
      </w:r>
      <w:r w:rsidRPr="007E1C49">
        <w:rPr>
          <w:rFonts w:ascii="Arial" w:hAnsi="Arial"/>
          <w:u w:val="single" w:color="000000"/>
          <w:lang w:val="en-US"/>
        </w:rPr>
        <w:t xml:space="preserve"> the </w:t>
      </w:r>
      <w:r w:rsidRPr="007E1C49">
        <w:rPr>
          <w:rFonts w:ascii="Arial" w:hAnsi="Arial"/>
          <w:bCs/>
          <w:u w:val="single" w:color="000000"/>
          <w:lang w:val="en-US"/>
        </w:rPr>
        <w:t>axe heads</w:t>
      </w:r>
      <w:r w:rsidRPr="007E1C49">
        <w:rPr>
          <w:rFonts w:ascii="Arial" w:hAnsi="Arial"/>
          <w:u w:val="single" w:color="000000"/>
          <w:lang w:val="en-US"/>
        </w:rPr>
        <w:t xml:space="preserve"> and </w:t>
      </w:r>
      <w:r w:rsidRPr="007E1C49">
        <w:rPr>
          <w:rFonts w:ascii="Arial" w:hAnsi="Arial"/>
          <w:bCs/>
          <w:u w:val="single" w:color="000000"/>
          <w:lang w:val="en-US"/>
        </w:rPr>
        <w:t>spears</w:t>
      </w:r>
      <w:r w:rsidRPr="007E1C49">
        <w:rPr>
          <w:rFonts w:ascii="Arial" w:hAnsi="Arial"/>
          <w:u w:val="single" w:color="000000"/>
          <w:lang w:val="en-US"/>
        </w:rPr>
        <w:t xml:space="preserve">, the </w:t>
      </w:r>
      <w:r w:rsidRPr="007E1C49">
        <w:rPr>
          <w:rStyle w:val="StyleUnderline"/>
          <w:lang w:val="en-US"/>
        </w:rPr>
        <w:t>pottery and leatherwork</w:t>
      </w:r>
      <w:r w:rsidRPr="007E1C49">
        <w:rPr>
          <w:rFonts w:ascii="Arial" w:hAnsi="Arial"/>
          <w:u w:val="single" w:color="000000"/>
          <w:lang w:val="en-US"/>
        </w:rPr>
        <w:t xml:space="preserve">, the </w:t>
      </w:r>
      <w:r w:rsidRPr="007E1C49">
        <w:rPr>
          <w:rStyle w:val="StyleUnderline"/>
          <w:lang w:val="en-US"/>
        </w:rPr>
        <w:t>nascent agriculture</w:t>
      </w:r>
      <w:r w:rsidRPr="007E1C49">
        <w:rPr>
          <w:rFonts w:ascii="Arial" w:hAnsi="Arial"/>
          <w:u w:val="single" w:color="000000"/>
          <w:lang w:val="en-US"/>
        </w:rPr>
        <w:t xml:space="preserve"> and the like, </w:t>
      </w:r>
      <w:r w:rsidRPr="007E1C49">
        <w:rPr>
          <w:rStyle w:val="StyleUnderline"/>
          <w:lang w:val="en-US"/>
        </w:rPr>
        <w:t>that allowed human populations to grow and flourish</w:t>
      </w:r>
      <w:r w:rsidRPr="007E1C49">
        <w:rPr>
          <w:rFonts w:ascii="Arial" w:hAnsi="Arial"/>
          <w:u w:val="single" w:color="000000"/>
          <w:lang w:val="en-US"/>
        </w:rPr>
        <w:t xml:space="preserve"> creating the leisure for an emerging mathematics and science to raise above the demands of common sense and strive for genuine explanatory knowing? </w:t>
      </w:r>
      <w:r w:rsidRPr="007E1C49">
        <w:rPr>
          <w:rFonts w:ascii="Arial" w:hAnsi="Arial"/>
          <w:u w:color="000000"/>
          <w:lang w:val="en-US"/>
        </w:rPr>
        <w:t xml:space="preserve">If I may draw on Eric Voegelin’s cultural typology, </w:t>
      </w:r>
      <w:r w:rsidRPr="007E1C49">
        <w:rPr>
          <w:rFonts w:ascii="Arial" w:hAnsi="Arial"/>
          <w:u w:val="single" w:color="000000"/>
          <w:lang w:val="en-US"/>
        </w:rPr>
        <w:t>Girard is strong on cosmological culture</w:t>
      </w:r>
      <w:r w:rsidRPr="007E1C49">
        <w:rPr>
          <w:rFonts w:ascii="Arial" w:hAnsi="Arial"/>
          <w:u w:color="000000"/>
          <w:lang w:val="en-US"/>
        </w:rPr>
        <w:t xml:space="preserve"> in his account of primal religious culture; and equally cognizant of soteriological culture in the role he gives to the gospel; </w:t>
      </w:r>
      <w:r w:rsidRPr="007E1C49">
        <w:rPr>
          <w:rFonts w:ascii="Arial" w:hAnsi="Arial"/>
          <w:u w:val="single" w:color="000000"/>
          <w:lang w:val="en-US"/>
        </w:rPr>
        <w:t xml:space="preserve">but what is missing is any recognition of the role of </w:t>
      </w:r>
      <w:r w:rsidRPr="007E1C49">
        <w:rPr>
          <w:rFonts w:ascii="Arial" w:hAnsi="Arial"/>
          <w:bCs/>
          <w:u w:val="single" w:color="000000"/>
          <w:lang w:val="en-US"/>
        </w:rPr>
        <w:t>anthropological culture</w:t>
      </w:r>
      <w:r w:rsidRPr="007E1C49">
        <w:rPr>
          <w:rFonts w:ascii="Arial" w:hAnsi="Arial"/>
          <w:u w:color="000000"/>
          <w:lang w:val="en-US"/>
        </w:rPr>
        <w:t xml:space="preserve"> (always keeping in mind that these are types, not cultures per se)</w:t>
      </w:r>
      <w:proofErr w:type="gramStart"/>
      <w:r w:rsidRPr="007E1C49">
        <w:rPr>
          <w:rFonts w:ascii="Arial" w:hAnsi="Arial"/>
          <w:u w:color="000000"/>
          <w:lang w:val="en-US"/>
        </w:rPr>
        <w:t>.7</w:t>
      </w:r>
      <w:proofErr w:type="gramEnd"/>
      <w:r w:rsidRPr="007E1C49">
        <w:rPr>
          <w:rFonts w:ascii="Arial" w:hAnsi="Arial"/>
          <w:u w:color="000000"/>
          <w:lang w:val="en-US"/>
        </w:rPr>
        <w:t xml:space="preserve"> While </w:t>
      </w:r>
      <w:r w:rsidRPr="007E1C49">
        <w:rPr>
          <w:rStyle w:val="StyleUnderline"/>
          <w:lang w:val="en-US"/>
        </w:rPr>
        <w:t>Girard</w:t>
      </w:r>
      <w:r w:rsidRPr="007E1C49">
        <w:rPr>
          <w:rFonts w:ascii="Arial" w:hAnsi="Arial"/>
          <w:u w:color="000000"/>
          <w:lang w:val="en-US"/>
        </w:rPr>
        <w:t xml:space="preserve"> acknowledges the importance of Karl Jasper’s notion of an axial period (115), it seems to me that he </w:t>
      </w:r>
      <w:r w:rsidRPr="007E1C49">
        <w:rPr>
          <w:rStyle w:val="StyleUnderline"/>
          <w:lang w:val="en-US"/>
        </w:rPr>
        <w:t>does not attend to</w:t>
      </w:r>
      <w:r w:rsidRPr="007E1C49">
        <w:rPr>
          <w:rFonts w:ascii="Arial" w:hAnsi="Arial"/>
          <w:u w:color="000000"/>
          <w:lang w:val="en-US"/>
        </w:rPr>
        <w:t xml:space="preserve"> the two different </w:t>
      </w:r>
      <w:r w:rsidRPr="007E1C49">
        <w:rPr>
          <w:rStyle w:val="StyleUnderline"/>
          <w:lang w:val="en-US"/>
        </w:rPr>
        <w:t>responses that emerge</w:t>
      </w:r>
      <w:r w:rsidRPr="007E1C49">
        <w:rPr>
          <w:rFonts w:ascii="Arial" w:hAnsi="Arial"/>
          <w:u w:color="000000"/>
          <w:lang w:val="en-US"/>
        </w:rPr>
        <w:t xml:space="preserve"> at this time </w:t>
      </w:r>
      <w:r w:rsidRPr="007E1C49">
        <w:rPr>
          <w:rStyle w:val="StyleUnderline"/>
          <w:lang w:val="en-US"/>
        </w:rPr>
        <w:t>to cosmologically dominated cultures</w:t>
      </w:r>
      <w:r w:rsidRPr="007E1C49">
        <w:rPr>
          <w:rFonts w:ascii="Arial" w:hAnsi="Arial"/>
          <w:u w:color="000000"/>
          <w:lang w:val="en-US"/>
        </w:rPr>
        <w:t xml:space="preserve">: one anthropological as exemplified in the person of Socrates; the other soteriological as initially revealed in the Old Testament culminating in the person of Jesus. </w:t>
      </w:r>
      <w:r w:rsidRPr="007E1C49">
        <w:rPr>
          <w:rStyle w:val="StyleUnderline"/>
          <w:lang w:val="en-US"/>
        </w:rPr>
        <w:t>These represent</w:t>
      </w:r>
      <w:r w:rsidRPr="007E1C49">
        <w:rPr>
          <w:rFonts w:ascii="Arial" w:hAnsi="Arial"/>
          <w:u w:val="single" w:color="000000"/>
          <w:lang w:val="en-US"/>
        </w:rPr>
        <w:t xml:space="preserve"> </w:t>
      </w:r>
      <w:r w:rsidRPr="007E1C49">
        <w:rPr>
          <w:rFonts w:ascii="Arial" w:hAnsi="Arial"/>
          <w:u w:color="000000"/>
          <w:lang w:val="en-US"/>
        </w:rPr>
        <w:t xml:space="preserve">two different </w:t>
      </w:r>
      <w:r w:rsidRPr="007E1C49">
        <w:rPr>
          <w:rStyle w:val="StyleUnderline"/>
          <w:lang w:val="en-US"/>
        </w:rPr>
        <w:t>responses to the mimetic crisis</w:t>
      </w:r>
      <w:r w:rsidRPr="007E1C49">
        <w:rPr>
          <w:rFonts w:ascii="Arial" w:hAnsi="Arial"/>
          <w:u w:color="000000"/>
          <w:lang w:val="en-US"/>
        </w:rPr>
        <w:t xml:space="preserve">. </w:t>
      </w:r>
      <w:r w:rsidRPr="007E1C49">
        <w:rPr>
          <w:rFonts w:ascii="Arial" w:hAnsi="Arial"/>
          <w:u w:val="single" w:color="000000"/>
          <w:lang w:val="en-US"/>
        </w:rPr>
        <w:t xml:space="preserve">The first seeks an </w:t>
      </w:r>
      <w:r w:rsidRPr="007E1C49">
        <w:rPr>
          <w:rFonts w:ascii="Arial" w:hAnsi="Arial"/>
          <w:bCs/>
          <w:u w:val="single" w:color="000000"/>
          <w:lang w:val="en-US"/>
        </w:rPr>
        <w:t>intelligent</w:t>
      </w:r>
      <w:r w:rsidRPr="007E1C49">
        <w:rPr>
          <w:rFonts w:ascii="Arial" w:hAnsi="Arial"/>
          <w:u w:val="single" w:color="000000"/>
          <w:lang w:val="en-US"/>
        </w:rPr>
        <w:t xml:space="preserve">, </w:t>
      </w:r>
      <w:r w:rsidRPr="007E1C49">
        <w:rPr>
          <w:rFonts w:ascii="Arial" w:hAnsi="Arial"/>
          <w:bCs/>
          <w:u w:val="single" w:color="000000"/>
          <w:lang w:val="en-US"/>
        </w:rPr>
        <w:t>reasonable</w:t>
      </w:r>
      <w:r w:rsidRPr="007E1C49">
        <w:rPr>
          <w:rFonts w:ascii="Arial" w:hAnsi="Arial"/>
          <w:u w:val="single" w:color="000000"/>
          <w:lang w:val="en-US"/>
        </w:rPr>
        <w:t xml:space="preserve"> and </w:t>
      </w:r>
      <w:r w:rsidRPr="007E1C49">
        <w:rPr>
          <w:rFonts w:ascii="Arial" w:hAnsi="Arial"/>
          <w:bCs/>
          <w:u w:val="single" w:color="000000"/>
          <w:lang w:val="en-US"/>
        </w:rPr>
        <w:t>responsible</w:t>
      </w:r>
      <w:r w:rsidRPr="007E1C49">
        <w:rPr>
          <w:rFonts w:ascii="Arial" w:hAnsi="Arial"/>
          <w:u w:val="single" w:color="000000"/>
          <w:lang w:val="en-US"/>
        </w:rPr>
        <w:t xml:space="preserve"> resolution to the crisis</w:t>
      </w:r>
      <w:r w:rsidRPr="007E1C49">
        <w:rPr>
          <w:rFonts w:ascii="Arial" w:hAnsi="Arial"/>
          <w:u w:color="000000"/>
          <w:lang w:val="en-US"/>
        </w:rPr>
        <w:t>; the second is to recognize the innocence of the victims of history. These possibilities suggest three ways of resolution: the way of sacrificial violence (the scapegoating mechanism); the way of self-transcendence (anthropological); and the way of self-sacrificing love (soteriological)</w:t>
      </w:r>
      <w:proofErr w:type="gramStart"/>
      <w:r w:rsidRPr="007E1C49">
        <w:rPr>
          <w:rFonts w:ascii="Arial" w:hAnsi="Arial"/>
          <w:u w:color="000000"/>
          <w:lang w:val="en-US"/>
        </w:rPr>
        <w:t>.8</w:t>
      </w:r>
      <w:proofErr w:type="gramEnd"/>
      <w:r w:rsidRPr="007E1C49">
        <w:rPr>
          <w:rFonts w:ascii="Arial" w:hAnsi="Arial"/>
          <w:u w:color="000000"/>
          <w:lang w:val="en-US"/>
        </w:rPr>
        <w:t xml:space="preserve"> One advantage here is that it allows us to understand the scapegoating mechanism as parasitic on a more fundamental good; it is a privation of the good and hence not in itself foundational to culture. While it may share in the omnipresence of sin, still sin is not fundamental to what it is to be human. Conclusion </w:t>
      </w:r>
      <w:proofErr w:type="gramStart"/>
      <w:r w:rsidRPr="007E1C49">
        <w:rPr>
          <w:rFonts w:ascii="Arial" w:hAnsi="Arial"/>
          <w:u w:color="000000"/>
          <w:lang w:val="en-US"/>
        </w:rPr>
        <w:t>It</w:t>
      </w:r>
      <w:proofErr w:type="gramEnd"/>
      <w:r w:rsidRPr="007E1C49">
        <w:rPr>
          <w:rFonts w:ascii="Arial" w:hAnsi="Arial"/>
          <w:u w:color="000000"/>
          <w:lang w:val="en-US"/>
        </w:rPr>
        <w:t xml:space="preserve"> seems to me what we have playing out here in the realm of cultural anthropology is the very traditional theological schema of grace, nature and sin. </w:t>
      </w:r>
      <w:r w:rsidRPr="007E1C49">
        <w:rPr>
          <w:rStyle w:val="StyleUnderline"/>
          <w:lang w:val="en-US"/>
        </w:rPr>
        <w:t>Girard’s approach</w:t>
      </w:r>
      <w:r w:rsidRPr="007E1C49">
        <w:rPr>
          <w:rFonts w:ascii="Arial" w:hAnsi="Arial"/>
          <w:u w:color="000000"/>
          <w:lang w:val="en-US"/>
        </w:rPr>
        <w:t xml:space="preserve">, it seems to me, </w:t>
      </w:r>
      <w:r w:rsidRPr="007E1C49">
        <w:rPr>
          <w:rFonts w:ascii="Arial" w:hAnsi="Arial"/>
          <w:u w:val="single" w:color="000000"/>
          <w:lang w:val="en-US"/>
        </w:rPr>
        <w:t>is a transposition into the cultural realm of a very</w:t>
      </w:r>
      <w:r w:rsidRPr="007E1C49">
        <w:rPr>
          <w:rFonts w:ascii="Arial" w:hAnsi="Arial"/>
          <w:u w:color="000000"/>
          <w:lang w:val="en-US"/>
        </w:rPr>
        <w:t xml:space="preserve"> </w:t>
      </w:r>
      <w:r w:rsidRPr="007E1C49">
        <w:rPr>
          <w:rFonts w:ascii="Arial" w:hAnsi="Arial"/>
          <w:bCs/>
          <w:u w:val="single" w:color="000000"/>
          <w:lang w:val="en-US"/>
        </w:rPr>
        <w:t>Augustinian grace-sin dialectic</w:t>
      </w:r>
      <w:r w:rsidRPr="007E1C49">
        <w:rPr>
          <w:rFonts w:ascii="Arial" w:hAnsi="Arial"/>
          <w:u w:color="000000"/>
          <w:lang w:val="en-US"/>
        </w:rPr>
        <w:t xml:space="preserve">, </w:t>
      </w:r>
      <w:r w:rsidRPr="007E1C49">
        <w:rPr>
          <w:rFonts w:ascii="Arial" w:hAnsi="Arial"/>
          <w:u w:val="single" w:color="000000"/>
          <w:lang w:val="en-US"/>
        </w:rPr>
        <w:t xml:space="preserve">and </w:t>
      </w:r>
      <w:r w:rsidRPr="007E1C49">
        <w:rPr>
          <w:rStyle w:val="StyleUnderline"/>
          <w:lang w:val="en-US"/>
        </w:rPr>
        <w:t>carries with it</w:t>
      </w:r>
      <w:r w:rsidRPr="007E1C49">
        <w:rPr>
          <w:rFonts w:ascii="Arial" w:hAnsi="Arial"/>
          <w:u w:val="single" w:color="000000"/>
          <w:lang w:val="en-US"/>
        </w:rPr>
        <w:t xml:space="preserve"> all the </w:t>
      </w:r>
      <w:r w:rsidRPr="007E1C49">
        <w:rPr>
          <w:rStyle w:val="StyleUnderline"/>
          <w:lang w:val="en-US"/>
        </w:rPr>
        <w:t>problems</w:t>
      </w:r>
      <w:r w:rsidRPr="007E1C49">
        <w:rPr>
          <w:rFonts w:ascii="Arial" w:hAnsi="Arial"/>
          <w:u w:val="single" w:color="000000"/>
          <w:lang w:val="en-US"/>
        </w:rPr>
        <w:t xml:space="preserve"> associated with that dialectic</w:t>
      </w:r>
      <w:r w:rsidRPr="007E1C49">
        <w:rPr>
          <w:rFonts w:ascii="Arial" w:hAnsi="Arial"/>
          <w:u w:color="000000"/>
          <w:lang w:val="en-US"/>
        </w:rPr>
        <w:t xml:space="preserve">: e.g., rather than the total corruption of the sinner </w:t>
      </w:r>
      <w:r w:rsidRPr="007E1C49">
        <w:rPr>
          <w:rStyle w:val="StyleUnderline"/>
          <w:lang w:val="en-US"/>
        </w:rPr>
        <w:t>we now have the totally corrupt origins of human culture</w:t>
      </w:r>
      <w:r w:rsidRPr="007E1C49">
        <w:rPr>
          <w:rFonts w:ascii="Arial" w:hAnsi="Arial"/>
          <w:u w:color="000000"/>
          <w:lang w:val="en-US"/>
        </w:rPr>
        <w:t xml:space="preserve">. </w:t>
      </w:r>
      <w:r w:rsidRPr="007E1C49">
        <w:rPr>
          <w:rFonts w:ascii="Arial" w:hAnsi="Arial"/>
          <w:u w:val="single" w:color="000000"/>
          <w:lang w:val="en-US"/>
        </w:rPr>
        <w:t xml:space="preserve">Into this dark picture </w:t>
      </w:r>
      <w:r w:rsidRPr="007E1C49">
        <w:rPr>
          <w:rStyle w:val="StyleUnderline"/>
          <w:lang w:val="en-US"/>
        </w:rPr>
        <w:t>the recognition of a human nature</w:t>
      </w:r>
      <w:r w:rsidRPr="007E1C49">
        <w:rPr>
          <w:rFonts w:ascii="Arial" w:hAnsi="Arial"/>
          <w:u w:val="single" w:color="000000"/>
          <w:lang w:val="en-US"/>
        </w:rPr>
        <w:t xml:space="preserve"> </w:t>
      </w:r>
      <w:r w:rsidRPr="007E1C49">
        <w:rPr>
          <w:rFonts w:ascii="Arial" w:hAnsi="Arial"/>
          <w:bCs/>
          <w:u w:val="single" w:color="000000"/>
          <w:lang w:val="en-US"/>
        </w:rPr>
        <w:t xml:space="preserve">teleologically </w:t>
      </w:r>
      <w:r w:rsidRPr="007E1C49">
        <w:rPr>
          <w:rStyle w:val="StyleUnderline"/>
          <w:lang w:val="en-US"/>
        </w:rPr>
        <w:t xml:space="preserve">oriented to meaning, truth and goodness </w:t>
      </w:r>
      <w:r w:rsidRPr="007E1C49">
        <w:rPr>
          <w:rFonts w:ascii="Arial" w:hAnsi="Arial"/>
          <w:u w:val="single" w:color="000000"/>
          <w:lang w:val="en-US"/>
        </w:rPr>
        <w:t>offers</w:t>
      </w:r>
      <w:r w:rsidRPr="007E1C49">
        <w:rPr>
          <w:rFonts w:ascii="Arial" w:hAnsi="Arial"/>
          <w:u w:color="000000"/>
          <w:lang w:val="en-US"/>
        </w:rPr>
        <w:t xml:space="preserve"> </w:t>
      </w:r>
      <w:r w:rsidRPr="007E1C49">
        <w:rPr>
          <w:rFonts w:ascii="Arial" w:hAnsi="Arial"/>
          <w:bCs/>
          <w:u w:val="single" w:color="000000"/>
          <w:lang w:val="en-US"/>
        </w:rPr>
        <w:t>a shard of light</w:t>
      </w:r>
      <w:r w:rsidRPr="007E1C49">
        <w:rPr>
          <w:rFonts w:ascii="Arial" w:hAnsi="Arial"/>
          <w:u w:color="000000"/>
          <w:lang w:val="en-US"/>
        </w:rPr>
        <w:t xml:space="preserve">, </w:t>
      </w:r>
      <w:r w:rsidRPr="007E1C49">
        <w:rPr>
          <w:rFonts w:ascii="Arial" w:hAnsi="Arial"/>
          <w:u w:val="single" w:color="000000"/>
          <w:lang w:val="en-US"/>
        </w:rPr>
        <w:t xml:space="preserve">something that </w:t>
      </w:r>
      <w:r w:rsidRPr="007E1C49">
        <w:rPr>
          <w:rStyle w:val="StyleUnderline"/>
          <w:lang w:val="en-US"/>
        </w:rPr>
        <w:t>may be diminished by sin but never extinguished</w:t>
      </w:r>
      <w:r w:rsidRPr="007E1C49">
        <w:rPr>
          <w:rFonts w:ascii="Arial" w:hAnsi="Arial"/>
          <w:u w:color="000000"/>
          <w:lang w:val="en-US"/>
        </w:rPr>
        <w:t xml:space="preserve">. Indeed I might go so far as to suggest that </w:t>
      </w:r>
      <w:r w:rsidRPr="007E1C49">
        <w:rPr>
          <w:rFonts w:ascii="Arial" w:hAnsi="Arial"/>
          <w:u w:val="single" w:color="000000"/>
          <w:lang w:val="en-US"/>
        </w:rPr>
        <w:t xml:space="preserve">without the recognition of this “natural” element, </w:t>
      </w:r>
      <w:r w:rsidRPr="007E1C49">
        <w:rPr>
          <w:rStyle w:val="StyleUnderline"/>
          <w:lang w:val="en-US"/>
        </w:rPr>
        <w:t>Girard’s</w:t>
      </w:r>
      <w:r w:rsidRPr="007E1C49">
        <w:rPr>
          <w:rFonts w:ascii="Arial" w:hAnsi="Arial"/>
          <w:u w:val="single" w:color="000000"/>
          <w:lang w:val="en-US"/>
        </w:rPr>
        <w:t xml:space="preserve"> cultural grace-sin </w:t>
      </w:r>
      <w:r w:rsidRPr="007E1C49">
        <w:rPr>
          <w:rStyle w:val="StyleUnderline"/>
          <w:lang w:val="en-US"/>
        </w:rPr>
        <w:t>dialectic runs the risk of perpetuating a further system of “us graced—them sinners” and consequent mimetic doubling and</w:t>
      </w:r>
      <w:r w:rsidRPr="007E1C49">
        <w:rPr>
          <w:rFonts w:ascii="Arial" w:hAnsi="Arial"/>
          <w:bCs/>
          <w:u w:val="single" w:color="000000"/>
          <w:lang w:val="en-US"/>
        </w:rPr>
        <w:t xml:space="preserve"> the very </w:t>
      </w:r>
      <w:r w:rsidRPr="007E1C49">
        <w:rPr>
          <w:rStyle w:val="StyleUnderline"/>
          <w:lang w:val="en-US"/>
        </w:rPr>
        <w:t>scapegoating that he was seeking to avoid.</w:t>
      </w:r>
    </w:p>
    <w:p w14:paraId="024679D1" w14:textId="77777777" w:rsidR="002618E3" w:rsidRPr="007E1C49" w:rsidRDefault="002618E3" w:rsidP="002618E3">
      <w:pPr>
        <w:pStyle w:val="Default"/>
        <w:keepNext/>
        <w:keepLines/>
        <w:spacing w:before="200"/>
        <w:outlineLvl w:val="3"/>
        <w:rPr>
          <w:rFonts w:ascii="Arial" w:eastAsia="Arial" w:hAnsi="Arial" w:cs="Arial"/>
          <w:b/>
          <w:bCs/>
          <w:u w:color="000000"/>
        </w:rPr>
      </w:pPr>
      <w:r w:rsidRPr="007E1C49">
        <w:rPr>
          <w:rFonts w:ascii="Arial" w:hAnsi="Arial"/>
          <w:b/>
          <w:bCs/>
          <w:u w:color="000000"/>
        </w:rPr>
        <w:t xml:space="preserve">Political outcomes are multi-faceted – the relationship between emotions and the political is complicated and can’t entirely be explained through mimesis   </w:t>
      </w:r>
    </w:p>
    <w:p w14:paraId="64BBF993" w14:textId="77777777" w:rsidR="002618E3" w:rsidRPr="007E1C49" w:rsidRDefault="002618E3" w:rsidP="002618E3">
      <w:pPr>
        <w:pStyle w:val="Body"/>
        <w:rPr>
          <w:rFonts w:ascii="Arial" w:eastAsia="Arial" w:hAnsi="Arial" w:cs="Arial"/>
          <w:u w:color="000000"/>
          <w:lang w:val="en-US"/>
        </w:rPr>
      </w:pPr>
      <w:r w:rsidRPr="007E1C49">
        <w:rPr>
          <w:rFonts w:ascii="Arial" w:hAnsi="Arial"/>
          <w:b/>
          <w:u w:color="000000"/>
          <w:lang w:val="en-US"/>
        </w:rPr>
        <w:t xml:space="preserve">Bleiker and Hutchison 18 </w:t>
      </w:r>
      <w:r w:rsidRPr="007E1C49">
        <w:rPr>
          <w:rFonts w:ascii="Arial" w:hAnsi="Arial"/>
          <w:u w:color="000000"/>
          <w:lang w:val="en-US"/>
        </w:rPr>
        <w:t xml:space="preserve">(Rolan Bleiker, Emma Hutchison School of </w:t>
      </w:r>
      <w:proofErr w:type="gramStart"/>
      <w:r w:rsidRPr="007E1C49">
        <w:rPr>
          <w:rFonts w:ascii="Arial" w:hAnsi="Arial"/>
          <w:u w:color="000000"/>
          <w:lang w:val="en-US"/>
        </w:rPr>
        <w:t>Political Science</w:t>
      </w:r>
      <w:proofErr w:type="gramEnd"/>
      <w:r w:rsidRPr="007E1C49">
        <w:rPr>
          <w:rFonts w:ascii="Arial" w:hAnsi="Arial"/>
          <w:u w:color="000000"/>
          <w:lang w:val="en-US"/>
        </w:rPr>
        <w:t xml:space="preserve"> and International Studies, University of Queensland. 2018. “Methods and Methodologies for the Study of Emotions in World Politics.” Researching Emotions in International Relations, edited by Maéva Clément and Eric Sangar, Springer International Publishing, pp. 325–342. Crossref, doi</w:t>
      </w:r>
      <w:proofErr w:type="gramStart"/>
      <w:r w:rsidRPr="007E1C49">
        <w:rPr>
          <w:rFonts w:ascii="Arial" w:hAnsi="Arial"/>
          <w:u w:color="000000"/>
          <w:lang w:val="en-US"/>
        </w:rPr>
        <w:t>:10.1007</w:t>
      </w:r>
      <w:proofErr w:type="gramEnd"/>
      <w:r w:rsidRPr="007E1C49">
        <w:rPr>
          <w:rFonts w:ascii="Arial" w:hAnsi="Arial"/>
          <w:u w:color="000000"/>
          <w:lang w:val="en-US"/>
        </w:rPr>
        <w:t>/978-3-319-65575-8_14.)</w:t>
      </w:r>
    </w:p>
    <w:p w14:paraId="1A627484" w14:textId="77777777" w:rsidR="002618E3" w:rsidRPr="007E1C49" w:rsidRDefault="002618E3" w:rsidP="002618E3">
      <w:pPr>
        <w:pStyle w:val="Body"/>
        <w:rPr>
          <w:sz w:val="16"/>
          <w:lang w:val="en-US"/>
        </w:rPr>
      </w:pPr>
      <w:r w:rsidRPr="007E1C49">
        <w:rPr>
          <w:rFonts w:ascii="Arial" w:hAnsi="Arial"/>
          <w:sz w:val="16"/>
          <w:u w:color="000000"/>
          <w:lang w:val="en-US"/>
        </w:rPr>
        <w:t xml:space="preserve">Third, we stress that such </w:t>
      </w:r>
      <w:r w:rsidRPr="007E1C49">
        <w:rPr>
          <w:rFonts w:ascii="Arial" w:hAnsi="Arial"/>
          <w:u w:val="single" w:color="000000"/>
          <w:lang w:val="en-US"/>
        </w:rPr>
        <w:t xml:space="preserve">an approach to </w:t>
      </w:r>
      <w:r w:rsidRPr="007E1C49">
        <w:rPr>
          <w:rStyle w:val="StyleUnderline"/>
          <w:lang w:val="en-US"/>
        </w:rPr>
        <w:t>analysing political emotions requires creativity and method</w:t>
      </w:r>
      <w:r w:rsidRPr="007E1C49">
        <w:rPr>
          <w:rFonts w:ascii="Arial" w:hAnsi="Arial"/>
          <w:bCs/>
          <w:u w:val="single" w:color="000000"/>
          <w:lang w:val="en-US"/>
        </w:rPr>
        <w:t xml:space="preserve">ological </w:t>
      </w:r>
      <w:r w:rsidRPr="007E1C49">
        <w:rPr>
          <w:rStyle w:val="StyleUnderline"/>
          <w:lang w:val="en-US"/>
        </w:rPr>
        <w:t>pluralism. Emotions work in</w:t>
      </w:r>
      <w:r w:rsidRPr="007E1C49">
        <w:rPr>
          <w:rFonts w:ascii="Arial" w:hAnsi="Arial"/>
          <w:u w:val="single" w:color="000000"/>
          <w:lang w:val="en-US"/>
        </w:rPr>
        <w:t xml:space="preserve"> </w:t>
      </w:r>
      <w:r w:rsidRPr="007E1C49">
        <w:rPr>
          <w:rFonts w:ascii="Arial" w:hAnsi="Arial"/>
          <w:bCs/>
          <w:u w:val="single" w:color="000000"/>
          <w:lang w:val="en-US"/>
        </w:rPr>
        <w:t xml:space="preserve">exceptionally </w:t>
      </w:r>
      <w:r w:rsidRPr="007E1C49">
        <w:rPr>
          <w:rStyle w:val="StyleUnderline"/>
          <w:lang w:val="en-US"/>
        </w:rPr>
        <w:t>complex ways. No single method could</w:t>
      </w:r>
      <w:r w:rsidRPr="007E1C49">
        <w:rPr>
          <w:rFonts w:ascii="Arial" w:hAnsi="Arial"/>
          <w:u w:val="single" w:color="000000"/>
          <w:lang w:val="en-US"/>
        </w:rPr>
        <w:t xml:space="preserve"> possibly </w:t>
      </w:r>
      <w:r w:rsidRPr="007E1C49">
        <w:rPr>
          <w:rStyle w:val="StyleUnderline"/>
          <w:lang w:val="en-US"/>
        </w:rPr>
        <w:t>account for their</w:t>
      </w:r>
      <w:r w:rsidRPr="007E1C49">
        <w:rPr>
          <w:rFonts w:ascii="Arial" w:hAnsi="Arial"/>
          <w:u w:val="single" w:color="000000"/>
          <w:lang w:val="en-US"/>
        </w:rPr>
        <w:t xml:space="preserve"> political significance and </w:t>
      </w:r>
      <w:r w:rsidRPr="007E1C49">
        <w:rPr>
          <w:rStyle w:val="StyleUnderline"/>
          <w:lang w:val="en-US"/>
        </w:rPr>
        <w:t>influence</w:t>
      </w:r>
      <w:r w:rsidRPr="007E1C49">
        <w:rPr>
          <w:rFonts w:ascii="Arial" w:hAnsi="Arial"/>
          <w:sz w:val="16"/>
          <w:u w:color="000000"/>
          <w:lang w:val="en-US"/>
        </w:rPr>
        <w:t xml:space="preserve">. The chapters in this volume emphasize the need to draw on a range of different </w:t>
      </w:r>
      <w:r w:rsidRPr="007E1C49">
        <w:rPr>
          <w:rFonts w:ascii="Arial" w:hAnsi="Arial"/>
          <w:u w:val="single" w:color="000000"/>
          <w:lang w:val="en-US"/>
        </w:rPr>
        <w:t>methods, from semi-structured interviews to discourse analysis, autoethnography, content analysis and semiotics, among others. To validate such a broad and diverse range</w:t>
      </w:r>
      <w:r w:rsidRPr="007E1C49">
        <w:rPr>
          <w:rFonts w:ascii="Arial" w:hAnsi="Arial"/>
          <w:sz w:val="16"/>
          <w:u w:color="000000"/>
          <w:lang w:val="en-US"/>
        </w:rPr>
        <w:t xml:space="preserve"> of methods, </w:t>
      </w:r>
      <w:r w:rsidRPr="007E1C49">
        <w:rPr>
          <w:rStyle w:val="StyleUnderline"/>
          <w:lang w:val="en-US"/>
        </w:rPr>
        <w:t>we need a</w:t>
      </w:r>
      <w:r w:rsidRPr="007E1C49">
        <w:rPr>
          <w:rFonts w:ascii="Arial" w:hAnsi="Arial"/>
          <w:u w:val="single" w:color="000000"/>
          <w:lang w:val="en-US"/>
        </w:rPr>
        <w:t xml:space="preserve">n epistemological </w:t>
      </w:r>
      <w:r w:rsidRPr="007E1C49">
        <w:rPr>
          <w:rStyle w:val="StyleUnderline"/>
          <w:lang w:val="en-US"/>
        </w:rPr>
        <w:t>framework that eschews</w:t>
      </w:r>
      <w:r w:rsidRPr="007E1C49">
        <w:rPr>
          <w:rFonts w:ascii="Arial" w:hAnsi="Arial"/>
          <w:u w:val="single" w:color="000000"/>
          <w:lang w:val="en-US"/>
        </w:rPr>
        <w:t xml:space="preserve"> the need to arrive at </w:t>
      </w:r>
      <w:r w:rsidRPr="007E1C49">
        <w:rPr>
          <w:rStyle w:val="StyleUnderline"/>
          <w:lang w:val="en-US"/>
        </w:rPr>
        <w:t>overarching models</w:t>
      </w:r>
      <w:r w:rsidRPr="007E1C49">
        <w:rPr>
          <w:rFonts w:ascii="Arial" w:hAnsi="Arial"/>
          <w:sz w:val="16"/>
          <w:u w:color="000000"/>
          <w:lang w:val="en-US"/>
        </w:rPr>
        <w:t xml:space="preserve"> </w:t>
      </w:r>
      <w:r w:rsidRPr="007E1C49">
        <w:rPr>
          <w:rFonts w:ascii="Arial" w:hAnsi="Arial"/>
          <w:u w:val="single" w:color="000000"/>
          <w:lang w:val="en-US"/>
        </w:rPr>
        <w:t xml:space="preserve">and, instead, </w:t>
      </w:r>
      <w:proofErr w:type="gramStart"/>
      <w:r w:rsidRPr="007E1C49">
        <w:rPr>
          <w:rFonts w:ascii="Arial" w:hAnsi="Arial"/>
          <w:u w:val="single" w:color="000000"/>
          <w:lang w:val="en-US"/>
        </w:rPr>
        <w:t>appreciates</w:t>
      </w:r>
      <w:proofErr w:type="gramEnd"/>
      <w:r w:rsidRPr="007E1C49">
        <w:rPr>
          <w:rFonts w:ascii="Arial" w:hAnsi="Arial"/>
          <w:u w:val="single" w:color="000000"/>
          <w:lang w:val="en-US"/>
        </w:rPr>
        <w:t xml:space="preserve"> the </w:t>
      </w:r>
      <w:r w:rsidRPr="007E1C49">
        <w:rPr>
          <w:rFonts w:ascii="Arial" w:hAnsi="Arial"/>
          <w:bCs/>
          <w:u w:val="single" w:color="000000"/>
          <w:lang w:val="en-US"/>
        </w:rPr>
        <w:t>pluralism</w:t>
      </w:r>
      <w:r w:rsidRPr="007E1C49">
        <w:rPr>
          <w:rFonts w:ascii="Arial" w:hAnsi="Arial"/>
          <w:sz w:val="16"/>
          <w:u w:color="000000"/>
          <w:lang w:val="en-US"/>
        </w:rPr>
        <w:t xml:space="preserve"> </w:t>
      </w:r>
      <w:r w:rsidRPr="007E1C49">
        <w:rPr>
          <w:rFonts w:ascii="Arial" w:hAnsi="Arial"/>
          <w:u w:val="single" w:color="000000"/>
          <w:lang w:val="en-US"/>
        </w:rPr>
        <w:t>and</w:t>
      </w:r>
      <w:r w:rsidRPr="007E1C49">
        <w:rPr>
          <w:rFonts w:ascii="Arial" w:hAnsi="Arial"/>
          <w:sz w:val="16"/>
          <w:u w:color="000000"/>
          <w:lang w:val="en-US"/>
        </w:rPr>
        <w:t xml:space="preserve"> creativity and perhaps even </w:t>
      </w:r>
      <w:r w:rsidRPr="007E1C49">
        <w:rPr>
          <w:rFonts w:ascii="Arial" w:hAnsi="Arial"/>
          <w:bCs/>
          <w:u w:val="single" w:color="000000"/>
          <w:lang w:val="en-US"/>
        </w:rPr>
        <w:t>elusiveness</w:t>
      </w:r>
      <w:r w:rsidRPr="007E1C49">
        <w:rPr>
          <w:rFonts w:ascii="Arial" w:hAnsi="Arial"/>
          <w:sz w:val="16"/>
          <w:u w:color="000000"/>
          <w:lang w:val="en-US"/>
        </w:rPr>
        <w:t xml:space="preserve"> </w:t>
      </w:r>
      <w:r w:rsidRPr="007E1C49">
        <w:rPr>
          <w:rFonts w:ascii="Arial" w:hAnsi="Arial"/>
          <w:u w:val="single" w:color="000000"/>
          <w:lang w:val="en-US"/>
        </w:rPr>
        <w:t xml:space="preserve">that resides in each particular approach. Such a framework requires reflections on both </w:t>
      </w:r>
      <w:r w:rsidRPr="007E1C49">
        <w:rPr>
          <w:rFonts w:ascii="Arial" w:hAnsi="Arial"/>
          <w:bCs/>
          <w:u w:val="single" w:color="000000"/>
          <w:lang w:val="en-US"/>
        </w:rPr>
        <w:t>method</w:t>
      </w:r>
      <w:r w:rsidRPr="007E1C49">
        <w:rPr>
          <w:rFonts w:ascii="Arial" w:hAnsi="Arial"/>
          <w:u w:val="single" w:color="000000"/>
          <w:lang w:val="en-US"/>
        </w:rPr>
        <w:t xml:space="preserve"> and </w:t>
      </w:r>
      <w:r w:rsidRPr="007E1C49">
        <w:rPr>
          <w:rFonts w:ascii="Arial" w:hAnsi="Arial"/>
          <w:bCs/>
          <w:u w:val="single" w:color="000000"/>
          <w:lang w:val="en-US"/>
        </w:rPr>
        <w:t>methodological</w:t>
      </w:r>
      <w:r w:rsidRPr="007E1C49">
        <w:rPr>
          <w:rFonts w:ascii="Arial" w:hAnsi="Arial"/>
          <w:u w:val="single" w:color="000000"/>
          <w:lang w:val="en-US"/>
        </w:rPr>
        <w:t xml:space="preserve"> issues: that is, we need to discuss not only the tools needed to investigate the political roles of emotions but also the </w:t>
      </w:r>
      <w:r w:rsidRPr="007E1C49">
        <w:rPr>
          <w:rFonts w:ascii="Arial" w:hAnsi="Arial"/>
          <w:bCs/>
          <w:u w:val="single" w:color="000000"/>
          <w:lang w:val="en-US"/>
        </w:rPr>
        <w:t>epistemological status</w:t>
      </w:r>
      <w:r w:rsidRPr="007E1C49">
        <w:rPr>
          <w:rFonts w:ascii="Arial" w:hAnsi="Arial"/>
          <w:u w:val="single" w:color="000000"/>
          <w:lang w:val="en-US"/>
        </w:rPr>
        <w:t xml:space="preserve"> attributed to these tools. </w:t>
      </w:r>
      <w:r w:rsidRPr="007E1C49">
        <w:rPr>
          <w:rFonts w:ascii="Arial" w:hAnsi="Arial"/>
          <w:sz w:val="16"/>
          <w:u w:color="000000"/>
          <w:lang w:val="en-US"/>
        </w:rPr>
        <w:t xml:space="preserve">Defining Feelings, Emotions and Affect: Political and Methodological Implications </w:t>
      </w:r>
      <w:proofErr w:type="gramStart"/>
      <w:r w:rsidRPr="007E1C49">
        <w:rPr>
          <w:rFonts w:ascii="Arial" w:hAnsi="Arial"/>
          <w:sz w:val="16"/>
          <w:u w:color="000000"/>
          <w:lang w:val="en-US"/>
        </w:rPr>
        <w:t>Several</w:t>
      </w:r>
      <w:proofErr w:type="gramEnd"/>
      <w:r w:rsidRPr="007E1C49">
        <w:rPr>
          <w:rFonts w:ascii="Arial" w:hAnsi="Arial"/>
          <w:sz w:val="16"/>
          <w:u w:color="000000"/>
          <w:lang w:val="en-US"/>
        </w:rPr>
        <w:t xml:space="preserve"> </w:t>
      </w:r>
      <w:r w:rsidRPr="007E1C49">
        <w:rPr>
          <w:rFonts w:ascii="Arial" w:hAnsi="Arial"/>
          <w:sz w:val="16"/>
          <w:szCs w:val="14"/>
          <w:u w:color="000000"/>
          <w:lang w:val="en-US"/>
        </w:rPr>
        <w:t xml:space="preserve">chapters in this volume highlight the difficulties involved with defining emotions. Clément and Sangar (Chap. 1) mention how efforts to pinpoint the nature of emotions are “highly contested and at times par-ticularly fuzzy.” Ringmar laments that the “vocabulary of affect is hopelessly confused” and there is little agreement on how related terms are used or, indeed, how they should be employed. We engage these discussions here by highlighting how scholars differentiate phenomenologically between feelings, emotions and affect. We do so not to settle definitional disputes but to highlight how the struggle to understand what emotions are goes to their very political core: it highlights that emotions in all their guises, as distinguishable emotions as well as more non-conscious feelings and affects, work at different levels—from the individual to the collective—and that they are always more than just personal reactions or expressions. Most international relations scholars use the term “emotion” loosely, as a broad umbrella term to denote a range of different phenomena. We do so too in this chapter. But some scholars also draw a clear distinction between emotions and feelings. Mercer (2014) refers to feelings as “a conscious awareness that one is experiencing an emotion.” Crawford (2000, p. 125) sees emotions as “inner states that individuals describe to others as feeling.” But both Mercer and Crawford go further and stress the need to capture the social dimensions at stake. This is why Crawford (2014) highlights how emotions—individual and subjective as they might be—are also always intertwined with pre-existing social, cultural and political contexts. Mercer’s very notion of “social emotion” underlines this point too, for it captures how emotions become intersubjective when they relate to something social that people care about, whether it is power, status or justice. Reflecting on the distinction between emotions and feelings might therefore help us appreciate the connections between </w:t>
      </w:r>
      <w:proofErr w:type="gramStart"/>
      <w:r w:rsidRPr="007E1C49">
        <w:rPr>
          <w:rFonts w:ascii="Arial" w:hAnsi="Arial"/>
          <w:sz w:val="16"/>
          <w:szCs w:val="14"/>
          <w:u w:color="000000"/>
          <w:lang w:val="en-US"/>
        </w:rPr>
        <w:t>bodily based</w:t>
      </w:r>
      <w:proofErr w:type="gramEnd"/>
      <w:r w:rsidRPr="007E1C49">
        <w:rPr>
          <w:rFonts w:ascii="Arial" w:hAnsi="Arial"/>
          <w:sz w:val="16"/>
          <w:szCs w:val="14"/>
          <w:u w:color="000000"/>
          <w:lang w:val="en-US"/>
        </w:rPr>
        <w:t xml:space="preserve"> phenomena and the processes through which emotions are communicated to others. While feelings may emerge from within the body, they are at the same time central to the politics of emotions. Feelings are internal in that they are felt within bodies, yet they are in a sense external as well. Mercer (2014) put it this way: bodies cause emotions but emotions cannot be ontologically reduced to the body. Even though we experience emotion emerging from our bodies, feelings are formed and structured within particular social and cultural environments (Lutz, 1988). They are constituted in relation to culturally specific traditions, such as language, habits and memories. This is why Sangar, Clément and Lindemann (Chap. 8) stress the need to “conceive emotions as social phenomena” that can shape political attitude to a range of phenomena, including war. Likewise, this is why Wolf (Chap. 10) believes that “emotions are intrinsically public and therefore can be well established by analysing social discourse.” Karin Fierke (2014) goes one step </w:t>
      </w:r>
      <w:proofErr w:type="gramStart"/>
      <w:r w:rsidRPr="007E1C49">
        <w:rPr>
          <w:rFonts w:ascii="Arial" w:hAnsi="Arial"/>
          <w:sz w:val="16"/>
          <w:szCs w:val="14"/>
          <w:u w:color="000000"/>
          <w:lang w:val="en-US"/>
        </w:rPr>
        <w:t>further,</w:t>
      </w:r>
      <w:proofErr w:type="gramEnd"/>
      <w:r w:rsidRPr="007E1C49">
        <w:rPr>
          <w:rFonts w:ascii="Arial" w:hAnsi="Arial"/>
          <w:sz w:val="16"/>
          <w:szCs w:val="14"/>
          <w:u w:color="000000"/>
          <w:lang w:val="en-US"/>
        </w:rPr>
        <w:t xml:space="preserve"> stressing that individual expressions of emotions “should not ultimately be the focus of social and political analysis at the international level.” This is the case, she argues, because individual emotions are less significant for understanding global politics than the emotions that surround political phenomena. The distinction between emotions and affect brings out socio-political issues in an even more pertinent way. In some disciplines, such as geography, this distinction is so intensely debated that scholars differentiate between “emotional geography” and “affective geography” (see Thien, 2005; Thrift, 2004). Emotions are seen as personal and often conscious feelings that have social meaning and political consequences. Related phenomena can in this way be identified and assessed. Affective dynamics, by contrast, are viewed as much broader phenomena that exist both before and beyond consciousness: they are a wide range of nonreflective and subconscious bodily sensations, such as mood, intuition, temperament, attachment, disposition and even memory. In an investigation of the politics and potentials of museums to illuminate the human costs of war, Audrey Reeves (Chap. 5) insightfully outlines the consequences of these emotions-affect distinctions for international relations scholarship (see also Eznack, 2011, 2013; Holmes, 2013; Ross, 2006, p. 199; Sasley, 2010). The difference between emotion and affect pivots around the issue of representation (see Pile, 2010, pp. 6–10; Reeves, Chap. 5; Eroukhmanoff and Teles Fazendeiro, Chap. 11). Those who theorize affect consider the phenomena as inexpressible: it cannot be analysed through representations. The study of affect thus opposes attempts to understand specific, seemingly individualized emotions and moves towards an approach that studies how particular feelings, sentiments and emotions together act as a type of collective social force (Thrift, 2004, p. 60; see also Protevi, 2009). Affect in this sense is “performative”: it enables understandings of how emotional flows both act upon individuals and in doing so enact particular socio-political norms and behaviours. Emotional geographers disagree with many of the charges made against them. They argue that since emotions can only be understood through representations, it is crucial to understand the respective practices (see also Bondi, 2005; Eroukhmanoff and Teles Fazendeiro, Chap. 11; Reeves, Chap. 5; Thien, 2005; for a useful critical discussion of the affect/emotion discussion, see Leys, 2011). To use the term “affect” is thus to make a shift from isolating specific emotions to the more general recognition that emotion, feeling and sensations combined generate often unconscious and unreflective affective dispositions that connect and transcend individuals (Massumi, 2002, pp. 27–28, 217; Thrift, 2004, p. 60). As Ringmar (Chap. 2) puts it: “everything is couched in terms of affect.” In this sense, affect is always social and always “intertwined across time” (Eroukhmanoff and Teles Fazendeiro, Chap. 11). This position also resonates with international relations research. For Janice Bially-Mattern (2014), the task of singling out certain emotions, such as anger (see Heller, Chap. 4) becomes problematic as soon as one recognizes, as most scholars meanwhile do, that emotions and cognition are intrinsically interwoven and thus, by extension, hard to keep conceptually separate. For Ross (2014, pp. 2, 17–19) too, anger, fear or other emotions are socially constructed and somewhat arbitrary categories that are not really able to capture the rich complexities of how affective energies work and circulate between political actors and communities. Affect can then provide the conceptual tools to understand how a broad range of </w:t>
      </w:r>
      <w:proofErr w:type="gramStart"/>
      <w:r w:rsidRPr="007E1C49">
        <w:rPr>
          <w:rFonts w:ascii="Arial" w:hAnsi="Arial"/>
          <w:sz w:val="16"/>
          <w:szCs w:val="14"/>
          <w:u w:color="000000"/>
          <w:lang w:val="en-US"/>
        </w:rPr>
        <w:t>psycho-social</w:t>
      </w:r>
      <w:proofErr w:type="gramEnd"/>
      <w:r w:rsidRPr="007E1C49">
        <w:rPr>
          <w:rFonts w:ascii="Arial" w:hAnsi="Arial"/>
          <w:sz w:val="16"/>
          <w:szCs w:val="14"/>
          <w:u w:color="000000"/>
          <w:lang w:val="en-US"/>
        </w:rPr>
        <w:t xml:space="preserve"> predispositions produce or mediate political emotions. Recent research by Lucile Eznack (2013) illustrates the issues at stake. She shows how historically cultivated affective dispositions—both positive and negative—can temper or exacerbate hostilities between nation-states and in doing so influence the nature of ensuing state behaviour. Juxtaposing US anger towards Britain in the 1956 Suez Crisis with that focused towards the Soviet Union during the 1979–1980 Afghanistan intervention, Eznack shows how anger at an ally/friend and an adversary/ enemy alters according to the pre-existing affective dimensions of their relations. Definitional disputes can never be settled. Nor can concepts ever capture the far more elusive realities they seek to define. This is why we consciously use the broad term “emotion.” But conceptual disputes provide a way into understanding the substantive issues at stake, particularly the processes through which feelings, emotions and affect are both individual and collective. There is fairly widespread agreement that emotions are not only shaped by historical and socio-cultural factors but also, and in turn, play a key role in constituting collective identities and the type of political values and practices associated with them. But figuring out suitable methodological approaches for studying these collective emotions is, of course, a far more difficult and contestable task. Understanding the Politics of Emotions Beyond Social Scientific Models Most methodological approaches to the study of emotions in international relations are social science driven and, while useful, not enough to understand the collective dimension of emotions. Some of most systematic methodological debates so far have been carried out in political psychology and focus on quantitative approaches. They deal, for instance, with the emotional predispositions of leaders and samples of the population (Marcus, 2002, pp. 235–236;</w:t>
      </w:r>
      <w:r w:rsidRPr="007E1C49">
        <w:rPr>
          <w:rFonts w:ascii="Arial" w:hAnsi="Arial"/>
          <w:sz w:val="16"/>
          <w:u w:color="000000"/>
          <w:lang w:val="en-US"/>
        </w:rPr>
        <w:t xml:space="preserve"> Small, Learner &amp; Fischhoff, 2006). </w:t>
      </w:r>
      <w:r w:rsidRPr="007E1C49">
        <w:rPr>
          <w:rStyle w:val="StyleUnderline"/>
          <w:lang w:val="en-US"/>
        </w:rPr>
        <w:t>Neuroscientific inquiries</w:t>
      </w:r>
      <w:r w:rsidRPr="007E1C49">
        <w:rPr>
          <w:rFonts w:ascii="Arial" w:hAnsi="Arial"/>
          <w:sz w:val="16"/>
          <w:u w:color="000000"/>
          <w:lang w:val="en-US"/>
        </w:rPr>
        <w:t xml:space="preserve"> </w:t>
      </w:r>
      <w:r w:rsidRPr="007E1C49">
        <w:rPr>
          <w:rFonts w:ascii="Arial" w:hAnsi="Arial"/>
          <w:u w:val="single" w:color="000000"/>
          <w:lang w:val="en-US"/>
        </w:rPr>
        <w:t>have</w:t>
      </w:r>
      <w:r w:rsidRPr="007E1C49">
        <w:rPr>
          <w:rFonts w:ascii="Arial" w:hAnsi="Arial"/>
          <w:sz w:val="16"/>
          <w:u w:color="000000"/>
          <w:lang w:val="en-US"/>
        </w:rPr>
        <w:t xml:space="preserve"> also </w:t>
      </w:r>
      <w:r w:rsidRPr="007E1C49">
        <w:rPr>
          <w:rFonts w:ascii="Arial" w:hAnsi="Arial"/>
          <w:u w:val="single" w:color="000000"/>
          <w:lang w:val="en-US"/>
        </w:rPr>
        <w:t>generated important methodological advances, particularly with regard to the use of experiments</w:t>
      </w:r>
      <w:r w:rsidRPr="007E1C49">
        <w:rPr>
          <w:rFonts w:ascii="Arial" w:hAnsi="Arial"/>
          <w:sz w:val="16"/>
          <w:u w:color="000000"/>
          <w:lang w:val="en-US"/>
        </w:rPr>
        <w:t xml:space="preserve">, be they laboratory, survey or field based. These studies can make more reliable statements on issues of cause and effect that qualitative emotions methods may be hard-pressed to do (see Jeffery, 2014b; McDermott, 2011). </w:t>
      </w:r>
      <w:r w:rsidRPr="007E1C49">
        <w:rPr>
          <w:rStyle w:val="StyleUnderline"/>
          <w:lang w:val="en-US"/>
        </w:rPr>
        <w:t>While</w:t>
      </w:r>
      <w:r w:rsidRPr="007E1C49">
        <w:rPr>
          <w:rFonts w:ascii="Arial" w:hAnsi="Arial"/>
          <w:u w:val="single" w:color="000000"/>
          <w:lang w:val="en-US"/>
        </w:rPr>
        <w:t xml:space="preserve"> experiments and other quantitatively measurable methods can yield </w:t>
      </w:r>
      <w:r w:rsidRPr="007E1C49">
        <w:rPr>
          <w:rStyle w:val="StyleUnderline"/>
          <w:lang w:val="en-US"/>
        </w:rPr>
        <w:t>important</w:t>
      </w:r>
      <w:r w:rsidRPr="007E1C49">
        <w:rPr>
          <w:rFonts w:ascii="Arial" w:hAnsi="Arial"/>
          <w:u w:val="single" w:color="000000"/>
          <w:lang w:val="en-US"/>
        </w:rPr>
        <w:t xml:space="preserve"> insights, there are nonetheless </w:t>
      </w:r>
      <w:r w:rsidRPr="007E1C49">
        <w:rPr>
          <w:rStyle w:val="StyleUnderline"/>
          <w:lang w:val="en-US"/>
        </w:rPr>
        <w:t>limit</w:t>
      </w:r>
      <w:r w:rsidRPr="007E1C49">
        <w:rPr>
          <w:rFonts w:ascii="Arial" w:hAnsi="Arial"/>
          <w:bCs/>
          <w:u w:val="single" w:color="000000"/>
          <w:lang w:val="en-US"/>
        </w:rPr>
        <w:t>s</w:t>
      </w:r>
      <w:r w:rsidRPr="007E1C49">
        <w:rPr>
          <w:rFonts w:ascii="Arial" w:hAnsi="Arial"/>
          <w:sz w:val="16"/>
          <w:u w:color="000000"/>
          <w:lang w:val="en-US"/>
        </w:rPr>
        <w:t xml:space="preserve"> </w:t>
      </w:r>
      <w:r w:rsidRPr="007E1C49">
        <w:rPr>
          <w:rFonts w:ascii="Arial" w:hAnsi="Arial"/>
          <w:u w:val="single" w:color="000000"/>
          <w:lang w:val="en-US"/>
        </w:rPr>
        <w:t xml:space="preserve">to </w:t>
      </w:r>
      <w:r w:rsidRPr="007E1C49">
        <w:rPr>
          <w:rStyle w:val="StyleUnderline"/>
          <w:lang w:val="en-US"/>
        </w:rPr>
        <w:t>how much they can assess</w:t>
      </w:r>
      <w:r w:rsidRPr="007E1C49">
        <w:rPr>
          <w:rFonts w:ascii="Arial" w:hAnsi="Arial"/>
          <w:u w:val="single" w:color="000000"/>
          <w:lang w:val="en-US"/>
        </w:rPr>
        <w:t xml:space="preserve">. Two such methodological limits stand out. First, scholars can </w:t>
      </w:r>
      <w:r w:rsidRPr="007E1C49">
        <w:rPr>
          <w:rStyle w:val="StyleUnderline"/>
          <w:lang w:val="en-US"/>
        </w:rPr>
        <w:t>only measure how people</w:t>
      </w:r>
      <w:r w:rsidRPr="007E1C49">
        <w:rPr>
          <w:rFonts w:ascii="Arial" w:hAnsi="Arial"/>
          <w:u w:val="single" w:color="000000"/>
          <w:lang w:val="en-US"/>
        </w:rPr>
        <w:t xml:space="preserve"> physiologically or behaviourally </w:t>
      </w:r>
      <w:r w:rsidRPr="007E1C49">
        <w:rPr>
          <w:rStyle w:val="StyleUnderline"/>
          <w:lang w:val="en-US"/>
        </w:rPr>
        <w:t>react or</w:t>
      </w:r>
      <w:r w:rsidRPr="007E1C49">
        <w:rPr>
          <w:rFonts w:ascii="Arial" w:hAnsi="Arial"/>
          <w:u w:val="single" w:color="000000"/>
          <w:lang w:val="en-US"/>
        </w:rPr>
        <w:t xml:space="preserve"> what they </w:t>
      </w:r>
      <w:r w:rsidRPr="007E1C49">
        <w:rPr>
          <w:rStyle w:val="StyleUnderline"/>
          <w:lang w:val="en-US"/>
        </w:rPr>
        <w:t>say they feel. In addition</w:t>
      </w:r>
      <w:r w:rsidRPr="007E1C49">
        <w:rPr>
          <w:rFonts w:ascii="Arial" w:hAnsi="Arial"/>
          <w:u w:val="single" w:color="000000"/>
          <w:lang w:val="en-US"/>
        </w:rPr>
        <w:t xml:space="preserve">, the respective methods often focus on </w:t>
      </w:r>
      <w:r w:rsidRPr="007E1C49">
        <w:rPr>
          <w:rFonts w:ascii="Arial" w:hAnsi="Arial"/>
          <w:bCs/>
          <w:u w:val="single" w:color="000000"/>
          <w:lang w:val="en-US"/>
        </w:rPr>
        <w:t>individuals</w:t>
      </w:r>
      <w:r w:rsidRPr="007E1C49">
        <w:rPr>
          <w:rFonts w:ascii="Arial" w:hAnsi="Arial"/>
          <w:u w:val="single" w:color="000000"/>
          <w:lang w:val="en-US"/>
        </w:rPr>
        <w:t xml:space="preserve"> and </w:t>
      </w:r>
      <w:r w:rsidRPr="007E1C49">
        <w:rPr>
          <w:rStyle w:val="StyleUnderline"/>
          <w:lang w:val="en-US"/>
        </w:rPr>
        <w:t>small groups</w:t>
      </w:r>
      <w:r w:rsidRPr="007E1C49">
        <w:rPr>
          <w:rFonts w:ascii="Arial" w:hAnsi="Arial"/>
          <w:u w:val="single" w:color="000000"/>
          <w:lang w:val="en-US"/>
        </w:rPr>
        <w:t xml:space="preserve">, which </w:t>
      </w:r>
      <w:r w:rsidRPr="007E1C49">
        <w:rPr>
          <w:rFonts w:ascii="Arial" w:hAnsi="Arial"/>
          <w:bCs/>
          <w:u w:val="single" w:color="000000"/>
          <w:lang w:val="en-US"/>
        </w:rPr>
        <w:t xml:space="preserve">do </w:t>
      </w:r>
      <w:r w:rsidRPr="007E1C49">
        <w:rPr>
          <w:rStyle w:val="StyleUnderline"/>
          <w:lang w:val="en-US"/>
        </w:rPr>
        <w:t>not</w:t>
      </w:r>
      <w:r w:rsidRPr="007E1C49">
        <w:rPr>
          <w:rFonts w:ascii="Arial" w:hAnsi="Arial"/>
          <w:bCs/>
          <w:u w:val="single" w:color="000000"/>
          <w:lang w:val="en-US"/>
        </w:rPr>
        <w:t xml:space="preserve"> operate at </w:t>
      </w:r>
      <w:r w:rsidRPr="007E1C49">
        <w:rPr>
          <w:rStyle w:val="StyleUnderline"/>
          <w:lang w:val="en-US"/>
        </w:rPr>
        <w:t>the same</w:t>
      </w:r>
      <w:r w:rsidRPr="007E1C49">
        <w:rPr>
          <w:rFonts w:ascii="Arial" w:hAnsi="Arial"/>
          <w:bCs/>
          <w:u w:val="single" w:color="000000"/>
          <w:lang w:val="en-US"/>
        </w:rPr>
        <w:t xml:space="preserve"> level and in the same way </w:t>
      </w:r>
      <w:r w:rsidRPr="007E1C49">
        <w:rPr>
          <w:rStyle w:val="StyleUnderline"/>
          <w:lang w:val="en-US"/>
        </w:rPr>
        <w:t>as larger collectives</w:t>
      </w:r>
      <w:r w:rsidRPr="007E1C49">
        <w:rPr>
          <w:rFonts w:ascii="Arial" w:hAnsi="Arial"/>
          <w:u w:val="single" w:color="000000"/>
          <w:lang w:val="en-US"/>
        </w:rPr>
        <w:t>. Indeed, if the methodological challenges are significant when investigating individual or interpersonal emotional dynamics they are far greater when it comes to analysing emotions at the level of large collectives, such as in national and transnational spheres</w:t>
      </w:r>
      <w:r w:rsidRPr="007E1C49">
        <w:rPr>
          <w:rFonts w:ascii="Arial" w:hAnsi="Arial"/>
          <w:sz w:val="16"/>
          <w:u w:color="000000"/>
          <w:lang w:val="en-US"/>
        </w:rPr>
        <w:t xml:space="preserve">. </w:t>
      </w:r>
      <w:r w:rsidRPr="007E1C49">
        <w:rPr>
          <w:rStyle w:val="StyleUnderline"/>
          <w:lang w:val="en-US"/>
        </w:rPr>
        <w:t>States</w:t>
      </w:r>
      <w:r w:rsidRPr="007E1C49">
        <w:rPr>
          <w:rFonts w:ascii="Arial" w:hAnsi="Arial"/>
          <w:sz w:val="16"/>
          <w:u w:color="000000"/>
          <w:lang w:val="en-US"/>
        </w:rPr>
        <w:t xml:space="preserve">, for instance, </w:t>
      </w:r>
      <w:r w:rsidRPr="007E1C49">
        <w:rPr>
          <w:rStyle w:val="StyleUnderline"/>
          <w:lang w:val="en-US"/>
        </w:rPr>
        <w:t>have</w:t>
      </w:r>
      <w:r w:rsidRPr="007E1C49">
        <w:rPr>
          <w:rFonts w:ascii="Arial" w:hAnsi="Arial"/>
          <w:sz w:val="16"/>
          <w:u w:color="000000"/>
          <w:shd w:val="clear" w:color="auto" w:fill="00FFFF"/>
          <w:lang w:val="en-US"/>
        </w:rPr>
        <w:t xml:space="preserve"> </w:t>
      </w:r>
      <w:r w:rsidRPr="007E1C49">
        <w:rPr>
          <w:rStyle w:val="StyleUnderline"/>
          <w:lang w:val="en-US"/>
        </w:rPr>
        <w:t>no biological mechanisms</w:t>
      </w:r>
      <w:r w:rsidRPr="007E1C49">
        <w:rPr>
          <w:rFonts w:ascii="Arial" w:hAnsi="Arial"/>
          <w:sz w:val="16"/>
          <w:u w:color="000000"/>
          <w:lang w:val="en-US"/>
        </w:rPr>
        <w:t xml:space="preserve"> </w:t>
      </w:r>
      <w:r w:rsidRPr="007E1C49">
        <w:rPr>
          <w:rFonts w:ascii="Arial" w:hAnsi="Arial"/>
          <w:u w:val="single" w:color="000000"/>
          <w:lang w:val="en-US"/>
        </w:rPr>
        <w:t>and thus cannot experience emotions directly</w:t>
      </w:r>
      <w:r w:rsidRPr="007E1C49">
        <w:rPr>
          <w:rFonts w:ascii="Arial" w:hAnsi="Arial"/>
          <w:sz w:val="16"/>
          <w:u w:color="000000"/>
          <w:lang w:val="en-US"/>
        </w:rPr>
        <w:t xml:space="preserve">. How, then, can the behaviour of states </w:t>
      </w:r>
      <w:proofErr w:type="gramStart"/>
      <w:r w:rsidRPr="007E1C49">
        <w:rPr>
          <w:rFonts w:ascii="Arial" w:hAnsi="Arial"/>
          <w:sz w:val="16"/>
          <w:u w:color="000000"/>
          <w:lang w:val="en-US"/>
        </w:rPr>
        <w:t>be</w:t>
      </w:r>
      <w:proofErr w:type="gramEnd"/>
      <w:r w:rsidRPr="007E1C49">
        <w:rPr>
          <w:rFonts w:ascii="Arial" w:hAnsi="Arial"/>
          <w:sz w:val="16"/>
          <w:u w:color="000000"/>
          <w:lang w:val="en-US"/>
        </w:rPr>
        <w:t xml:space="preserve"> shaped by emotions? Second, </w:t>
      </w:r>
      <w:r w:rsidRPr="007E1C49">
        <w:rPr>
          <w:rFonts w:ascii="Arial" w:hAnsi="Arial"/>
          <w:u w:val="single" w:color="000000"/>
          <w:lang w:val="en-US"/>
        </w:rPr>
        <w:t>traditional social scientific notions of causality are limited in their ability to capture the political impact of collective emotions</w:t>
      </w:r>
      <w:r w:rsidRPr="007E1C49">
        <w:rPr>
          <w:rFonts w:ascii="Arial" w:hAnsi="Arial"/>
          <w:sz w:val="16"/>
          <w:u w:color="000000"/>
          <w:lang w:val="en-US"/>
        </w:rPr>
        <w:t xml:space="preserve">. Take an example from the topic that Sybille Reinke de Buitrago (Chap. 13) and Gabi Schlag (Chap. 9) engage: the links between images, emotions and politics. The </w:t>
      </w:r>
      <w:r w:rsidRPr="007E1C49">
        <w:rPr>
          <w:rStyle w:val="StyleUnderline"/>
          <w:lang w:val="en-US"/>
        </w:rPr>
        <w:t>emotional</w:t>
      </w:r>
      <w:r w:rsidRPr="007E1C49">
        <w:rPr>
          <w:rFonts w:ascii="Arial" w:hAnsi="Arial"/>
          <w:u w:val="single" w:color="000000"/>
          <w:lang w:val="en-US"/>
        </w:rPr>
        <w:t xml:space="preserve"> dimension</w:t>
      </w:r>
      <w:r w:rsidRPr="007E1C49">
        <w:rPr>
          <w:rStyle w:val="StyleUnderline"/>
          <w:lang w:val="en-US"/>
        </w:rPr>
        <w:t>s</w:t>
      </w:r>
      <w:r w:rsidRPr="007E1C49">
        <w:rPr>
          <w:rFonts w:ascii="Arial" w:hAnsi="Arial"/>
          <w:sz w:val="16"/>
          <w:u w:color="000000"/>
          <w:lang w:val="en-US"/>
        </w:rPr>
        <w:t xml:space="preserve"> of images </w:t>
      </w:r>
      <w:r w:rsidRPr="007E1C49">
        <w:rPr>
          <w:rStyle w:val="StyleUnderline"/>
          <w:lang w:val="en-US"/>
        </w:rPr>
        <w:t>rarely cause political events</w:t>
      </w:r>
      <w:r w:rsidRPr="007E1C49">
        <w:rPr>
          <w:rFonts w:ascii="Arial" w:hAnsi="Arial"/>
          <w:sz w:val="16"/>
          <w:u w:color="000000"/>
          <w:lang w:val="en-US"/>
        </w:rPr>
        <w:t xml:space="preserve">, at least not </w:t>
      </w:r>
      <w:r w:rsidRPr="007E1C49">
        <w:rPr>
          <w:rStyle w:val="StyleUnderline"/>
          <w:lang w:val="en-US"/>
        </w:rPr>
        <w:t>in a linear way</w:t>
      </w:r>
      <w:r w:rsidRPr="007E1C49">
        <w:rPr>
          <w:rFonts w:ascii="Arial" w:hAnsi="Arial"/>
          <w:sz w:val="16"/>
          <w:u w:color="000000"/>
          <w:lang w:val="en-US"/>
        </w:rPr>
        <w:t xml:space="preserve">. This is the case </w:t>
      </w:r>
      <w:r w:rsidRPr="007E1C49">
        <w:rPr>
          <w:rFonts w:ascii="Arial" w:hAnsi="Arial"/>
          <w:u w:val="single" w:color="000000"/>
          <w:lang w:val="en-US"/>
        </w:rPr>
        <w:t>even in instances where impact is obvious</w:t>
      </w:r>
      <w:r w:rsidRPr="007E1C49">
        <w:rPr>
          <w:rFonts w:ascii="Arial" w:hAnsi="Arial"/>
          <w:sz w:val="16"/>
          <w:u w:color="000000"/>
          <w:lang w:val="en-US"/>
        </w:rPr>
        <w:t xml:space="preserve">. Consider the debates on the use of torture in the war against terror. As early as the </w:t>
      </w:r>
      <w:r w:rsidRPr="007E1C49">
        <w:rPr>
          <w:rFonts w:ascii="Arial" w:hAnsi="Arial"/>
          <w:sz w:val="16"/>
          <w:szCs w:val="16"/>
          <w:u w:color="000000"/>
          <w:lang w:val="en-US"/>
        </w:rPr>
        <w:t xml:space="preserve">summer of 2003, it was publicly known—in part through reports from Amnesty International—that US troops were using torture techniques when interrogating prisoners in Iraq. There was, how- ever, little public interest or discussion about the issue. Domestic and international outrage only emerged in the spring of 2004, in direct response to graphic photographs of US torture at the Abu Ghraib prison facilities. The intensely emotional images of torture managed to trigger major public discussions in a way that “mere” words could not. But to attribute causality here is far from straightforward. This is even more the case with instances where impact is more diffuse, though equally clear. No method can, for instance, retrace the causal or even the constitutive links between the highly emotional visual representations of 9/11, the emergence of a discourse of evil and the ensuing war on terror. And yet, hardly anybody would question that images and emotions were key parts of the nature and impact of 9/11. Indeed, the very attack was designed for maximum visual and emotional impact. It was meant to do much more than kill physical bodies: the idea was to create a spectacle that can circulate visually and instil fear. Rather than speaking of linear causality here, one might use terms like “discursive causality” (Hansen, 2006, p. 26) or “discursive agency” (Bleiker, 2000, p. 208). Doing so illuminates how emotions often work inaudibly but powerfully; over time and across space, by slowly entrenching— or gradually challenging—how we feel, view, </w:t>
      </w:r>
      <w:proofErr w:type="gramStart"/>
      <w:r w:rsidRPr="007E1C49">
        <w:rPr>
          <w:rFonts w:ascii="Arial" w:hAnsi="Arial"/>
          <w:sz w:val="16"/>
          <w:szCs w:val="16"/>
          <w:u w:color="000000"/>
          <w:lang w:val="en-US"/>
        </w:rPr>
        <w:t>think</w:t>
      </w:r>
      <w:proofErr w:type="gramEnd"/>
      <w:r w:rsidRPr="007E1C49">
        <w:rPr>
          <w:rFonts w:ascii="Arial" w:hAnsi="Arial"/>
          <w:sz w:val="16"/>
          <w:szCs w:val="16"/>
          <w:u w:color="000000"/>
          <w:lang w:val="en-US"/>
        </w:rPr>
        <w:t xml:space="preserve"> of the socio-political worked around us. Ringmar (Chap. 2) speaks of the “felt sense,” of how feelings influence both cognitive thoughts and broader political phenomena. Understanding how emotions work in such indirect ways poses inevitable methodological challenges. But they can be addressed and overcome. One of the most useful ways of doing so has been advanced by Jacques Rancière. He speaks of the “distribution of the sensible,” that is, of how in any given society and at any given time, there are boundaries between what can be felt and not, thought and not and, as a result, between what is politically possible and not. These boundaries are arbitrarily but often accepted self-evidently as common sense (Rancière, 2004, p. 13; see also Rockhill, 2009, pp. 199–200). Collective emotions are, in this sense, highly political insofar as they can either entrench existing configurations of sensing, seeing and thinking, or indeed, they can challenge them. The </w:t>
      </w:r>
      <w:proofErr w:type="gramStart"/>
      <w:r w:rsidRPr="007E1C49">
        <w:rPr>
          <w:rFonts w:ascii="Arial" w:hAnsi="Arial"/>
          <w:sz w:val="16"/>
          <w:szCs w:val="16"/>
          <w:u w:color="000000"/>
          <w:lang w:val="en-US"/>
        </w:rPr>
        <w:t>boundaries between what is</w:t>
      </w:r>
      <w:proofErr w:type="gramEnd"/>
      <w:r w:rsidRPr="007E1C49">
        <w:rPr>
          <w:rFonts w:ascii="Arial" w:hAnsi="Arial"/>
          <w:sz w:val="16"/>
          <w:szCs w:val="16"/>
          <w:u w:color="000000"/>
          <w:lang w:val="en-US"/>
        </w:rPr>
        <w:t xml:space="preserve"> sensible and not sometimes shift rapidly, as in the case of torture debates, but mostly they evolve gradually as the visual world—and other representational stimuli—around us evolves. Multidisciplinary Methods for the Study of Political Emotions Broadening our understanding of how emotions work politically inevitably also entails broadening the methodological framework we use to study emotions. Rather than relying on social science methods alone, we should complement them with modes of inquiry stemming from the sciences and the humanities. The latter, for instance, consist of methods applied in, say, ethnography, architecture, art history, </w:t>
      </w:r>
      <w:proofErr w:type="gramStart"/>
      <w:r w:rsidRPr="007E1C49">
        <w:rPr>
          <w:rFonts w:ascii="Arial" w:hAnsi="Arial"/>
          <w:sz w:val="16"/>
          <w:szCs w:val="16"/>
          <w:u w:color="000000"/>
          <w:lang w:val="en-US"/>
        </w:rPr>
        <w:t>musicology</w:t>
      </w:r>
      <w:proofErr w:type="gramEnd"/>
      <w:r w:rsidRPr="007E1C49">
        <w:rPr>
          <w:rFonts w:ascii="Arial" w:hAnsi="Arial"/>
          <w:sz w:val="16"/>
          <w:szCs w:val="16"/>
          <w:u w:color="000000"/>
          <w:lang w:val="en-US"/>
        </w:rPr>
        <w:t xml:space="preserve"> and media studies. Only a multitude of methods can attempt to stitch together the intricate and non-linear processes through which emotions shape the political. Different methods illuminate different dimensions of the links between emotion and politics. An adequate appreciation of the political issues at stake is thus likely to emerge only from combining a broad range of methods. The chapters in this volume offer an impressive illustration of such an approach. The tools employed here include phenomenology and psychoanalysis (Ringmar), content analysis</w:t>
      </w:r>
      <w:r w:rsidRPr="007E1C49">
        <w:rPr>
          <w:rFonts w:ascii="Arial" w:hAnsi="Arial"/>
          <w:sz w:val="16"/>
          <w:u w:color="000000"/>
          <w:lang w:val="en-US"/>
        </w:rPr>
        <w:t xml:space="preserve"> (Heller; de Buitrago), semi-structured interviews (Delori), autoethnography (Reeves), discourse analysis (Wolf; Koschut), narrative analysis (Sangar, Clément and Lindemann), audience observation (Schlag); hermeneutics (Eroukhmanoff and Teles Fazendeiro). </w:t>
      </w:r>
      <w:r w:rsidRPr="007E1C49">
        <w:rPr>
          <w:rFonts w:ascii="Arial" w:hAnsi="Arial"/>
          <w:u w:val="single" w:color="000000"/>
          <w:lang w:val="en-US"/>
        </w:rPr>
        <w:t xml:space="preserve">Relying on </w:t>
      </w:r>
      <w:r w:rsidRPr="007E1C49">
        <w:rPr>
          <w:rFonts w:ascii="Arial" w:hAnsi="Arial"/>
          <w:sz w:val="16"/>
          <w:u w:color="000000"/>
          <w:lang w:val="en-US"/>
        </w:rPr>
        <w:t xml:space="preserve">such </w:t>
      </w:r>
      <w:r w:rsidRPr="007E1C49">
        <w:rPr>
          <w:rFonts w:ascii="Arial" w:hAnsi="Arial"/>
          <w:u w:val="single" w:color="000000"/>
          <w:lang w:val="en-US"/>
        </w:rPr>
        <w:t xml:space="preserve">a </w:t>
      </w:r>
      <w:r w:rsidRPr="007E1C49">
        <w:rPr>
          <w:rFonts w:ascii="Arial" w:hAnsi="Arial"/>
          <w:bCs/>
          <w:u w:val="single" w:color="000000"/>
          <w:lang w:val="en-US"/>
        </w:rPr>
        <w:t>broad set of methods</w:t>
      </w:r>
      <w:r w:rsidRPr="007E1C49">
        <w:rPr>
          <w:rFonts w:ascii="Arial" w:hAnsi="Arial"/>
          <w:sz w:val="16"/>
          <w:u w:color="000000"/>
          <w:lang w:val="en-US"/>
        </w:rPr>
        <w:t xml:space="preserve"> </w:t>
      </w:r>
      <w:r w:rsidRPr="007E1C49">
        <w:rPr>
          <w:rFonts w:ascii="Arial" w:hAnsi="Arial"/>
          <w:u w:val="single" w:color="000000"/>
          <w:lang w:val="en-US"/>
        </w:rPr>
        <w:t xml:space="preserve">for the study of political emotions seems </w:t>
      </w:r>
      <w:r w:rsidRPr="007E1C49">
        <w:rPr>
          <w:rFonts w:ascii="Arial" w:hAnsi="Arial"/>
          <w:bCs/>
          <w:u w:val="single" w:color="000000"/>
          <w:lang w:val="en-US"/>
        </w:rPr>
        <w:t>commonsensical</w:t>
      </w:r>
      <w:r w:rsidRPr="007E1C49">
        <w:rPr>
          <w:rFonts w:ascii="Arial" w:hAnsi="Arial"/>
          <w:u w:val="single" w:color="000000"/>
          <w:lang w:val="en-US"/>
        </w:rPr>
        <w:t xml:space="preserve">. In fact, many method scholars acknowledge the need for </w:t>
      </w:r>
      <w:r w:rsidRPr="007E1C49">
        <w:rPr>
          <w:rFonts w:ascii="Arial" w:hAnsi="Arial"/>
          <w:bCs/>
          <w:u w:val="single" w:color="000000"/>
          <w:lang w:val="en-US"/>
        </w:rPr>
        <w:t>pluralism</w:t>
      </w:r>
      <w:r w:rsidRPr="007E1C49">
        <w:rPr>
          <w:rFonts w:ascii="Arial" w:hAnsi="Arial"/>
          <w:sz w:val="16"/>
          <w:u w:color="000000"/>
          <w:lang w:val="en-US"/>
        </w:rPr>
        <w:t xml:space="preserve"> </w:t>
      </w:r>
      <w:r w:rsidRPr="007E1C49">
        <w:rPr>
          <w:rFonts w:ascii="Arial" w:hAnsi="Arial"/>
          <w:u w:val="single" w:color="000000"/>
          <w:lang w:val="en-US"/>
        </w:rPr>
        <w:t xml:space="preserve">and recognize that, by extension, their own approach is a “necessary but </w:t>
      </w:r>
      <w:r w:rsidRPr="007E1C49">
        <w:rPr>
          <w:rFonts w:ascii="Arial" w:hAnsi="Arial"/>
          <w:bCs/>
          <w:u w:val="single" w:color="000000"/>
          <w:lang w:val="en-US"/>
        </w:rPr>
        <w:t>not sufficient</w:t>
      </w:r>
      <w:r w:rsidRPr="007E1C49">
        <w:rPr>
          <w:rFonts w:ascii="Arial" w:hAnsi="Arial"/>
          <w:u w:val="single" w:color="000000"/>
          <w:lang w:val="en-US"/>
        </w:rPr>
        <w:t xml:space="preserve"> methodology”</w:t>
      </w:r>
      <w:r w:rsidRPr="007E1C49">
        <w:rPr>
          <w:rFonts w:ascii="Arial" w:hAnsi="Arial"/>
          <w:sz w:val="16"/>
          <w:u w:color="000000"/>
          <w:lang w:val="en-US"/>
        </w:rPr>
        <w:t xml:space="preserve"> (Van Leeuwen &amp; Jewitt, 2004, p. 5). A content analysis, for instance, can identify important patterns but say nothing about the political impact of emotions, just as a survey experiment can gauge relative impact but offer no knowledge of the origin or nature of links between emotions and politics. This is why critical methods scholars argue against analytically separating sensory domains (Mason &amp; Davies, 2009, pp. 600–601). While commonsensical in principle, the actual application of a multidisciplinary approach to the study of emotions in world politics is far more complex and difficult. Only very few researchers possess the methodological skills to navigate across the wide range of methods necessary to assess the complexity of the links between emotions and politics. Scholars who employ, say, discourse analysis rarely have the skills to conduct large-scale quantitative surveys. Likewise, researchers who do lab experiments are not usually equipped to conduct </w:t>
      </w:r>
      <w:proofErr w:type="gramStart"/>
      <w:r w:rsidRPr="007E1C49">
        <w:rPr>
          <w:rFonts w:ascii="Arial" w:hAnsi="Arial"/>
          <w:sz w:val="16"/>
          <w:u w:color="000000"/>
          <w:lang w:val="en-US"/>
        </w:rPr>
        <w:t>a semiology</w:t>
      </w:r>
      <w:proofErr w:type="gramEnd"/>
      <w:r w:rsidRPr="007E1C49">
        <w:rPr>
          <w:rFonts w:ascii="Arial" w:hAnsi="Arial"/>
          <w:sz w:val="16"/>
          <w:u w:color="000000"/>
          <w:lang w:val="en-US"/>
        </w:rPr>
        <w:t xml:space="preserve">. These practical challenges to multidisciplinary research are significant but can be overcome. Extra training can provide scholars with the skills needed to employ a wider range of methods. Some of the chapters in this volume offer fantastic examples of how this can be done successfully. Take the two chapters that deal with the links between emotions, images and politics. Schlag (Chap. 9) flags how a multitude of methods, from discourse analysis to iconology, can be applied across multiple visual sites and modalities: from the construction of an image to its content to its political receptions (see Rose, 2008). Buitrago (Chap. 13), likewise, employs content and visual analysis to great effect, arguing that zigzagging between them better captures “the complex nature of emotions and their various expressions and channels.” A further challenge to interdisciplinary work on emotions is linked to a deeply entrenched antagonistic dualism that continues to separate those advocating qualitative and quantitative methods. The divide between these traditions is enforced not only by different methodological trainings, but also by a range of epistemological assumptions that seem to make genuine cross-method inquiries difficult. Quantitative methods tend to be associated with positivist epistemologies while qualitative approaches are meant to be post-positivist in nature. This is neither accurate nor useful but, instead, and as Clément and Sangar (Chap. 1) point out, leads to a “path dependency” that boxes them into “specific ways of collecting and analysing.” There is no reason why, for instance, discourse analysis could not be combined with quantitative survey experiments. Only through such unusual methodological combinations can we hope to understand the politics of emotions across their origin, history, meaning and causality. Towards a Pluralist Epistemological Framework </w:t>
      </w:r>
      <w:proofErr w:type="gramStart"/>
      <w:r w:rsidRPr="007E1C49">
        <w:rPr>
          <w:rFonts w:ascii="Arial" w:hAnsi="Arial"/>
          <w:sz w:val="16"/>
          <w:u w:color="000000"/>
          <w:lang w:val="en-US"/>
        </w:rPr>
        <w:t>The</w:t>
      </w:r>
      <w:proofErr w:type="gramEnd"/>
      <w:r w:rsidRPr="007E1C49">
        <w:rPr>
          <w:rFonts w:ascii="Arial" w:hAnsi="Arial"/>
          <w:sz w:val="16"/>
          <w:u w:color="000000"/>
          <w:lang w:val="en-US"/>
        </w:rPr>
        <w:t xml:space="preserve"> biggest challenge to a truly pluralist approach to the study emotions and politics is not of a practical but of an epistemological nature. To use methods as diverse as discourse analysis and quantitative surveys can only be done if each of these methods is given the chance to work according to its own logic. A genuinely interdisciplinary and pluralistic approach needs to abandon the idea that all methods have to operate according to the same rules and standards of evidence. To advance such a proposition is to go against the grain of much of the philosophy of knowledge that drives the social sciences. Manuel De Landa (2006, pp. 10–11) refers here to totalizing forms of knowledge. In such systems, each component has to behave according to an overall logic that structures the movement of parts. To make sense and fit in, each methodological component of this system has to operate according to the same principles: those of testable hypotheses. Methods that do not fit these criteria are seen as unscientific and illegitimate. This is the logic of aiming for “generalizable” findings that test “causal relationships” (Heller, Chap. 4). The aim here is to avoid “arbitrary and unsystematic” methods, such as discourse analysis, and, instead, aim for studies of emotions that can deliver a “more systematic comparative picture of time and space, with systematic comparative elements and a more longitudinal perspective that can show what ‘constitute’ really entails” (Heller, Chap. 4). Our suggestions fundamentally depart from such propositions. </w:t>
      </w:r>
      <w:r w:rsidRPr="007E1C49">
        <w:rPr>
          <w:rFonts w:ascii="Arial" w:hAnsi="Arial"/>
          <w:u w:val="single" w:color="000000"/>
          <w:lang w:val="en-US"/>
        </w:rPr>
        <w:t xml:space="preserve">We argue for a </w:t>
      </w:r>
      <w:r w:rsidRPr="007E1C49">
        <w:rPr>
          <w:rFonts w:ascii="Arial" w:hAnsi="Arial"/>
          <w:bCs/>
          <w:u w:val="single" w:color="000000"/>
          <w:lang w:val="en-US"/>
        </w:rPr>
        <w:t>heterogeneous combination</w:t>
      </w:r>
      <w:r w:rsidRPr="007E1C49">
        <w:rPr>
          <w:rFonts w:ascii="Arial" w:hAnsi="Arial"/>
          <w:u w:val="single" w:color="000000"/>
          <w:lang w:val="en-US"/>
        </w:rPr>
        <w:t xml:space="preserve"> of </w:t>
      </w:r>
      <w:r w:rsidRPr="007E1C49">
        <w:rPr>
          <w:rFonts w:ascii="Arial" w:hAnsi="Arial"/>
          <w:bCs/>
          <w:u w:val="single" w:color="000000"/>
          <w:lang w:val="en-US"/>
        </w:rPr>
        <w:t>seemingly incompatible methods</w:t>
      </w:r>
      <w:r w:rsidRPr="007E1C49">
        <w:rPr>
          <w:rFonts w:ascii="Arial" w:hAnsi="Arial"/>
          <w:sz w:val="16"/>
          <w:u w:color="000000"/>
          <w:lang w:val="en-US"/>
        </w:rPr>
        <w:t xml:space="preserve">. </w:t>
      </w:r>
      <w:r w:rsidRPr="007E1C49">
        <w:rPr>
          <w:rFonts w:ascii="Arial" w:hAnsi="Arial"/>
          <w:u w:val="single" w:color="000000"/>
          <w:lang w:val="en-US"/>
        </w:rPr>
        <w:t xml:space="preserve">Expressed in other words, </w:t>
      </w:r>
      <w:r w:rsidRPr="007E1C49">
        <w:rPr>
          <w:rStyle w:val="StyleUnderline"/>
          <w:lang w:val="en-US"/>
        </w:rPr>
        <w:t>multiple methods should be used</w:t>
      </w:r>
      <w:r w:rsidRPr="007E1C49">
        <w:rPr>
          <w:rFonts w:ascii="Arial" w:hAnsi="Arial"/>
          <w:u w:val="single" w:color="000000"/>
          <w:lang w:val="en-US"/>
        </w:rPr>
        <w:t xml:space="preserve"> </w:t>
      </w:r>
      <w:r w:rsidRPr="007E1C49">
        <w:rPr>
          <w:rFonts w:ascii="Arial" w:hAnsi="Arial"/>
          <w:bCs/>
          <w:u w:val="single" w:color="000000"/>
          <w:lang w:val="en-US"/>
        </w:rPr>
        <w:t>even if,</w:t>
      </w:r>
      <w:r w:rsidRPr="007E1C49">
        <w:rPr>
          <w:rFonts w:ascii="Arial" w:hAnsi="Arial"/>
          <w:u w:val="single" w:color="000000"/>
          <w:lang w:val="en-US"/>
        </w:rPr>
        <w:t xml:space="preserve"> or </w:t>
      </w:r>
      <w:r w:rsidRPr="007E1C49">
        <w:rPr>
          <w:rStyle w:val="StyleUnderline"/>
          <w:lang w:val="en-US"/>
        </w:rPr>
        <w:t>precisely because, they are not compatible</w:t>
      </w:r>
      <w:r w:rsidRPr="007E1C49">
        <w:rPr>
          <w:rFonts w:ascii="Arial" w:hAnsi="Arial"/>
          <w:u w:val="single" w:color="000000"/>
          <w:lang w:val="en-US"/>
        </w:rPr>
        <w:t xml:space="preserve"> with each other</w:t>
      </w:r>
      <w:r w:rsidRPr="007E1C49">
        <w:rPr>
          <w:rFonts w:ascii="Arial" w:hAnsi="Arial"/>
          <w:sz w:val="16"/>
          <w:u w:color="000000"/>
          <w:lang w:val="en-US"/>
        </w:rPr>
        <w:t xml:space="preserve">. We draw on assemblage theory and </w:t>
      </w:r>
      <w:r w:rsidRPr="007E1C49">
        <w:rPr>
          <w:rFonts w:ascii="Arial" w:hAnsi="Arial"/>
          <w:u w:val="single" w:color="000000"/>
          <w:lang w:val="en-US"/>
        </w:rPr>
        <w:t>the</w:t>
      </w:r>
      <w:r w:rsidRPr="007E1C49">
        <w:rPr>
          <w:rFonts w:ascii="Arial" w:hAnsi="Arial"/>
          <w:sz w:val="16"/>
          <w:u w:color="000000"/>
          <w:lang w:val="en-US"/>
        </w:rPr>
        <w:t xml:space="preserve"> concept of rhizomes (Deleuze &amp; Guattari, 1996) to defend an </w:t>
      </w:r>
      <w:r w:rsidRPr="007E1C49">
        <w:rPr>
          <w:rFonts w:ascii="Arial" w:hAnsi="Arial"/>
          <w:u w:val="single" w:color="000000"/>
          <w:lang w:val="en-US"/>
        </w:rPr>
        <w:t>approach</w:t>
      </w:r>
      <w:r w:rsidRPr="007E1C49">
        <w:rPr>
          <w:rFonts w:ascii="Arial" w:hAnsi="Arial"/>
          <w:sz w:val="16"/>
          <w:u w:color="000000"/>
          <w:lang w:val="en-US"/>
        </w:rPr>
        <w:t xml:space="preserve"> that we believe </w:t>
      </w:r>
      <w:r w:rsidRPr="007E1C49">
        <w:rPr>
          <w:rFonts w:ascii="Arial" w:hAnsi="Arial"/>
          <w:u w:val="single" w:color="000000"/>
          <w:lang w:val="en-US"/>
        </w:rPr>
        <w:t xml:space="preserve">is both </w:t>
      </w:r>
      <w:r w:rsidRPr="007E1C49">
        <w:rPr>
          <w:rStyle w:val="StyleUnderline"/>
          <w:lang w:val="en-US"/>
        </w:rPr>
        <w:t>necessary</w:t>
      </w:r>
      <w:r w:rsidRPr="007E1C49">
        <w:rPr>
          <w:rFonts w:ascii="Arial" w:hAnsi="Arial"/>
          <w:u w:val="single" w:color="000000"/>
          <w:lang w:val="en-US"/>
        </w:rPr>
        <w:t xml:space="preserve"> and controversial: necessary </w:t>
      </w:r>
      <w:r w:rsidRPr="007E1C49">
        <w:rPr>
          <w:rStyle w:val="StyleUnderline"/>
          <w:lang w:val="en-US"/>
        </w:rPr>
        <w:t>because it is the most convincing way to understand</w:t>
      </w:r>
      <w:r w:rsidRPr="007E1C49">
        <w:rPr>
          <w:rFonts w:ascii="Arial" w:hAnsi="Arial"/>
          <w:u w:val="single" w:color="000000"/>
          <w:lang w:val="en-US"/>
        </w:rPr>
        <w:t xml:space="preserve"> the </w:t>
      </w:r>
      <w:r w:rsidRPr="007E1C49">
        <w:rPr>
          <w:rStyle w:val="StyleUnderline"/>
          <w:lang w:val="en-US"/>
        </w:rPr>
        <w:t>complex links</w:t>
      </w:r>
      <w:r w:rsidRPr="007E1C49">
        <w:rPr>
          <w:rFonts w:ascii="Arial" w:hAnsi="Arial"/>
          <w:u w:val="single" w:color="000000"/>
          <w:lang w:val="en-US"/>
        </w:rPr>
        <w:t xml:space="preserve"> between emotions and politics</w:t>
      </w:r>
      <w:r w:rsidRPr="007E1C49">
        <w:rPr>
          <w:rFonts w:ascii="Arial" w:hAnsi="Arial"/>
          <w:sz w:val="16"/>
          <w:u w:color="000000"/>
          <w:lang w:val="en-US"/>
        </w:rPr>
        <w:t xml:space="preserve">; controversial because doing so breaks with deeply entrenched social scientific conventions that require each methodological component to behave according to the same coherent overall logic (De Landa, 2006, pp. 10–11). Assemblages are an alternative to totalities. They offer a conceptual base for multidisciplinary and methodologically reflective research. This is the case </w:t>
      </w:r>
      <w:proofErr w:type="gramStart"/>
      <w:r w:rsidRPr="007E1C49">
        <w:rPr>
          <w:rFonts w:ascii="Arial" w:hAnsi="Arial"/>
          <w:sz w:val="16"/>
          <w:u w:color="000000"/>
          <w:lang w:val="en-US"/>
        </w:rPr>
        <w:t>because assemblages, according to De Landa (2006, pp. 10–11), are structured by relations of exteriority</w:t>
      </w:r>
      <w:proofErr w:type="gramEnd"/>
      <w:r w:rsidRPr="007E1C49">
        <w:rPr>
          <w:rFonts w:ascii="Arial" w:hAnsi="Arial"/>
          <w:sz w:val="16"/>
          <w:u w:color="000000"/>
          <w:lang w:val="en-US"/>
        </w:rPr>
        <w:t xml:space="preserve">: the properties and behaviour of its components neither have to explain the whole nor fit into its overall logic. </w:t>
      </w:r>
      <w:r w:rsidRPr="007E1C49">
        <w:rPr>
          <w:rFonts w:ascii="Arial" w:hAnsi="Arial"/>
          <w:bCs/>
          <w:u w:val="single" w:color="000000"/>
          <w:lang w:val="en-US"/>
        </w:rPr>
        <w:t>Heterogeneity</w:t>
      </w:r>
      <w:r w:rsidRPr="007E1C49">
        <w:rPr>
          <w:rFonts w:ascii="Arial" w:hAnsi="Arial"/>
          <w:sz w:val="16"/>
          <w:u w:color="000000"/>
          <w:lang w:val="en-US"/>
        </w:rPr>
        <w:t xml:space="preserve"> </w:t>
      </w:r>
      <w:r w:rsidRPr="007E1C49">
        <w:rPr>
          <w:rFonts w:ascii="Arial" w:hAnsi="Arial"/>
          <w:u w:val="single" w:color="000000"/>
          <w:lang w:val="en-US"/>
        </w:rPr>
        <w:t>is a key feature here, for each component is both linked and autonomous</w:t>
      </w:r>
      <w:r w:rsidRPr="007E1C49">
        <w:rPr>
          <w:rFonts w:ascii="Arial" w:hAnsi="Arial"/>
          <w:sz w:val="16"/>
          <w:u w:color="000000"/>
          <w:lang w:val="en-US"/>
        </w:rPr>
        <w:t xml:space="preserve">. De Buitrago (Chap. 13) appropriately speaks of completing a “mosaic” of knowledge. Even Heller (Chap. 4), who pushes for more generalizable proportions, recognizes that “the influence of emotions is filled with spontaneous expressions of strong emotional subjectivity.” </w:t>
      </w:r>
      <w:r w:rsidRPr="007E1C49">
        <w:rPr>
          <w:rFonts w:ascii="Arial" w:hAnsi="Arial"/>
          <w:u w:val="single" w:color="000000"/>
          <w:lang w:val="en-US"/>
        </w:rPr>
        <w:t>When we pursue such inquiries into the politics of emotions we could speak of “</w:t>
      </w:r>
      <w:r w:rsidRPr="007E1C49">
        <w:rPr>
          <w:rFonts w:ascii="Arial" w:hAnsi="Arial"/>
          <w:bCs/>
          <w:u w:val="single" w:color="000000"/>
          <w:lang w:val="en-US"/>
        </w:rPr>
        <w:t>messy methods</w:t>
      </w:r>
      <w:r w:rsidRPr="007E1C49">
        <w:rPr>
          <w:rFonts w:ascii="Arial" w:hAnsi="Arial"/>
          <w:u w:val="single" w:color="000000"/>
          <w:lang w:val="en-US"/>
        </w:rPr>
        <w:t>”</w:t>
      </w:r>
      <w:r w:rsidRPr="007E1C49">
        <w:rPr>
          <w:rFonts w:ascii="Arial" w:hAnsi="Arial"/>
          <w:sz w:val="16"/>
          <w:u w:color="000000"/>
          <w:lang w:val="en-US"/>
        </w:rPr>
        <w:t xml:space="preserve"> (Aradau &amp; Huysmans, 2014, p. 607; Law &amp; Urry, 2004, p. 390). </w:t>
      </w:r>
      <w:proofErr w:type="gramStart"/>
      <w:r w:rsidRPr="007E1C49">
        <w:rPr>
          <w:rFonts w:ascii="Arial" w:hAnsi="Arial"/>
          <w:u w:val="single" w:color="000000"/>
          <w:lang w:val="en-US"/>
        </w:rPr>
        <w:t xml:space="preserve">But messy here does not mean that </w:t>
      </w:r>
      <w:r w:rsidRPr="007E1C49">
        <w:rPr>
          <w:rFonts w:ascii="Arial" w:hAnsi="Arial"/>
          <w:bCs/>
          <w:u w:val="single" w:color="000000"/>
          <w:lang w:val="en-US"/>
        </w:rPr>
        <w:t>individual</w:t>
      </w:r>
      <w:r w:rsidRPr="007E1C49">
        <w:rPr>
          <w:rFonts w:ascii="Arial" w:hAnsi="Arial"/>
          <w:u w:val="single" w:color="000000"/>
          <w:lang w:val="en-US"/>
        </w:rPr>
        <w:t xml:space="preserve"> inquiries cannot be, at the same time, meticulous, thorough and systematic</w:t>
      </w:r>
      <w:r w:rsidRPr="007E1C49">
        <w:rPr>
          <w:rFonts w:ascii="Arial" w:hAnsi="Arial"/>
          <w:sz w:val="16"/>
          <w:u w:color="000000"/>
          <w:lang w:val="en-US"/>
        </w:rPr>
        <w:t>.</w:t>
      </w:r>
      <w:proofErr w:type="gramEnd"/>
      <w:r w:rsidRPr="007E1C49">
        <w:rPr>
          <w:rFonts w:ascii="Arial" w:hAnsi="Arial"/>
          <w:sz w:val="16"/>
          <w:u w:color="000000"/>
          <w:lang w:val="en-US"/>
        </w:rPr>
        <w:t xml:space="preserve"> Discourse analysis, for instance, does not necessarily need to be “arbitrary and unsys- tematic” (Heller, Chap. 4), but can be carried out in as precise a manner as any other method (see Koschut, Chap. 12; Dunne &amp; Neumann, 2016; Hansen, 2006). The key is to recognize that the criteria by which methodologies operate are not seen as being independent of their specific purpose. Once we recognize these issues, methods cannot be employed or understood without a proper engagement with methodologies. </w:t>
      </w:r>
      <w:proofErr w:type="gramStart"/>
      <w:r w:rsidRPr="007E1C49">
        <w:rPr>
          <w:rFonts w:ascii="Arial" w:hAnsi="Arial"/>
          <w:sz w:val="16"/>
          <w:u w:color="000000"/>
          <w:lang w:val="en-US"/>
        </w:rPr>
        <w:t>This point has already been underlined by scholars working on critical approaches to methods in politics and international relations</w:t>
      </w:r>
      <w:proofErr w:type="gramEnd"/>
      <w:r w:rsidRPr="007E1C49">
        <w:rPr>
          <w:rFonts w:ascii="Arial" w:hAnsi="Arial"/>
          <w:sz w:val="16"/>
          <w:u w:color="000000"/>
          <w:lang w:val="en-US"/>
        </w:rPr>
        <w:t xml:space="preserve">. John Law and John Urry (2004, p. 397), Lene Hansen (2006, p. ixi), Linda Tuhiwai Smith (2012, p. ix), Patrick Jackson (2011, p. 25), Michael Shapiro (2003, 2013) as well as Claudia Aradau and Jef Huysmans (2014, p. 598) all stress that methods—that is, the tools we use to embark on research— are inevitably intertwined with the strategies that these methods employ and the context within which they are carried out. The task of methodologies is to challenge the idea of methods as neutral techniques and to reflect upon the choices and implications that they embody (see Clément and Sangar, Chap. 1). Implied—and at time explicitly articulated—in these positions is the idea that one can embark on systematic and rigorous research even while one accepts that there are several and at times even incompatible models of doing so. Although still fairly controversial in international relations, such critical positions on methodology are not new. They have long been debated in the philosophy of science or in quantum and complexity theory. Consider, just as an example, how Paul Feyerabend (2002, pp. 1, 18, 160) argued decades ago that the numerous procedures that make up the sciences have no common structure and that, as a result, “successful research does not obey general standards; it relies now on one trick, now on another.” He presents the violation of existing basic rules as the very process through which science progresses— not towards a new and better paradigm, but towards recognition that science, and the methods it applies, is always incomplete and bound by its social context. Conclusion Drawing on the chapters in this volume, we have tried to outline a multidisciplinary and pluralist framework for the study of emotions in world politics. To do so requires combining work on methods (techniques, practices) with reflections on methodologies (epistemological reflections on the potentials and limits of these techniques and practices). We argued that </w:t>
      </w:r>
      <w:r w:rsidRPr="007E1C49">
        <w:rPr>
          <w:rFonts w:ascii="Arial" w:hAnsi="Arial"/>
          <w:u w:val="single" w:color="000000"/>
          <w:lang w:val="en-US"/>
        </w:rPr>
        <w:t xml:space="preserve">what is needed is </w:t>
      </w:r>
      <w:r w:rsidRPr="007E1C49">
        <w:rPr>
          <w:rFonts w:ascii="Arial" w:hAnsi="Arial"/>
          <w:bCs/>
          <w:u w:val="single" w:color="000000"/>
          <w:lang w:val="en-US"/>
        </w:rPr>
        <w:t>not</w:t>
      </w:r>
      <w:r w:rsidRPr="007E1C49">
        <w:rPr>
          <w:rFonts w:ascii="Arial" w:hAnsi="Arial"/>
          <w:u w:val="single" w:color="000000"/>
          <w:lang w:val="en-US"/>
        </w:rPr>
        <w:t xml:space="preserve"> a </w:t>
      </w:r>
      <w:r w:rsidRPr="007E1C49">
        <w:rPr>
          <w:rFonts w:ascii="Arial" w:hAnsi="Arial"/>
          <w:bCs/>
          <w:u w:val="single" w:color="000000"/>
          <w:lang w:val="en-US"/>
        </w:rPr>
        <w:t>systematic</w:t>
      </w:r>
      <w:r w:rsidRPr="007E1C49">
        <w:rPr>
          <w:rFonts w:ascii="Arial" w:hAnsi="Arial"/>
          <w:u w:val="single" w:color="000000"/>
          <w:lang w:val="en-US"/>
        </w:rPr>
        <w:t xml:space="preserve"> theory of emotions, an attempt to </w:t>
      </w:r>
      <w:r w:rsidRPr="007E1C49">
        <w:rPr>
          <w:rFonts w:ascii="Arial" w:hAnsi="Arial"/>
          <w:bCs/>
          <w:u w:val="single" w:color="000000"/>
          <w:lang w:val="en-US"/>
        </w:rPr>
        <w:t>fix the parameters of knowledge</w:t>
      </w:r>
      <w:r w:rsidRPr="007E1C49">
        <w:rPr>
          <w:rFonts w:ascii="Arial" w:hAnsi="Arial"/>
          <w:u w:val="single" w:color="000000"/>
          <w:lang w:val="en-US"/>
        </w:rPr>
        <w:t xml:space="preserve"> once and for all, but a more </w:t>
      </w:r>
      <w:r w:rsidRPr="007E1C49">
        <w:rPr>
          <w:rFonts w:ascii="Arial" w:hAnsi="Arial"/>
          <w:bCs/>
          <w:u w:val="single" w:color="000000"/>
          <w:lang w:val="en-US"/>
        </w:rPr>
        <w:t>open-ended search</w:t>
      </w:r>
      <w:r w:rsidRPr="007E1C49">
        <w:rPr>
          <w:rFonts w:ascii="Arial" w:hAnsi="Arial"/>
          <w:sz w:val="16"/>
          <w:u w:color="000000"/>
          <w:lang w:val="en-US"/>
        </w:rPr>
        <w:t xml:space="preserve"> </w:t>
      </w:r>
      <w:r w:rsidRPr="007E1C49">
        <w:rPr>
          <w:rFonts w:ascii="Arial" w:hAnsi="Arial"/>
          <w:u w:val="single" w:color="000000"/>
          <w:lang w:val="en-US"/>
        </w:rPr>
        <w:t xml:space="preserve">for the type of scholarly and political sensibility that could conceptualize the influence of emotions even where and when it is not immediately apparent. Numerous intangible but nevertheless important political dimensions of emotions can be appreciated only if scholars accept that </w:t>
      </w:r>
      <w:r w:rsidRPr="007E1C49">
        <w:rPr>
          <w:rFonts w:ascii="Arial" w:hAnsi="Arial"/>
          <w:bCs/>
          <w:u w:val="single" w:color="000000"/>
          <w:lang w:val="en-US"/>
        </w:rPr>
        <w:t>insight cannot necessarily produce certainty</w:t>
      </w:r>
      <w:r w:rsidRPr="007E1C49">
        <w:rPr>
          <w:rFonts w:ascii="Arial" w:hAnsi="Arial"/>
          <w:sz w:val="16"/>
          <w:u w:color="000000"/>
          <w:lang w:val="en-US"/>
        </w:rPr>
        <w:t xml:space="preserve">, or at least not the type of knowledge that is objective, measurable and falsifiable. </w:t>
      </w:r>
      <w:r w:rsidRPr="007E1C49">
        <w:rPr>
          <w:rFonts w:ascii="Arial" w:hAnsi="Arial"/>
          <w:u w:val="single" w:color="000000"/>
          <w:lang w:val="en-US"/>
        </w:rPr>
        <w:t xml:space="preserve">Accepting that knowledge about emotions is </w:t>
      </w:r>
      <w:r w:rsidRPr="007E1C49">
        <w:rPr>
          <w:rFonts w:ascii="Arial" w:hAnsi="Arial"/>
          <w:bCs/>
          <w:u w:val="single" w:color="000000"/>
          <w:lang w:val="en-US"/>
        </w:rPr>
        <w:t>inevitably</w:t>
      </w:r>
      <w:r w:rsidRPr="007E1C49">
        <w:rPr>
          <w:rFonts w:ascii="Arial" w:hAnsi="Arial"/>
          <w:sz w:val="16"/>
          <w:u w:color="000000"/>
          <w:lang w:val="en-US"/>
        </w:rPr>
        <w:t xml:space="preserve"> partial and </w:t>
      </w:r>
      <w:r w:rsidRPr="007E1C49">
        <w:rPr>
          <w:rFonts w:ascii="Arial" w:hAnsi="Arial"/>
          <w:bCs/>
          <w:u w:val="single" w:color="000000"/>
          <w:lang w:val="en-US"/>
        </w:rPr>
        <w:t>contingent</w:t>
      </w:r>
      <w:r w:rsidRPr="007E1C49">
        <w:rPr>
          <w:rFonts w:ascii="Arial" w:hAnsi="Arial"/>
          <w:sz w:val="16"/>
          <w:u w:color="000000"/>
          <w:lang w:val="en-US"/>
        </w:rPr>
        <w:t xml:space="preserve"> </w:t>
      </w:r>
      <w:r w:rsidRPr="007E1C49">
        <w:rPr>
          <w:rFonts w:ascii="Arial" w:hAnsi="Arial"/>
          <w:u w:val="single" w:color="000000"/>
          <w:lang w:val="en-US"/>
        </w:rPr>
        <w:t>does not mean we cannot evaluate</w:t>
      </w:r>
      <w:r w:rsidRPr="007E1C49">
        <w:rPr>
          <w:rFonts w:ascii="Arial" w:hAnsi="Arial"/>
          <w:sz w:val="16"/>
          <w:u w:color="000000"/>
          <w:lang w:val="en-US"/>
        </w:rPr>
        <w:t xml:space="preserve"> interdisciplinary and </w:t>
      </w:r>
      <w:r w:rsidRPr="007E1C49">
        <w:rPr>
          <w:rFonts w:ascii="Arial" w:hAnsi="Arial"/>
          <w:bCs/>
          <w:u w:val="single" w:color="000000"/>
          <w:lang w:val="en-US"/>
        </w:rPr>
        <w:t>pluralist research</w:t>
      </w:r>
      <w:r w:rsidRPr="007E1C49">
        <w:rPr>
          <w:rFonts w:ascii="Arial" w:hAnsi="Arial"/>
          <w:u w:val="single" w:color="000000"/>
          <w:lang w:val="en-US"/>
        </w:rPr>
        <w:t xml:space="preserve">. The key is to recognize that insights into </w:t>
      </w:r>
      <w:r w:rsidRPr="007E1C49">
        <w:rPr>
          <w:rStyle w:val="StyleUnderline"/>
          <w:lang w:val="en-US"/>
        </w:rPr>
        <w:t>the politics of emotions should not be evaluated by some a priori standard</w:t>
      </w:r>
      <w:r w:rsidRPr="007E1C49">
        <w:rPr>
          <w:rFonts w:ascii="Arial" w:hAnsi="Arial"/>
          <w:u w:val="single" w:color="000000"/>
          <w:lang w:val="en-US"/>
        </w:rPr>
        <w:t xml:space="preserve"> of reference, </w:t>
      </w:r>
      <w:r w:rsidRPr="007E1C49">
        <w:rPr>
          <w:rStyle w:val="StyleUnderline"/>
          <w:lang w:val="en-US"/>
        </w:rPr>
        <w:t>but by</w:t>
      </w:r>
      <w:r w:rsidRPr="007E1C49">
        <w:rPr>
          <w:rFonts w:ascii="Arial" w:hAnsi="Arial"/>
          <w:u w:val="single" w:color="000000"/>
          <w:lang w:val="en-US"/>
        </w:rPr>
        <w:t xml:space="preserve"> their </w:t>
      </w:r>
      <w:r w:rsidRPr="007E1C49">
        <w:rPr>
          <w:rStyle w:val="StyleUnderline"/>
          <w:lang w:val="en-US"/>
        </w:rPr>
        <w:t>ability to generate new</w:t>
      </w:r>
      <w:r w:rsidRPr="007E1C49">
        <w:rPr>
          <w:rFonts w:ascii="Arial" w:hAnsi="Arial"/>
          <w:u w:val="single" w:color="000000"/>
          <w:lang w:val="en-US"/>
        </w:rPr>
        <w:t xml:space="preserve"> and valuable </w:t>
      </w:r>
      <w:r w:rsidRPr="007E1C49">
        <w:rPr>
          <w:rStyle w:val="StyleUnderline"/>
          <w:lang w:val="en-US"/>
        </w:rPr>
        <w:t>perspectives on political puzzles</w:t>
      </w:r>
      <w:r w:rsidRPr="007E1C49">
        <w:rPr>
          <w:rFonts w:ascii="Arial" w:hAnsi="Arial"/>
          <w:sz w:val="16"/>
          <w:u w:color="000000"/>
          <w:lang w:val="en-US"/>
        </w:rPr>
        <w:t xml:space="preserve">. This process is neither radical nor unique to the task of assessing ephemeral phenomena, such as emotions. It applies just as much to the domain of reason. Quentin Skinner is one of numerous scholars who stress how our judgement of what is reasonable depends not on some prior set of objective criteria, but on the concepts we employ to describe what we see or experience as rational (Skinner, 2002, pp. 4, 44). For instance, if examinations of fear can provide us with explanations of political behaviour that would not have been possible through other forms of inquiry, then they have made a contribution to knowledge, even though the so-generated insight may remain contestable and, ultimately, un-provable. </w:t>
      </w:r>
      <w:r w:rsidRPr="007E1C49">
        <w:rPr>
          <w:rStyle w:val="StyleUnderline"/>
          <w:lang w:val="en-US"/>
        </w:rPr>
        <w:t>Once</w:t>
      </w:r>
      <w:r w:rsidRPr="007E1C49">
        <w:rPr>
          <w:rFonts w:ascii="Arial" w:hAnsi="Arial"/>
          <w:u w:val="single" w:color="000000"/>
          <w:lang w:val="en-US"/>
        </w:rPr>
        <w:t xml:space="preserve"> the logic of </w:t>
      </w:r>
      <w:r w:rsidRPr="007E1C49">
        <w:rPr>
          <w:rStyle w:val="StyleUnderline"/>
          <w:lang w:val="en-US"/>
        </w:rPr>
        <w:t>totality is forgone</w:t>
      </w:r>
      <w:r w:rsidRPr="007E1C49">
        <w:rPr>
          <w:rFonts w:ascii="Arial" w:hAnsi="Arial"/>
          <w:u w:val="single" w:color="000000"/>
          <w:lang w:val="en-US"/>
        </w:rPr>
        <w:t xml:space="preserve">, the possibilities for investigating the significance of emotions in world politics open up. </w:t>
      </w:r>
      <w:r w:rsidRPr="007E1C49">
        <w:rPr>
          <w:rStyle w:val="StyleUnderline"/>
          <w:lang w:val="en-US"/>
        </w:rPr>
        <w:t>It becomes possible to combine</w:t>
      </w:r>
      <w:r w:rsidRPr="007E1C49">
        <w:rPr>
          <w:rFonts w:ascii="Arial" w:hAnsi="Arial"/>
          <w:bCs/>
          <w:u w:val="single" w:color="000000"/>
          <w:lang w:val="en-US"/>
        </w:rPr>
        <w:t xml:space="preserve"> seemingly </w:t>
      </w:r>
      <w:r w:rsidRPr="007E1C49">
        <w:rPr>
          <w:rStyle w:val="StyleUnderline"/>
          <w:lang w:val="en-US"/>
        </w:rPr>
        <w:t>incompatible methods</w:t>
      </w:r>
      <w:r w:rsidRPr="007E1C49">
        <w:rPr>
          <w:rFonts w:ascii="Arial" w:hAnsi="Arial"/>
          <w:sz w:val="16"/>
          <w:u w:color="000000"/>
          <w:lang w:val="en-US"/>
        </w:rPr>
        <w:t xml:space="preserve">, from ethnographies to semiologies, surveys and interviews to discourse and content analyses. </w:t>
      </w:r>
      <w:r w:rsidRPr="007E1C49">
        <w:rPr>
          <w:rFonts w:ascii="Arial" w:hAnsi="Arial"/>
          <w:u w:val="single" w:color="000000"/>
          <w:lang w:val="en-US"/>
        </w:rPr>
        <w:t xml:space="preserve">The logics according to which they operate do not necessarily have to be the same, nor do they have to add up to </w:t>
      </w:r>
      <w:r w:rsidRPr="007E1C49">
        <w:rPr>
          <w:rFonts w:ascii="Arial" w:hAnsi="Arial"/>
          <w:bCs/>
          <w:u w:val="single" w:color="000000"/>
          <w:lang w:val="en-US"/>
        </w:rPr>
        <w:t>one coherent whole</w:t>
      </w:r>
      <w:r w:rsidRPr="007E1C49">
        <w:rPr>
          <w:rFonts w:ascii="Arial" w:hAnsi="Arial"/>
          <w:u w:val="single" w:color="000000"/>
          <w:lang w:val="en-US"/>
        </w:rPr>
        <w:t xml:space="preserve">, for it is precisely through such </w:t>
      </w:r>
      <w:r w:rsidRPr="007E1C49">
        <w:rPr>
          <w:rFonts w:ascii="Arial" w:hAnsi="Arial"/>
          <w:bCs/>
          <w:u w:val="single" w:color="000000"/>
          <w:lang w:val="en-US"/>
        </w:rPr>
        <w:t>creative openness</w:t>
      </w:r>
      <w:r w:rsidRPr="007E1C49">
        <w:rPr>
          <w:rFonts w:ascii="Arial" w:hAnsi="Arial"/>
          <w:u w:val="single" w:color="000000"/>
          <w:lang w:val="en-US"/>
        </w:rPr>
        <w:t xml:space="preserve"> that we can hope </w:t>
      </w:r>
      <w:r w:rsidRPr="007E1C49">
        <w:rPr>
          <w:rStyle w:val="StyleUnderline"/>
          <w:lang w:val="en-US"/>
        </w:rPr>
        <w:t>to capture</w:t>
      </w:r>
      <w:r w:rsidRPr="007E1C49">
        <w:rPr>
          <w:rFonts w:ascii="Arial" w:hAnsi="Arial"/>
          <w:u w:val="single" w:color="000000"/>
          <w:lang w:val="en-US"/>
        </w:rPr>
        <w:t xml:space="preserve"> the </w:t>
      </w:r>
      <w:r w:rsidRPr="007E1C49">
        <w:rPr>
          <w:rStyle w:val="StyleUnderline"/>
          <w:lang w:val="en-US"/>
        </w:rPr>
        <w:t>complex ways</w:t>
      </w:r>
      <w:r w:rsidRPr="007E1C49">
        <w:rPr>
          <w:rFonts w:ascii="Arial" w:hAnsi="Arial"/>
          <w:u w:val="single" w:color="000000"/>
          <w:lang w:val="en-US"/>
        </w:rPr>
        <w:t xml:space="preserve"> </w:t>
      </w:r>
      <w:r w:rsidRPr="007E1C49">
        <w:rPr>
          <w:rStyle w:val="StyleUnderline"/>
          <w:lang w:val="en-US"/>
        </w:rPr>
        <w:t>emotions are intertwined with</w:t>
      </w:r>
      <w:r w:rsidRPr="007E1C49">
        <w:rPr>
          <w:rFonts w:ascii="Arial" w:hAnsi="Arial"/>
          <w:u w:val="single" w:color="000000"/>
          <w:lang w:val="en-US"/>
        </w:rPr>
        <w:t xml:space="preserve"> world </w:t>
      </w:r>
      <w:r w:rsidRPr="007E1C49">
        <w:rPr>
          <w:rStyle w:val="StyleUnderline"/>
          <w:lang w:val="en-US"/>
        </w:rPr>
        <w:t>politics</w:t>
      </w:r>
      <w:r w:rsidRPr="007E1C49">
        <w:rPr>
          <w:rFonts w:ascii="Arial" w:hAnsi="Arial"/>
          <w:u w:val="single" w:color="000000"/>
          <w:lang w:val="en-US"/>
        </w:rPr>
        <w:t>.</w:t>
      </w:r>
    </w:p>
    <w:p w14:paraId="65B8BB2E" w14:textId="77777777" w:rsidR="001026C8" w:rsidRPr="007E1C49" w:rsidRDefault="001026C8" w:rsidP="001026C8">
      <w:pPr>
        <w:pStyle w:val="Heading3"/>
      </w:pPr>
      <w:r w:rsidRPr="007E1C49">
        <w:t>Humanitarian intervention defense</w:t>
      </w:r>
    </w:p>
    <w:p w14:paraId="7AF1C945" w14:textId="77777777" w:rsidR="001026C8" w:rsidRPr="007E1C49" w:rsidRDefault="001026C8" w:rsidP="001026C8">
      <w:pPr>
        <w:pStyle w:val="Heading4"/>
        <w:rPr>
          <w:rStyle w:val="cite"/>
        </w:rPr>
      </w:pPr>
      <w:proofErr w:type="gramStart"/>
      <w:r w:rsidRPr="007E1C49">
        <w:rPr>
          <w:rStyle w:val="cite"/>
        </w:rPr>
        <w:t>humanitarian</w:t>
      </w:r>
      <w:proofErr w:type="gramEnd"/>
      <w:r w:rsidRPr="007E1C49">
        <w:rPr>
          <w:rStyle w:val="cite"/>
        </w:rPr>
        <w:t xml:space="preserve"> intervention is empirically successful at stopping violence.</w:t>
      </w:r>
    </w:p>
    <w:p w14:paraId="28C35C0C" w14:textId="77777777" w:rsidR="001026C8" w:rsidRPr="007E1C49" w:rsidRDefault="001026C8" w:rsidP="001026C8">
      <w:pPr>
        <w:rPr>
          <w:sz w:val="20"/>
        </w:rPr>
      </w:pPr>
      <w:r w:rsidRPr="007E1C49">
        <w:rPr>
          <w:rStyle w:val="cite"/>
        </w:rPr>
        <w:t>Brown 07</w:t>
      </w:r>
      <w:r w:rsidRPr="007E1C49">
        <w:rPr>
          <w:sz w:val="20"/>
        </w:rPr>
        <w:t xml:space="preserve"> (</w:t>
      </w:r>
      <w:r w:rsidRPr="007E1C49">
        <w:rPr>
          <w:iCs/>
          <w:sz w:val="16"/>
          <w:szCs w:val="28"/>
        </w:rPr>
        <w:t>Chris Brown</w:t>
      </w:r>
      <w:r w:rsidRPr="007E1C49">
        <w:rPr>
          <w:sz w:val="16"/>
        </w:rPr>
        <w:t xml:space="preserve"> P</w:t>
      </w:r>
      <w:r w:rsidRPr="007E1C49">
        <w:rPr>
          <w:sz w:val="16"/>
          <w:szCs w:val="20"/>
        </w:rPr>
        <w:t xml:space="preserve">rofessor of International Relations and Convenor of the International Relations Department at the London School of Economics. Writing in </w:t>
      </w:r>
      <w:r w:rsidRPr="007E1C49">
        <w:rPr>
          <w:sz w:val="16"/>
          <w:szCs w:val="36"/>
        </w:rPr>
        <w:t>The international political thought of Carl Schmitt: Terror Liberal War and the Crisis of Global Order</w:t>
      </w:r>
      <w:r w:rsidRPr="007E1C49">
        <w:rPr>
          <w:sz w:val="16"/>
        </w:rPr>
        <w:t xml:space="preserve"> </w:t>
      </w:r>
      <w:proofErr w:type="gramStart"/>
      <w:r w:rsidRPr="007E1C49">
        <w:rPr>
          <w:sz w:val="16"/>
        </w:rPr>
        <w:t>pg</w:t>
      </w:r>
      <w:proofErr w:type="gramEnd"/>
      <w:r w:rsidRPr="007E1C49">
        <w:rPr>
          <w:sz w:val="16"/>
        </w:rPr>
        <w:t xml:space="preserve"> 56-57)</w:t>
      </w:r>
    </w:p>
    <w:p w14:paraId="69AEF520" w14:textId="77777777" w:rsidR="001026C8" w:rsidRPr="007E1C49" w:rsidRDefault="001026C8" w:rsidP="001026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rPr>
          <w:sz w:val="16"/>
        </w:rPr>
      </w:pPr>
      <w:r w:rsidRPr="007E1C49">
        <w:rPr>
          <w:sz w:val="16"/>
          <w:szCs w:val="20"/>
        </w:rPr>
        <w:t xml:space="preserve">The term </w:t>
      </w:r>
      <w:r w:rsidRPr="007E1C49">
        <w:rPr>
          <w:szCs w:val="20"/>
          <w:u w:val="single"/>
        </w:rPr>
        <w:t xml:space="preserve">‘humanitarian intervention’ is a </w:t>
      </w:r>
      <w:r w:rsidRPr="007E1C49">
        <w:rPr>
          <w:sz w:val="16"/>
          <w:szCs w:val="20"/>
        </w:rPr>
        <w:t xml:space="preserve">rather </w:t>
      </w:r>
      <w:r w:rsidRPr="007E1C49">
        <w:rPr>
          <w:szCs w:val="20"/>
          <w:u w:val="single"/>
        </w:rPr>
        <w:t xml:space="preserve">unfortunate </w:t>
      </w:r>
      <w:r w:rsidRPr="007E1C49">
        <w:rPr>
          <w:sz w:val="16"/>
          <w:szCs w:val="20"/>
        </w:rPr>
        <w:t xml:space="preserve">recent </w:t>
      </w:r>
      <w:r w:rsidRPr="007E1C49">
        <w:rPr>
          <w:szCs w:val="20"/>
          <w:u w:val="single"/>
        </w:rPr>
        <w:t>coinage</w:t>
      </w:r>
      <w:r w:rsidRPr="007E1C49">
        <w:rPr>
          <w:sz w:val="16"/>
          <w:szCs w:val="20"/>
        </w:rPr>
        <w:t>. It</w:t>
      </w:r>
      <w:r w:rsidRPr="007E1C49">
        <w:rPr>
          <w:sz w:val="16"/>
        </w:rPr>
        <w:t xml:space="preserve"> </w:t>
      </w:r>
      <w:r w:rsidRPr="007E1C49">
        <w:rPr>
          <w:sz w:val="16"/>
          <w:szCs w:val="20"/>
        </w:rPr>
        <w:t>refers to circumstances where one state or a coalition of states intervenes by</w:t>
      </w:r>
      <w:r w:rsidRPr="007E1C49">
        <w:rPr>
          <w:sz w:val="16"/>
        </w:rPr>
        <w:t xml:space="preserve"> </w:t>
      </w:r>
      <w:r w:rsidRPr="007E1C49">
        <w:rPr>
          <w:sz w:val="16"/>
          <w:szCs w:val="20"/>
        </w:rPr>
        <w:t>force in the supposedly domestic affairs of another state ostensibly in the interests of the population of the latter, for example to prevent or curtail genocide or</w:t>
      </w:r>
      <w:r w:rsidRPr="007E1C49">
        <w:rPr>
          <w:sz w:val="16"/>
        </w:rPr>
        <w:t xml:space="preserve"> </w:t>
      </w:r>
      <w:r w:rsidRPr="007E1C49">
        <w:rPr>
          <w:sz w:val="16"/>
          <w:szCs w:val="20"/>
        </w:rPr>
        <w:t>other gross violations of their human rights. It is unfortunate because, apart from</w:t>
      </w:r>
      <w:r w:rsidRPr="007E1C49">
        <w:rPr>
          <w:sz w:val="16"/>
        </w:rPr>
        <w:t xml:space="preserve"> </w:t>
      </w:r>
      <w:r w:rsidRPr="007E1C49">
        <w:rPr>
          <w:sz w:val="16"/>
          <w:szCs w:val="20"/>
        </w:rPr>
        <w:t>the fact that the adjective ‘humanitarian’ in itself raises all sorts of issues that</w:t>
      </w:r>
      <w:r w:rsidRPr="007E1C49">
        <w:rPr>
          <w:sz w:val="16"/>
        </w:rPr>
        <w:t xml:space="preserve"> </w:t>
      </w:r>
      <w:r w:rsidRPr="007E1C49">
        <w:rPr>
          <w:sz w:val="16"/>
          <w:szCs w:val="20"/>
        </w:rPr>
        <w:t xml:space="preserve">will be addressed later in this chapter, </w:t>
      </w:r>
      <w:r w:rsidRPr="007E1C49">
        <w:rPr>
          <w:szCs w:val="20"/>
          <w:u w:val="single"/>
        </w:rPr>
        <w:t>it directs attention towards the motives of</w:t>
      </w:r>
      <w:r w:rsidRPr="007E1C49">
        <w:rPr>
          <w:u w:val="single"/>
        </w:rPr>
        <w:t xml:space="preserve"> </w:t>
      </w:r>
      <w:r w:rsidRPr="007E1C49">
        <w:rPr>
          <w:szCs w:val="20"/>
          <w:u w:val="single"/>
        </w:rPr>
        <w:t>the intervener as the key defining quality of this kind of action</w:t>
      </w:r>
      <w:r w:rsidRPr="007E1C49">
        <w:rPr>
          <w:sz w:val="16"/>
          <w:szCs w:val="20"/>
        </w:rPr>
        <w:t xml:space="preserve">, </w:t>
      </w:r>
      <w:r w:rsidRPr="007E1C49">
        <w:rPr>
          <w:szCs w:val="20"/>
          <w:u w:val="single"/>
        </w:rPr>
        <w:t>with the implication that unless the intervening states are pure at heart the intervention in question will not count as properly humanitarian. Since</w:t>
      </w:r>
      <w:r w:rsidRPr="007E1C49">
        <w:rPr>
          <w:sz w:val="16"/>
          <w:szCs w:val="20"/>
        </w:rPr>
        <w:t xml:space="preserve">, </w:t>
      </w:r>
      <w:r w:rsidRPr="007E1C49">
        <w:rPr>
          <w:iCs/>
          <w:sz w:val="16"/>
          <w:szCs w:val="20"/>
        </w:rPr>
        <w:t>ex hypothesi</w:t>
      </w:r>
      <w:r w:rsidRPr="007E1C49">
        <w:rPr>
          <w:sz w:val="16"/>
          <w:szCs w:val="20"/>
        </w:rPr>
        <w:t xml:space="preserve">, </w:t>
      </w:r>
      <w:r w:rsidRPr="007E1C49">
        <w:rPr>
          <w:szCs w:val="20"/>
          <w:u w:val="single"/>
        </w:rPr>
        <w:t>states almost</w:t>
      </w:r>
      <w:r w:rsidRPr="007E1C49">
        <w:rPr>
          <w:u w:val="single"/>
        </w:rPr>
        <w:t xml:space="preserve"> </w:t>
      </w:r>
      <w:r w:rsidRPr="007E1C49">
        <w:rPr>
          <w:szCs w:val="20"/>
          <w:u w:val="single"/>
        </w:rPr>
        <w:t>always act for a variety of reasons, some altruistic, most not, this kind of purism</w:t>
      </w:r>
      <w:r w:rsidRPr="007E1C49">
        <w:rPr>
          <w:u w:val="single"/>
        </w:rPr>
        <w:t xml:space="preserve"> </w:t>
      </w:r>
      <w:r w:rsidRPr="007E1C49">
        <w:rPr>
          <w:szCs w:val="20"/>
          <w:u w:val="single"/>
        </w:rPr>
        <w:t>generally leads to the conclusion that no humanitarian interventions have taken</w:t>
      </w:r>
      <w:r w:rsidRPr="007E1C49">
        <w:rPr>
          <w:u w:val="single"/>
        </w:rPr>
        <w:t xml:space="preserve"> </w:t>
      </w:r>
      <w:r w:rsidRPr="007E1C49">
        <w:rPr>
          <w:szCs w:val="20"/>
          <w:u w:val="single"/>
        </w:rPr>
        <w:t>place, and that the claim of such motivation always hides some darker intent</w:t>
      </w:r>
      <w:r w:rsidRPr="007E1C49">
        <w:rPr>
          <w:sz w:val="16"/>
          <w:szCs w:val="20"/>
        </w:rPr>
        <w:t>.</w:t>
      </w:r>
      <w:r w:rsidRPr="007E1C49">
        <w:rPr>
          <w:sz w:val="16"/>
        </w:rPr>
        <w:t xml:space="preserve"> </w:t>
      </w:r>
      <w:r w:rsidRPr="007E1C49">
        <w:rPr>
          <w:szCs w:val="20"/>
          <w:u w:val="single"/>
        </w:rPr>
        <w:t>This way of looking at the issue is</w:t>
      </w:r>
      <w:r w:rsidRPr="007E1C49">
        <w:rPr>
          <w:sz w:val="16"/>
          <w:szCs w:val="20"/>
        </w:rPr>
        <w:t xml:space="preserve">, I think, </w:t>
      </w:r>
      <w:r w:rsidRPr="007E1C49">
        <w:rPr>
          <w:szCs w:val="20"/>
          <w:u w:val="single"/>
        </w:rPr>
        <w:t>mistaken</w:t>
      </w:r>
      <w:r w:rsidRPr="007E1C49">
        <w:rPr>
          <w:sz w:val="16"/>
          <w:szCs w:val="20"/>
        </w:rPr>
        <w:t xml:space="preserve">. </w:t>
      </w:r>
      <w:r w:rsidRPr="007E1C49">
        <w:rPr>
          <w:szCs w:val="20"/>
          <w:u w:val="single"/>
        </w:rPr>
        <w:t>From the point of view of</w:t>
      </w:r>
      <w:r w:rsidRPr="007E1C49">
        <w:rPr>
          <w:u w:val="single"/>
        </w:rPr>
        <w:t xml:space="preserve"> </w:t>
      </w:r>
      <w:r w:rsidRPr="007E1C49">
        <w:rPr>
          <w:szCs w:val="20"/>
          <w:u w:val="single"/>
        </w:rPr>
        <w:t>the victims of genocide</w:t>
      </w:r>
      <w:r w:rsidRPr="007E1C49">
        <w:rPr>
          <w:sz w:val="16"/>
          <w:szCs w:val="20"/>
        </w:rPr>
        <w:t xml:space="preserve"> or other forms of serious oppression</w:t>
      </w:r>
      <w:r w:rsidRPr="007E1C49">
        <w:rPr>
          <w:szCs w:val="20"/>
          <w:u w:val="single"/>
        </w:rPr>
        <w:t>, the motives of their</w:t>
      </w:r>
      <w:r w:rsidRPr="007E1C49">
        <w:rPr>
          <w:u w:val="single"/>
        </w:rPr>
        <w:t xml:space="preserve"> </w:t>
      </w:r>
      <w:r w:rsidRPr="007E1C49">
        <w:rPr>
          <w:szCs w:val="20"/>
          <w:u w:val="single"/>
        </w:rPr>
        <w:t xml:space="preserve">rescuers are not a matter of immediate importance </w:t>
      </w:r>
      <w:r w:rsidRPr="007E1C49">
        <w:rPr>
          <w:sz w:val="16"/>
          <w:szCs w:val="20"/>
        </w:rPr>
        <w:t>– to take one obvious</w:t>
      </w:r>
      <w:r w:rsidRPr="007E1C49">
        <w:rPr>
          <w:sz w:val="16"/>
        </w:rPr>
        <w:t xml:space="preserve"> </w:t>
      </w:r>
      <w:r w:rsidRPr="007E1C49">
        <w:rPr>
          <w:sz w:val="16"/>
          <w:szCs w:val="20"/>
        </w:rPr>
        <w:t xml:space="preserve">example, </w:t>
      </w:r>
      <w:r w:rsidRPr="007E1C49">
        <w:rPr>
          <w:szCs w:val="20"/>
          <w:u w:val="single"/>
        </w:rPr>
        <w:t>had the</w:t>
      </w:r>
      <w:r w:rsidRPr="007E1C49">
        <w:rPr>
          <w:sz w:val="16"/>
          <w:szCs w:val="20"/>
        </w:rPr>
        <w:t xml:space="preserve"> French or </w:t>
      </w:r>
      <w:r w:rsidRPr="007E1C49">
        <w:rPr>
          <w:szCs w:val="20"/>
          <w:u w:val="single"/>
        </w:rPr>
        <w:t>US government</w:t>
      </w:r>
      <w:r w:rsidRPr="007E1C49">
        <w:rPr>
          <w:sz w:val="16"/>
          <w:szCs w:val="20"/>
        </w:rPr>
        <w:t xml:space="preserve">s </w:t>
      </w:r>
      <w:r w:rsidRPr="007E1C49">
        <w:rPr>
          <w:szCs w:val="20"/>
          <w:u w:val="single"/>
        </w:rPr>
        <w:t>acted</w:t>
      </w:r>
      <w:r w:rsidRPr="007E1C49">
        <w:rPr>
          <w:sz w:val="16"/>
          <w:szCs w:val="20"/>
        </w:rPr>
        <w:t xml:space="preserve"> effectively </w:t>
      </w:r>
      <w:r w:rsidRPr="007E1C49">
        <w:rPr>
          <w:szCs w:val="20"/>
          <w:u w:val="single"/>
        </w:rPr>
        <w:t>to end the genocide in Rwanda</w:t>
      </w:r>
      <w:r w:rsidRPr="007E1C49">
        <w:rPr>
          <w:sz w:val="16"/>
          <w:szCs w:val="20"/>
        </w:rPr>
        <w:t xml:space="preserve"> in 1994, </w:t>
      </w:r>
      <w:r w:rsidRPr="007E1C49">
        <w:rPr>
          <w:szCs w:val="20"/>
          <w:u w:val="single"/>
        </w:rPr>
        <w:t>it seems unlikely that those whose lives had been saved</w:t>
      </w:r>
      <w:r w:rsidRPr="007E1C49">
        <w:rPr>
          <w:u w:val="single"/>
        </w:rPr>
        <w:t xml:space="preserve"> </w:t>
      </w:r>
      <w:r w:rsidRPr="007E1C49">
        <w:rPr>
          <w:szCs w:val="20"/>
          <w:u w:val="single"/>
        </w:rPr>
        <w:t>thereby would have worried too much about exactly why their rescuers acted.</w:t>
      </w:r>
      <w:r w:rsidRPr="007E1C49">
        <w:rPr>
          <w:sz w:val="16"/>
          <w:szCs w:val="20"/>
        </w:rPr>
        <w:t xml:space="preserve"> In</w:t>
      </w:r>
      <w:r w:rsidRPr="007E1C49">
        <w:rPr>
          <w:sz w:val="16"/>
        </w:rPr>
        <w:t xml:space="preserve"> </w:t>
      </w:r>
      <w:r w:rsidRPr="007E1C49">
        <w:rPr>
          <w:sz w:val="16"/>
          <w:szCs w:val="20"/>
        </w:rPr>
        <w:t xml:space="preserve">such extreme cases </w:t>
      </w:r>
      <w:r w:rsidRPr="007E1C49">
        <w:rPr>
          <w:szCs w:val="20"/>
          <w:u w:val="single"/>
        </w:rPr>
        <w:t>outcomes are what matter rather than intentions</w:t>
      </w:r>
      <w:r w:rsidRPr="007E1C49">
        <w:rPr>
          <w:sz w:val="16"/>
          <w:szCs w:val="20"/>
        </w:rPr>
        <w:t>; indeed, in</w:t>
      </w:r>
      <w:r w:rsidRPr="007E1C49">
        <w:rPr>
          <w:sz w:val="16"/>
        </w:rPr>
        <w:t xml:space="preserve"> </w:t>
      </w:r>
      <w:r w:rsidRPr="007E1C49">
        <w:rPr>
          <w:sz w:val="16"/>
          <w:szCs w:val="20"/>
        </w:rPr>
        <w:t>this particular case it was precisely because any US action would have had to</w:t>
      </w:r>
      <w:r w:rsidRPr="007E1C49">
        <w:rPr>
          <w:sz w:val="16"/>
        </w:rPr>
        <w:t xml:space="preserve"> </w:t>
      </w:r>
      <w:r w:rsidRPr="007E1C49">
        <w:rPr>
          <w:sz w:val="16"/>
          <w:szCs w:val="20"/>
        </w:rPr>
        <w:t>have been motivated by altruism, since it had no substantial material interests in</w:t>
      </w:r>
      <w:r w:rsidRPr="007E1C49">
        <w:rPr>
          <w:sz w:val="16"/>
        </w:rPr>
        <w:t xml:space="preserve"> </w:t>
      </w:r>
      <w:r w:rsidRPr="007E1C49">
        <w:rPr>
          <w:sz w:val="16"/>
          <w:szCs w:val="20"/>
        </w:rPr>
        <w:t>Rwanda, that no such action took place.</w:t>
      </w:r>
      <w:r w:rsidRPr="007E1C49">
        <w:rPr>
          <w:sz w:val="16"/>
          <w:szCs w:val="14"/>
        </w:rPr>
        <w:t>2</w:t>
      </w:r>
      <w:r w:rsidRPr="007E1C49">
        <w:rPr>
          <w:sz w:val="16"/>
        </w:rPr>
        <w:t xml:space="preserve"> </w:t>
      </w:r>
      <w:r w:rsidRPr="007E1C49">
        <w:rPr>
          <w:sz w:val="16"/>
          <w:szCs w:val="20"/>
        </w:rPr>
        <w:t>Having made this point, I will simply assert – since the scope of this chapter</w:t>
      </w:r>
      <w:r w:rsidRPr="007E1C49">
        <w:rPr>
          <w:sz w:val="16"/>
        </w:rPr>
        <w:t xml:space="preserve"> </w:t>
      </w:r>
      <w:r w:rsidRPr="007E1C49">
        <w:rPr>
          <w:sz w:val="16"/>
          <w:szCs w:val="20"/>
        </w:rPr>
        <w:t xml:space="preserve">does not allow me to discuss in detail the facts of each case – that </w:t>
      </w:r>
      <w:r w:rsidRPr="007E1C49">
        <w:rPr>
          <w:szCs w:val="20"/>
          <w:u w:val="single"/>
        </w:rPr>
        <w:t>there have</w:t>
      </w:r>
      <w:r w:rsidRPr="007E1C49">
        <w:rPr>
          <w:u w:val="single"/>
        </w:rPr>
        <w:t xml:space="preserve"> </w:t>
      </w:r>
      <w:r w:rsidRPr="007E1C49">
        <w:rPr>
          <w:szCs w:val="20"/>
          <w:u w:val="single"/>
        </w:rPr>
        <w:t>been a number of interventions since 1990 where states have used force in circumstances where action has actually ended</w:t>
      </w:r>
      <w:r w:rsidRPr="007E1C49">
        <w:rPr>
          <w:sz w:val="16"/>
          <w:szCs w:val="20"/>
        </w:rPr>
        <w:t xml:space="preserve">, or curtailed, or prevented </w:t>
      </w:r>
      <w:r w:rsidRPr="007E1C49">
        <w:rPr>
          <w:szCs w:val="20"/>
          <w:u w:val="single"/>
        </w:rPr>
        <w:t>large-scale human rights abuses and where the motives of the interveners were to</w:t>
      </w:r>
      <w:r w:rsidRPr="007E1C49">
        <w:rPr>
          <w:u w:val="single"/>
        </w:rPr>
        <w:t xml:space="preserve"> </w:t>
      </w:r>
      <w:r w:rsidRPr="007E1C49">
        <w:rPr>
          <w:szCs w:val="20"/>
          <w:u w:val="single"/>
        </w:rPr>
        <w:t>bring about this state of affairs, or, at a minimum, were not inconsistent with this</w:t>
      </w:r>
      <w:r w:rsidRPr="007E1C49">
        <w:rPr>
          <w:u w:val="single"/>
        </w:rPr>
        <w:t xml:space="preserve"> </w:t>
      </w:r>
      <w:r w:rsidRPr="007E1C49">
        <w:rPr>
          <w:szCs w:val="20"/>
          <w:u w:val="single"/>
        </w:rPr>
        <w:t>outcome. Such was</w:t>
      </w:r>
      <w:r w:rsidRPr="007E1C49">
        <w:rPr>
          <w:sz w:val="16"/>
          <w:szCs w:val="20"/>
        </w:rPr>
        <w:t xml:space="preserve">, I think, </w:t>
      </w:r>
      <w:r w:rsidRPr="007E1C49">
        <w:rPr>
          <w:szCs w:val="20"/>
          <w:u w:val="single"/>
        </w:rPr>
        <w:t>the case in northern Iraq in 1991, in Bosnia in</w:t>
      </w:r>
      <w:r w:rsidRPr="007E1C49">
        <w:rPr>
          <w:u w:val="single"/>
        </w:rPr>
        <w:t xml:space="preserve"> </w:t>
      </w:r>
      <w:r w:rsidRPr="007E1C49">
        <w:rPr>
          <w:szCs w:val="20"/>
          <w:u w:val="single"/>
        </w:rPr>
        <w:t>1994/1995, in Kosovo and East Timor in 1999 and, under rather different circumstances, in Sierra Leone in 2001</w:t>
      </w:r>
      <w:r w:rsidRPr="007E1C49">
        <w:rPr>
          <w:sz w:val="16"/>
          <w:szCs w:val="20"/>
        </w:rPr>
        <w:t>. This chapter is devoted to trying to tease</w:t>
      </w:r>
      <w:r w:rsidRPr="007E1C49">
        <w:rPr>
          <w:sz w:val="16"/>
        </w:rPr>
        <w:t xml:space="preserve"> </w:t>
      </w:r>
      <w:r w:rsidRPr="007E1C49">
        <w:rPr>
          <w:sz w:val="16"/>
          <w:szCs w:val="20"/>
        </w:rPr>
        <w:t>out how these actions should be understood. I have suggested some problems</w:t>
      </w:r>
      <w:r w:rsidRPr="007E1C49">
        <w:rPr>
          <w:sz w:val="16"/>
        </w:rPr>
        <w:t xml:space="preserve"> </w:t>
      </w:r>
      <w:r w:rsidRPr="007E1C49">
        <w:rPr>
          <w:sz w:val="16"/>
          <w:szCs w:val="20"/>
        </w:rPr>
        <w:t>with the term ‘humanitarian intervention’, but some would wish to preserve this</w:t>
      </w:r>
      <w:r w:rsidRPr="007E1C49">
        <w:rPr>
          <w:sz w:val="16"/>
        </w:rPr>
        <w:t xml:space="preserve"> </w:t>
      </w:r>
      <w:r w:rsidRPr="007E1C49">
        <w:rPr>
          <w:sz w:val="16"/>
          <w:szCs w:val="20"/>
        </w:rPr>
        <w:t>coinage suitably shorn of its more implausibly altruistic implications. The term</w:t>
      </w:r>
      <w:r w:rsidRPr="007E1C49">
        <w:rPr>
          <w:sz w:val="16"/>
        </w:rPr>
        <w:t xml:space="preserve"> </w:t>
      </w:r>
      <w:r w:rsidRPr="007E1C49">
        <w:rPr>
          <w:sz w:val="16"/>
          <w:szCs w:val="20"/>
        </w:rPr>
        <w:t>‘humanitarian war’ is also sometimes used, and the claim made that this kind of</w:t>
      </w:r>
      <w:r w:rsidRPr="007E1C49">
        <w:rPr>
          <w:sz w:val="16"/>
        </w:rPr>
        <w:t xml:space="preserve"> </w:t>
      </w:r>
      <w:r w:rsidRPr="007E1C49">
        <w:rPr>
          <w:sz w:val="16"/>
          <w:szCs w:val="20"/>
        </w:rPr>
        <w:t>military action is qualitatively different from previous uses of military force.</w:t>
      </w:r>
      <w:r w:rsidRPr="007E1C49">
        <w:rPr>
          <w:sz w:val="16"/>
        </w:rPr>
        <w:t xml:space="preserve"> </w:t>
      </w:r>
      <w:r w:rsidRPr="007E1C49">
        <w:rPr>
          <w:sz w:val="16"/>
          <w:szCs w:val="20"/>
        </w:rPr>
        <w:t>This seems plausible, but what does this qualitative difference amount to? And</w:t>
      </w:r>
      <w:r w:rsidRPr="007E1C49">
        <w:rPr>
          <w:sz w:val="16"/>
        </w:rPr>
        <w:t xml:space="preserve"> </w:t>
      </w:r>
      <w:r w:rsidRPr="007E1C49">
        <w:rPr>
          <w:sz w:val="16"/>
          <w:szCs w:val="20"/>
        </w:rPr>
        <w:t>what principles are appropriate for judging the morality of this kind of use of</w:t>
      </w:r>
      <w:r w:rsidRPr="007E1C49">
        <w:rPr>
          <w:sz w:val="16"/>
        </w:rPr>
        <w:t xml:space="preserve"> </w:t>
      </w:r>
      <w:r w:rsidRPr="007E1C49">
        <w:rPr>
          <w:sz w:val="16"/>
          <w:szCs w:val="20"/>
        </w:rPr>
        <w:t>force?</w:t>
      </w:r>
      <w:r w:rsidRPr="007E1C49">
        <w:rPr>
          <w:sz w:val="16"/>
        </w:rPr>
        <w:t xml:space="preserve"> </w:t>
      </w:r>
    </w:p>
    <w:p w14:paraId="65F79269" w14:textId="77777777" w:rsidR="001026C8" w:rsidRPr="007E1C49" w:rsidRDefault="001026C8" w:rsidP="002F74B0"/>
    <w:p w14:paraId="200C103A" w14:textId="0D8C2660" w:rsidR="00D9088E" w:rsidRPr="007E1C49" w:rsidRDefault="001026C8" w:rsidP="00D9088E">
      <w:pPr>
        <w:pStyle w:val="Heading3"/>
      </w:pPr>
      <w:r w:rsidRPr="007E1C49">
        <w:t>FW:</w:t>
      </w:r>
      <w:r w:rsidR="00D9088E" w:rsidRPr="007E1C49">
        <w:t xml:space="preserve"> policy focus good</w:t>
      </w:r>
    </w:p>
    <w:p w14:paraId="09D74555" w14:textId="77777777" w:rsidR="00D9088E" w:rsidRPr="007E1C49" w:rsidRDefault="00D9088E" w:rsidP="00D9088E">
      <w:pPr>
        <w:pStyle w:val="Heading4"/>
        <w:rPr>
          <w:sz w:val="28"/>
        </w:rPr>
      </w:pPr>
      <w:r w:rsidRPr="007E1C49">
        <w:rPr>
          <w:sz w:val="28"/>
        </w:rPr>
        <w:t>Their authors are writing absolute BS to get grant money – discussing actual policies is valuable</w:t>
      </w:r>
    </w:p>
    <w:p w14:paraId="228B9390" w14:textId="77777777" w:rsidR="00D9088E" w:rsidRPr="007E1C49" w:rsidRDefault="00D9088E" w:rsidP="00D9088E">
      <w:r w:rsidRPr="007E1C49">
        <w:rPr>
          <w:rStyle w:val="Style13ptBold"/>
          <w:sz w:val="28"/>
        </w:rPr>
        <w:t>Rosato and Schuessler 10</w:t>
      </w:r>
      <w:r w:rsidRPr="007E1C49">
        <w:t xml:space="preserve"> – Sebastian Rosato, Assistant Professor of Political Science at the University of Notre Dame, and John Schuessler, Assistant Professor, Texas A&amp;M, “A Realist Foreign Policy for the United States</w:t>
      </w:r>
      <w:proofErr w:type="gramStart"/>
      <w:r w:rsidRPr="007E1C49">
        <w:t xml:space="preserve">”  </w:t>
      </w:r>
      <w:r w:rsidRPr="007E1C49">
        <w:rPr>
          <w:i/>
          <w:iCs/>
        </w:rPr>
        <w:t>Perspectives</w:t>
      </w:r>
      <w:proofErr w:type="gramEnd"/>
      <w:r w:rsidRPr="007E1C49">
        <w:rPr>
          <w:i/>
          <w:iCs/>
        </w:rPr>
        <w:t xml:space="preserve"> on Politics</w:t>
      </w:r>
      <w:r w:rsidRPr="007E1C49">
        <w:t>, vol. 9, no. 4, 2011, pp. 803–819 DOI: 10.1017/S1537592711003963 //KohlW</w:t>
      </w:r>
    </w:p>
    <w:p w14:paraId="5FA8D24D" w14:textId="77777777" w:rsidR="00D9088E" w:rsidRPr="007E1C49" w:rsidRDefault="00D9088E" w:rsidP="00D9088E">
      <w:r w:rsidRPr="007E1C49">
        <w:t xml:space="preserve">One reason for this attitude is that </w:t>
      </w:r>
      <w:r w:rsidRPr="007E1C49">
        <w:rPr>
          <w:rStyle w:val="StyleUnderline"/>
        </w:rPr>
        <w:t>political scientists tend to shy away from policy relevant work</w:t>
      </w:r>
      <w:r w:rsidRPr="007E1C49">
        <w:t>. According to Joseph Nye, "</w:t>
      </w:r>
      <w:r w:rsidRPr="007E1C49">
        <w:rPr>
          <w:rStyle w:val="StyleUnderline"/>
        </w:rPr>
        <w:t>scholars are paying less attention to ques- tions about how their work relates to the policy world</w:t>
      </w:r>
      <w:r w:rsidRPr="007E1C49">
        <w:t xml:space="preserve">."6 </w:t>
      </w:r>
      <w:r w:rsidRPr="007E1C49">
        <w:rPr>
          <w:rStyle w:val="StyleUnderline"/>
        </w:rPr>
        <w:t>Why academics have withdrawn to the ivory tower is an open question, but the professions attitude toward policy work - ranging from indifference to hostility - is at least partially to blame</w:t>
      </w:r>
      <w:r w:rsidRPr="007E1C49">
        <w:t>. "In many departments," notes Nye, "</w:t>
      </w:r>
      <w:r w:rsidRPr="007E1C49">
        <w:rPr>
          <w:rStyle w:val="Emphasis"/>
        </w:rPr>
        <w:t>a focus on policy can hurt ones career</w:t>
      </w:r>
      <w:r w:rsidRPr="007E1C49">
        <w:t>."7 Walt reaches the same conclusion: "</w:t>
      </w:r>
      <w:r w:rsidRPr="007E1C49">
        <w:rPr>
          <w:rStyle w:val="StyleUnderline"/>
        </w:rPr>
        <w:t>Policy relevance is simply not a crite- rion that the academy values.</w:t>
      </w:r>
      <w:r w:rsidRPr="007E1C49">
        <w:t xml:space="preserve"> Indeed, </w:t>
      </w:r>
      <w:r w:rsidRPr="007E1C49">
        <w:rPr>
          <w:rStyle w:val="Emphasis"/>
        </w:rPr>
        <w:t>there is a clear bias against it</w:t>
      </w:r>
      <w:r w:rsidRPr="007E1C49">
        <w:t>."8 Similarly, Bruce Jentleson and Ely Ratner declare that "</w:t>
      </w:r>
      <w:r w:rsidRPr="007E1C49">
        <w:rPr>
          <w:rStyle w:val="StyleUnderline"/>
        </w:rPr>
        <w:t>academias dominant organizational culture . . . devalues policy relevance</w:t>
      </w:r>
      <w:r w:rsidRPr="007E1C49">
        <w:t>."</w:t>
      </w:r>
    </w:p>
    <w:p w14:paraId="6A98CFC0" w14:textId="77777777" w:rsidR="00D9088E" w:rsidRPr="007E1C49" w:rsidRDefault="00D9088E" w:rsidP="00D9088E">
      <w:r w:rsidRPr="007E1C49">
        <w:t xml:space="preserve"> Our own position is that </w:t>
      </w:r>
      <w:r w:rsidRPr="007E1C49">
        <w:rPr>
          <w:rStyle w:val="StyleUnderline"/>
        </w:rPr>
        <w:t>political scientists can and should contribute to policy debates</w:t>
      </w:r>
      <w:r w:rsidRPr="007E1C49">
        <w:t xml:space="preserve">. The reason that </w:t>
      </w:r>
      <w:r w:rsidRPr="007E1C49">
        <w:rPr>
          <w:rStyle w:val="StyleUnderline"/>
        </w:rPr>
        <w:t>political scientists can make a valuable contribution</w:t>
      </w:r>
      <w:r w:rsidRPr="007E1C49">
        <w:t xml:space="preserve"> is simple, but cannot be repeated enough: </w:t>
      </w:r>
      <w:r w:rsidRPr="007E1C49">
        <w:rPr>
          <w:rStyle w:val="Emphasis"/>
        </w:rPr>
        <w:t>theory and pol- icy are inextricably linked.</w:t>
      </w:r>
      <w:r w:rsidRPr="007E1C49">
        <w:t xml:space="preserve"> Although they may not be self-conscious in their use of theory, </w:t>
      </w:r>
      <w:r w:rsidRPr="007E1C49">
        <w:rPr>
          <w:rStyle w:val="StyleUnderline"/>
        </w:rPr>
        <w:t xml:space="preserve">policy </w:t>
      </w:r>
      <w:proofErr w:type="gramStart"/>
      <w:r w:rsidRPr="007E1C49">
        <w:rPr>
          <w:rStyle w:val="StyleUnderline"/>
        </w:rPr>
        <w:t>makers</w:t>
      </w:r>
      <w:proofErr w:type="gramEnd"/>
      <w:r w:rsidRPr="007E1C49">
        <w:rPr>
          <w:rStyle w:val="StyleUnderline"/>
        </w:rPr>
        <w:t xml:space="preserve"> fig- ure out what events or factors to focus on and what policies to pursue based on the theories they find most convincing</w:t>
      </w:r>
      <w:r w:rsidRPr="007E1C49">
        <w:t xml:space="preserve">. As Walt points out, </w:t>
      </w:r>
      <w:r w:rsidRPr="007E1C49">
        <w:rPr>
          <w:rStyle w:val="Emphasis"/>
        </w:rPr>
        <w:t>theory is indispensable to policy</w:t>
      </w:r>
      <w:r w:rsidRPr="007E1C49">
        <w:t xml:space="preserve"> - to the extent that </w:t>
      </w:r>
      <w:r w:rsidRPr="007E1C49">
        <w:rPr>
          <w:rStyle w:val="StyleUnderline"/>
        </w:rPr>
        <w:t>it helps decision makers to diagnose their problems, to anticipate events, to formu- late prescriptions for action</w:t>
      </w:r>
      <w:r w:rsidRPr="007E1C49">
        <w:t xml:space="preserve">, and to evaluate the results of their policies.10 Thus, </w:t>
      </w:r>
      <w:r w:rsidRPr="007E1C49">
        <w:rPr>
          <w:rStyle w:val="Emphasis"/>
        </w:rPr>
        <w:t>we have a responsibility as scholars to foster a robust debate about our preferred theories and their competitors.</w:t>
      </w:r>
      <w:r w:rsidRPr="007E1C49">
        <w:t xml:space="preserve"> After all, wise policy choices depend on a vigorous marketplace of ideas.</w:t>
      </w:r>
    </w:p>
    <w:p w14:paraId="64A64E22" w14:textId="77777777" w:rsidR="001026C8" w:rsidRPr="007E1C49" w:rsidRDefault="001026C8" w:rsidP="001026C8">
      <w:pPr>
        <w:pStyle w:val="Heading3"/>
      </w:pPr>
      <w:r w:rsidRPr="007E1C49">
        <w:t>Liberalism turn</w:t>
      </w:r>
    </w:p>
    <w:p w14:paraId="5B10638A" w14:textId="77777777" w:rsidR="001026C8" w:rsidRPr="007E1C49" w:rsidRDefault="001026C8" w:rsidP="001026C8">
      <w:pPr>
        <w:pStyle w:val="Heading4"/>
      </w:pPr>
      <w:r w:rsidRPr="007E1C49">
        <w:t>Liberalism necessary to prevent w global conflict, prevent famine, disease to create material change in civil societies – their analysis conflates humanitarian ethics as political maneuvering</w:t>
      </w:r>
    </w:p>
    <w:p w14:paraId="1EC78245" w14:textId="77777777" w:rsidR="001026C8" w:rsidRPr="007E1C49" w:rsidRDefault="001026C8" w:rsidP="001026C8">
      <w:r w:rsidRPr="007E1C49">
        <w:rPr>
          <w:rStyle w:val="Style13ptBold"/>
        </w:rPr>
        <w:t>Yurtoglu 18</w:t>
      </w:r>
      <w:r w:rsidRPr="007E1C49">
        <w:t xml:space="preserve"> (Yurtoğlu, N. (2018). http://www.historystudies.net/dergi//birinci-dunya-savasinda-bir-asayis-sorunu-sebinkarahisar-ermeni-isyani20181092a4a8f.pdf. History Studies International Journal of History, 10(7), 241–264. http://doi.org/10.9737/hist.2018.658)</w:t>
      </w:r>
    </w:p>
    <w:p w14:paraId="66DD6270" w14:textId="77777777" w:rsidR="001026C8" w:rsidRPr="007E1C49" w:rsidRDefault="001026C8" w:rsidP="001026C8">
      <w:pPr>
        <w:rPr>
          <w:rStyle w:val="Emphasis"/>
        </w:rPr>
      </w:pPr>
      <w:r w:rsidRPr="007E1C49">
        <w:rPr>
          <w:rStyle w:val="Emphasis"/>
        </w:rPr>
        <w:t>Humanitarian intervention has become an important mode and even a dominant frame of reference for Western political intervention in global scenes of misfortune, both in cases of armed conflict and natural disasters and around their more or less direct consequences in the form of epidemics, famine, physical injury, and emotional trauma. No war is now without its humanitarian corridors and its humanitarian workers.</w:t>
      </w:r>
      <w:r w:rsidRPr="007E1C49">
        <w:t xml:space="preserve"> </w:t>
      </w:r>
      <w:r w:rsidRPr="007E1C49">
        <w:rPr>
          <w:rStyle w:val="StyleUnderline"/>
        </w:rPr>
        <w:t>And no Western military intervention into another country is now without its justification on humanitarian grounds</w:t>
      </w:r>
      <w:r w:rsidRPr="007E1C49">
        <w:t xml:space="preserve">.17 Previously the province of nongovernmental organizations like the Red Cross, MSF, and many others in their wake and intergovernmental bodies, notably the United Nations High Commission for Refugees, humanitarian intervention has become a policy of nationstates, whether because governments are developing their own activity in the field (France, for example, has had several ministers for humanitarian aid) or because they delegate it to paragovernmental agencies (such as the Oxford </w:t>
      </w:r>
      <w:proofErr w:type="gramStart"/>
      <w:r w:rsidRPr="007E1C49">
        <w:t>Committee for Famine Relief [Oxfam] in the United Kingdom).</w:t>
      </w:r>
      <w:proofErr w:type="gramEnd"/>
      <w:r w:rsidRPr="007E1C49">
        <w:t xml:space="preserve"> Whatever form it takes</w:t>
      </w:r>
      <w:r w:rsidRPr="007E1C49">
        <w:rPr>
          <w:rStyle w:val="StyleUnderline"/>
        </w:rPr>
        <w:t xml:space="preserve">, what appears to be emerging is a humanitarian government at both the global and the local level, in the camps for displaced persons there and in the social services for illegal immigrants and asylum seekers here.18 This is a government that defines itself through the introduction of morality into politics, </w:t>
      </w:r>
      <w:r w:rsidRPr="007E1C49">
        <w:t xml:space="preserve">in a so-called New World Order that appears to have succeeded the Realpolitik of the Cold War. </w:t>
      </w:r>
      <w:proofErr w:type="gramStart"/>
      <w:r w:rsidRPr="007E1C49">
        <w:t>l</w:t>
      </w:r>
      <w:proofErr w:type="gramEnd"/>
      <w:r w:rsidRPr="007E1C49">
        <w:t xml:space="preserve">’intolérable (The Construction of the Intolerable), ed. Didier Fassin and Patrice Bourdelais (Paris: La Découverte, 2005), 17 –50. 17. Note the evolution from Michael Pugh, “Military Intervention and Humanitarian Action: Trends and Issues,” Disasters 22 (1998): 339 – 51 (on the war in Bosnia), to Susan Woodward, “Humanitarian War: A New Consensus,” Disasters 25 (2001): 331 – 44 (on the bombing of Kosovo). 18. </w:t>
      </w:r>
      <w:r w:rsidRPr="007E1C49">
        <w:rPr>
          <w:rStyle w:val="Emphasis"/>
        </w:rPr>
        <w:t xml:space="preserve">On the notion of humanitarian government, see Didier Fassin, “Humanitarianism, a Nongovernmental Government,” in Non-governmental Politics, ed. Michel Feher (New York: Zone Books, 2007), 149 –59. Humanitarianism as a Politics of Life 509 </w:t>
      </w:r>
      <w:proofErr w:type="gramStart"/>
      <w:r w:rsidRPr="007E1C49">
        <w:rPr>
          <w:rStyle w:val="Emphasis"/>
        </w:rPr>
        <w:t>A</w:t>
      </w:r>
      <w:proofErr w:type="gramEnd"/>
      <w:r w:rsidRPr="007E1C49">
        <w:rPr>
          <w:rStyle w:val="Emphasis"/>
        </w:rPr>
        <w:t xml:space="preserve"> common interpretation of this new situation tends to distinguish and to contrast politics and humanitarianism, declaring that the latter is gradually replacing the former or even announcing the advent of humanitarianism and the end of politics</w:t>
      </w:r>
      <w:r w:rsidRPr="007E1C49">
        <w:t xml:space="preserve">. </w:t>
      </w:r>
      <w:r w:rsidRPr="007E1C49">
        <w:rPr>
          <w:rStyle w:val="Emphasis"/>
        </w:rPr>
        <w:t>“Humanitarianism is not a political issue and it should remain separate from political maneuvering,” asserts Rony Brauman, a former president of MSF. Pointing to the renaissance of nongovernmental humanitarianism during the 1970s and 1980s, at a time when communism’s star was waning, he even sees in this new configuration a sort of historical fluid mechanics based on the principle of the communicating vessels: “I</w:t>
      </w:r>
      <w:r w:rsidRPr="007E1C49">
        <w:t xml:space="preserve">t is as if, during these periods when the ideological tide is going out, humanitarian action comes to occupy the space left vacant by politics.”19 Agamben offers a more radical version of this thesis, </w:t>
      </w:r>
      <w:proofErr w:type="gramStart"/>
      <w:r w:rsidRPr="007E1C49">
        <w:t xml:space="preserve">suggesting </w:t>
      </w:r>
      <w:r w:rsidRPr="007E1C49">
        <w:rPr>
          <w:rStyle w:val="Emphasis"/>
        </w:rPr>
        <w:t>that</w:t>
      </w:r>
      <w:proofErr w:type="gramEnd"/>
      <w:r w:rsidRPr="007E1C49">
        <w:rPr>
          <w:rStyle w:val="Emphasis"/>
        </w:rPr>
        <w:t xml:space="preserve"> “the separation of politics and humanitarianism that we are witnessing today represents the last phase of the separation of human rights from civil right.</w:t>
      </w:r>
      <w:r w:rsidRPr="007E1C49">
        <w:t xml:space="preserve">” For the Italian philosopher, the image of the refugee becomes “the most significant sign of bare life in our era,” and he sees the refugee camp as the “biopolitical paradigm.” This being the case, </w:t>
      </w:r>
      <w:r w:rsidRPr="007E1C49">
        <w:rPr>
          <w:rStyle w:val="StyleUnderline"/>
        </w:rPr>
        <w:t>humanitarianism, insofar as it distances itself from the figure of the nation-state, abandons the political field.20 However, I believe that the contemporary world does not become more intelligible viewed in these terms, and one may doubt whether there exists, in one’s own society or in any society, a space empty of politics or even a space outside politics—all the more given that these interpretations relegate the dominated and the excluded to this depoliticized space, leaving the political space to the dominant and the included</w:t>
      </w:r>
      <w:r w:rsidRPr="007E1C49">
        <w:t xml:space="preserve">. They are thus doubly problematic—first empirically, for all investigations show that on the contrary, </w:t>
      </w:r>
      <w:r w:rsidRPr="007E1C49">
        <w:rPr>
          <w:rStyle w:val="StyleUnderline"/>
        </w:rPr>
        <w:t>forms of political life continue to arise even in the camps, and second ethically, since this reading appears to reinforce the domination and exclusion by denying the possibility of a political life to those who are subjected to them in practice.21 Other avenues therefore need to be explored. In fact everything suggests that rather than become separate, humanitarianism and politics are tending to merge—in governmental, intergovernmental, and nongovernmental spheres.</w:t>
      </w:r>
      <w:r w:rsidRPr="007E1C49">
        <w:t xml:space="preserve"> In France at least three former presidents or vice presidents of MSF have become ministers; some have been elected to political office, others have entered the civil service at high levels—not only in the traditional 19. See Rony Brauman, L’action humanitaire (Humanitarian Action) (Paris: Flammarion, 2000), 61. He recognizes, however, that “humanitarianism cannot be considered apolitical” (61). 20. See Agamben, Homo sacer: Le pouvoir souverain </w:t>
      </w:r>
      <w:proofErr w:type="gramStart"/>
      <w:r w:rsidRPr="007E1C49">
        <w:t>et</w:t>
      </w:r>
      <w:proofErr w:type="gramEnd"/>
      <w:r w:rsidRPr="007E1C49">
        <w:t xml:space="preserve"> la vie nue, 145. 21. See Liisa Malkki, Purity and Exile: Violence, Memory, and National Cosmology among Hutu Refugees in Tanzania (Chicago: Chicago University Press, 1995); and Michel Agier, Aux bords du monde, les réfugiés (Refugees at the Margins of the World) (Paris: Flammarion, 2002). </w:t>
      </w:r>
      <w:proofErr w:type="gramStart"/>
      <w:r w:rsidRPr="007E1C49">
        <w:t>Public Culture 510 aid sector, but also in health and social welfare.</w:t>
      </w:r>
      <w:proofErr w:type="gramEnd"/>
      <w:r w:rsidRPr="007E1C49">
        <w:t xml:space="preserve"> Conversely, former ministers of social affairs or of health have become presidents of Action contre la faim (Action Against Hunger) and the French Red Cross</w:t>
      </w:r>
      <w:r w:rsidRPr="007E1C49">
        <w:rPr>
          <w:rStyle w:val="Emphasis"/>
        </w:rPr>
        <w:t>. Thus one is seeing a humanitarianization of national health and social policy and a politicization of humanitarian organizations. At the international level the process is even more marked, and one sees how, particularly since the Rwandan genocide, with the French army’s belated Operation Turquoise, Western military action in arenas of disaster or conflict is conducted under the banner of humanitarianism, and increasingly insistent attempts are made to bring nongovernmental organizations on board.22 When they intervened in Kosovo and Iraq, the governments allied to the North Atlantic Treaty Organization (NATO) and to the United States, respectively, spoke of the humanitarian imperative, thus confirming that the legitimacy of interventions was being displaced from the legal sphere</w:t>
      </w:r>
      <w:r w:rsidRPr="007E1C49">
        <w:t xml:space="preserve"> (since they did not have the support of the United Nations) to the moral sphere (the defense of human rights and even, more restrictively and more specifically, the humanitarian right). </w:t>
      </w:r>
      <w:r w:rsidRPr="007E1C49">
        <w:rPr>
          <w:rStyle w:val="Emphasis"/>
        </w:rPr>
        <w:t xml:space="preserve">Thus one can speak both of the humanitarianization of international crisis management and of the politicization of the nongovernmental humanitarian field. Rather than </w:t>
      </w:r>
      <w:proofErr w:type="gramStart"/>
      <w:r w:rsidRPr="007E1C49">
        <w:rPr>
          <w:rStyle w:val="Emphasis"/>
        </w:rPr>
        <w:t>a dissociation</w:t>
      </w:r>
      <w:proofErr w:type="gramEnd"/>
      <w:r w:rsidRPr="007E1C49">
        <w:rPr>
          <w:rStyle w:val="Emphasis"/>
        </w:rPr>
        <w:t>, what one is actually seeing is increasingly a merging of politics and humanitarianism.</w:t>
      </w:r>
    </w:p>
    <w:p w14:paraId="56164691" w14:textId="77777777" w:rsidR="001026C8" w:rsidRPr="007E1C49" w:rsidRDefault="001026C8" w:rsidP="001026C8">
      <w:pPr>
        <w:pStyle w:val="Heading4"/>
        <w:rPr>
          <w:rStyle w:val="Emphasis"/>
          <w:b/>
          <w:sz w:val="30"/>
          <w:szCs w:val="30"/>
          <w:u w:val="none"/>
        </w:rPr>
      </w:pPr>
      <w:r w:rsidRPr="007E1C49">
        <w:rPr>
          <w:rStyle w:val="Emphasis"/>
          <w:b/>
          <w:sz w:val="30"/>
          <w:szCs w:val="30"/>
          <w:u w:val="none"/>
        </w:rPr>
        <w:t xml:space="preserve">Utilitarian metric is key – valueing all life as equal is fair for a liberal analysis </w:t>
      </w:r>
    </w:p>
    <w:p w14:paraId="2F9E0763" w14:textId="77777777" w:rsidR="001026C8" w:rsidRPr="007E1C49" w:rsidRDefault="001026C8" w:rsidP="001026C8">
      <w:r w:rsidRPr="007E1C49">
        <w:rPr>
          <w:rStyle w:val="Style13ptBold"/>
        </w:rPr>
        <w:t>Yurtoglu 18</w:t>
      </w:r>
      <w:r w:rsidRPr="007E1C49">
        <w:t xml:space="preserve"> (Yurtoğlu, N. (2018). http://www.historystudies.net/dergi//birinci-dunya-savasinda-bir-asayis-sorunu-sebinkarahisar-ermeni-isyani20181092a4a8f.pdf. History Studies International Journal of History, 10(7), 241–264. http://doi.org/10.9737/hist.2018.658)</w:t>
      </w:r>
    </w:p>
    <w:p w14:paraId="5C8E2B38" w14:textId="77777777" w:rsidR="001026C8" w:rsidRPr="007E1C49" w:rsidRDefault="001026C8" w:rsidP="001026C8">
      <w:pPr>
        <w:rPr>
          <w:rStyle w:val="Emphasis"/>
        </w:rPr>
      </w:pPr>
      <w:r w:rsidRPr="007E1C49">
        <w:t xml:space="preserve">In effect this equality does not long withstand the test of the facts. </w:t>
      </w:r>
      <w:proofErr w:type="gramStart"/>
      <w:r w:rsidRPr="007E1C49">
        <w:rPr>
          <w:rStyle w:val="Emphasis"/>
        </w:rPr>
        <w:t>The hostage taking during the first days of the U.S. intervention brought the humanitarian ideal back to harsh reality.</w:t>
      </w:r>
      <w:proofErr w:type="gramEnd"/>
      <w:r w:rsidRPr="007E1C49">
        <w:t xml:space="preserve"> The abduction of two team members paralyzed not only their four colleagues but also the entire organization, which initially halted all activity and then resolved to withdraw the mission.31 On the Iraqi side, no life was saved; not one injured person was treated. </w:t>
      </w:r>
      <w:r w:rsidRPr="007E1C49">
        <w:rPr>
          <w:rStyle w:val="StyleUnderline"/>
        </w:rPr>
        <w:t>Above all, it became clear that the organization itself could not countenance risking lives: when the danger shifted from the hypothetical to the real, the intervention was suspended in order to avoid risk to the staff abducted, and when the two members were released by their abductors, at a time when other aid organizations were setting to work in the vast arena of a far from pacified country, the French section of MSF left Iraq, arguing that the health situation did not after all give cause for concern and that conditions of operation could in no way be considered secure. The trauma of the abduction effectively highlighted the contradictions inherent in a declared politics of risking lives that did not hold up in the face of real danger</w:t>
      </w:r>
      <w:r w:rsidRPr="007E1C49">
        <w:t xml:space="preserve">. The case of Iraq is exemplary. Each time a member of a humanitarian organization has been taken hostage in recent years, in Colombia or the Caucasus, the mission in question has been wholly diverted from its initial goals and has concentrated on a single aim—saving the abducted companion. Moreover the protagonists in conflicts are well aware of the Western world’s sensitivity to hostage taking and in some regions of the world take cynical advantage of it, unconcerned about the difference between soldiers and aid workers, private security guards and foreign 31. In the organization’s internal critical journal, significantly called DazibAG (no. 125 [2003]: 27), François Calas, the head of the MSF team in Iraq and one of those who had been abducted by the Iraqi police, publicly expressed his frustration as the organization left the country: </w:t>
      </w:r>
      <w:r w:rsidRPr="007E1C49">
        <w:rPr>
          <w:rStyle w:val="StyleUnderline"/>
        </w:rPr>
        <w:t>“The decision taken by the French section to leave Baghdad seemed to me very precipitate and has been justified after the fact on fallacious grounds. Rather than qualifying the crisis, we disqualified it.</w:t>
      </w:r>
      <w:r w:rsidRPr="007E1C49">
        <w:t xml:space="preserve"> Ironically, one could say that we’ve come full circle and because we failed to anticipate events, haste prevailed from beginning to end of our intervention.” </w:t>
      </w:r>
      <w:r w:rsidRPr="007E1C49">
        <w:rPr>
          <w:rStyle w:val="Emphasis"/>
        </w:rPr>
        <w:t>Humanitarianism as a Politics of Life 515 journalists, and forcing states and nongovernmental organizations into protracted and difficult negotiations in which the value of the lives of those who have been abducted is assessed and translated into cash terms, often very specifically and precisely.32 But even within this context, even among the members of humanitarian organizations, not all lives have the same value</w:t>
      </w:r>
      <w:r w:rsidRPr="007E1C49">
        <w:t>. The most common distinction MSF makes in its missions (like all foreign organizations, whether involved in aid or development) is between “expatriates” and “nationals.” Expatriates who come almost exclusively from Western countries are volunteers of the organization. Nationals are local agents who are considered as mere paid employees. This distinction, which is seen as simply an operational matter, not only involves huge differences in salary (and also contractual terms, since many local agents are recruited for limited periods, sometimes paid by the day) and in rights (particularly in decision and voting processes) but also has consequences regarding social and political protection. On the one hand, in the case of serious illness the medical coverage for expatriates is equivalent to that of the French system, while for nationals there is usually limited or no health insurance</w:t>
      </w:r>
      <w:r w:rsidRPr="007E1C49">
        <w:rPr>
          <w:rStyle w:val="Emphasis"/>
        </w:rPr>
        <w:t>. Even when MSF was involved in an ambitious international program to promote antiretroviral drugs, its own local agents suffering from AIDS, particularly in Africa, were not receiving treatment.33 On the other hand, when violent disturbances arose, while expatriates were usually spared, nationals enjoyed no institutional immunity. One inquiry reveals that almost six of every ten deaths among aid workers over the past twenty years were of local agents, but this is certainly a substantial underestimate, particularly with regard to Rwanda, as many of the locally employed staff did not appear on aid organizations’ staff lists.34 In 32. The financial conditions of Arjan Erkel’s release in Dagestan in 2004 have been publicly exposed, with the Dutch government claiming €1 million from the Swiss section of MSF to reimburse the ransom it paid to the kidnappers.</w:t>
      </w:r>
      <w:r w:rsidRPr="007E1C49">
        <w:t xml:space="preserve"> See Philippe Ryfman, “Humanitarian Action on Trial,” Messages: Journal interne de Médecins sans frontières, no. 137 (2005): 16. 33. The decision to give free antiretroviral drugs to national staff was finally reached by the board of directors in 2003. Nevertheless, Bradol notes that during his field visits, local staff members “were not usually aware of this decision.” See MSF, “Rapport moral 2003.” 34. The epidemiological study is Mani Sheik, Maria Isabel Gutierrez, Paul Bolton, Paul Spiegel, Michel Thieren, and Gilbert Burnham, “Deaths among Humanitarian Workers,” British Medical Journal 321 (2000): 166 – 68. Between 1985 and 1998, 382 deaths were reported among staff of United Nations and nongovernmental bodies, of which almost a third occurred during the genocide in Rwanda. However, Bradol, who conducted a mission for MSF in 1994, comments: “</w:t>
      </w:r>
      <w:r w:rsidRPr="007E1C49">
        <w:rPr>
          <w:rStyle w:val="Emphasis"/>
        </w:rPr>
        <w:t>If we asked humanitarian organizations for the list of their employees who died during the genocide, 90% would be unable to give it. And this gives an indication of what has or has not been done to help people when they really needed help</w:t>
      </w:r>
      <w:r w:rsidRPr="007E1C49">
        <w:t xml:space="preserve">.” See Bradol, “La commémoration amnésique des humanitaires” (“The Public Culture 516 other words, even within these institutions—as in development and cooperative organizations, too—distinctions are set up between foreign staff, almost always Western and white, and local employees. </w:t>
      </w:r>
      <w:r w:rsidRPr="007E1C49">
        <w:rPr>
          <w:rStyle w:val="Emphasis"/>
        </w:rPr>
        <w:t>These distinctions, in addition to the material advantages conferred on foreign staff, are augmented by much more serious disadvantages that for the local staff, concern their very survival, whether they are endangered by illness or war. The AIDS epidemic on the one hand, and the Rwandan genocide on the other, cruelly exposed the workings of this process of exclusive categorization. Thus, within the humanitarian arena itself hierarchies of humanity are passively established but rarely identified for what they are—politics of life that at moments of crisis, result in the formation of two groups, those whose status protects their sacred character and those whom the institutions may sacrifice against their will. The protagonists in conflict are well aware of this distinction when they abduct people. They know that only foreigners have market value. Their compatriots are usually executed, as was the case in August 2006 for seventeen Sri Lankan Action contre la faim humanitarian workers killed by military forces.</w:t>
      </w:r>
    </w:p>
    <w:p w14:paraId="551CDD68" w14:textId="77777777" w:rsidR="001026C8" w:rsidRPr="007E1C49" w:rsidRDefault="001026C8" w:rsidP="001026C8">
      <w:pPr>
        <w:pStyle w:val="Heading3"/>
      </w:pPr>
      <w:r w:rsidRPr="007E1C49">
        <w:t>Liberalism defense</w:t>
      </w:r>
    </w:p>
    <w:p w14:paraId="4F66C55C" w14:textId="77777777" w:rsidR="001026C8" w:rsidRPr="007E1C49" w:rsidRDefault="001026C8" w:rsidP="001026C8">
      <w:pPr>
        <w:pStyle w:val="Heading4"/>
        <w:rPr>
          <w:rStyle w:val="cite"/>
        </w:rPr>
      </w:pPr>
      <w:proofErr w:type="gramStart"/>
      <w:r w:rsidRPr="007E1C49">
        <w:rPr>
          <w:rStyle w:val="cite"/>
        </w:rPr>
        <w:t>empirically</w:t>
      </w:r>
      <w:proofErr w:type="gramEnd"/>
      <w:r w:rsidRPr="007E1C49">
        <w:rPr>
          <w:rStyle w:val="cite"/>
        </w:rPr>
        <w:t xml:space="preserve"> wrong—wars waged in the name of liberal humanitarianism have been far less bloody.</w:t>
      </w:r>
    </w:p>
    <w:p w14:paraId="34AE2773" w14:textId="77777777" w:rsidR="001026C8" w:rsidRPr="007E1C49" w:rsidRDefault="001026C8" w:rsidP="001026C8">
      <w:pPr>
        <w:rPr>
          <w:color w:val="0E0E0E"/>
          <w:sz w:val="20"/>
          <w:szCs w:val="20"/>
        </w:rPr>
      </w:pPr>
      <w:r w:rsidRPr="007E1C49">
        <w:rPr>
          <w:rStyle w:val="cite"/>
        </w:rPr>
        <w:t>Brown 07</w:t>
      </w:r>
      <w:r w:rsidRPr="007E1C49">
        <w:rPr>
          <w:color w:val="1A1718"/>
          <w:sz w:val="20"/>
          <w:szCs w:val="20"/>
        </w:rPr>
        <w:t xml:space="preserve"> – Professor of International Relations at the London School of Economics and Political Science</w:t>
      </w:r>
      <w:r w:rsidRPr="007E1C49">
        <w:rPr>
          <w:color w:val="1A1718"/>
          <w:sz w:val="18"/>
          <w:szCs w:val="18"/>
        </w:rPr>
        <w:t xml:space="preserve"> (Chris, </w:t>
      </w:r>
      <w:r w:rsidRPr="007E1C49">
        <w:rPr>
          <w:color w:val="0E0E0E"/>
          <w:sz w:val="18"/>
          <w:szCs w:val="18"/>
        </w:rPr>
        <w:t xml:space="preserve">“The International Political Thought of Carl Schmitt: Terror, Liberal War, and the Crisis of Global Order” 2007, </w:t>
      </w:r>
      <w:r w:rsidRPr="007E1C49">
        <w:rPr>
          <w:color w:val="1A1718"/>
          <w:sz w:val="18"/>
          <w:szCs w:val="18"/>
        </w:rPr>
        <w:t>Fellow in International Relations at the School of Oriental and African Studies, University of London, and also teaches Inter- national Relations at the University ‘L’Orientale’ in Naples, Italy</w:t>
      </w:r>
      <w:r w:rsidRPr="007E1C49">
        <w:rPr>
          <w:color w:val="0E0E0E"/>
          <w:sz w:val="18"/>
          <w:szCs w:val="18"/>
        </w:rPr>
        <w:t xml:space="preserve"> p. 67)</w:t>
      </w:r>
    </w:p>
    <w:p w14:paraId="182C3621" w14:textId="77777777" w:rsidR="001026C8" w:rsidRPr="007E1C49" w:rsidRDefault="001026C8" w:rsidP="001026C8">
      <w:pPr>
        <w:rPr>
          <w:sz w:val="20"/>
          <w:szCs w:val="20"/>
        </w:rPr>
      </w:pPr>
    </w:p>
    <w:p w14:paraId="7325512C" w14:textId="77777777" w:rsidR="001026C8" w:rsidRPr="007E1C49" w:rsidRDefault="001026C8" w:rsidP="001026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1A1718"/>
          <w:sz w:val="16"/>
          <w:szCs w:val="16"/>
        </w:rPr>
      </w:pPr>
      <w:r w:rsidRPr="007E1C49">
        <w:rPr>
          <w:b/>
          <w:bCs/>
          <w:color w:val="1A1718"/>
          <w:sz w:val="20"/>
          <w:u w:val="single"/>
        </w:rPr>
        <w:t>Schmitt’s normative position is impossible to sympathize with</w:t>
      </w:r>
      <w:r w:rsidRPr="007E1C49">
        <w:rPr>
          <w:color w:val="1A1718"/>
          <w:sz w:val="20"/>
          <w:u w:val="single"/>
        </w:rPr>
        <w:t>, but the clarity with which he develops his argument is admirable</w:t>
      </w:r>
      <w:r w:rsidRPr="007E1C49">
        <w:rPr>
          <w:color w:val="1A1718"/>
          <w:sz w:val="16"/>
          <w:szCs w:val="16"/>
        </w:rPr>
        <w:t xml:space="preserve">, as is his recognition of the changes in world </w:t>
      </w:r>
      <w:proofErr w:type="gramStart"/>
      <w:r w:rsidRPr="007E1C49">
        <w:rPr>
          <w:color w:val="1A1718"/>
          <w:sz w:val="16"/>
          <w:szCs w:val="16"/>
        </w:rPr>
        <w:t>order</w:t>
      </w:r>
      <w:proofErr w:type="gramEnd"/>
      <w:r w:rsidRPr="007E1C49">
        <w:rPr>
          <w:color w:val="1A1718"/>
          <w:sz w:val="16"/>
          <w:szCs w:val="16"/>
        </w:rPr>
        <w:t xml:space="preserve"> that took place in the seventeenth and again in the twentieth centuries. </w:t>
      </w:r>
      <w:r w:rsidRPr="007E1C49">
        <w:rPr>
          <w:b/>
          <w:bCs/>
          <w:color w:val="1A1718"/>
          <w:sz w:val="20"/>
          <w:u w:val="single"/>
        </w:rPr>
        <w:t>It is not necessary to share in Schmitt’s nostalgia</w:t>
      </w:r>
      <w:r w:rsidRPr="007E1C49">
        <w:rPr>
          <w:color w:val="1A1718"/>
          <w:sz w:val="20"/>
          <w:u w:val="single"/>
        </w:rPr>
        <w:t xml:space="preserve"> for the </w:t>
      </w:r>
      <w:r w:rsidRPr="007E1C49">
        <w:rPr>
          <w:iCs/>
          <w:color w:val="1A1718"/>
          <w:sz w:val="20"/>
          <w:u w:val="single"/>
        </w:rPr>
        <w:t xml:space="preserve">jus publicum Europaeum </w:t>
      </w:r>
      <w:r w:rsidRPr="007E1C49">
        <w:rPr>
          <w:color w:val="1A1718"/>
          <w:sz w:val="20"/>
          <w:u w:val="single"/>
        </w:rPr>
        <w:t xml:space="preserve">in order </w:t>
      </w:r>
      <w:r w:rsidRPr="007E1C49">
        <w:rPr>
          <w:b/>
          <w:bCs/>
          <w:color w:val="1A1718"/>
          <w:sz w:val="20"/>
          <w:u w:val="single"/>
        </w:rPr>
        <w:t>to admire the precision with which he delineates its characteristics</w:t>
      </w:r>
      <w:r w:rsidRPr="007E1C49">
        <w:rPr>
          <w:color w:val="1A1718"/>
          <w:sz w:val="16"/>
          <w:szCs w:val="16"/>
        </w:rPr>
        <w:t xml:space="preserve">. He presents an account of the European states-system which is rather more compelling than the version of international society associated with English School writers (Butterfield and Wight 1966; Bull 1977), or with the much less clearly defined a-historical world of modern neo-realist theorists (Waltz 1979; Baldwin 1993). </w:t>
      </w:r>
      <w:r w:rsidRPr="007E1C49">
        <w:rPr>
          <w:iCs/>
          <w:color w:val="1A1718"/>
          <w:sz w:val="16"/>
          <w:szCs w:val="16"/>
        </w:rPr>
        <w:t xml:space="preserve">The </w:t>
      </w:r>
      <w:r w:rsidRPr="007E1C49">
        <w:rPr>
          <w:color w:val="1A1718"/>
          <w:sz w:val="16"/>
          <w:szCs w:val="16"/>
        </w:rPr>
        <w:t xml:space="preserve">Nomos </w:t>
      </w:r>
      <w:r w:rsidRPr="007E1C49">
        <w:rPr>
          <w:iCs/>
          <w:color w:val="1A1718"/>
          <w:sz w:val="16"/>
          <w:szCs w:val="16"/>
        </w:rPr>
        <w:t xml:space="preserve">of the Earth </w:t>
      </w:r>
      <w:r w:rsidRPr="007E1C49">
        <w:rPr>
          <w:color w:val="1A1718"/>
          <w:sz w:val="16"/>
          <w:szCs w:val="16"/>
        </w:rPr>
        <w:t xml:space="preserve">is a book that should be on the reading list of any international relations theorist. Still, </w:t>
      </w:r>
      <w:r w:rsidRPr="007E1C49">
        <w:rPr>
          <w:b/>
          <w:bCs/>
          <w:color w:val="1A1718"/>
          <w:sz w:val="20"/>
          <w:u w:val="single"/>
        </w:rPr>
        <w:t>one might admire, but one should not endorse.</w:t>
      </w:r>
      <w:r w:rsidRPr="007E1C49">
        <w:rPr>
          <w:color w:val="1A1718"/>
          <w:sz w:val="20"/>
          <w:u w:val="single"/>
        </w:rPr>
        <w:t xml:space="preserve"> The picture of the world that Schmitt presents invites us to accept that the ‘humanized wars’ of the modern European states</w:t>
      </w:r>
      <w:r w:rsidRPr="007E1C49">
        <w:rPr>
          <w:color w:val="1A1718"/>
          <w:sz w:val="16"/>
        </w:rPr>
        <w:t>-system represent</w:t>
      </w:r>
      <w:r w:rsidRPr="007E1C49">
        <w:rPr>
          <w:color w:val="1A1718"/>
          <w:sz w:val="20"/>
          <w:u w:val="single"/>
        </w:rPr>
        <w:t xml:space="preserve"> not simply in practice, but also in theory, an advance over</w:t>
      </w:r>
      <w:r w:rsidRPr="007E1C49">
        <w:rPr>
          <w:color w:val="1A1718"/>
          <w:sz w:val="16"/>
        </w:rPr>
        <w:t xml:space="preserve"> the</w:t>
      </w:r>
      <w:r w:rsidRPr="007E1C49">
        <w:rPr>
          <w:color w:val="1A1718"/>
          <w:sz w:val="20"/>
          <w:u w:val="single"/>
        </w:rPr>
        <w:t xml:space="preserve"> ‘just wars’ </w:t>
      </w:r>
      <w:r w:rsidRPr="007E1C49">
        <w:rPr>
          <w:color w:val="1A1718"/>
          <w:sz w:val="16"/>
        </w:rPr>
        <w:t>that preceded them</w:t>
      </w:r>
      <w:r w:rsidRPr="007E1C49">
        <w:rPr>
          <w:color w:val="1A1718"/>
          <w:sz w:val="16"/>
          <w:szCs w:val="16"/>
        </w:rPr>
        <w:t xml:space="preserve">, and the ‘humanitarian wars’ that have followed them. </w:t>
      </w:r>
      <w:r w:rsidRPr="007E1C49">
        <w:rPr>
          <w:color w:val="1A1718"/>
          <w:sz w:val="16"/>
        </w:rPr>
        <w:t xml:space="preserve">That these humanized wars were generally less terrible than their predecessors and successors is an empirical judgement that can be contested, but that </w:t>
      </w:r>
      <w:r w:rsidRPr="007E1C49">
        <w:rPr>
          <w:color w:val="1A1718"/>
          <w:sz w:val="20"/>
          <w:u w:val="single"/>
        </w:rPr>
        <w:t xml:space="preserve">the attempt to control and limit the role of violence in human affairs is necessarily futile and counter-productive is a normative position that </w:t>
      </w:r>
      <w:r w:rsidRPr="007E1C49">
        <w:rPr>
          <w:b/>
          <w:bCs/>
          <w:color w:val="1A1718"/>
          <w:sz w:val="20"/>
          <w:u w:val="single"/>
        </w:rPr>
        <w:t>deserves to be rejected</w:t>
      </w:r>
      <w:r w:rsidRPr="007E1C49">
        <w:rPr>
          <w:rStyle w:val="cite"/>
        </w:rPr>
        <w:t>.</w:t>
      </w:r>
      <w:r w:rsidRPr="007E1C49">
        <w:rPr>
          <w:color w:val="1A1718"/>
          <w:sz w:val="16"/>
          <w:szCs w:val="16"/>
        </w:rPr>
        <w:t xml:space="preserve"> Ultimately, </w:t>
      </w:r>
      <w:r w:rsidRPr="007E1C49">
        <w:rPr>
          <w:b/>
          <w:bCs/>
          <w:color w:val="1A1718"/>
          <w:sz w:val="20"/>
          <w:u w:val="single"/>
        </w:rPr>
        <w:t>Schmitt’s critique</w:t>
      </w:r>
      <w:r w:rsidRPr="007E1C49">
        <w:rPr>
          <w:color w:val="1A1718"/>
          <w:sz w:val="20"/>
          <w:u w:val="single"/>
        </w:rPr>
        <w:t xml:space="preserve"> of the notion of the Just War </w:t>
      </w:r>
      <w:r w:rsidRPr="007E1C49">
        <w:rPr>
          <w:b/>
          <w:bCs/>
          <w:color w:val="1A1718"/>
          <w:sz w:val="20"/>
          <w:u w:val="single"/>
        </w:rPr>
        <w:t>rests upon a shaky empirical base and an undesirable normative position</w:t>
      </w:r>
      <w:r w:rsidRPr="007E1C49">
        <w:rPr>
          <w:color w:val="1A1718"/>
          <w:sz w:val="16"/>
          <w:szCs w:val="16"/>
        </w:rPr>
        <w:t xml:space="preserve"> – but it still represents one of the most compelling critiques of the notion available. Schmitt’s critique of the Just War is not a critique that is based on contingencies – how Just Warriors behave – but on fundamentals. He takes us to the heart of the problem and demonstrates that both the medieval Christian and the modern, liberal, legal/moral account of Just War are unacceptable – but if we believe that it is desirable to reduce the role of violence in human affairs this should simply stimulate us to rework the relevant categories to try to produce a more viable account of the circumstances under which the resort to force might be justified.</w:t>
      </w:r>
    </w:p>
    <w:p w14:paraId="0E5C1982" w14:textId="77777777" w:rsidR="001026C8" w:rsidRPr="007E1C49" w:rsidRDefault="001026C8" w:rsidP="001026C8">
      <w:pPr>
        <w:pStyle w:val="Heading3"/>
      </w:pPr>
      <w:r w:rsidRPr="007E1C49">
        <w:t>Perm</w:t>
      </w:r>
    </w:p>
    <w:p w14:paraId="7E4B3B28" w14:textId="77777777" w:rsidR="001026C8" w:rsidRPr="007E1C49" w:rsidRDefault="001026C8" w:rsidP="001026C8">
      <w:pPr>
        <w:pStyle w:val="Heading4"/>
      </w:pPr>
      <w:proofErr w:type="gramStart"/>
      <w:r w:rsidRPr="007E1C49">
        <w:t>a</w:t>
      </w:r>
      <w:proofErr w:type="gramEnd"/>
      <w:r w:rsidRPr="007E1C49">
        <w:t xml:space="preserve"> productive use of their criticism requires holding the space of the political open to multiple perspectives and approaches.</w:t>
      </w:r>
    </w:p>
    <w:p w14:paraId="272970CF" w14:textId="77777777" w:rsidR="001026C8" w:rsidRPr="007E1C49" w:rsidRDefault="001026C8" w:rsidP="001026C8">
      <w:r w:rsidRPr="007E1C49">
        <w:rPr>
          <w:rStyle w:val="cite"/>
        </w:rPr>
        <w:t>Thorup, 06</w:t>
      </w:r>
      <w:r w:rsidRPr="007E1C49">
        <w:t xml:space="preserve"> – Ph.D. dissertation @ the Institute of Philosophy and the History of Ideas (Mikkel, January, 2006, “In Defence of Enmity – Critiques of Liberal Globalism,” p. 39-40)</w:t>
      </w:r>
    </w:p>
    <w:p w14:paraId="7BD971AA" w14:textId="77777777" w:rsidR="001026C8" w:rsidRPr="007E1C49" w:rsidRDefault="001026C8" w:rsidP="001026C8"/>
    <w:p w14:paraId="5FEA7700" w14:textId="77777777" w:rsidR="001026C8" w:rsidRPr="007E1C49" w:rsidRDefault="001026C8" w:rsidP="001026C8">
      <w:pPr>
        <w:rPr>
          <w:sz w:val="16"/>
          <w:szCs w:val="16"/>
        </w:rPr>
      </w:pPr>
      <w:r w:rsidRPr="007E1C49">
        <w:rPr>
          <w:sz w:val="16"/>
          <w:szCs w:val="16"/>
        </w:rPr>
        <w:t xml:space="preserve">This text is mainly about the potential dangers of the liberal approach to politics. But this is not turning it into an unqualified defence or advocacy of the conflict perspective. As an illustration of the dangers of what we can call ‘manichean decisionism’, I’ll briefly mention an article on Schmitt’s concept of the political by Bernard Willms (1991), in which he classifies two traditions of political thinking: </w:t>
      </w:r>
      <w:r w:rsidRPr="007E1C49">
        <w:rPr>
          <w:sz w:val="20"/>
          <w:szCs w:val="16"/>
          <w:u w:val="single"/>
        </w:rPr>
        <w:t>political realism</w:t>
      </w:r>
      <w:r w:rsidRPr="007E1C49">
        <w:rPr>
          <w:sz w:val="16"/>
          <w:szCs w:val="16"/>
        </w:rPr>
        <w:t xml:space="preserve"> and political fictionalism (try to guess his position!). Political fictionalism “subordinates politics to ‘higher’ principles or ‘truths’”, whereas political realism is “the permanently repeated attempt to conceive of politics as what in fact it is” (1991: 371). It is a (unintended) caricature on the self-professed realist’s sense of superiority because of their courage and ability to confront the really real reality: Political fictionalisms help to satisfy man’s need for consolation, edification, hope and sense, tending to veil real conditions of government. The political realist seeks to identify necessities – irrespective of their severity and without consideration for any need for deceit under the existing government. (1991: 371-2) This </w:t>
      </w:r>
      <w:r w:rsidRPr="007E1C49">
        <w:rPr>
          <w:sz w:val="20"/>
          <w:szCs w:val="16"/>
          <w:u w:val="single"/>
        </w:rPr>
        <w:t>is</w:t>
      </w:r>
      <w:r w:rsidRPr="007E1C49">
        <w:rPr>
          <w:sz w:val="16"/>
          <w:szCs w:val="16"/>
        </w:rPr>
        <w:t xml:space="preserve"> the kind of </w:t>
      </w:r>
      <w:r w:rsidRPr="007E1C49">
        <w:rPr>
          <w:sz w:val="20"/>
          <w:szCs w:val="16"/>
          <w:u w:val="single"/>
        </w:rPr>
        <w:t>reductionism of the political</w:t>
      </w:r>
      <w:r w:rsidRPr="007E1C49">
        <w:rPr>
          <w:sz w:val="16"/>
          <w:szCs w:val="16"/>
        </w:rPr>
        <w:t xml:space="preserve"> that I want to avoid. </w:t>
      </w:r>
      <w:r w:rsidRPr="007E1C49">
        <w:rPr>
          <w:sz w:val="20"/>
          <w:szCs w:val="16"/>
          <w:u w:val="single"/>
        </w:rPr>
        <w:t>Working with Schmitt’s categories and critiques entails a danger of falling in the</w:t>
      </w:r>
      <w:r w:rsidRPr="007E1C49">
        <w:rPr>
          <w:sz w:val="16"/>
          <w:szCs w:val="16"/>
        </w:rPr>
        <w:t xml:space="preserve"> (very self-comforting) </w:t>
      </w:r>
      <w:r w:rsidRPr="007E1C49">
        <w:rPr>
          <w:sz w:val="20"/>
          <w:szCs w:val="16"/>
          <w:u w:val="single"/>
        </w:rPr>
        <w:t>trap of proclaiming only one true</w:t>
      </w:r>
      <w:r w:rsidRPr="007E1C49">
        <w:rPr>
          <w:sz w:val="16"/>
          <w:szCs w:val="16"/>
        </w:rPr>
        <w:t xml:space="preserve"> and ‘hard’ </w:t>
      </w:r>
      <w:r w:rsidRPr="007E1C49">
        <w:rPr>
          <w:sz w:val="20"/>
          <w:szCs w:val="16"/>
          <w:u w:val="single"/>
        </w:rPr>
        <w:t xml:space="preserve">version of the political and </w:t>
      </w:r>
      <w:r w:rsidRPr="007E1C49">
        <w:rPr>
          <w:sz w:val="16"/>
          <w:szCs w:val="16"/>
        </w:rPr>
        <w:t xml:space="preserve">of </w:t>
      </w:r>
      <w:r w:rsidRPr="007E1C49">
        <w:rPr>
          <w:sz w:val="20"/>
          <w:szCs w:val="16"/>
          <w:u w:val="single"/>
        </w:rPr>
        <w:t>dismissing all others as</w:t>
      </w:r>
      <w:r w:rsidRPr="007E1C49">
        <w:rPr>
          <w:sz w:val="16"/>
          <w:szCs w:val="16"/>
        </w:rPr>
        <w:t xml:space="preserve"> fictions and </w:t>
      </w:r>
      <w:r w:rsidRPr="007E1C49">
        <w:rPr>
          <w:sz w:val="20"/>
          <w:szCs w:val="16"/>
          <w:u w:val="single"/>
        </w:rPr>
        <w:t>wishful thinking</w:t>
      </w:r>
      <w:r w:rsidRPr="007E1C49">
        <w:rPr>
          <w:sz w:val="16"/>
          <w:szCs w:val="16"/>
        </w:rPr>
        <w:t xml:space="preserve">. Primacy of the political becomes primacy of foreign policy, organized violence etc. </w:t>
      </w:r>
      <w:r w:rsidRPr="007E1C49">
        <w:rPr>
          <w:sz w:val="20"/>
          <w:szCs w:val="16"/>
          <w:u w:val="single"/>
        </w:rPr>
        <w:t>The political is effectively reduced to a few areas – which is just what liberalism is criticized for doing. The friend/enemy distinction</w:t>
      </w:r>
      <w:r w:rsidRPr="007E1C49">
        <w:rPr>
          <w:sz w:val="16"/>
          <w:szCs w:val="16"/>
        </w:rPr>
        <w:t xml:space="preserve"> or conflictuality </w:t>
      </w:r>
      <w:r w:rsidRPr="007E1C49">
        <w:rPr>
          <w:sz w:val="20"/>
          <w:szCs w:val="16"/>
          <w:u w:val="single"/>
        </w:rPr>
        <w:t xml:space="preserve">may often be a dominant feature of the political, but that is not to say that it is </w:t>
      </w:r>
      <w:r w:rsidRPr="007E1C49">
        <w:rPr>
          <w:sz w:val="16"/>
          <w:szCs w:val="16"/>
        </w:rPr>
        <w:t>then</w:t>
      </w:r>
      <w:r w:rsidRPr="007E1C49">
        <w:rPr>
          <w:sz w:val="20"/>
          <w:szCs w:val="16"/>
          <w:u w:val="single"/>
        </w:rPr>
        <w:t xml:space="preserve"> the political.</w:t>
      </w:r>
      <w:r w:rsidRPr="007E1C49">
        <w:rPr>
          <w:sz w:val="16"/>
          <w:szCs w:val="16"/>
        </w:rPr>
        <w:t xml:space="preserve"> As Ankersmit (1996: 127) says, that would be the same as making the unavoidability of marital disagreements into the very foundation of marriage as such. I want instead to argue that the </w:t>
      </w:r>
      <w:r w:rsidRPr="007E1C49">
        <w:rPr>
          <w:sz w:val="20"/>
          <w:szCs w:val="16"/>
          <w:u w:val="single"/>
        </w:rPr>
        <w:t>political contains a number of styles, sides, variants</w:t>
      </w:r>
      <w:r w:rsidRPr="007E1C49">
        <w:rPr>
          <w:sz w:val="16"/>
          <w:szCs w:val="16"/>
        </w:rPr>
        <w:t xml:space="preserve"> (or whatever one want to call it) that can very loosely and ideal-typically be grouped in two main forms: Politics as conflict and politics as technique, where neither of them can claim exclusivity. So, I want to avoid a sterile discussion of what the political really is. My interest is far more the various styles of the political that are operative in political debate. Schmitt and many other conflict theoreticians do not see the other face of the political as anything other than a ‘secondary’, ‘dependent’, ‘corrupted’ expression of politics. Liberals tend to exclude politics as conflict, confining it to other spaces in time or geography, as aberration or relapse. What the two</w:t>
      </w:r>
      <w:r w:rsidRPr="007E1C49">
        <w:rPr>
          <w:sz w:val="20"/>
          <w:szCs w:val="16"/>
          <w:u w:val="single"/>
        </w:rPr>
        <w:t xml:space="preserve"> concepts</w:t>
      </w:r>
      <w:r w:rsidRPr="007E1C49">
        <w:rPr>
          <w:sz w:val="16"/>
          <w:szCs w:val="16"/>
        </w:rPr>
        <w:t xml:space="preserve"> each do is to </w:t>
      </w:r>
      <w:r w:rsidRPr="007E1C49">
        <w:rPr>
          <w:sz w:val="20"/>
          <w:szCs w:val="16"/>
          <w:u w:val="single"/>
        </w:rPr>
        <w:t>highlight a certain aspect of the politica</w:t>
      </w:r>
      <w:r w:rsidRPr="007E1C49">
        <w:rPr>
          <w:sz w:val="16"/>
          <w:szCs w:val="16"/>
        </w:rPr>
        <w:t xml:space="preserve">l, and my claim is that they are elements of a unity. There’s a certain pendulum process at work and I’ll give that a number of expressions, which basically states the not very controversial thought that </w:t>
      </w:r>
      <w:r w:rsidRPr="007E1C49">
        <w:rPr>
          <w:sz w:val="20"/>
          <w:szCs w:val="16"/>
          <w:u w:val="single"/>
        </w:rPr>
        <w:t>the political world is located between the extremes of repetition and break, stability and change, regime and revolution</w:t>
      </w:r>
      <w:r w:rsidRPr="007E1C49">
        <w:rPr>
          <w:sz w:val="16"/>
          <w:szCs w:val="16"/>
        </w:rPr>
        <w:t xml:space="preserve">, or, as I prefer to call them, </w:t>
      </w:r>
      <w:r w:rsidRPr="007E1C49">
        <w:rPr>
          <w:sz w:val="20"/>
          <w:szCs w:val="16"/>
          <w:u w:val="single"/>
        </w:rPr>
        <w:t>technique and conflict</w:t>
      </w:r>
      <w:r w:rsidRPr="007E1C49">
        <w:rPr>
          <w:sz w:val="16"/>
          <w:szCs w:val="16"/>
        </w:rPr>
        <w:t>. Depoliticization, then, is a way to describe the attempts to or methods of making repetition, stability and regime universal and eternal – to place areas, practices and actors beyond change and critique – whereas repoliticization describes the opposite movement – disruption, change, recreation of the entire social space.</w:t>
      </w:r>
    </w:p>
    <w:p w14:paraId="2DE833B0" w14:textId="761DC9A9" w:rsidR="002F74B0" w:rsidRPr="007E1C49" w:rsidRDefault="002F74B0" w:rsidP="002F74B0">
      <w:pPr>
        <w:pStyle w:val="Heading3"/>
      </w:pPr>
      <w:r w:rsidRPr="007E1C49">
        <w:t>S</w:t>
      </w:r>
      <w:r w:rsidRPr="007E1C49">
        <w:t>capegoating/mimeticism = wrong</w:t>
      </w:r>
    </w:p>
    <w:p w14:paraId="4013B6A9" w14:textId="77777777" w:rsidR="002F74B0" w:rsidRPr="007E1C49" w:rsidRDefault="002F74B0" w:rsidP="002F74B0">
      <w:pPr>
        <w:pStyle w:val="Heading4"/>
      </w:pPr>
      <w:r w:rsidRPr="007E1C49">
        <w:t>The scapegoating mechanism is just an easy explanation of the world to make you sound smarter and justify religion</w:t>
      </w:r>
    </w:p>
    <w:p w14:paraId="4F53556C" w14:textId="77777777" w:rsidR="002F74B0" w:rsidRPr="007E1C49" w:rsidRDefault="002F74B0" w:rsidP="002F74B0">
      <w:r w:rsidRPr="007E1C49">
        <w:rPr>
          <w:rStyle w:val="Style13ptBold"/>
        </w:rPr>
        <w:t>Landy 12</w:t>
      </w:r>
      <w:r w:rsidRPr="007E1C49">
        <w:t xml:space="preserve"> – Joshua, Andrew B. Hammond Professor in French Language, Literature and Civilization at Stanford University, “Deceit, Desire, and the Literature Professor: Why Girardians Exist” Republics of Letters: A Journal for the Study of Knowledge, Politics, and the Arts 3, no. 1 (September 15, 2012) </w:t>
      </w:r>
      <w:hyperlink r:id="rId25" w:history="1">
        <w:r w:rsidRPr="007E1C49">
          <w:rPr>
            <w:rStyle w:val="Hyperlink"/>
          </w:rPr>
          <w:t>https://arcade.stanford.edu/rofl/deceit-desire-and-literature-professor-why-girardians-exist</w:t>
        </w:r>
      </w:hyperlink>
      <w:r w:rsidRPr="007E1C49">
        <w:t xml:space="preserve"> //KohlW</w:t>
      </w:r>
    </w:p>
    <w:p w14:paraId="4B00FCE1" w14:textId="77777777" w:rsidR="002F74B0" w:rsidRPr="007E1C49" w:rsidRDefault="002F74B0" w:rsidP="002F74B0">
      <w:r w:rsidRPr="007E1C49">
        <w:t xml:space="preserve">To be fair, </w:t>
      </w:r>
      <w:r w:rsidRPr="007E1C49">
        <w:rPr>
          <w:rStyle w:val="StyleUnderline"/>
        </w:rPr>
        <w:t>very few people have been taken in</w:t>
      </w:r>
      <w:r w:rsidRPr="007E1C49">
        <w:t xml:space="preserve">, all in all, </w:t>
      </w:r>
      <w:r w:rsidRPr="007E1C49">
        <w:rPr>
          <w:rStyle w:val="StyleUnderline"/>
        </w:rPr>
        <w:t xml:space="preserve">by the Girardian theory </w:t>
      </w:r>
      <w:r w:rsidRPr="007E1C49">
        <w:t xml:space="preserve">and method; </w:t>
      </w:r>
      <w:r w:rsidRPr="007E1C49">
        <w:rPr>
          <w:rStyle w:val="StyleUnderline"/>
        </w:rPr>
        <w:t xml:space="preserve">as Girard himself recognizes, </w:t>
      </w:r>
      <w:r w:rsidRPr="007E1C49">
        <w:rPr>
          <w:rStyle w:val="Emphasis"/>
        </w:rPr>
        <w:t>actual anthropologists</w:t>
      </w:r>
      <w:r w:rsidRPr="007E1C49">
        <w:t xml:space="preserve"> (</w:t>
      </w:r>
      <w:r w:rsidRPr="007E1C49">
        <w:rPr>
          <w:rStyle w:val="StyleUnderline"/>
        </w:rPr>
        <w:t>and</w:t>
      </w:r>
      <w:r w:rsidRPr="007E1C49">
        <w:t xml:space="preserve">, one might add, actual </w:t>
      </w:r>
      <w:r w:rsidRPr="007E1C49">
        <w:rPr>
          <w:rStyle w:val="Emphasis"/>
        </w:rPr>
        <w:t>psychologists</w:t>
      </w:r>
      <w:r w:rsidRPr="007E1C49">
        <w:t xml:space="preserve">) </w:t>
      </w:r>
      <w:r w:rsidRPr="007E1C49">
        <w:rPr>
          <w:rStyle w:val="StyleUnderline"/>
        </w:rPr>
        <w:t>have not paid him that much attention</w:t>
      </w:r>
      <w:r w:rsidRPr="007E1C49">
        <w:t xml:space="preserve">.72 </w:t>
      </w:r>
      <w:r w:rsidRPr="007E1C49">
        <w:rPr>
          <w:rStyle w:val="StyleUnderline"/>
        </w:rPr>
        <w:t>Still</w:t>
      </w:r>
      <w:r w:rsidRPr="007E1C49">
        <w:t xml:space="preserve">, as we saw at the outset, </w:t>
      </w:r>
      <w:r w:rsidRPr="007E1C49">
        <w:rPr>
          <w:rStyle w:val="StyleUnderline"/>
        </w:rPr>
        <w:t>he has a number of admirers in high places</w:t>
      </w:r>
      <w:r w:rsidRPr="007E1C49">
        <w:t>. I am sure it helps that he writes truly beautifully, with a wonderful combination of clarity, punch, and systematic rigor. I am also sure it helps that he is an extremely nice person. (I’ve met him personally, and can attest to this.) But an election to the Académie française and a creation of an institute require more of an explanation than that. What, then, shall we say?</w:t>
      </w:r>
    </w:p>
    <w:p w14:paraId="7FF22C1C" w14:textId="77777777" w:rsidR="002F74B0" w:rsidRPr="007E1C49" w:rsidRDefault="002F74B0" w:rsidP="002F74B0">
      <w:r w:rsidRPr="007E1C49">
        <w:t xml:space="preserve">It seems to me that </w:t>
      </w:r>
      <w:r w:rsidRPr="007E1C49">
        <w:rPr>
          <w:rStyle w:val="StyleUnderline"/>
        </w:rPr>
        <w:t>his followers have four reasons for being so passionate about his work</w:t>
      </w:r>
      <w:r w:rsidRPr="007E1C49">
        <w:t xml:space="preserve">. </w:t>
      </w:r>
      <w:proofErr w:type="gramStart"/>
      <w:r w:rsidRPr="007E1C49">
        <w:rPr>
          <w:rStyle w:val="Emphasis"/>
        </w:rPr>
        <w:t>One group is primarily attracted by its religious dimension</w:t>
      </w:r>
      <w:proofErr w:type="gramEnd"/>
      <w:r w:rsidRPr="007E1C49">
        <w:rPr>
          <w:rStyle w:val="Emphasis"/>
        </w:rPr>
        <w:t>, in the hope perhaps that mimetic theory can bring new souls to Christianity</w:t>
      </w:r>
      <w:r w:rsidRPr="007E1C49">
        <w:t xml:space="preserve">. </w:t>
      </w:r>
      <w:r w:rsidRPr="007E1C49">
        <w:rPr>
          <w:rStyle w:val="StyleUnderline"/>
        </w:rPr>
        <w:t>That is a pious wish explicitly expressed by Girard</w:t>
      </w:r>
      <w:proofErr w:type="gramStart"/>
      <w:r w:rsidRPr="007E1C49">
        <w:t>,73</w:t>
      </w:r>
      <w:proofErr w:type="gramEnd"/>
      <w:r w:rsidRPr="007E1C49">
        <w:t xml:space="preserve"> </w:t>
      </w:r>
      <w:r w:rsidRPr="007E1C49">
        <w:rPr>
          <w:rStyle w:val="StyleUnderline"/>
        </w:rPr>
        <w:t>and it may seem to draw some plausibility from the fact that he himself, as he tells us, converted to Christianity because of his discovery of the scapegoat mechanism</w:t>
      </w:r>
      <w:r w:rsidRPr="007E1C49">
        <w:t>.74 (Fascinatingly, mind you—and to my knowledge, no one has noticed this before—</w:t>
      </w:r>
      <w:r w:rsidRPr="007E1C49">
        <w:rPr>
          <w:rStyle w:val="StyleUnderline"/>
        </w:rPr>
        <w:t>that</w:t>
      </w:r>
      <w:r w:rsidRPr="007E1C49">
        <w:t xml:space="preserve"> last </w:t>
      </w:r>
      <w:r w:rsidRPr="007E1C49">
        <w:rPr>
          <w:rStyle w:val="StyleUnderline"/>
        </w:rPr>
        <w:t>claim is very unlikely to be true. Girard converted in 1959</w:t>
      </w:r>
      <w:r w:rsidRPr="007E1C49">
        <w:t xml:space="preserve">,75 </w:t>
      </w:r>
      <w:r w:rsidRPr="007E1C49">
        <w:rPr>
          <w:rStyle w:val="StyleUnderline"/>
        </w:rPr>
        <w:t>while working on Deceit, Desire, and the Novel, a book he published in 1961; while there is plenty of Christianity in that book</w:t>
      </w:r>
      <w:proofErr w:type="gramStart"/>
      <w:r w:rsidRPr="007E1C49">
        <w:t>,76</w:t>
      </w:r>
      <w:proofErr w:type="gramEnd"/>
      <w:r w:rsidRPr="007E1C49">
        <w:t xml:space="preserve"> </w:t>
      </w:r>
      <w:r w:rsidRPr="007E1C49">
        <w:rPr>
          <w:rStyle w:val="StyleUnderline"/>
        </w:rPr>
        <w:t xml:space="preserve">there is not a </w:t>
      </w:r>
      <w:r w:rsidRPr="007E1C49">
        <w:rPr>
          <w:rStyle w:val="Emphasis"/>
        </w:rPr>
        <w:t>single scapegoat</w:t>
      </w:r>
      <w:r w:rsidRPr="007E1C49">
        <w:t xml:space="preserve">, and </w:t>
      </w:r>
      <w:r w:rsidRPr="007E1C49">
        <w:rPr>
          <w:rStyle w:val="StyleUnderline"/>
        </w:rPr>
        <w:t xml:space="preserve">Violence and the Sacred, which contains plenty of scapegoats, was published some </w:t>
      </w:r>
      <w:r w:rsidRPr="007E1C49">
        <w:rPr>
          <w:rStyle w:val="Emphasis"/>
        </w:rPr>
        <w:t>eleven years later</w:t>
      </w:r>
      <w:r w:rsidRPr="007E1C49">
        <w:t>.) What is more, the Girardian theory appears to offer an answer to the question why the messiah has to come twice, not just once—or to put it another way, why the First Coming appears to have changed so little.77</w:t>
      </w:r>
    </w:p>
    <w:p w14:paraId="08932F5A" w14:textId="77777777" w:rsidR="002F74B0" w:rsidRPr="007E1C49" w:rsidRDefault="002F74B0" w:rsidP="002F74B0">
      <w:r w:rsidRPr="007E1C49">
        <w:rPr>
          <w:rStyle w:val="StyleUnderline"/>
        </w:rPr>
        <w:t>A second group of followers hails from literature departments. Such followers delight, I imagine, in the combination of negativity and hyperbole</w:t>
      </w:r>
      <w:r w:rsidRPr="007E1C49">
        <w:t>—</w:t>
      </w:r>
      <w:r w:rsidRPr="007E1C49">
        <w:rPr>
          <w:rStyle w:val="StyleUnderline"/>
        </w:rPr>
        <w:t>that promise to provide a single unified explanation</w:t>
      </w:r>
      <w:r w:rsidRPr="007E1C49">
        <w:t xml:space="preserve"> of all phenomena while striking the proper world-weary, Gauloise-smoking, leatherjacket-wearing pose—that has been such catnip for critics over the years. </w:t>
      </w:r>
      <w:r w:rsidRPr="007E1C49">
        <w:rPr>
          <w:rStyle w:val="StyleUnderline"/>
        </w:rPr>
        <w:t>And they probably also enjoy the ease with which the Girardian theory can be applied to works of fiction</w:t>
      </w:r>
      <w:r w:rsidRPr="007E1C49">
        <w:t xml:space="preserve">. </w:t>
      </w:r>
      <w:r w:rsidRPr="007E1C49">
        <w:rPr>
          <w:rStyle w:val="StyleUnderline"/>
        </w:rPr>
        <w:t xml:space="preserve">All you need to do is to find, or indeed invent, a “triangular” relationship among characters, </w:t>
      </w:r>
      <w:proofErr w:type="gramStart"/>
      <w:r w:rsidRPr="007E1C49">
        <w:rPr>
          <w:rStyle w:val="StyleUnderline"/>
        </w:rPr>
        <w:t>then</w:t>
      </w:r>
      <w:proofErr w:type="gramEnd"/>
      <w:r w:rsidRPr="007E1C49">
        <w:rPr>
          <w:rStyle w:val="StyleUnderline"/>
        </w:rPr>
        <w:t xml:space="preserve"> append Girard’s magic name, and hey presto, you have yourself an article</w:t>
      </w:r>
      <w:r w:rsidRPr="007E1C49">
        <w:t>. The world of literary theory, like the world of fashion, is one of those places where mimetic mechanisms do function; with ironic appropriateness, the primary reason that people drop the name “Girard” is that other people do.78</w:t>
      </w:r>
    </w:p>
    <w:p w14:paraId="118C48DE" w14:textId="77777777" w:rsidR="002F74B0" w:rsidRPr="007E1C49" w:rsidRDefault="002F74B0" w:rsidP="002F74B0">
      <w:r w:rsidRPr="007E1C49">
        <w:rPr>
          <w:rStyle w:val="StyleUnderline"/>
        </w:rPr>
        <w:t>The third, and most depressing, group comprises those who use the dread word “</w:t>
      </w:r>
      <w:r w:rsidRPr="007E1C49">
        <w:rPr>
          <w:rStyle w:val="Emphasis"/>
        </w:rPr>
        <w:t>generative</w:t>
      </w:r>
      <w:r w:rsidRPr="007E1C49">
        <w:rPr>
          <w:rStyle w:val="StyleUnderline"/>
        </w:rPr>
        <w:t>” when speaking about Girard’s approach</w:t>
      </w:r>
      <w:r w:rsidRPr="007E1C49">
        <w:t xml:space="preserve">. Such people </w:t>
      </w:r>
      <w:r w:rsidRPr="007E1C49">
        <w:rPr>
          <w:rStyle w:val="Emphasis"/>
        </w:rPr>
        <w:t>do not care whether a given theory is true or false; all they care about is whether it spawns “interesting” readings</w:t>
      </w:r>
      <w:r w:rsidRPr="007E1C49">
        <w:t xml:space="preserve">. Now I’m prepared to concede that a reading of Hamlet according to which the main character has no desires of his own is an interesting one. But I think a reading of Hamlet according to which the main character is riddled with body thetans is an even more interesting one. (It has rockets! and aliens!) </w:t>
      </w:r>
      <w:r w:rsidRPr="007E1C49">
        <w:rPr>
          <w:rStyle w:val="StyleUnderline"/>
        </w:rPr>
        <w:t>Generative brigade, what I said about Scientology was for you. If you wish to rule Scientology out of court</w:t>
      </w:r>
      <w:r w:rsidRPr="007E1C49">
        <w:t xml:space="preserve"> (and I tend to think you do), </w:t>
      </w:r>
      <w:r w:rsidRPr="007E1C49">
        <w:rPr>
          <w:rStyle w:val="StyleUnderline"/>
        </w:rPr>
        <w:t xml:space="preserve">it is not on the grounds of its generativity but on the grounds of its </w:t>
      </w:r>
      <w:r w:rsidRPr="007E1C49">
        <w:rPr>
          <w:rStyle w:val="Emphasis"/>
        </w:rPr>
        <w:t>accuracy</w:t>
      </w:r>
      <w:r w:rsidRPr="007E1C49">
        <w:t>; and you should, it seems to me, start applying the same standards to everything else.</w:t>
      </w:r>
    </w:p>
    <w:p w14:paraId="4DD436D4" w14:textId="77777777" w:rsidR="002F74B0" w:rsidRPr="007E1C49" w:rsidRDefault="002F74B0" w:rsidP="002F74B0">
      <w:r w:rsidRPr="007E1C49">
        <w:rPr>
          <w:rStyle w:val="StyleUnderline"/>
        </w:rPr>
        <w:t>There is, however, a fourth reason for taking an interest in Girard</w:t>
      </w:r>
      <w:r w:rsidRPr="007E1C49">
        <w:t xml:space="preserve">, and I believe it has been the single most influential. This reason can be simply stated: </w:t>
      </w:r>
      <w:r w:rsidRPr="007E1C49">
        <w:rPr>
          <w:rStyle w:val="StyleUnderline"/>
        </w:rPr>
        <w:t xml:space="preserve">Girardian doctrine is a theory of everything, </w:t>
      </w:r>
      <w:r w:rsidRPr="007E1C49">
        <w:rPr>
          <w:rStyle w:val="Emphasis"/>
        </w:rPr>
        <w:t>on the cheap</w:t>
      </w:r>
      <w:r w:rsidRPr="007E1C49">
        <w:t xml:space="preserve">. It’s one of those systems that make </w:t>
      </w:r>
      <w:r w:rsidRPr="007E1C49">
        <w:rPr>
          <w:rStyle w:val="Emphasis"/>
        </w:rPr>
        <w:t>you feel as though you know everything about everything while in fact requiring you to know almost nothing about anything</w:t>
      </w:r>
      <w:r w:rsidRPr="007E1C49">
        <w:t xml:space="preserve">; it’s enough to “know” the four stages mentioned above and </w:t>
      </w:r>
      <w:r w:rsidRPr="007E1C49">
        <w:rPr>
          <w:rStyle w:val="StyleUnderline"/>
        </w:rPr>
        <w:t>bingo, you have an explanation for the stock market crash, the evils of capitalism, and your neighbor’s ugly divorce</w:t>
      </w:r>
      <w:r w:rsidRPr="007E1C49">
        <w:t xml:space="preserve">. (As a bonus, </w:t>
      </w:r>
      <w:r w:rsidRPr="007E1C49">
        <w:rPr>
          <w:rStyle w:val="StyleUnderline"/>
        </w:rPr>
        <w:t>you can also feel superior to those who don’t see the deep truth of such things</w:t>
      </w:r>
      <w:r w:rsidRPr="007E1C49">
        <w:t>.79 From his surprisingly caustic condemnations of people like Frazer and Auerbach and Plato80—not to mention of ethnologists, classicists, and theologians at large</w:t>
      </w:r>
      <w:proofErr w:type="gramStart"/>
      <w:r w:rsidRPr="007E1C49">
        <w:t>,81</w:t>
      </w:r>
      <w:proofErr w:type="gramEnd"/>
      <w:r w:rsidRPr="007E1C49">
        <w:t xml:space="preserve"> or indeed academic readers tout court82—it is clear that Girard himself is no stranger to that particular feeling.)</w:t>
      </w:r>
    </w:p>
    <w:p w14:paraId="6148361C" w14:textId="77777777" w:rsidR="002F74B0" w:rsidRPr="007E1C49" w:rsidRDefault="002F74B0" w:rsidP="002F74B0">
      <w:r w:rsidRPr="007E1C49">
        <w:rPr>
          <w:rStyle w:val="StyleUnderline"/>
        </w:rPr>
        <w:t>This illusion is strengthened, of course, by confirmation bias</w:t>
      </w:r>
      <w:r w:rsidRPr="007E1C49">
        <w:t xml:space="preserve"> (whenever a case of mimetic desire presents itself, it is easy to think, “see? Girard was right!</w:t>
      </w:r>
      <w:proofErr w:type="gramStart"/>
      <w:r w:rsidRPr="007E1C49">
        <w:t>”;</w:t>
      </w:r>
      <w:proofErr w:type="gramEnd"/>
      <w:r w:rsidRPr="007E1C49">
        <w:t xml:space="preserve"> whenever a case of spontaneous desire presents itself, it is easy not to notice).83 And </w:t>
      </w:r>
      <w:r w:rsidRPr="007E1C49">
        <w:rPr>
          <w:rStyle w:val="StyleUnderline"/>
        </w:rPr>
        <w:t>it’s also strengthened by a number of convenient conflations. Envy, for example, may look superficially like mimetic desire, but it doesn’t have to be: it may well be that I want what you have because it’s intrinsically valuable, not because you wanted it first</w:t>
      </w:r>
      <w:r w:rsidRPr="007E1C49">
        <w:t xml:space="preserve">.84 </w:t>
      </w:r>
      <w:r w:rsidRPr="007E1C49">
        <w:rPr>
          <w:rStyle w:val="StyleUnderline"/>
        </w:rPr>
        <w:t>The same goes for peer pressure</w:t>
      </w:r>
      <w:r w:rsidRPr="007E1C49">
        <w:t xml:space="preserve"> (maybe I join your knitting circle just to fit in, but I do so without adopting your desire to be </w:t>
      </w:r>
      <w:proofErr w:type="gramStart"/>
      <w:r w:rsidRPr="007E1C49">
        <w:t>there)85</w:t>
      </w:r>
      <w:proofErr w:type="gramEnd"/>
      <w:r w:rsidRPr="007E1C49">
        <w:t xml:space="preserve"> </w:t>
      </w:r>
      <w:r w:rsidRPr="007E1C49">
        <w:rPr>
          <w:rStyle w:val="StyleUnderline"/>
        </w:rPr>
        <w:t>and for taking expert advice</w:t>
      </w:r>
      <w:r w:rsidRPr="007E1C49">
        <w:t xml:space="preserve"> (reading reviews, say, before buying a new camera). </w:t>
      </w:r>
      <w:r w:rsidRPr="007E1C49">
        <w:rPr>
          <w:rStyle w:val="StyleUnderline"/>
        </w:rPr>
        <w:t>It goes, too, for revenge, whose psychic origins have little to do with imitation</w:t>
      </w:r>
      <w:r w:rsidRPr="007E1C49">
        <w:t>.86</w:t>
      </w:r>
    </w:p>
    <w:p w14:paraId="5BB2B84B" w14:textId="77777777" w:rsidR="002F74B0" w:rsidRPr="007E1C49" w:rsidRDefault="002F74B0" w:rsidP="000A6F4E">
      <w:pPr>
        <w:pStyle w:val="Heading3"/>
      </w:pPr>
      <w:r w:rsidRPr="007E1C49">
        <w:t xml:space="preserve">Realism turn </w:t>
      </w:r>
    </w:p>
    <w:p w14:paraId="7254FA8C" w14:textId="77777777" w:rsidR="002F74B0" w:rsidRPr="007E1C49" w:rsidRDefault="002F74B0" w:rsidP="000A6F4E">
      <w:pPr>
        <w:pStyle w:val="Heading4"/>
      </w:pPr>
      <w:r w:rsidRPr="007E1C49">
        <w:t xml:space="preserve">Their totalizing claims cannot be applied to domestic politics, structure, economic, sociological issues with the principle of international relations which explains the intricacies of realism – prefer it to sustain nation state diplomacy and stability while criticizing the notion of liberalism – best to prevent global war </w:t>
      </w:r>
    </w:p>
    <w:p w14:paraId="411CBCE1" w14:textId="77777777" w:rsidR="002F74B0" w:rsidRPr="007E1C49" w:rsidRDefault="002F74B0" w:rsidP="000A6F4E">
      <w:r w:rsidRPr="007E1C49">
        <w:rPr>
          <w:rStyle w:val="Style13ptBold"/>
        </w:rPr>
        <w:t>Korab 14</w:t>
      </w:r>
      <w:r w:rsidRPr="007E1C49">
        <w:t xml:space="preserve"> (Korab-Karpowicz, W. J. (2017, May 24). </w:t>
      </w:r>
      <w:proofErr w:type="gramStart"/>
      <w:r w:rsidRPr="007E1C49">
        <w:t>Political Realism in International Relations.</w:t>
      </w:r>
      <w:proofErr w:type="gramEnd"/>
      <w:r w:rsidRPr="007E1C49">
        <w:t xml:space="preserve"> Retrieved June 30, 2019, from https://plato.stanford.edu/entries/realism-intl-relations/</w:t>
      </w:r>
      <w:proofErr w:type="gramStart"/>
      <w:r w:rsidRPr="007E1C49">
        <w:t>?utm</w:t>
      </w:r>
      <w:proofErr w:type="gramEnd"/>
      <w:r w:rsidRPr="007E1C49">
        <w:t>_source=AOL&amp;utm_medium=readMore&amp;utm_campaign=partner#TwenCentClasReal)</w:t>
      </w:r>
    </w:p>
    <w:p w14:paraId="0686CC7F" w14:textId="77777777" w:rsidR="002F74B0" w:rsidRPr="007E1C49" w:rsidRDefault="002F74B0" w:rsidP="000A6F4E">
      <w:r w:rsidRPr="007E1C49">
        <w:t xml:space="preserve">As a result, the IR discipline has been divided into two main strands: traditional or non-positivist and scientific or positivist (neo-positivist). At a later stage the third strand: post-positivism has been added. The traditionalists raise normative questions and engage with history, philosophy and law. The scientists or positivists stress a descriptive and explanatory form of inquiry, rather than a normative one. They have established a strong presence in the field. Already by the mid-1960s, the majority of American students in international relations were trained in quantitative research, game theory, and other new research techniques of the social sciences. This, along with the changing international environment, had a significant effect on the discipline. </w:t>
      </w:r>
      <w:r w:rsidRPr="007E1C49">
        <w:rPr>
          <w:rStyle w:val="Emphasis"/>
        </w:rPr>
        <w:t xml:space="preserve">The realist assumption was that the state is the key actor in international politics, and that relations among states are the </w:t>
      </w:r>
      <w:proofErr w:type="gramStart"/>
      <w:r w:rsidRPr="007E1C49">
        <w:rPr>
          <w:rStyle w:val="Emphasis"/>
        </w:rPr>
        <w:t>core</w:t>
      </w:r>
      <w:proofErr w:type="gramEnd"/>
      <w:r w:rsidRPr="007E1C49">
        <w:rPr>
          <w:rStyle w:val="Emphasis"/>
        </w:rPr>
        <w:t xml:space="preserve"> of actual international relations.</w:t>
      </w:r>
      <w:r w:rsidRPr="007E1C49">
        <w:t xml:space="preserve"> However, with the receding of the Cold War during the 1970s, one could witness the growing importance of international and non-governmental organizations, as well as of multinational corporations. This development led to a revival of idealist thinking, which became known as neoliberalism or pluralism. </w:t>
      </w:r>
      <w:r w:rsidRPr="007E1C49">
        <w:rPr>
          <w:rStyle w:val="Emphasis"/>
        </w:rPr>
        <w:t>While accepting some basic assumptions of realism, the leading pluralists, Robert Keohane and Joseph Nye, have proposed the concept of complex interdependence to describe this more sophisticated picture of global politics.</w:t>
      </w:r>
      <w:r w:rsidRPr="007E1C49">
        <w:t xml:space="preserve"> They would argue that there can be progress in international relations and that the future does not need to look like the past. The realist response came most prominently from Kenneth N. Waltz</w:t>
      </w:r>
      <w:r w:rsidRPr="007E1C49">
        <w:rPr>
          <w:rStyle w:val="Emphasis"/>
        </w:rPr>
        <w:t>, who reformulated realism in international relations in a new and distinctive way. In his book Theory of International Politics, first published in 1979, he responded to the liberal challenge and attempted to cure the defects of the classical realism of Hans Morgenthau with his more scientific approach, which has became known as structural realism or neorealism</w:t>
      </w:r>
      <w:r w:rsidRPr="007E1C49">
        <w:t xml:space="preserve">. Whereas Morgenthau rooted his theory in the struggle for power, </w:t>
      </w:r>
      <w:r w:rsidRPr="007E1C49">
        <w:rPr>
          <w:rStyle w:val="StyleUnderline"/>
        </w:rPr>
        <w:t>which he related to human nature, Waltz made an effort to avoid any philosophical discussion of human nature, and set out instead to build a theory of international politics analogous to microeconomics.</w:t>
      </w:r>
      <w:r w:rsidRPr="007E1C49">
        <w:t xml:space="preserve"> </w:t>
      </w:r>
      <w:r w:rsidRPr="007E1C49">
        <w:rPr>
          <w:rStyle w:val="Emphasis"/>
        </w:rPr>
        <w:t>He argues that states in the international system are like firms in a domestic economy and have the same fundamental interest: to survive. “Internationally, the environment of states’ actions, or the structure of their system, is set by the fact that some states prefer survival over other ends obtainable in the short run and act with relative efficiency to achieve that end</w:t>
      </w:r>
      <w:r w:rsidRPr="007E1C49">
        <w:t xml:space="preserve">” (93). Waltz maintains that by paying attention to the individual state, and to ideological, moral and economic issues, both traditional liberals and classical realists make the same mistake. They fail to develop a serious account of the international system—one that can be abstracted from the wider socio-political domain. Waltz acknowledges that such an abstraction distorts reality and omits many of the factors that were important for classical realism. It does not allow for the analysis of the development of specific foreign policies. However, it also has utility. Notably, it assists in understanding </w:t>
      </w:r>
      <w:r w:rsidRPr="007E1C49">
        <w:rPr>
          <w:rStyle w:val="StyleUnderline"/>
        </w:rPr>
        <w:t>the primary determinants of international politics. To be sure, Waltz’s neorealist theory cannot be applied to domestic politics. It cannot serve to develop policies of states concerning their international or domestic affairs. His theory helps only to explain why states behave in similar ways despite their different forms of government and diverse political ideologies</w:t>
      </w:r>
      <w:r w:rsidRPr="007E1C49">
        <w:t xml:space="preserve">, and why, despite their growing interdependence, the overall picture of international relations is unlikely to change. According to Waltz, the uniform behavior of states over centuries can be explained by </w:t>
      </w:r>
      <w:r w:rsidRPr="007E1C49">
        <w:rPr>
          <w:rStyle w:val="Emphasis"/>
        </w:rPr>
        <w:t>the constraints on their behavior that are imposed by the structure of the international system. A system’s structure is defined first by the principle by which it is organized, then by the differentiation of its units, and finally by the distribution of capabilities (power) across units. Anarchy, or the absence of central authority, is for Waltz the ordering principle of the international system</w:t>
      </w:r>
      <w:r w:rsidRPr="007E1C49">
        <w:t xml:space="preserve">. The units of the international system are states. Waltz recognizes the existence of non-state actors, but dismisses them as relatively unimportant. Since all states want to survive, and anarchy presupposes a self-help system in which each state has to take care of itself, there is no division of labor or functional differentiation among them. While functionally similar, they are nonetheless distinguished by their relative capabilities (the power each of them represents) to perform the same function. Consequently, Waltz sees power and state behavior in a different way from the classical realists. For Morgenthau power was both a means and an end, and rational state behavior was understood as simply the course of action that would accumulate the most power. In contrast, neorealists assume that the fundamental interest of each state is security and would </w:t>
      </w:r>
      <w:r w:rsidRPr="007E1C49">
        <w:rPr>
          <w:rStyle w:val="StyleUnderline"/>
        </w:rPr>
        <w:t xml:space="preserve">therefore concentrate on the distribution of power. What also sets neorealism apart from classical realism is methodological rigor and scientific self-conception </w:t>
      </w:r>
      <w:r w:rsidRPr="007E1C49">
        <w:t xml:space="preserve">(Guzinni 1998, 127–128). Waltz insists on empirical testability of knowledge and on falsificationism as a methodological ideal, which, as he himself admits, can have only a limited application in international relations. </w:t>
      </w:r>
      <w:r w:rsidRPr="007E1C49">
        <w:rPr>
          <w:rStyle w:val="Emphasis"/>
        </w:rPr>
        <w:t>The distribution of capabilities among states can vary; however, anarchy, the ordering principle of international relations, remains unchanged. This has a lasting effect on the behavior of states that become socialized into the logic of self-he</w:t>
      </w:r>
      <w:r w:rsidRPr="007E1C49">
        <w:t xml:space="preserve">lp. Trying to refute neoliberal ideas concerning the effects of interdependence, Waltz identifies two reasons why the anarchic international system limits cooperation: insecurity and unequal gains. In the context of anarchy, each state is uncertain about the intentions of others and is afraid that the possible gains resulting from cooperation may favor other states more than </w:t>
      </w:r>
      <w:proofErr w:type="gramStart"/>
      <w:r w:rsidRPr="007E1C49">
        <w:t>itself</w:t>
      </w:r>
      <w:proofErr w:type="gramEnd"/>
      <w:r w:rsidRPr="007E1C49">
        <w:t xml:space="preserve">, and thus lead it to dependence on others. “States do not willingly place themselves in situations of increased dependence. In a self-help system, considerations of security subordinate economic gain to political interest.” </w:t>
      </w:r>
      <w:proofErr w:type="gramStart"/>
      <w:r w:rsidRPr="007E1C49">
        <w:t>(Waltz 1979, 107).</w:t>
      </w:r>
      <w:proofErr w:type="gramEnd"/>
      <w:r w:rsidRPr="007E1C49">
        <w:t xml:space="preserve"> Because of its theoretical elegance and methodological rigor, neorealism has become very influential within the discipline of international relations. In the eyes of many scholars, Morgenthau’s realism has come to be seen as anachronistic—“an interesting and important episode in the history of thinking about the subject, no doubt, but one scarcely to be seen as a serious contribution of the rigorously scientific theory” (Williams 2007, 1). However, while initially gaining more acceptance than classical realism, neorealism has also provoked strong critiques on a number of fronts.</w:t>
      </w:r>
    </w:p>
    <w:p w14:paraId="7C5FE5EC" w14:textId="77777777" w:rsidR="002F74B0" w:rsidRPr="007E1C49" w:rsidRDefault="002F74B0" w:rsidP="000A6F4E">
      <w:pPr>
        <w:pStyle w:val="Heading4"/>
      </w:pPr>
      <w:r w:rsidRPr="007E1C49">
        <w:t xml:space="preserve">Realism most beneficial course of analyzing international relations amongst the race for power to prevent </w:t>
      </w:r>
      <w:r w:rsidRPr="007E1C49">
        <w:rPr>
          <w:i/>
          <w:u w:val="single"/>
        </w:rPr>
        <w:t>global war</w:t>
      </w:r>
      <w:r w:rsidRPr="007E1C49">
        <w:t xml:space="preserve"> –we agree US unipolarity leads to endless violence - their starting point is contingent on historical totalizing claims </w:t>
      </w:r>
    </w:p>
    <w:p w14:paraId="06047B02" w14:textId="77777777" w:rsidR="002F74B0" w:rsidRPr="007E1C49" w:rsidRDefault="002F74B0" w:rsidP="000A6F4E">
      <w:r w:rsidRPr="007E1C49">
        <w:rPr>
          <w:rStyle w:val="Style13ptBold"/>
        </w:rPr>
        <w:t>Walt 98</w:t>
      </w:r>
      <w:r w:rsidRPr="007E1C49">
        <w:t xml:space="preserve"> (Walt, Stephen M. “International Relations: One World, Many Theories.” Foreign Policy, no. 110, 1998, pp. 29–46. JSTOR, www.jstor.org/stable/1149275.)</w:t>
      </w:r>
    </w:p>
    <w:p w14:paraId="74EFC155" w14:textId="77777777" w:rsidR="002F74B0" w:rsidRPr="007E1C49" w:rsidRDefault="002F74B0" w:rsidP="000A6F4E">
      <w:pPr>
        <w:rPr>
          <w:rStyle w:val="Emphasis"/>
        </w:rPr>
      </w:pPr>
      <w:r w:rsidRPr="007E1C49">
        <w:rPr>
          <w:rStyle w:val="Emphasis"/>
        </w:rPr>
        <w:t>Realism was the dominant theoretical tradition throughout the Cold War. It depicts international affairs as a struggle for power among self- interested states and is generally pessimistic about the prospects for eliminating conflict and war. Realism dominated in the Cold War years because it provided simple but powerful explanations for war, alliances, imperialism, obstacles to cooperation, and other international phenom- ena, and because its emphasis on competition was consistent with the central features of the American-Soviet rivalry.</w:t>
      </w:r>
      <w:r w:rsidRPr="007E1C49">
        <w:t xml:space="preserve"> Realism is not a single theory, of course, and realist thought evolved considerably throughout the Cold War. "Classical" realists such as Hans Morgenthau and Reinhold Niebuhr believed that </w:t>
      </w:r>
      <w:r w:rsidRPr="007E1C49">
        <w:rPr>
          <w:rStyle w:val="Emphasis"/>
        </w:rPr>
        <w:t xml:space="preserve">states, like human beings, had an innate desire to dominate others, which led them to fight wars. Morgenthau also stressed the virtues of the classical, multipolar, balance-of-power system and saw the bipolar rivalry between the Unit- </w:t>
      </w:r>
      <w:proofErr w:type="gramStart"/>
      <w:r w:rsidRPr="007E1C49">
        <w:rPr>
          <w:rStyle w:val="Emphasis"/>
        </w:rPr>
        <w:t>ed</w:t>
      </w:r>
      <w:proofErr w:type="gramEnd"/>
      <w:r w:rsidRPr="007E1C49">
        <w:rPr>
          <w:rStyle w:val="Emphasis"/>
        </w:rPr>
        <w:t xml:space="preserve"> States and the Soviet Union as especially dangerous.</w:t>
      </w:r>
      <w:r w:rsidRPr="007E1C49">
        <w:t xml:space="preserve"> By contrast, the "neorealist" theory advanced by Kenneth Waltz ignored human nature and focused on the effects of the international system. </w:t>
      </w:r>
      <w:r w:rsidRPr="007E1C49">
        <w:rPr>
          <w:rStyle w:val="StyleUnderline"/>
        </w:rPr>
        <w:t>For Waltz, the international system consisted of a number of great powers, each seeking to survive. Because the system is anarchic (i.e., there is no central authority to protect states from one another), each state has to survive on its own.</w:t>
      </w:r>
      <w:r w:rsidRPr="007E1C49">
        <w:t xml:space="preserve"> Waltz argued </w:t>
      </w:r>
      <w:r w:rsidRPr="007E1C49">
        <w:rPr>
          <w:rStyle w:val="StyleUnderline"/>
        </w:rPr>
        <w:t>that this condition would lead weaker states to balance against, rather than bandwagon with, more powerful rivals.</w:t>
      </w:r>
      <w:r w:rsidRPr="007E1C49">
        <w:t xml:space="preserve"> And contrary to Morgenthau, he claimed that bipolarity was more stable than multipolarity. An important refinement to realism was the addition of offense- defense theory, as laid out by Robert Jervis, George Quester, and Stephen Van Evera. These scholars argued that war was more likely when states could conquer each other easily. When defense was easier than offense, however, security was more plentiful, incentives to expand declined, and cooperation could blossom. </w:t>
      </w:r>
      <w:r w:rsidRPr="007E1C49">
        <w:rPr>
          <w:rStyle w:val="Emphasis"/>
        </w:rPr>
        <w:t>And if defense had the advantage, and states could distinguish between offensive and defensive weapons, then states could acquire the means to defend themselves without threatening others, thereby dampening the effects of anarchy. For these "defensive" realists, states merely sought to survive and great powers could guarantee their security by forming balancing alliances and choosing defensive military postures</w:t>
      </w:r>
      <w:r w:rsidRPr="007E1C49">
        <w:t xml:space="preserve"> (such as retaliatory nuclear forces). Not surprisingly, Waltz and most other neorealists believed that the United States was extremely secure for most of the Cold War. Their SPRING 1998 31 This content downloaded from 141.211.4.224 on Sun, 30 Jun 2019 17:27:38 UTC All use subject to https://about.jstor.org/terms International Relations principle fear was that it might squander its favorable position by adopt- ing an overly aggressive foreign policy. Thus, by the end of the Cold War, realism had moved away from Morgenthau's dark brooding about human nature and taken on a slightly more optimistic tone. </w:t>
      </w:r>
      <w:r w:rsidRPr="007E1C49">
        <w:rPr>
          <w:rStyle w:val="StyleUnderline"/>
        </w:rPr>
        <w:t xml:space="preserve">Liberalism The principal challenge to realism came from a broad family of liber- al theories. One strand of liberal thought argued that economic inter- dependence would discourage states from using force against each other because warfare would threaten each side's prosperity. A second strand, often associated with President Woodrow Wilson, saw the spread of democracy as the key to world peace, based on the claim that democratic states were inherently more peaceful than authoritarian states. A third, more recent theory argued that international institutions such as the International Energy Agency and the Inter- national Monetary Fund could </w:t>
      </w:r>
      <w:r w:rsidRPr="007E1C49">
        <w:rPr>
          <w:rStyle w:val="Emphasis"/>
        </w:rPr>
        <w:t>help overcome selfish state behavior, mainly by encouraging states to forego immediate gains for the greater benefits of enduring cooperation. Although some liberals flirted with the idea that new transnational actors, especially the multinational corporation, were gradually encroaching on the power of states, liberalism generally saw states as the central players in international affairs. All liberal theories implied that cooperation was more pervasive than even the defensive version of real- ism allowed, but each view offered a different recipe for promoting it</w:t>
      </w:r>
    </w:p>
    <w:p w14:paraId="2CD8D044" w14:textId="77777777" w:rsidR="002F74B0" w:rsidRPr="007E1C49" w:rsidRDefault="002F74B0" w:rsidP="000A6F4E">
      <w:pPr>
        <w:rPr>
          <w:rStyle w:val="Emphasis"/>
        </w:rPr>
      </w:pPr>
    </w:p>
    <w:p w14:paraId="14BA9A3F" w14:textId="77777777" w:rsidR="002F74B0" w:rsidRPr="007E1C49" w:rsidRDefault="002F74B0" w:rsidP="002618E3"/>
    <w:p w14:paraId="5C5D6DCB" w14:textId="77777777" w:rsidR="00D9088E" w:rsidRPr="007E1C49" w:rsidRDefault="00D9088E" w:rsidP="002F74B0"/>
    <w:p w14:paraId="4E1CBCF3" w14:textId="42938050" w:rsidR="002618E3" w:rsidRPr="007E1C49" w:rsidRDefault="00713ED6" w:rsidP="003E09A1">
      <w:pPr>
        <w:pStyle w:val="Heading3"/>
      </w:pPr>
      <w:r w:rsidRPr="007E1C49">
        <w:t xml:space="preserve">Use of </w:t>
      </w:r>
      <w:r w:rsidR="003E09A1" w:rsidRPr="007E1C49">
        <w:t xml:space="preserve">Schmitt bad </w:t>
      </w:r>
    </w:p>
    <w:p w14:paraId="16A082E7" w14:textId="77777777" w:rsidR="003E09A1" w:rsidRPr="007E1C49" w:rsidRDefault="003E09A1" w:rsidP="002618E3">
      <w:pPr>
        <w:rPr>
          <w:szCs w:val="22"/>
        </w:rPr>
      </w:pPr>
    </w:p>
    <w:p w14:paraId="3F899DAE" w14:textId="77777777" w:rsidR="002618E3" w:rsidRPr="007E1C49" w:rsidRDefault="002618E3" w:rsidP="002618E3">
      <w:pPr>
        <w:pStyle w:val="Heading4"/>
        <w:rPr>
          <w:rStyle w:val="StyleUnderline"/>
          <w:u w:val="none"/>
        </w:rPr>
      </w:pPr>
      <w:r w:rsidRPr="007E1C49">
        <w:rPr>
          <w:rStyle w:val="StyleUnderline"/>
          <w:u w:val="none"/>
        </w:rPr>
        <w:t xml:space="preserve">The friend enemy distinction cannot be separated from Nazism </w:t>
      </w:r>
    </w:p>
    <w:p w14:paraId="1D72E92A" w14:textId="77777777" w:rsidR="002618E3" w:rsidRPr="007E1C49" w:rsidRDefault="002618E3" w:rsidP="002618E3">
      <w:r w:rsidRPr="007E1C49">
        <w:rPr>
          <w:b/>
        </w:rPr>
        <w:t xml:space="preserve">Huysmans 99 </w:t>
      </w:r>
      <w:r w:rsidRPr="007E1C49">
        <w:t xml:space="preserve">(Jef, London Centre of International Relations at the University of Kent, “Know your Schmitt: a godfather of truth and the spectre of Nazism,” Review of International Studies, p 323–328, </w:t>
      </w:r>
      <w:hyperlink r:id="rId26" w:history="1">
        <w:r w:rsidRPr="007E1C49">
          <w:rPr>
            <w:rStyle w:val="Hyperlink"/>
          </w:rPr>
          <w:t>https://oro.open.ac.uk/17244/1/download.pdf)</w:t>
        </w:r>
      </w:hyperlink>
      <w:r w:rsidRPr="007E1C49">
        <w:t xml:space="preserve"> </w:t>
      </w:r>
    </w:p>
    <w:p w14:paraId="5C67B8A3" w14:textId="77777777" w:rsidR="002618E3" w:rsidRPr="007E1C49" w:rsidRDefault="002618E3" w:rsidP="002618E3">
      <w:pPr>
        <w:rPr>
          <w:rStyle w:val="StyleUnderline"/>
        </w:rPr>
      </w:pPr>
      <w:r w:rsidRPr="007E1C49">
        <w:rPr>
          <w:sz w:val="16"/>
          <w:szCs w:val="22"/>
        </w:rPr>
        <w:t xml:space="preserve">In a recent article in the Review of International Studies Hans-Karl Pichler argues that Hans Morgenthau’s intellectual universe was saturated by ‘typically European philosophical problems’ which he transferred to an American political context.1 </w:t>
      </w:r>
      <w:r w:rsidRPr="007E1C49">
        <w:rPr>
          <w:rStyle w:val="StyleUnderline"/>
        </w:rPr>
        <w:t>He shows this by looking at how Morgenthau tried to overcome the value determinacy of social science, as pointed out by Weber, by grounding his political realist theory in a Schmittean understanding of the political, which defines war—</w:t>
      </w:r>
      <w:r w:rsidRPr="007E1C49">
        <w:rPr>
          <w:rStyle w:val="Emphasis"/>
        </w:rPr>
        <w:t>the friend/enemy distinction</w:t>
      </w:r>
      <w:r w:rsidRPr="007E1C49">
        <w:rPr>
          <w:rStyle w:val="StyleUnderline"/>
        </w:rPr>
        <w:t xml:space="preserve">—as the essence of the political and founds it anthropologically in the evil, dangerous nature of human beings. I have a problem with the article because Schmitt emerges as just a serious political theorist, which he indeed was. But </w:t>
      </w:r>
      <w:r w:rsidRPr="007E1C49">
        <w:rPr>
          <w:rStyle w:val="Emphasis"/>
        </w:rPr>
        <w:t>he was also more than an important political theorist. He was a member of the Nazi party</w:t>
      </w:r>
      <w:r w:rsidRPr="007E1C49">
        <w:rPr>
          <w:rStyle w:val="StyleUnderline"/>
        </w:rPr>
        <w:t xml:space="preserve"> between 1933 and 1936 </w:t>
      </w:r>
      <w:r w:rsidRPr="007E1C49">
        <w:rPr>
          <w:rStyle w:val="Emphasis"/>
        </w:rPr>
        <w:t>explicitly providing legal justifications for the Nazi regime and its policies,</w:t>
      </w:r>
      <w:r w:rsidRPr="007E1C49">
        <w:rPr>
          <w:rStyle w:val="StyleUnderline"/>
        </w:rPr>
        <w:t xml:space="preserve"> thus becoming for some the Kronjurist of the Nazis</w:t>
      </w:r>
      <w:r w:rsidRPr="007E1C49">
        <w:rPr>
          <w:sz w:val="16"/>
          <w:szCs w:val="22"/>
        </w:rPr>
        <w:t xml:space="preserve">. In that period also </w:t>
      </w:r>
      <w:r w:rsidRPr="007E1C49">
        <w:rPr>
          <w:rStyle w:val="Emphasis"/>
        </w:rPr>
        <w:t>anti-Semitic references started appearing in his work</w:t>
      </w:r>
      <w:r w:rsidRPr="007E1C49">
        <w:rPr>
          <w:sz w:val="16"/>
          <w:szCs w:val="22"/>
        </w:rPr>
        <w:t xml:space="preserve">. Since then </w:t>
      </w:r>
      <w:r w:rsidRPr="007E1C49">
        <w:rPr>
          <w:rStyle w:val="Emphasis"/>
        </w:rPr>
        <w:t>his name and work have carried the spectre of Nazism and by implication of the Holocaust with them</w:t>
      </w:r>
      <w:r w:rsidRPr="007E1C49">
        <w:rPr>
          <w:sz w:val="16"/>
          <w:szCs w:val="22"/>
        </w:rPr>
        <w:t xml:space="preserve">. This spectre is nowhere sensed in Pichler’s analysis. It does not seem to have any grip on Pichler’s narrative. I think this is unfortunate because I believe </w:t>
      </w:r>
      <w:r w:rsidRPr="007E1C49">
        <w:rPr>
          <w:rStyle w:val="Emphasis"/>
        </w:rPr>
        <w:t>this spectre should always haunt any invoking of Schmitt or Schmittean understandings of the political</w:t>
      </w:r>
      <w:r w:rsidRPr="007E1C49">
        <w:rPr>
          <w:sz w:val="16"/>
          <w:szCs w:val="22"/>
        </w:rPr>
        <w:t xml:space="preserve">. </w:t>
      </w:r>
      <w:r w:rsidRPr="007E1C49">
        <w:rPr>
          <w:rStyle w:val="StyleUnderline"/>
        </w:rPr>
        <w:t>The reason is not to silence discussions about his understanding of the political, but rather to render normative questions about the ethico-political project his concept of the political incorporates as the kernel of any working with or on Schmitt’s ideas</w:t>
      </w:r>
      <w:r w:rsidRPr="007E1C49">
        <w:rPr>
          <w:sz w:val="16"/>
          <w:szCs w:val="22"/>
        </w:rPr>
        <w:t>. Losing the spectre in meta-theoretical puzzles and a history of ideas</w:t>
      </w:r>
      <w:r w:rsidRPr="007E1C49">
        <w:rPr>
          <w:sz w:val="16"/>
        </w:rPr>
        <w:t xml:space="preserve"> </w:t>
      </w:r>
      <w:r w:rsidRPr="007E1C49">
        <w:rPr>
          <w:sz w:val="16"/>
          <w:szCs w:val="22"/>
        </w:rPr>
        <w:t xml:space="preserve">explicitly, Schmitt’s choice for the Nazis from the substance of his political theory. For example, biographical evidence and substantial differences between Schmitt’s theory and the Nazi ideology have been used to conclude that Schmitt was an opportunist using the Nazis to secure his career or that he was simply misled by the Nazis.4 In comparison to this example, Pichler’s path is more implicit but not necessarily less effective in losing </w:t>
      </w:r>
      <w:r w:rsidRPr="007E1C49">
        <w:rPr>
          <w:rStyle w:val="StyleUnderline"/>
        </w:rPr>
        <w:t>the haunting spectre of Nazism in the retrieval of Schmitt’s work</w:t>
      </w:r>
      <w:r w:rsidRPr="007E1C49">
        <w:rPr>
          <w:sz w:val="16"/>
          <w:szCs w:val="22"/>
        </w:rPr>
        <w:t xml:space="preserve">. Pichler’s implicit rehabilitation is not a result of the substance of his argument but of the way in which he introduces Schmitt in his analysis of Morgenthau’s political realism. He inserts Schmitt’s political theory in a framework dominated by an epistemological question: The aim of this article is to understand why and how Morgenthau, in Politics among Nations, throws the Weberian limitations on the objectivity of the social sciences overboard and indulges in absolute statements.5 The genre within which his interpretation develops is largely a history of ideas. He renders the political theory of Morgenthau intelligible by looking at how it relates to the ideas of two godfathers of ‘truth’ in the history of political and social theory. Morgenthau’s contribution to this history consists of trying to establish political realism as a social </w:t>
      </w:r>
      <w:proofErr w:type="gramStart"/>
      <w:r w:rsidRPr="007E1C49">
        <w:rPr>
          <w:sz w:val="16"/>
          <w:szCs w:val="22"/>
        </w:rPr>
        <w:t>science which</w:t>
      </w:r>
      <w:proofErr w:type="gramEnd"/>
      <w:r w:rsidRPr="007E1C49">
        <w:rPr>
          <w:sz w:val="16"/>
          <w:szCs w:val="22"/>
        </w:rPr>
        <w:t xml:space="preserve"> tells the truth about the political and avoids the pit- falls created by the value determination of social theory. He uses </w:t>
      </w:r>
      <w:proofErr w:type="gramStart"/>
      <w:r w:rsidRPr="007E1C49">
        <w:rPr>
          <w:sz w:val="16"/>
          <w:szCs w:val="22"/>
        </w:rPr>
        <w:t>a</w:t>
      </w:r>
      <w:proofErr w:type="gramEnd"/>
      <w:r w:rsidRPr="007E1C49">
        <w:rPr>
          <w:sz w:val="16"/>
          <w:szCs w:val="22"/>
        </w:rPr>
        <w:t xml:space="preserve"> Schmittean understanding of the political to do this. The international political refers to an emergency situation in which the survival of the state is at stake and which has its origin in the evil, i.e. dangerous, nature of human beings. In this situation the state faces the choice of surviving or perishing. The only way to survive is to maximise power. Consequently, value questions about the definition of good or right are subsumed under the necessity to maximise power to protect the survival of the state.6 This is a well-known story. Pichler’s contribution consists of emphasising the importance of Schmitt’s concept of the political for establishing the truth value of this realist theory of international politics.7 To support his view Pichler introduces among others biographical data, such as Morgenthau’s recording of his meeting with Carl Schmitt</w:t>
      </w:r>
      <w:proofErr w:type="gramStart"/>
      <w:r w:rsidRPr="007E1C49">
        <w:rPr>
          <w:sz w:val="16"/>
          <w:szCs w:val="22"/>
        </w:rPr>
        <w:t>,8</w:t>
      </w:r>
      <w:proofErr w:type="gramEnd"/>
      <w:r w:rsidRPr="007E1C49">
        <w:rPr>
          <w:sz w:val="16"/>
          <w:szCs w:val="22"/>
        </w:rPr>
        <w:t xml:space="preserve"> which reveal a relatively intense relation between Morgenthau and Schmitt. Introducing Schmitt’s work by means of a history of ideas shaped around an epistemological puzzle considerably limits the possibility of incorporating the shadow of the Holocaust and Nazism in the story. Let’s discuss first the limiting effect of the metatheoretical dimension. Since the 1980s—that is, following on from the interparadigm debate—theoretical debates have been saturated by ontological questions about the nature of international being and epistemological questions about the validity of knowledge.9 The 2􏰀2 matrix of Hollis and Smith which relates the epistemological opposition between explanation and understanding to an onto- logical opposition between holism and individualism, and Keohane’s opposition between rationalism and reflectivism are among the most well-known boxing tools in this debate.10 Although the metatheoretical perspective has certainly enriched the debates in IR, it has also squeezed normative questions out of the main picture. As Guzzini has recently argued, </w:t>
      </w:r>
      <w:proofErr w:type="gramStart"/>
      <w:r w:rsidRPr="007E1C49">
        <w:rPr>
          <w:sz w:val="16"/>
          <w:szCs w:val="22"/>
        </w:rPr>
        <w:t>The</w:t>
      </w:r>
      <w:proofErr w:type="gramEnd"/>
      <w:r w:rsidRPr="007E1C49">
        <w:rPr>
          <w:sz w:val="16"/>
          <w:szCs w:val="22"/>
        </w:rPr>
        <w:t xml:space="preserve"> meta-theoretical debate of the last decade did, however, further remove normative thought from the criteria which characterize theoretical schools. This does not contradict the fact that normative theories have seen a remarkable comeback in recent years. But they appear in a different academic category altogether, which is something for specialists and their journals, but not for International Relations at large.11 As Guzzini states, this does not mean that normative questions cannot be raised. Pichler, for example, touches upon the normative dimensions of Morgenthau’s work when he deals with the question why Morgenthau ‘argues so forcefully for the preservation of the state’</w:t>
      </w:r>
      <w:proofErr w:type="gramStart"/>
      <w:r w:rsidRPr="007E1C49">
        <w:rPr>
          <w:sz w:val="16"/>
          <w:szCs w:val="22"/>
        </w:rPr>
        <w:t>.12</w:t>
      </w:r>
      <w:proofErr w:type="gramEnd"/>
      <w:r w:rsidRPr="007E1C49">
        <w:rPr>
          <w:sz w:val="16"/>
          <w:szCs w:val="22"/>
        </w:rPr>
        <w:t xml:space="preserve"> But, they are not the kernel of his discourse. They appear after the metatheoretical discussion and are actually not really integrated into it. In that sense, one could argue that normative questions have a secondary status in Pichler’s work. Moreover, supporting the preservation of the state as a moral position is not really the most interesting element of the ethico-political position of Schmittean political realism. The more interesting question is what is the nature and the status of the state that is to be preserved and how does the state emerge in the Schmittean universe</w:t>
      </w:r>
      <w:proofErr w:type="gramStart"/>
      <w:r w:rsidRPr="007E1C49">
        <w:rPr>
          <w:sz w:val="16"/>
          <w:szCs w:val="22"/>
        </w:rPr>
        <w:t>?13</w:t>
      </w:r>
      <w:proofErr w:type="gramEnd"/>
      <w:r w:rsidRPr="007E1C49">
        <w:rPr>
          <w:sz w:val="16"/>
          <w:szCs w:val="22"/>
        </w:rPr>
        <w:t xml:space="preserve"> Such a perspective would have to include reflections on the aestheticisation of politics and violence embedded in a vitalist critique of the enlightenment inspired by Nietzsche and Kierkegaard, for example.14 </w:t>
      </w:r>
      <w:r w:rsidRPr="007E1C49">
        <w:rPr>
          <w:rStyle w:val="StyleUnderline"/>
        </w:rPr>
        <w:t>It would also have to engage with Schmitt’s view of modernity, his enmity towards liberalism and the political theology of despair which is an important basis of his critique of liberalism.15 Beside the metatheoretical perspective, a history of ideas also limits the possibility of retrieving the ethico-political questions of Schmitt’s legacy.</w:t>
      </w:r>
      <w:r w:rsidRPr="007E1C49">
        <w:rPr>
          <w:sz w:val="16"/>
          <w:szCs w:val="22"/>
        </w:rPr>
        <w:t xml:space="preserve"> A history of ideas looks at the succession of ideas and their mutual fertilisation. Therefore it is not the preferred genre if one is interested in integrating ideas in the intellectual and political environment for the purpose of spelling out the practical significance of the</w:t>
      </w:r>
      <w:r w:rsidRPr="007E1C49">
        <w:rPr>
          <w:sz w:val="16"/>
        </w:rPr>
        <w:t xml:space="preserve"> </w:t>
      </w:r>
      <w:r w:rsidRPr="007E1C49">
        <w:rPr>
          <w:sz w:val="16"/>
          <w:szCs w:val="22"/>
        </w:rPr>
        <w:t>political theory. Consequently</w:t>
      </w:r>
      <w:r w:rsidRPr="007E1C49">
        <w:rPr>
          <w:rStyle w:val="StyleUnderline"/>
        </w:rPr>
        <w:t>, a history of ideas runs the risk of losing the importance of Schmitt’s political choice in 1933</w:t>
      </w:r>
      <w:r w:rsidRPr="007E1C49">
        <w:rPr>
          <w:sz w:val="16"/>
          <w:szCs w:val="22"/>
        </w:rPr>
        <w:t xml:space="preserve">. </w:t>
      </w:r>
      <w:r w:rsidRPr="007E1C49">
        <w:rPr>
          <w:rStyle w:val="StyleUnderline"/>
        </w:rPr>
        <w:t xml:space="preserve">It is precisely this </w:t>
      </w:r>
      <w:proofErr w:type="gramStart"/>
      <w:r w:rsidRPr="007E1C49">
        <w:rPr>
          <w:rStyle w:val="StyleUnderline"/>
        </w:rPr>
        <w:t>choice which</w:t>
      </w:r>
      <w:proofErr w:type="gramEnd"/>
      <w:r w:rsidRPr="007E1C49">
        <w:rPr>
          <w:rStyle w:val="StyleUnderline"/>
        </w:rPr>
        <w:t xml:space="preserve"> grounds the imperative for a critical response to any retrieval of Schmitt’s ideas. </w:t>
      </w:r>
      <w:r w:rsidRPr="007E1C49">
        <w:rPr>
          <w:rStyle w:val="Emphasis"/>
        </w:rPr>
        <w:t xml:space="preserve">Reducing this choice to an accidental event separates it from the development of Schmitt’s interpretation of the political and therefore makes it easier to represent Schmitt as a major political theorist offering excellent insights in the nature of the political while being silent about the spectre of Nazism </w:t>
      </w:r>
      <w:r w:rsidRPr="007E1C49">
        <w:rPr>
          <w:rStyle w:val="StyleUnderline"/>
        </w:rPr>
        <w:t>and the tough ethico- political questions it instigates.</w:t>
      </w:r>
    </w:p>
    <w:p w14:paraId="122330E4" w14:textId="77777777" w:rsidR="002618E3" w:rsidRPr="007E1C49" w:rsidRDefault="002618E3" w:rsidP="002618E3">
      <w:pPr>
        <w:rPr>
          <w:szCs w:val="22"/>
        </w:rPr>
      </w:pPr>
    </w:p>
    <w:p w14:paraId="6C2BCADE" w14:textId="77777777" w:rsidR="00713ED6" w:rsidRPr="007E1C49" w:rsidRDefault="00713ED6" w:rsidP="00713ED6">
      <w:pPr>
        <w:pStyle w:val="Heading4"/>
        <w:rPr>
          <w:rStyle w:val="cite"/>
        </w:rPr>
      </w:pPr>
      <w:r w:rsidRPr="007E1C49">
        <w:rPr>
          <w:rStyle w:val="cite"/>
        </w:rPr>
        <w:t>Schmitt’s work can only be separated from Nazism by accepting the terms of liberalism – this contradicts and undermines his entire political project.</w:t>
      </w:r>
    </w:p>
    <w:p w14:paraId="6712A0EE" w14:textId="77777777" w:rsidR="00713ED6" w:rsidRPr="007E1C49" w:rsidRDefault="00713ED6" w:rsidP="00713ED6">
      <w:r w:rsidRPr="007E1C49">
        <w:rPr>
          <w:rStyle w:val="cite"/>
        </w:rPr>
        <w:t>Zhang, 04</w:t>
      </w:r>
      <w:r w:rsidRPr="007E1C49">
        <w:t xml:space="preserve"> – Professor of Comparative Literature and Chinese and Chair of Department of East Asian Studies at New York University (Xudong, 2004, Cultural Critique, No. 58, “Multiplicity or Heterogeneity? The Cultural-Political Paradox in the Age of Globalization,” p. 45)</w:t>
      </w:r>
    </w:p>
    <w:p w14:paraId="50B4B515" w14:textId="77777777" w:rsidR="00713ED6" w:rsidRPr="007E1C49" w:rsidRDefault="00713ED6" w:rsidP="00713ED6"/>
    <w:p w14:paraId="3F93D2AD" w14:textId="77777777" w:rsidR="00713ED6" w:rsidRPr="007E1C49" w:rsidRDefault="00713ED6" w:rsidP="00713ED6">
      <w:pPr>
        <w:rPr>
          <w:u w:val="single"/>
        </w:rPr>
      </w:pPr>
      <w:r w:rsidRPr="007E1C49">
        <w:rPr>
          <w:sz w:val="16"/>
          <w:szCs w:val="16"/>
        </w:rPr>
        <w:t xml:space="preserve">But </w:t>
      </w:r>
      <w:r w:rsidRPr="007E1C49">
        <w:rPr>
          <w:u w:val="single"/>
        </w:rPr>
        <w:t>the</w:t>
      </w:r>
      <w:r w:rsidRPr="007E1C49">
        <w:rPr>
          <w:sz w:val="16"/>
          <w:szCs w:val="16"/>
        </w:rPr>
        <w:t xml:space="preserve"> intellectual usefulness of </w:t>
      </w:r>
      <w:r w:rsidRPr="007E1C49">
        <w:rPr>
          <w:u w:val="single"/>
        </w:rPr>
        <w:t>Schmitt</w:t>
      </w:r>
      <w:r w:rsidRPr="007E1C49">
        <w:rPr>
          <w:sz w:val="16"/>
          <w:szCs w:val="16"/>
        </w:rPr>
        <w:t xml:space="preserve"> in today's critique of liberal imperialism goes only so far. Whereas his description of the historically concrete processes of becoming political boast conceptual clarity and is often dialectic in nature, his </w:t>
      </w:r>
      <w:r w:rsidRPr="007E1C49">
        <w:rPr>
          <w:u w:val="single"/>
        </w:rPr>
        <w:t>critique does not go beyond</w:t>
      </w:r>
      <w:r w:rsidRPr="007E1C49">
        <w:rPr>
          <w:sz w:val="16"/>
          <w:szCs w:val="16"/>
        </w:rPr>
        <w:t xml:space="preserve"> the confines of </w:t>
      </w:r>
      <w:r w:rsidRPr="007E1C49">
        <w:rPr>
          <w:u w:val="single"/>
        </w:rPr>
        <w:t>liberal ideology but rather constitutes a practice of its fundamental assumptions</w:t>
      </w:r>
      <w:r w:rsidRPr="007E1C49">
        <w:rPr>
          <w:sz w:val="16"/>
          <w:szCs w:val="16"/>
        </w:rPr>
        <w:t xml:space="preserve">. </w:t>
      </w:r>
      <w:r w:rsidRPr="007E1C49">
        <w:rPr>
          <w:u w:val="single"/>
        </w:rPr>
        <w:t>This is indicated by his desire to define the political as an autonomous domain of human affairs</w:t>
      </w:r>
      <w:r w:rsidRPr="007E1C49">
        <w:rPr>
          <w:sz w:val="16"/>
          <w:szCs w:val="16"/>
        </w:rPr>
        <w:t xml:space="preserve">, where it can be </w:t>
      </w:r>
      <w:r w:rsidRPr="007E1C49">
        <w:rPr>
          <w:u w:val="single"/>
        </w:rPr>
        <w:t>sheltered from</w:t>
      </w:r>
      <w:r w:rsidRPr="007E1C49">
        <w:rPr>
          <w:sz w:val="16"/>
          <w:szCs w:val="16"/>
        </w:rPr>
        <w:t xml:space="preserve"> the concrete entanglement of economic, </w:t>
      </w:r>
      <w:r w:rsidRPr="007E1C49">
        <w:rPr>
          <w:u w:val="single"/>
        </w:rPr>
        <w:t>social</w:t>
      </w:r>
      <w:r w:rsidRPr="007E1C49">
        <w:rPr>
          <w:sz w:val="16"/>
          <w:szCs w:val="16"/>
        </w:rPr>
        <w:t xml:space="preserve">, religious, and cultural </w:t>
      </w:r>
      <w:r w:rsidRPr="007E1C49">
        <w:rPr>
          <w:u w:val="single"/>
        </w:rPr>
        <w:t>determinations to reach its ontological purity</w:t>
      </w:r>
      <w:r w:rsidRPr="007E1C49">
        <w:rPr>
          <w:sz w:val="16"/>
          <w:szCs w:val="16"/>
        </w:rPr>
        <w:t xml:space="preserve"> and intensity. Not surprisingly, </w:t>
      </w:r>
      <w:r w:rsidRPr="007E1C49">
        <w:rPr>
          <w:u w:val="single"/>
        </w:rPr>
        <w:t>during</w:t>
      </w:r>
      <w:r w:rsidRPr="007E1C49">
        <w:rPr>
          <w:sz w:val="16"/>
          <w:szCs w:val="16"/>
        </w:rPr>
        <w:t xml:space="preserve"> the period of postwar German </w:t>
      </w:r>
      <w:r w:rsidRPr="007E1C49">
        <w:rPr>
          <w:u w:val="single"/>
        </w:rPr>
        <w:t>denazification</w:t>
      </w:r>
      <w:r w:rsidRPr="007E1C49">
        <w:rPr>
          <w:sz w:val="16"/>
          <w:szCs w:val="16"/>
        </w:rPr>
        <w:t xml:space="preserve">, when forced to clarify the implicit or explicit ties between his legal and political philosophy to the Third Reich, </w:t>
      </w:r>
      <w:r w:rsidRPr="007E1C49">
        <w:rPr>
          <w:u w:val="single"/>
        </w:rPr>
        <w:t>Schmitt defiantly</w:t>
      </w:r>
      <w:r w:rsidRPr="007E1C49">
        <w:rPr>
          <w:sz w:val="16"/>
          <w:szCs w:val="16"/>
        </w:rPr>
        <w:t xml:space="preserve"> and confidently </w:t>
      </w:r>
      <w:r w:rsidRPr="007E1C49">
        <w:rPr>
          <w:u w:val="single"/>
        </w:rPr>
        <w:t xml:space="preserve">declared that his analysis of </w:t>
      </w:r>
      <w:r w:rsidRPr="007E1C49">
        <w:rPr>
          <w:sz w:val="16"/>
          <w:szCs w:val="16"/>
        </w:rPr>
        <w:t>the working of</w:t>
      </w:r>
      <w:r w:rsidRPr="007E1C49">
        <w:rPr>
          <w:u w:val="single"/>
        </w:rPr>
        <w:t xml:space="preserve"> the political is able to withstand</w:t>
      </w:r>
      <w:r w:rsidRPr="007E1C49">
        <w:rPr>
          <w:sz w:val="16"/>
          <w:szCs w:val="16"/>
        </w:rPr>
        <w:t xml:space="preserve"> all conceptual and scholarly </w:t>
      </w:r>
      <w:r w:rsidRPr="007E1C49">
        <w:rPr>
          <w:u w:val="single"/>
        </w:rPr>
        <w:t>scrutiny</w:t>
      </w:r>
      <w:r w:rsidRPr="007E1C49">
        <w:rPr>
          <w:sz w:val="16"/>
          <w:szCs w:val="16"/>
        </w:rPr>
        <w:t xml:space="preserve">. In the end, and in a way more complicated than merely cynical, </w:t>
      </w:r>
      <w:r w:rsidRPr="007E1C49">
        <w:rPr>
          <w:u w:val="single"/>
        </w:rPr>
        <w:t>Schmitt</w:t>
      </w:r>
      <w:r w:rsidRPr="007E1C49">
        <w:rPr>
          <w:sz w:val="16"/>
          <w:szCs w:val="16"/>
        </w:rPr>
        <w:t xml:space="preserve"> mobilized and </w:t>
      </w:r>
      <w:r w:rsidRPr="007E1C49">
        <w:rPr>
          <w:u w:val="single"/>
        </w:rPr>
        <w:t>deployed liberal values such as the autonomy and apoliticality of scholarly and intellectual work to defend his</w:t>
      </w:r>
      <w:r w:rsidRPr="007E1C49">
        <w:rPr>
          <w:sz w:val="16"/>
          <w:szCs w:val="16"/>
        </w:rPr>
        <w:t xml:space="preserve"> own </w:t>
      </w:r>
      <w:r w:rsidRPr="007E1C49">
        <w:rPr>
          <w:u w:val="single"/>
        </w:rPr>
        <w:t>writings, which are antiliberal and political</w:t>
      </w:r>
      <w:r w:rsidRPr="007E1C49">
        <w:rPr>
          <w:sz w:val="16"/>
          <w:szCs w:val="16"/>
        </w:rPr>
        <w:t xml:space="preserve"> in nature. </w:t>
      </w:r>
      <w:r w:rsidRPr="007E1C49">
        <w:rPr>
          <w:u w:val="single"/>
        </w:rPr>
        <w:t>Such a circle of hermeneutics calls into question the limit of the Schmittian concept of the political, above all his friend and enemy distinction, as autonomous, existential, and totalistic.</w:t>
      </w:r>
    </w:p>
    <w:p w14:paraId="25060DD7" w14:textId="77777777" w:rsidR="00713ED6" w:rsidRPr="007E1C49" w:rsidRDefault="00713ED6" w:rsidP="00713ED6">
      <w:pPr>
        <w:rPr>
          <w:u w:val="single"/>
        </w:rPr>
      </w:pPr>
    </w:p>
    <w:p w14:paraId="744DC685" w14:textId="77777777" w:rsidR="00713ED6" w:rsidRPr="007E1C49" w:rsidRDefault="00713ED6" w:rsidP="00713ED6">
      <w:pPr>
        <w:pStyle w:val="Heading4"/>
        <w:rPr>
          <w:rStyle w:val="cite"/>
        </w:rPr>
      </w:pPr>
      <w:r w:rsidRPr="007E1C49">
        <w:rPr>
          <w:rStyle w:val="cite"/>
        </w:rPr>
        <w:t xml:space="preserve">Schmitt is a Nazi </w:t>
      </w:r>
      <w:proofErr w:type="gramStart"/>
      <w:r w:rsidRPr="007E1C49">
        <w:rPr>
          <w:rStyle w:val="cite"/>
        </w:rPr>
        <w:t>apologist,</w:t>
      </w:r>
      <w:proofErr w:type="gramEnd"/>
      <w:r w:rsidRPr="007E1C49">
        <w:rPr>
          <w:rStyle w:val="cite"/>
        </w:rPr>
        <w:t xml:space="preserve"> his argument that liberalism causes atrocities is an attempt to explain away Nazi war crimes.</w:t>
      </w:r>
    </w:p>
    <w:p w14:paraId="66C5DF37" w14:textId="77777777" w:rsidR="00713ED6" w:rsidRPr="007E1C49" w:rsidRDefault="00713ED6" w:rsidP="00713ED6">
      <w:pPr>
        <w:rPr>
          <w:sz w:val="20"/>
        </w:rPr>
      </w:pPr>
      <w:r w:rsidRPr="007E1C49">
        <w:rPr>
          <w:rStyle w:val="cite"/>
        </w:rPr>
        <w:t>Brown 07</w:t>
      </w:r>
      <w:r w:rsidRPr="007E1C49">
        <w:rPr>
          <w:sz w:val="20"/>
        </w:rPr>
        <w:t xml:space="preserve"> </w:t>
      </w:r>
      <w:r w:rsidRPr="007E1C49">
        <w:rPr>
          <w:sz w:val="16"/>
        </w:rPr>
        <w:t>(</w:t>
      </w:r>
      <w:r w:rsidRPr="007E1C49">
        <w:rPr>
          <w:iCs/>
          <w:sz w:val="16"/>
          <w:szCs w:val="28"/>
        </w:rPr>
        <w:t>Chris Brown</w:t>
      </w:r>
      <w:r w:rsidRPr="007E1C49">
        <w:rPr>
          <w:sz w:val="16"/>
        </w:rPr>
        <w:t xml:space="preserve"> P</w:t>
      </w:r>
      <w:r w:rsidRPr="007E1C49">
        <w:rPr>
          <w:sz w:val="16"/>
          <w:szCs w:val="20"/>
        </w:rPr>
        <w:t xml:space="preserve">rofessor of International Relations and Convenor of the International Relations Department at the London School of Economics. Writing in </w:t>
      </w:r>
      <w:r w:rsidRPr="007E1C49">
        <w:rPr>
          <w:sz w:val="16"/>
          <w:szCs w:val="36"/>
        </w:rPr>
        <w:t>The international political thought of Carl Schmitt: Terror Liberal War and the Crisis of Global Order</w:t>
      </w:r>
      <w:r w:rsidRPr="007E1C49">
        <w:rPr>
          <w:sz w:val="16"/>
        </w:rPr>
        <w:t xml:space="preserve"> </w:t>
      </w:r>
      <w:proofErr w:type="gramStart"/>
      <w:r w:rsidRPr="007E1C49">
        <w:rPr>
          <w:sz w:val="16"/>
        </w:rPr>
        <w:t>pg</w:t>
      </w:r>
      <w:proofErr w:type="gramEnd"/>
      <w:r w:rsidRPr="007E1C49">
        <w:rPr>
          <w:sz w:val="16"/>
        </w:rPr>
        <w:t xml:space="preserve"> 63)</w:t>
      </w:r>
    </w:p>
    <w:p w14:paraId="50112768" w14:textId="77777777" w:rsidR="00713ED6" w:rsidRPr="007E1C49" w:rsidRDefault="00713ED6" w:rsidP="00713E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rPr>
          <w:sz w:val="20"/>
          <w:szCs w:val="20"/>
        </w:rPr>
      </w:pPr>
    </w:p>
    <w:p w14:paraId="3D21A63C" w14:textId="77777777" w:rsidR="00713ED6" w:rsidRPr="00AF156C" w:rsidRDefault="00713ED6" w:rsidP="00713E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rPr>
          <w:sz w:val="16"/>
        </w:rPr>
      </w:pPr>
      <w:r w:rsidRPr="007E1C49">
        <w:rPr>
          <w:sz w:val="16"/>
          <w:szCs w:val="20"/>
        </w:rPr>
        <w:t>Most of the rest of this chapter addresses this task, but first there are one or</w:t>
      </w:r>
      <w:r w:rsidRPr="007E1C49">
        <w:rPr>
          <w:sz w:val="16"/>
        </w:rPr>
        <w:t xml:space="preserve"> </w:t>
      </w:r>
      <w:r w:rsidRPr="007E1C49">
        <w:rPr>
          <w:sz w:val="16"/>
          <w:szCs w:val="20"/>
        </w:rPr>
        <w:t xml:space="preserve">two preliminary features of Schmitt’s </w:t>
      </w:r>
      <w:proofErr w:type="gramStart"/>
      <w:r w:rsidRPr="007E1C49">
        <w:rPr>
          <w:sz w:val="16"/>
          <w:szCs w:val="20"/>
        </w:rPr>
        <w:t>critique which</w:t>
      </w:r>
      <w:proofErr w:type="gramEnd"/>
      <w:r w:rsidRPr="007E1C49">
        <w:rPr>
          <w:sz w:val="16"/>
          <w:szCs w:val="20"/>
        </w:rPr>
        <w:t xml:space="preserve"> need to be examined,</w:t>
      </w:r>
      <w:r w:rsidRPr="007E1C49">
        <w:rPr>
          <w:sz w:val="16"/>
        </w:rPr>
        <w:t xml:space="preserve"> </w:t>
      </w:r>
      <w:r w:rsidRPr="007E1C49">
        <w:rPr>
          <w:sz w:val="16"/>
          <w:szCs w:val="20"/>
        </w:rPr>
        <w:t>specifically Schmitt’s politics and his rather selective use of historical materials.</w:t>
      </w:r>
      <w:r w:rsidRPr="007E1C49">
        <w:rPr>
          <w:sz w:val="16"/>
        </w:rPr>
        <w:t xml:space="preserve"> </w:t>
      </w:r>
      <w:r w:rsidRPr="007E1C49">
        <w:rPr>
          <w:sz w:val="16"/>
          <w:szCs w:val="20"/>
        </w:rPr>
        <w:t>As to the former</w:t>
      </w:r>
      <w:r w:rsidRPr="007E1C49">
        <w:rPr>
          <w:szCs w:val="20"/>
          <w:u w:val="single"/>
        </w:rPr>
        <w:t>, it has become somewhat bad form to refer to Schmitt’s leanings towards Nazism</w:t>
      </w:r>
      <w:r w:rsidRPr="007E1C49">
        <w:rPr>
          <w:sz w:val="16"/>
          <w:szCs w:val="20"/>
        </w:rPr>
        <w:t>, in much the same way that it is considered bad form to</w:t>
      </w:r>
      <w:r w:rsidRPr="007E1C49">
        <w:rPr>
          <w:sz w:val="16"/>
        </w:rPr>
        <w:t xml:space="preserve"> </w:t>
      </w:r>
      <w:r w:rsidRPr="007E1C49">
        <w:rPr>
          <w:sz w:val="16"/>
          <w:szCs w:val="20"/>
        </w:rPr>
        <w:t xml:space="preserve">refer to Heidegger’s rather briefer ﬂirtation with the Nazis, </w:t>
      </w:r>
      <w:r w:rsidRPr="007E1C49">
        <w:rPr>
          <w:szCs w:val="20"/>
          <w:u w:val="single"/>
        </w:rPr>
        <w:t>but it has to be said</w:t>
      </w:r>
      <w:r w:rsidRPr="007E1C49">
        <w:rPr>
          <w:u w:val="single"/>
        </w:rPr>
        <w:t xml:space="preserve"> </w:t>
      </w:r>
      <w:r w:rsidRPr="007E1C49">
        <w:rPr>
          <w:szCs w:val="20"/>
          <w:u w:val="single"/>
        </w:rPr>
        <w:t>that Schmitt’s quasi-Nazi take on the world is not without significance in an</w:t>
      </w:r>
      <w:r w:rsidRPr="007E1C49">
        <w:rPr>
          <w:u w:val="single"/>
        </w:rPr>
        <w:t xml:space="preserve"> </w:t>
      </w:r>
      <w:r w:rsidRPr="007E1C49">
        <w:rPr>
          <w:szCs w:val="20"/>
          <w:u w:val="single"/>
        </w:rPr>
        <w:t>assessment of his international thought</w:t>
      </w:r>
      <w:r w:rsidRPr="007E1C49">
        <w:rPr>
          <w:sz w:val="16"/>
          <w:szCs w:val="20"/>
        </w:rPr>
        <w:t xml:space="preserve"> (Scheuerman 1999). </w:t>
      </w:r>
      <w:r w:rsidRPr="007E1C49">
        <w:rPr>
          <w:szCs w:val="20"/>
          <w:u w:val="single"/>
        </w:rPr>
        <w:t>Although Schmitt</w:t>
      </w:r>
      <w:r w:rsidRPr="007E1C49">
        <w:rPr>
          <w:u w:val="single"/>
        </w:rPr>
        <w:t xml:space="preserve"> </w:t>
      </w:r>
      <w:r w:rsidRPr="007E1C49">
        <w:rPr>
          <w:szCs w:val="20"/>
          <w:u w:val="single"/>
        </w:rPr>
        <w:t>was expelled from the Nazi Party</w:t>
      </w:r>
      <w:r w:rsidRPr="007E1C49">
        <w:rPr>
          <w:sz w:val="16"/>
          <w:szCs w:val="20"/>
        </w:rPr>
        <w:t xml:space="preserve"> in 1936, when </w:t>
      </w:r>
      <w:r w:rsidRPr="007E1C49">
        <w:rPr>
          <w:iCs/>
          <w:szCs w:val="20"/>
          <w:u w:val="single"/>
        </w:rPr>
        <w:t xml:space="preserve">The </w:t>
      </w:r>
      <w:r w:rsidRPr="007E1C49">
        <w:rPr>
          <w:szCs w:val="20"/>
          <w:u w:val="single"/>
        </w:rPr>
        <w:t xml:space="preserve">Nomos </w:t>
      </w:r>
      <w:r w:rsidRPr="007E1C49">
        <w:rPr>
          <w:iCs/>
          <w:szCs w:val="20"/>
          <w:u w:val="single"/>
        </w:rPr>
        <w:t>of the Earth</w:t>
      </w:r>
      <w:r w:rsidRPr="007E1C49">
        <w:rPr>
          <w:iCs/>
          <w:sz w:val="16"/>
          <w:szCs w:val="20"/>
        </w:rPr>
        <w:t xml:space="preserve"> </w:t>
      </w:r>
      <w:r w:rsidRPr="007E1C49">
        <w:rPr>
          <w:sz w:val="16"/>
          <w:szCs w:val="20"/>
        </w:rPr>
        <w:t>was</w:t>
      </w:r>
      <w:r w:rsidRPr="007E1C49">
        <w:rPr>
          <w:sz w:val="16"/>
        </w:rPr>
        <w:t xml:space="preserve"> </w:t>
      </w:r>
      <w:r w:rsidRPr="007E1C49">
        <w:rPr>
          <w:sz w:val="16"/>
          <w:szCs w:val="20"/>
        </w:rPr>
        <w:t xml:space="preserve">written in the early 1940s it certainly </w:t>
      </w:r>
      <w:r w:rsidRPr="007E1C49">
        <w:rPr>
          <w:szCs w:val="20"/>
          <w:u w:val="single"/>
        </w:rPr>
        <w:t>retained traces of his earlier allegiance</w:t>
      </w:r>
      <w:r w:rsidRPr="007E1C49">
        <w:rPr>
          <w:sz w:val="16"/>
          <w:szCs w:val="20"/>
        </w:rPr>
        <w:t>.</w:t>
      </w:r>
      <w:r w:rsidRPr="007E1C49">
        <w:rPr>
          <w:sz w:val="16"/>
        </w:rPr>
        <w:t xml:space="preserve"> </w:t>
      </w:r>
      <w:r w:rsidRPr="007E1C49">
        <w:rPr>
          <w:szCs w:val="20"/>
          <w:u w:val="single"/>
        </w:rPr>
        <w:t>The claim that the barbarism of the two world wars could be attributed to Anglo-</w:t>
      </w:r>
      <w:r w:rsidRPr="007E1C49">
        <w:rPr>
          <w:u w:val="single"/>
        </w:rPr>
        <w:t xml:space="preserve"> </w:t>
      </w:r>
      <w:r w:rsidRPr="007E1C49">
        <w:rPr>
          <w:szCs w:val="20"/>
          <w:u w:val="single"/>
        </w:rPr>
        <w:t>American liberal internationalism</w:t>
      </w:r>
      <w:r w:rsidRPr="007E1C49">
        <w:rPr>
          <w:sz w:val="16"/>
          <w:szCs w:val="20"/>
        </w:rPr>
        <w:t>, and that Wilsonianism was, in effect,</w:t>
      </w:r>
      <w:r w:rsidRPr="007E1C49">
        <w:rPr>
          <w:sz w:val="16"/>
        </w:rPr>
        <w:t xml:space="preserve"> </w:t>
      </w:r>
      <w:r w:rsidRPr="007E1C49">
        <w:rPr>
          <w:sz w:val="16"/>
          <w:szCs w:val="20"/>
        </w:rPr>
        <w:t xml:space="preserve">responsible for the Second World War </w:t>
      </w:r>
      <w:r w:rsidRPr="007E1C49">
        <w:rPr>
          <w:szCs w:val="20"/>
          <w:u w:val="single"/>
        </w:rPr>
        <w:t>needs to be assessed in this light</w:t>
      </w:r>
      <w:r w:rsidRPr="007E1C49">
        <w:rPr>
          <w:sz w:val="16"/>
          <w:szCs w:val="20"/>
        </w:rPr>
        <w:t>. It is</w:t>
      </w:r>
      <w:r w:rsidRPr="007E1C49">
        <w:rPr>
          <w:sz w:val="16"/>
        </w:rPr>
        <w:t xml:space="preserve"> </w:t>
      </w:r>
      <w:r w:rsidRPr="007E1C49">
        <w:rPr>
          <w:sz w:val="16"/>
          <w:szCs w:val="20"/>
        </w:rPr>
        <w:t>certainly a commonplace of realist analyses of 1930s international relations that</w:t>
      </w:r>
      <w:r w:rsidRPr="007E1C49">
        <w:rPr>
          <w:sz w:val="16"/>
        </w:rPr>
        <w:t xml:space="preserve"> </w:t>
      </w:r>
      <w:r w:rsidRPr="007E1C49">
        <w:rPr>
          <w:sz w:val="16"/>
          <w:szCs w:val="20"/>
        </w:rPr>
        <w:t>liberal internationalism contributed to the outbreak of the Second World War by</w:t>
      </w:r>
      <w:r w:rsidRPr="007E1C49">
        <w:rPr>
          <w:sz w:val="16"/>
        </w:rPr>
        <w:t xml:space="preserve"> </w:t>
      </w:r>
      <w:r w:rsidRPr="007E1C49">
        <w:rPr>
          <w:sz w:val="16"/>
          <w:szCs w:val="20"/>
        </w:rPr>
        <w:t>confusing Western public opinion as to the nature of the international order and</w:t>
      </w:r>
      <w:r w:rsidRPr="007E1C49">
        <w:rPr>
          <w:sz w:val="16"/>
        </w:rPr>
        <w:t xml:space="preserve"> </w:t>
      </w:r>
      <w:r w:rsidRPr="007E1C49">
        <w:rPr>
          <w:sz w:val="16"/>
          <w:szCs w:val="20"/>
        </w:rPr>
        <w:t>preventing it from adequately assessing the nature of the threat posed by Hitler,</w:t>
      </w:r>
      <w:r w:rsidRPr="007E1C49">
        <w:rPr>
          <w:sz w:val="16"/>
        </w:rPr>
        <w:t xml:space="preserve"> </w:t>
      </w:r>
      <w:r w:rsidRPr="007E1C49">
        <w:rPr>
          <w:sz w:val="16"/>
          <w:szCs w:val="20"/>
        </w:rPr>
        <w:t>but this is hardly the same as regarding liberal internationalists as actually</w:t>
      </w:r>
      <w:r w:rsidRPr="007E1C49">
        <w:rPr>
          <w:sz w:val="16"/>
        </w:rPr>
        <w:t xml:space="preserve"> </w:t>
      </w:r>
      <w:r w:rsidRPr="007E1C49">
        <w:rPr>
          <w:sz w:val="16"/>
          <w:szCs w:val="20"/>
        </w:rPr>
        <w:t>responsible for the war.</w:t>
      </w:r>
      <w:r w:rsidRPr="007E1C49">
        <w:rPr>
          <w:sz w:val="16"/>
        </w:rPr>
        <w:t xml:space="preserve"> </w:t>
      </w:r>
      <w:r w:rsidRPr="007E1C49">
        <w:rPr>
          <w:sz w:val="16"/>
          <w:szCs w:val="20"/>
        </w:rPr>
        <w:t>One can read Schmitt as arguing the more passive point that the real failure</w:t>
      </w:r>
      <w:r w:rsidRPr="007E1C49">
        <w:rPr>
          <w:sz w:val="16"/>
        </w:rPr>
        <w:t xml:space="preserve"> </w:t>
      </w:r>
      <w:r w:rsidRPr="007E1C49">
        <w:rPr>
          <w:sz w:val="16"/>
          <w:szCs w:val="20"/>
        </w:rPr>
        <w:t>of liberal internationalism lay in its inability to offer an alternative basis for</w:t>
      </w:r>
      <w:r w:rsidRPr="007E1C49">
        <w:rPr>
          <w:sz w:val="16"/>
        </w:rPr>
        <w:t xml:space="preserve"> </w:t>
      </w:r>
      <w:r w:rsidRPr="007E1C49">
        <w:rPr>
          <w:sz w:val="16"/>
          <w:szCs w:val="20"/>
        </w:rPr>
        <w:t xml:space="preserve">order to the JPE, but still, </w:t>
      </w:r>
      <w:r w:rsidRPr="007E1C49">
        <w:rPr>
          <w:szCs w:val="20"/>
          <w:u w:val="single"/>
        </w:rPr>
        <w:t>on Schmitt’s account, Germany in 1939–1945 was</w:t>
      </w:r>
      <w:r w:rsidRPr="007E1C49">
        <w:rPr>
          <w:u w:val="single"/>
        </w:rPr>
        <w:t xml:space="preserve"> </w:t>
      </w:r>
      <w:r w:rsidRPr="007E1C49">
        <w:rPr>
          <w:szCs w:val="20"/>
          <w:u w:val="single"/>
        </w:rPr>
        <w:t>fighting a defensive war against US and British imperialism and the horrors of</w:t>
      </w:r>
      <w:r w:rsidRPr="007E1C49">
        <w:rPr>
          <w:u w:val="single"/>
        </w:rPr>
        <w:t xml:space="preserve"> </w:t>
      </w:r>
      <w:r w:rsidRPr="007E1C49">
        <w:rPr>
          <w:szCs w:val="20"/>
          <w:u w:val="single"/>
        </w:rPr>
        <w:t>the war, such as saturation bombing of cities, emerged directly from the crusading approach of the Anglo-Saxons</w:t>
      </w:r>
      <w:r w:rsidRPr="007E1C49">
        <w:rPr>
          <w:sz w:val="16"/>
          <w:szCs w:val="20"/>
        </w:rPr>
        <w:t>, symbolized by their relentless demand for</w:t>
      </w:r>
      <w:r w:rsidRPr="007E1C49">
        <w:rPr>
          <w:sz w:val="16"/>
        </w:rPr>
        <w:t xml:space="preserve"> </w:t>
      </w:r>
      <w:r w:rsidRPr="007E1C49">
        <w:rPr>
          <w:sz w:val="16"/>
          <w:szCs w:val="20"/>
        </w:rPr>
        <w:t>German unconditional surrender</w:t>
      </w:r>
      <w:r w:rsidRPr="007E1C49">
        <w:rPr>
          <w:szCs w:val="20"/>
          <w:u w:val="single"/>
        </w:rPr>
        <w:t>. Sixty years on, this appears every bit as self-</w:t>
      </w:r>
      <w:r w:rsidRPr="007E1C49">
        <w:rPr>
          <w:u w:val="single"/>
        </w:rPr>
        <w:t xml:space="preserve"> </w:t>
      </w:r>
      <w:r w:rsidRPr="007E1C49">
        <w:rPr>
          <w:szCs w:val="20"/>
          <w:u w:val="single"/>
        </w:rPr>
        <w:t xml:space="preserve">serving an account of the </w:t>
      </w:r>
      <w:proofErr w:type="gramStart"/>
      <w:r w:rsidRPr="007E1C49">
        <w:rPr>
          <w:szCs w:val="20"/>
          <w:u w:val="single"/>
        </w:rPr>
        <w:t>war</w:t>
      </w:r>
      <w:proofErr w:type="gramEnd"/>
      <w:r w:rsidRPr="007E1C49">
        <w:rPr>
          <w:szCs w:val="20"/>
          <w:u w:val="single"/>
        </w:rPr>
        <w:t xml:space="preserve"> as it would have done at the time to the many</w:t>
      </w:r>
      <w:r w:rsidRPr="007E1C49">
        <w:rPr>
          <w:u w:val="single"/>
        </w:rPr>
        <w:t xml:space="preserve"> </w:t>
      </w:r>
      <w:r w:rsidRPr="007E1C49">
        <w:rPr>
          <w:szCs w:val="20"/>
          <w:u w:val="single"/>
        </w:rPr>
        <w:t>victims of Hitler’s war</w:t>
      </w:r>
      <w:r w:rsidRPr="007E1C49">
        <w:rPr>
          <w:sz w:val="16"/>
          <w:szCs w:val="20"/>
        </w:rPr>
        <w:t>.</w:t>
      </w:r>
      <w:r w:rsidRPr="007E1C49">
        <w:rPr>
          <w:sz w:val="16"/>
          <w:szCs w:val="14"/>
        </w:rPr>
        <w:t>7</w:t>
      </w:r>
      <w:r w:rsidRPr="00AF156C">
        <w:rPr>
          <w:sz w:val="16"/>
        </w:rPr>
        <w:t xml:space="preserve"> </w:t>
      </w:r>
    </w:p>
    <w:p w14:paraId="67A2D0A9" w14:textId="77777777" w:rsidR="00713ED6" w:rsidRPr="00081AAD" w:rsidRDefault="00713ED6" w:rsidP="002618E3">
      <w:pPr>
        <w:rPr>
          <w:szCs w:val="22"/>
        </w:rPr>
      </w:pPr>
    </w:p>
    <w:p w14:paraId="33AE9AEA" w14:textId="77777777" w:rsidR="002618E3" w:rsidRDefault="002618E3" w:rsidP="002618E3"/>
    <w:p w14:paraId="0A83CC81" w14:textId="77777777" w:rsidR="000A6F4E" w:rsidRDefault="000A6F4E" w:rsidP="002618E3"/>
    <w:sectPr w:rsidR="000A6F4E" w:rsidSect="00067A3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Georgia">
    <w:panose1 w:val="02040502050405020303"/>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auto"/>
    <w:pitch w:val="variable"/>
    <w:sig w:usb0="E10002FF" w:usb1="4000ACFF" w:usb2="00000009" w:usb3="00000000" w:csb0="0000019F"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00"/>
    <w:family w:val="auto"/>
    <w:pitch w:val="variable"/>
    <w:sig w:usb0="F7FFAFFF" w:usb1="E9DFFFFF" w:usb2="0000003F" w:usb3="00000000" w:csb0="003F01FF" w:csb1="00000000"/>
  </w:font>
  <w:font w:name="Malgun Gothic">
    <w:altName w:val="Arial Unicode MS"/>
    <w:charset w:val="81"/>
    <w:family w:val="auto"/>
    <w:pitch w:val="variable"/>
    <w:sig w:usb0="9000002F" w:usb1="29D77CFB" w:usb2="00000012" w:usb3="00000000" w:csb0="00080001" w:csb1="00000000"/>
  </w:font>
  <w:font w:name="Arial">
    <w:panose1 w:val="020B0604020202020204"/>
    <w:charset w:val="00"/>
    <w:family w:val="auto"/>
    <w:pitch w:val="variable"/>
    <w:sig w:usb0="E0002AFF" w:usb1="C0007843" w:usb2="00000009" w:usb3="00000000" w:csb0="000001FF" w:csb1="00000000"/>
  </w:font>
  <w:font w:name="Batang">
    <w:altName w:val="바탕"/>
    <w:charset w:val="81"/>
    <w:family w:val="roman"/>
    <w:pitch w:val="variable"/>
    <w:sig w:usb0="B00002AF" w:usb1="69D77CFB" w:usb2="00000030" w:usb3="00000000" w:csb0="0008009F" w:csb1="00000000"/>
  </w:font>
  <w:font w:name="Times">
    <w:panose1 w:val="02000500000000000000"/>
    <w:charset w:val="00"/>
    <w:family w:val="auto"/>
    <w:pitch w:val="variable"/>
    <w:sig w:usb0="00000003" w:usb1="00000000" w:usb2="00000000" w:usb3="00000000" w:csb0="00000001" w:csb1="00000000"/>
  </w:font>
  <w:font w:name="inherit">
    <w:altName w:val="Cambria"/>
    <w:panose1 w:val="00000000000000000000"/>
    <w:charset w:val="00"/>
    <w:family w:val="roman"/>
    <w:notTrueType/>
    <w:pitch w:val="default"/>
  </w:font>
  <w:font w:name="Cambria Math">
    <w:panose1 w:val="02040503050406030204"/>
    <w:charset w:val="00"/>
    <w:family w:val="auto"/>
    <w:pitch w:val="variable"/>
    <w:sig w:usb0="E00002FF" w:usb1="420024FF" w:usb2="00000000" w:usb3="00000000" w:csb0="0000019F" w:csb1="00000000"/>
  </w:font>
  <w:font w:name="Source Sans Pro">
    <w:altName w:val="Arial"/>
    <w:charset w:val="00"/>
    <w:family w:val="swiss"/>
    <w:pitch w:val="variable"/>
    <w:sig w:usb0="600002F7" w:usb1="02000001" w:usb2="00000000" w:usb3="00000000" w:csb0="0000019F" w:csb1="00000000"/>
  </w:font>
  <w:font w:name="TimesNewRomanPSMT">
    <w:altName w:val="Times New Roman"/>
    <w:panose1 w:val="00000000000000000000"/>
    <w:charset w:val="00"/>
    <w:family w:val="roman"/>
    <w:notTrueType/>
    <w:pitch w:val="default"/>
    <w:sig w:usb0="03000003" w:usb1="00000000" w:usb2="00000000" w:usb3="00000000" w:csb0="00000001" w:csb1="00000000"/>
  </w:font>
  <w:font w:name="Helvetica-BoldOblique">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80"/>
  <w:proofState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48A2"/>
    <w:rsid w:val="00000060"/>
    <w:rsid w:val="000017F1"/>
    <w:rsid w:val="000044D7"/>
    <w:rsid w:val="00006125"/>
    <w:rsid w:val="00050C6F"/>
    <w:rsid w:val="00057DE3"/>
    <w:rsid w:val="00067A35"/>
    <w:rsid w:val="00070693"/>
    <w:rsid w:val="00072D53"/>
    <w:rsid w:val="000731F4"/>
    <w:rsid w:val="00080C0E"/>
    <w:rsid w:val="00082BE6"/>
    <w:rsid w:val="000A5B1D"/>
    <w:rsid w:val="000A6F4E"/>
    <w:rsid w:val="000B4DE8"/>
    <w:rsid w:val="000C3408"/>
    <w:rsid w:val="000D0C35"/>
    <w:rsid w:val="000D229B"/>
    <w:rsid w:val="000E080A"/>
    <w:rsid w:val="000F37EE"/>
    <w:rsid w:val="001000FF"/>
    <w:rsid w:val="001026C8"/>
    <w:rsid w:val="00102AFF"/>
    <w:rsid w:val="001048A2"/>
    <w:rsid w:val="001258FA"/>
    <w:rsid w:val="00126C7B"/>
    <w:rsid w:val="00132E77"/>
    <w:rsid w:val="00132EFB"/>
    <w:rsid w:val="00136007"/>
    <w:rsid w:val="00142860"/>
    <w:rsid w:val="00143CC1"/>
    <w:rsid w:val="00152A71"/>
    <w:rsid w:val="00160F2F"/>
    <w:rsid w:val="001B3BAC"/>
    <w:rsid w:val="001B7D52"/>
    <w:rsid w:val="001C17A4"/>
    <w:rsid w:val="001D50CA"/>
    <w:rsid w:val="001D6BBC"/>
    <w:rsid w:val="002153CB"/>
    <w:rsid w:val="00216C5F"/>
    <w:rsid w:val="0023003A"/>
    <w:rsid w:val="00253FEE"/>
    <w:rsid w:val="002618E3"/>
    <w:rsid w:val="0028152F"/>
    <w:rsid w:val="002841B3"/>
    <w:rsid w:val="002A6984"/>
    <w:rsid w:val="002B407F"/>
    <w:rsid w:val="002D4DAC"/>
    <w:rsid w:val="002E705F"/>
    <w:rsid w:val="002F74B0"/>
    <w:rsid w:val="00305C53"/>
    <w:rsid w:val="00334EC5"/>
    <w:rsid w:val="003367DC"/>
    <w:rsid w:val="00377390"/>
    <w:rsid w:val="003835F1"/>
    <w:rsid w:val="003B25A8"/>
    <w:rsid w:val="003C34AD"/>
    <w:rsid w:val="003D290B"/>
    <w:rsid w:val="003E09A1"/>
    <w:rsid w:val="003F2164"/>
    <w:rsid w:val="003F7A6D"/>
    <w:rsid w:val="004121EB"/>
    <w:rsid w:val="00412509"/>
    <w:rsid w:val="00420313"/>
    <w:rsid w:val="00425DB4"/>
    <w:rsid w:val="00457CC9"/>
    <w:rsid w:val="00472F9D"/>
    <w:rsid w:val="004B03AC"/>
    <w:rsid w:val="004B0EB3"/>
    <w:rsid w:val="004D1945"/>
    <w:rsid w:val="004D324D"/>
    <w:rsid w:val="004D3961"/>
    <w:rsid w:val="00515BA5"/>
    <w:rsid w:val="00517166"/>
    <w:rsid w:val="00520803"/>
    <w:rsid w:val="00541227"/>
    <w:rsid w:val="005438BA"/>
    <w:rsid w:val="005529A4"/>
    <w:rsid w:val="00567E7D"/>
    <w:rsid w:val="00583CB9"/>
    <w:rsid w:val="00583CBC"/>
    <w:rsid w:val="00595C34"/>
    <w:rsid w:val="005960E2"/>
    <w:rsid w:val="005B1174"/>
    <w:rsid w:val="005B3019"/>
    <w:rsid w:val="005D1155"/>
    <w:rsid w:val="005D7C63"/>
    <w:rsid w:val="005F5BF0"/>
    <w:rsid w:val="00600569"/>
    <w:rsid w:val="00606A4B"/>
    <w:rsid w:val="0062216E"/>
    <w:rsid w:val="00645E21"/>
    <w:rsid w:val="0065096C"/>
    <w:rsid w:val="006574E3"/>
    <w:rsid w:val="00682336"/>
    <w:rsid w:val="0068709C"/>
    <w:rsid w:val="006872D9"/>
    <w:rsid w:val="00697BD7"/>
    <w:rsid w:val="006A042D"/>
    <w:rsid w:val="006B6C0A"/>
    <w:rsid w:val="006B7231"/>
    <w:rsid w:val="006C4E27"/>
    <w:rsid w:val="006C7D0C"/>
    <w:rsid w:val="006E4512"/>
    <w:rsid w:val="006F2677"/>
    <w:rsid w:val="006F27C6"/>
    <w:rsid w:val="007031CA"/>
    <w:rsid w:val="00713ED6"/>
    <w:rsid w:val="00716016"/>
    <w:rsid w:val="00720A4A"/>
    <w:rsid w:val="0072459B"/>
    <w:rsid w:val="00725D36"/>
    <w:rsid w:val="00730CD5"/>
    <w:rsid w:val="00737C68"/>
    <w:rsid w:val="00741361"/>
    <w:rsid w:val="007429B3"/>
    <w:rsid w:val="00750860"/>
    <w:rsid w:val="00751A98"/>
    <w:rsid w:val="00760F37"/>
    <w:rsid w:val="0076157F"/>
    <w:rsid w:val="007B392F"/>
    <w:rsid w:val="007B506A"/>
    <w:rsid w:val="007D10D9"/>
    <w:rsid w:val="007E1C49"/>
    <w:rsid w:val="007E5721"/>
    <w:rsid w:val="007F6793"/>
    <w:rsid w:val="00822363"/>
    <w:rsid w:val="0083648A"/>
    <w:rsid w:val="0084712F"/>
    <w:rsid w:val="00861702"/>
    <w:rsid w:val="00884102"/>
    <w:rsid w:val="008A4959"/>
    <w:rsid w:val="008E64A9"/>
    <w:rsid w:val="008F0CA5"/>
    <w:rsid w:val="0090154F"/>
    <w:rsid w:val="00901D0E"/>
    <w:rsid w:val="00915477"/>
    <w:rsid w:val="00922961"/>
    <w:rsid w:val="009318A1"/>
    <w:rsid w:val="0095083B"/>
    <w:rsid w:val="0095635A"/>
    <w:rsid w:val="0097027C"/>
    <w:rsid w:val="0097426B"/>
    <w:rsid w:val="00991FCA"/>
    <w:rsid w:val="009A48AC"/>
    <w:rsid w:val="009C4734"/>
    <w:rsid w:val="009C5AAA"/>
    <w:rsid w:val="009D7621"/>
    <w:rsid w:val="009F1D7C"/>
    <w:rsid w:val="009F6769"/>
    <w:rsid w:val="009F6C17"/>
    <w:rsid w:val="00A15D81"/>
    <w:rsid w:val="00A30ACE"/>
    <w:rsid w:val="00A33C98"/>
    <w:rsid w:val="00A36343"/>
    <w:rsid w:val="00A45533"/>
    <w:rsid w:val="00A72D65"/>
    <w:rsid w:val="00A750A5"/>
    <w:rsid w:val="00A84C68"/>
    <w:rsid w:val="00AA012C"/>
    <w:rsid w:val="00AA06EB"/>
    <w:rsid w:val="00AB1420"/>
    <w:rsid w:val="00AB4EF3"/>
    <w:rsid w:val="00AD45D1"/>
    <w:rsid w:val="00AF10F7"/>
    <w:rsid w:val="00B1209C"/>
    <w:rsid w:val="00B20792"/>
    <w:rsid w:val="00B2255D"/>
    <w:rsid w:val="00B409C9"/>
    <w:rsid w:val="00B44ECC"/>
    <w:rsid w:val="00B462ED"/>
    <w:rsid w:val="00B5082F"/>
    <w:rsid w:val="00B55510"/>
    <w:rsid w:val="00B609DE"/>
    <w:rsid w:val="00B65142"/>
    <w:rsid w:val="00B715CC"/>
    <w:rsid w:val="00B73D95"/>
    <w:rsid w:val="00B76755"/>
    <w:rsid w:val="00B805C2"/>
    <w:rsid w:val="00BA03A3"/>
    <w:rsid w:val="00BA30A3"/>
    <w:rsid w:val="00BB6086"/>
    <w:rsid w:val="00BC0EEC"/>
    <w:rsid w:val="00BC5F17"/>
    <w:rsid w:val="00C1571A"/>
    <w:rsid w:val="00C1750E"/>
    <w:rsid w:val="00C35A76"/>
    <w:rsid w:val="00C42A96"/>
    <w:rsid w:val="00C47153"/>
    <w:rsid w:val="00C514AA"/>
    <w:rsid w:val="00C77DF8"/>
    <w:rsid w:val="00C856FB"/>
    <w:rsid w:val="00C9190D"/>
    <w:rsid w:val="00CA6B57"/>
    <w:rsid w:val="00CA7965"/>
    <w:rsid w:val="00CD163B"/>
    <w:rsid w:val="00CD3EE1"/>
    <w:rsid w:val="00CD521D"/>
    <w:rsid w:val="00CE13D2"/>
    <w:rsid w:val="00CE6CE8"/>
    <w:rsid w:val="00CF58CC"/>
    <w:rsid w:val="00D223C4"/>
    <w:rsid w:val="00D268C4"/>
    <w:rsid w:val="00D334B9"/>
    <w:rsid w:val="00D36927"/>
    <w:rsid w:val="00D43CB2"/>
    <w:rsid w:val="00D451CC"/>
    <w:rsid w:val="00D60540"/>
    <w:rsid w:val="00D674F9"/>
    <w:rsid w:val="00D71294"/>
    <w:rsid w:val="00D85F9E"/>
    <w:rsid w:val="00D9088E"/>
    <w:rsid w:val="00DA7D1F"/>
    <w:rsid w:val="00DD0917"/>
    <w:rsid w:val="00DF04D3"/>
    <w:rsid w:val="00E05856"/>
    <w:rsid w:val="00E07146"/>
    <w:rsid w:val="00E1197A"/>
    <w:rsid w:val="00E43DD7"/>
    <w:rsid w:val="00E827C0"/>
    <w:rsid w:val="00E970C7"/>
    <w:rsid w:val="00EA79AA"/>
    <w:rsid w:val="00ED0502"/>
    <w:rsid w:val="00ED2536"/>
    <w:rsid w:val="00EE4739"/>
    <w:rsid w:val="00F034C0"/>
    <w:rsid w:val="00F12FF8"/>
    <w:rsid w:val="00F15457"/>
    <w:rsid w:val="00F330F3"/>
    <w:rsid w:val="00F36DBE"/>
    <w:rsid w:val="00F431EB"/>
    <w:rsid w:val="00F477D7"/>
    <w:rsid w:val="00F5750B"/>
    <w:rsid w:val="00F60E97"/>
    <w:rsid w:val="00F767FB"/>
    <w:rsid w:val="00F83D94"/>
    <w:rsid w:val="00F849BE"/>
    <w:rsid w:val="00F90049"/>
    <w:rsid w:val="00F90F4C"/>
    <w:rsid w:val="00FA64F1"/>
    <w:rsid w:val="00FC78C8"/>
    <w:rsid w:val="00FD268E"/>
    <w:rsid w:val="00FE39BA"/>
    <w:rsid w:val="00FF4D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7772B9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741361"/>
    <w:pPr>
      <w:spacing w:after="160" w:line="259" w:lineRule="auto"/>
    </w:pPr>
    <w:rPr>
      <w:rFonts w:ascii="Georgia" w:hAnsi="Georgia"/>
      <w:sz w:val="22"/>
    </w:rPr>
  </w:style>
  <w:style w:type="paragraph" w:styleId="Heading1">
    <w:name w:val="heading 1"/>
    <w:aliases w:val="Pocket"/>
    <w:basedOn w:val="Normal"/>
    <w:next w:val="Normal"/>
    <w:link w:val="Heading1Char"/>
    <w:autoRedefine/>
    <w:uiPriority w:val="9"/>
    <w:qFormat/>
    <w:rsid w:val="007413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ＭＳ ゴシック"/>
      <w:b/>
      <w:bCs/>
      <w:sz w:val="52"/>
      <w:szCs w:val="32"/>
    </w:rPr>
  </w:style>
  <w:style w:type="paragraph" w:styleId="Heading2">
    <w:name w:val="heading 2"/>
    <w:aliases w:val="Hat"/>
    <w:basedOn w:val="Normal"/>
    <w:next w:val="Normal"/>
    <w:link w:val="Heading2Char"/>
    <w:autoRedefine/>
    <w:uiPriority w:val="9"/>
    <w:unhideWhenUsed/>
    <w:qFormat/>
    <w:rsid w:val="00741361"/>
    <w:pPr>
      <w:keepNext/>
      <w:keepLines/>
      <w:pageBreakBefore/>
      <w:spacing w:before="40" w:after="0"/>
      <w:jc w:val="center"/>
      <w:outlineLvl w:val="1"/>
    </w:pPr>
    <w:rPr>
      <w:rFonts w:eastAsia="ＭＳ ゴシック"/>
      <w:b/>
      <w:bCs/>
      <w:sz w:val="44"/>
      <w:szCs w:val="44"/>
      <w:u w:val="double"/>
    </w:rPr>
  </w:style>
  <w:style w:type="paragraph" w:styleId="Heading3">
    <w:name w:val="heading 3"/>
    <w:aliases w:val="Block"/>
    <w:basedOn w:val="Normal"/>
    <w:next w:val="Normal"/>
    <w:link w:val="Heading3Char"/>
    <w:autoRedefine/>
    <w:uiPriority w:val="9"/>
    <w:unhideWhenUsed/>
    <w:qFormat/>
    <w:rsid w:val="00741361"/>
    <w:pPr>
      <w:keepNext/>
      <w:keepLines/>
      <w:pageBreakBefore/>
      <w:spacing w:before="40" w:after="0"/>
      <w:jc w:val="center"/>
      <w:outlineLvl w:val="2"/>
    </w:pPr>
    <w:rPr>
      <w:rFonts w:eastAsia="ＭＳ ゴシック"/>
      <w:b/>
      <w:bCs/>
      <w:sz w:val="26"/>
      <w:szCs w:val="32"/>
      <w:u w:val="single"/>
    </w:rPr>
  </w:style>
  <w:style w:type="paragraph" w:styleId="Heading4">
    <w:name w:val="heading 4"/>
    <w:aliases w:val="Tag,Big card,Normal Tag,small text,body,heading 2,Ch,no read,No Spacing211,No Spacing12,No Spacing2111,No Spacing4,No Spacing11111,No Spacing5,ta,small space,T,nonunderlined,Clear,t,Ta,Heading 2 Char2 Char,Heading 2 Char1 Char Char, Ch,TAG,Ca"/>
    <w:basedOn w:val="Normal"/>
    <w:next w:val="Normal"/>
    <w:link w:val="Heading4Char"/>
    <w:autoRedefine/>
    <w:uiPriority w:val="9"/>
    <w:unhideWhenUsed/>
    <w:qFormat/>
    <w:rsid w:val="00741361"/>
    <w:pPr>
      <w:keepNext/>
      <w:keepLines/>
      <w:spacing w:before="40" w:after="0"/>
      <w:outlineLvl w:val="3"/>
    </w:pPr>
    <w:rPr>
      <w:rFonts w:eastAsia="ＭＳ ゴシック"/>
      <w:b/>
      <w:bCs/>
      <w:sz w:val="26"/>
      <w:szCs w:val="26"/>
    </w:rPr>
  </w:style>
  <w:style w:type="character" w:default="1" w:styleId="DefaultParagraphFont">
    <w:name w:val="Default Paragraph Font"/>
    <w:uiPriority w:val="1"/>
    <w:unhideWhenUsed/>
    <w:rsid w:val="007413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1361"/>
  </w:style>
  <w:style w:type="character" w:customStyle="1" w:styleId="Heading1Char">
    <w:name w:val="Heading 1 Char"/>
    <w:aliases w:val="Pocket Char"/>
    <w:link w:val="Heading1"/>
    <w:uiPriority w:val="9"/>
    <w:rsid w:val="00741361"/>
    <w:rPr>
      <w:rFonts w:ascii="Georgia" w:eastAsia="ＭＳ ゴシック" w:hAnsi="Georgia"/>
      <w:b/>
      <w:bCs/>
      <w:sz w:val="52"/>
      <w:szCs w:val="32"/>
    </w:rPr>
  </w:style>
  <w:style w:type="character" w:customStyle="1" w:styleId="Heading2Char">
    <w:name w:val="Heading 2 Char"/>
    <w:aliases w:val="Hat Char"/>
    <w:link w:val="Heading2"/>
    <w:uiPriority w:val="9"/>
    <w:rsid w:val="00741361"/>
    <w:rPr>
      <w:rFonts w:ascii="Georgia" w:eastAsia="ＭＳ ゴシック" w:hAnsi="Georgia"/>
      <w:b/>
      <w:bCs/>
      <w:sz w:val="44"/>
      <w:szCs w:val="44"/>
      <w:u w:val="double"/>
    </w:rPr>
  </w:style>
  <w:style w:type="character" w:customStyle="1" w:styleId="Heading3Char">
    <w:name w:val="Heading 3 Char"/>
    <w:aliases w:val="Block Char"/>
    <w:link w:val="Heading3"/>
    <w:uiPriority w:val="9"/>
    <w:rsid w:val="00741361"/>
    <w:rPr>
      <w:rFonts w:ascii="Georgia" w:eastAsia="ＭＳ ゴシック" w:hAnsi="Georgia"/>
      <w:b/>
      <w:bCs/>
      <w:sz w:val="26"/>
      <w:szCs w:val="32"/>
      <w:u w:val="single"/>
    </w:rPr>
  </w:style>
  <w:style w:type="character" w:customStyle="1" w:styleId="Heading4Char">
    <w:name w:val="Heading 4 Char"/>
    <w:aliases w:val="Tag Char,Big card Char,Normal Tag Char,small text Char,body Char,heading 2 Char,Ch Char,no read Char,No Spacing211 Char,No Spacing12 Char,No Spacing2111 Char,No Spacing4 Char,No Spacing11111 Char,No Spacing5 Char,ta Char,small space Char"/>
    <w:link w:val="Heading4"/>
    <w:uiPriority w:val="9"/>
    <w:rsid w:val="00741361"/>
    <w:rPr>
      <w:rFonts w:ascii="Georgia" w:eastAsia="ＭＳ ゴシック" w:hAnsi="Georgia"/>
      <w:b/>
      <w:bCs/>
      <w:sz w:val="26"/>
      <w:szCs w:val="26"/>
    </w:rPr>
  </w:style>
  <w:style w:type="character" w:customStyle="1" w:styleId="Style13ptBold">
    <w:name w:val="Style 13 pt Bold"/>
    <w:aliases w:val="Cite,Style Style Bold + 12pt,Style Style Bold + 12 pt,Style Style Bold,Style Style + 12 pt,Style Style Bo... +,Old Cite,Style Style Bold + 10 pt,tagld + 12 pt,Style Style Bold + 13 pt,Style Style Bold + 11 pt,tag + 12 pt,Not...,Not.,No"/>
    <w:basedOn w:val="DefaultParagraphFont"/>
    <w:uiPriority w:val="1"/>
    <w:qFormat/>
    <w:rsid w:val="00741361"/>
    <w:rPr>
      <w:b/>
      <w:sz w:val="26"/>
      <w:u w:val="none"/>
    </w:rPr>
  </w:style>
  <w:style w:type="character" w:customStyle="1" w:styleId="StyleUnderline">
    <w:name w:val="Style Underline"/>
    <w:aliases w:val="Intense Emphasis,Underline,Style Bold Underline,Intense Emphasis1,apple-style-span + 6 pt,Kern at 16 pt,Bold,Intense Emphasis11,Intense Emphasis2,HHeading 3 + 12 pt,Style,Underline Char,Cards + Font: 12 pt Char,Intense Emphasis111,c,ci,8"/>
    <w:basedOn w:val="DefaultParagraphFont"/>
    <w:uiPriority w:val="1"/>
    <w:qFormat/>
    <w:rsid w:val="00741361"/>
    <w:rPr>
      <w:b w:val="0"/>
      <w:sz w:val="22"/>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s"/>
    <w:basedOn w:val="DefaultParagraphFont"/>
    <w:link w:val="textbold"/>
    <w:uiPriority w:val="20"/>
    <w:qFormat/>
    <w:rsid w:val="00741361"/>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741361"/>
    <w:rPr>
      <w:color w:val="auto"/>
      <w:u w: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uiPriority w:val="99"/>
    <w:unhideWhenUsed/>
    <w:qFormat/>
    <w:rsid w:val="00741361"/>
    <w:rPr>
      <w:color w:val="auto"/>
      <w:u w:val="none"/>
    </w:rPr>
  </w:style>
  <w:style w:type="paragraph" w:styleId="DocumentMap">
    <w:name w:val="Document Map"/>
    <w:basedOn w:val="Normal"/>
    <w:link w:val="DocumentMapChar"/>
    <w:uiPriority w:val="99"/>
    <w:semiHidden/>
    <w:unhideWhenUsed/>
    <w:rsid w:val="0074136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41361"/>
    <w:rPr>
      <w:rFonts w:ascii="Lucida Grande" w:hAnsi="Lucida Grande" w:cs="Lucida Grande"/>
    </w:rPr>
  </w:style>
  <w:style w:type="paragraph" w:customStyle="1" w:styleId="textbold">
    <w:name w:val="text bold"/>
    <w:basedOn w:val="Normal"/>
    <w:link w:val="Emphasis"/>
    <w:uiPriority w:val="20"/>
    <w:qFormat/>
    <w:rsid w:val="004D3961"/>
    <w:pPr>
      <w:widowControl w:val="0"/>
      <w:ind w:left="720"/>
      <w:jc w:val="both"/>
    </w:pPr>
    <w:rPr>
      <w:b/>
      <w:iCs/>
      <w:u w:val="single"/>
    </w:rPr>
  </w:style>
  <w:style w:type="character" w:customStyle="1" w:styleId="CardsUnderlined">
    <w:name w:val="Cards Underlined"/>
    <w:rsid w:val="008A4959"/>
    <w:rPr>
      <w:rFonts w:ascii="Helvetica" w:hAnsi="Helvetica"/>
      <w:sz w:val="22"/>
      <w:szCs w:val="24"/>
      <w:u w:val="thick"/>
    </w:rPr>
  </w:style>
  <w:style w:type="paragraph" w:customStyle="1" w:styleId="Cards">
    <w:name w:val="Cards"/>
    <w:next w:val="Normal"/>
    <w:link w:val="CardsChar"/>
    <w:qFormat/>
    <w:rsid w:val="00595C34"/>
    <w:pPr>
      <w:widowControl w:val="0"/>
      <w:jc w:val="both"/>
    </w:pPr>
    <w:rPr>
      <w:rFonts w:ascii="Times New Roman" w:eastAsia="Times New Roman" w:hAnsi="Times New Roman" w:cs="Times New Roman"/>
      <w:sz w:val="20"/>
    </w:rPr>
  </w:style>
  <w:style w:type="character" w:customStyle="1" w:styleId="CardsChar">
    <w:name w:val="Cards Char"/>
    <w:link w:val="Cards"/>
    <w:rsid w:val="00595C34"/>
    <w:rPr>
      <w:rFonts w:ascii="Times New Roman" w:eastAsia="Times New Roman" w:hAnsi="Times New Roman" w:cs="Times New Roman"/>
      <w:sz w:val="20"/>
    </w:rPr>
  </w:style>
  <w:style w:type="character" w:customStyle="1" w:styleId="Cites-AuthorDate">
    <w:name w:val="Cites-Author/Date"/>
    <w:rsid w:val="00595C34"/>
    <w:rPr>
      <w:rFonts w:ascii="Helvetica" w:hAnsi="Helvetica"/>
      <w:sz w:val="22"/>
      <w:szCs w:val="24"/>
      <w:u w:val="thick"/>
    </w:rPr>
  </w:style>
  <w:style w:type="character" w:customStyle="1" w:styleId="u-tcgraydarker">
    <w:name w:val="u-tcgraydarker"/>
    <w:basedOn w:val="DefaultParagraphFont"/>
    <w:rsid w:val="00457CC9"/>
  </w:style>
  <w:style w:type="paragraph" w:styleId="NoSpacing">
    <w:name w:val="No Spacing"/>
    <w:uiPriority w:val="1"/>
    <w:qFormat/>
    <w:rsid w:val="00B805C2"/>
    <w:rPr>
      <w:rFonts w:ascii="Helvetica" w:hAnsi="Helvetica"/>
      <w:sz w:val="22"/>
    </w:rPr>
  </w:style>
  <w:style w:type="character" w:customStyle="1" w:styleId="cite">
    <w:name w:val="cite"/>
    <w:rsid w:val="00CD521D"/>
    <w:rPr>
      <w:rFonts w:ascii="Times New Roman" w:hAnsi="Times New Roman" w:cs="Times New Roman" w:hint="default"/>
      <w:b/>
      <w:bCs w:val="0"/>
      <w:sz w:val="24"/>
    </w:rPr>
  </w:style>
  <w:style w:type="paragraph" w:customStyle="1" w:styleId="Nothing">
    <w:name w:val="Nothing"/>
    <w:basedOn w:val="Normal"/>
    <w:link w:val="NothingChar"/>
    <w:rsid w:val="00922961"/>
    <w:pPr>
      <w:autoSpaceDE w:val="0"/>
      <w:autoSpaceDN w:val="0"/>
      <w:adjustRightInd w:val="0"/>
      <w:spacing w:after="0" w:line="240" w:lineRule="auto"/>
      <w:jc w:val="both"/>
    </w:pPr>
    <w:rPr>
      <w:rFonts w:eastAsia="Calibri" w:cs="Times New Roman"/>
      <w:sz w:val="20"/>
      <w:szCs w:val="20"/>
    </w:rPr>
  </w:style>
  <w:style w:type="character" w:customStyle="1" w:styleId="NothingChar">
    <w:name w:val="Nothing Char"/>
    <w:link w:val="Nothing"/>
    <w:rsid w:val="00922961"/>
    <w:rPr>
      <w:rFonts w:ascii="Georgia" w:eastAsia="Calibri" w:hAnsi="Georgia" w:cs="Times New Roman"/>
      <w:sz w:val="20"/>
      <w:szCs w:val="20"/>
    </w:rPr>
  </w:style>
  <w:style w:type="character" w:customStyle="1" w:styleId="CardsFont6ptChar">
    <w:name w:val="Cards + Font: 6 pt Char"/>
    <w:rsid w:val="00922961"/>
    <w:rPr>
      <w:rFonts w:ascii="Georgia" w:eastAsia="Times New Roman" w:hAnsi="Georgia" w:cs="Times New Roman"/>
      <w:sz w:val="10"/>
      <w:szCs w:val="24"/>
    </w:rPr>
  </w:style>
  <w:style w:type="character" w:customStyle="1" w:styleId="underline">
    <w:name w:val="underline"/>
    <w:rsid w:val="000B4DE8"/>
    <w:rPr>
      <w:bCs w:val="0"/>
      <w:u w:val="single"/>
    </w:rPr>
  </w:style>
  <w:style w:type="character" w:customStyle="1" w:styleId="Author">
    <w:name w:val="Author"/>
    <w:rsid w:val="003F2164"/>
    <w:rPr>
      <w:b/>
      <w:sz w:val="24"/>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Cards"/>
    <w:autoRedefine/>
    <w:rsid w:val="0097426B"/>
    <w:pPr>
      <w:widowControl/>
      <w:autoSpaceDE w:val="0"/>
      <w:autoSpaceDN w:val="0"/>
      <w:adjustRightInd w:val="0"/>
      <w:ind w:left="432" w:right="432"/>
    </w:pPr>
    <w:rPr>
      <w:rFonts w:ascii="Georgia" w:hAnsi="Georgia"/>
      <w:sz w:val="24"/>
      <w:u w:val="thick"/>
    </w:rPr>
  </w:style>
  <w:style w:type="paragraph" w:customStyle="1" w:styleId="CardsFont6pt">
    <w:name w:val="Cards + Font: 6 pt"/>
    <w:basedOn w:val="Cards"/>
    <w:link w:val="CardsFont6ptChar1"/>
    <w:rsid w:val="0097426B"/>
    <w:pPr>
      <w:widowControl/>
      <w:autoSpaceDE w:val="0"/>
      <w:autoSpaceDN w:val="0"/>
      <w:adjustRightInd w:val="0"/>
      <w:ind w:left="432" w:right="432"/>
    </w:pPr>
    <w:rPr>
      <w:sz w:val="12"/>
      <w:szCs w:val="22"/>
      <w:lang w:val="x-none" w:eastAsia="x-none"/>
    </w:rPr>
  </w:style>
  <w:style w:type="character" w:customStyle="1" w:styleId="CardsFont6ptChar1">
    <w:name w:val="Cards + Font: 6 pt Char1"/>
    <w:link w:val="CardsFont6pt"/>
    <w:rsid w:val="0097426B"/>
    <w:rPr>
      <w:rFonts w:ascii="Times New Roman" w:eastAsia="Times New Roman" w:hAnsi="Times New Roman" w:cs="Times New Roman"/>
      <w:sz w:val="12"/>
      <w:szCs w:val="22"/>
      <w:lang w:val="x-none" w:eastAsia="x-none"/>
    </w:rPr>
  </w:style>
  <w:style w:type="paragraph" w:customStyle="1" w:styleId="Default">
    <w:name w:val="Default"/>
    <w:rsid w:val="002618E3"/>
    <w:pPr>
      <w:pBdr>
        <w:top w:val="nil"/>
        <w:left w:val="nil"/>
        <w:bottom w:val="nil"/>
        <w:right w:val="nil"/>
        <w:between w:val="nil"/>
        <w:bar w:val="nil"/>
      </w:pBdr>
    </w:pPr>
    <w:rPr>
      <w:rFonts w:ascii="Helvetica Neue" w:eastAsia="Arial Unicode MS" w:hAnsi="Helvetica Neue" w:cs="Arial Unicode MS"/>
      <w:color w:val="000000"/>
      <w:sz w:val="22"/>
      <w:szCs w:val="22"/>
      <w:bdr w:val="nil"/>
    </w:rPr>
  </w:style>
  <w:style w:type="paragraph" w:customStyle="1" w:styleId="Body">
    <w:name w:val="Body"/>
    <w:rsid w:val="002618E3"/>
    <w:pPr>
      <w:pBdr>
        <w:top w:val="nil"/>
        <w:left w:val="nil"/>
        <w:bottom w:val="nil"/>
        <w:right w:val="nil"/>
        <w:between w:val="nil"/>
        <w:bar w:val="nil"/>
      </w:pBdr>
    </w:pPr>
    <w:rPr>
      <w:rFonts w:ascii="Helvetica Neue" w:eastAsia="Arial Unicode MS" w:hAnsi="Helvetica Neue" w:cs="Arial Unicode MS"/>
      <w:color w:val="000000"/>
      <w:sz w:val="22"/>
      <w:szCs w:val="22"/>
      <w:bdr w:val="nil"/>
      <w:lang w:val="de-D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741361"/>
    <w:pPr>
      <w:spacing w:after="160" w:line="259" w:lineRule="auto"/>
    </w:pPr>
    <w:rPr>
      <w:rFonts w:ascii="Georgia" w:hAnsi="Georgia"/>
      <w:sz w:val="22"/>
    </w:rPr>
  </w:style>
  <w:style w:type="paragraph" w:styleId="Heading1">
    <w:name w:val="heading 1"/>
    <w:aliases w:val="Pocket"/>
    <w:basedOn w:val="Normal"/>
    <w:next w:val="Normal"/>
    <w:link w:val="Heading1Char"/>
    <w:autoRedefine/>
    <w:uiPriority w:val="9"/>
    <w:qFormat/>
    <w:rsid w:val="007413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ＭＳ ゴシック"/>
      <w:b/>
      <w:bCs/>
      <w:sz w:val="52"/>
      <w:szCs w:val="32"/>
    </w:rPr>
  </w:style>
  <w:style w:type="paragraph" w:styleId="Heading2">
    <w:name w:val="heading 2"/>
    <w:aliases w:val="Hat"/>
    <w:basedOn w:val="Normal"/>
    <w:next w:val="Normal"/>
    <w:link w:val="Heading2Char"/>
    <w:autoRedefine/>
    <w:uiPriority w:val="9"/>
    <w:unhideWhenUsed/>
    <w:qFormat/>
    <w:rsid w:val="00741361"/>
    <w:pPr>
      <w:keepNext/>
      <w:keepLines/>
      <w:pageBreakBefore/>
      <w:spacing w:before="40" w:after="0"/>
      <w:jc w:val="center"/>
      <w:outlineLvl w:val="1"/>
    </w:pPr>
    <w:rPr>
      <w:rFonts w:eastAsia="ＭＳ ゴシック"/>
      <w:b/>
      <w:bCs/>
      <w:sz w:val="44"/>
      <w:szCs w:val="44"/>
      <w:u w:val="double"/>
    </w:rPr>
  </w:style>
  <w:style w:type="paragraph" w:styleId="Heading3">
    <w:name w:val="heading 3"/>
    <w:aliases w:val="Block"/>
    <w:basedOn w:val="Normal"/>
    <w:next w:val="Normal"/>
    <w:link w:val="Heading3Char"/>
    <w:autoRedefine/>
    <w:uiPriority w:val="9"/>
    <w:unhideWhenUsed/>
    <w:qFormat/>
    <w:rsid w:val="00741361"/>
    <w:pPr>
      <w:keepNext/>
      <w:keepLines/>
      <w:pageBreakBefore/>
      <w:spacing w:before="40" w:after="0"/>
      <w:jc w:val="center"/>
      <w:outlineLvl w:val="2"/>
    </w:pPr>
    <w:rPr>
      <w:rFonts w:eastAsia="ＭＳ ゴシック"/>
      <w:b/>
      <w:bCs/>
      <w:sz w:val="26"/>
      <w:szCs w:val="32"/>
      <w:u w:val="single"/>
    </w:rPr>
  </w:style>
  <w:style w:type="paragraph" w:styleId="Heading4">
    <w:name w:val="heading 4"/>
    <w:aliases w:val="Tag,Big card,Normal Tag,small text,body,heading 2,Ch,no read,No Spacing211,No Spacing12,No Spacing2111,No Spacing4,No Spacing11111,No Spacing5,ta,small space,T,nonunderlined,Clear,t,Ta,Heading 2 Char2 Char,Heading 2 Char1 Char Char, Ch,TAG,Ca"/>
    <w:basedOn w:val="Normal"/>
    <w:next w:val="Normal"/>
    <w:link w:val="Heading4Char"/>
    <w:autoRedefine/>
    <w:uiPriority w:val="9"/>
    <w:unhideWhenUsed/>
    <w:qFormat/>
    <w:rsid w:val="00741361"/>
    <w:pPr>
      <w:keepNext/>
      <w:keepLines/>
      <w:spacing w:before="40" w:after="0"/>
      <w:outlineLvl w:val="3"/>
    </w:pPr>
    <w:rPr>
      <w:rFonts w:eastAsia="ＭＳ ゴシック"/>
      <w:b/>
      <w:bCs/>
      <w:sz w:val="26"/>
      <w:szCs w:val="26"/>
    </w:rPr>
  </w:style>
  <w:style w:type="character" w:default="1" w:styleId="DefaultParagraphFont">
    <w:name w:val="Default Paragraph Font"/>
    <w:uiPriority w:val="1"/>
    <w:unhideWhenUsed/>
    <w:rsid w:val="007413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1361"/>
  </w:style>
  <w:style w:type="character" w:customStyle="1" w:styleId="Heading1Char">
    <w:name w:val="Heading 1 Char"/>
    <w:aliases w:val="Pocket Char"/>
    <w:link w:val="Heading1"/>
    <w:uiPriority w:val="9"/>
    <w:rsid w:val="00741361"/>
    <w:rPr>
      <w:rFonts w:ascii="Georgia" w:eastAsia="ＭＳ ゴシック" w:hAnsi="Georgia"/>
      <w:b/>
      <w:bCs/>
      <w:sz w:val="52"/>
      <w:szCs w:val="32"/>
    </w:rPr>
  </w:style>
  <w:style w:type="character" w:customStyle="1" w:styleId="Heading2Char">
    <w:name w:val="Heading 2 Char"/>
    <w:aliases w:val="Hat Char"/>
    <w:link w:val="Heading2"/>
    <w:uiPriority w:val="9"/>
    <w:rsid w:val="00741361"/>
    <w:rPr>
      <w:rFonts w:ascii="Georgia" w:eastAsia="ＭＳ ゴシック" w:hAnsi="Georgia"/>
      <w:b/>
      <w:bCs/>
      <w:sz w:val="44"/>
      <w:szCs w:val="44"/>
      <w:u w:val="double"/>
    </w:rPr>
  </w:style>
  <w:style w:type="character" w:customStyle="1" w:styleId="Heading3Char">
    <w:name w:val="Heading 3 Char"/>
    <w:aliases w:val="Block Char"/>
    <w:link w:val="Heading3"/>
    <w:uiPriority w:val="9"/>
    <w:rsid w:val="00741361"/>
    <w:rPr>
      <w:rFonts w:ascii="Georgia" w:eastAsia="ＭＳ ゴシック" w:hAnsi="Georgia"/>
      <w:b/>
      <w:bCs/>
      <w:sz w:val="26"/>
      <w:szCs w:val="32"/>
      <w:u w:val="single"/>
    </w:rPr>
  </w:style>
  <w:style w:type="character" w:customStyle="1" w:styleId="Heading4Char">
    <w:name w:val="Heading 4 Char"/>
    <w:aliases w:val="Tag Char,Big card Char,Normal Tag Char,small text Char,body Char,heading 2 Char,Ch Char,no read Char,No Spacing211 Char,No Spacing12 Char,No Spacing2111 Char,No Spacing4 Char,No Spacing11111 Char,No Spacing5 Char,ta Char,small space Char"/>
    <w:link w:val="Heading4"/>
    <w:uiPriority w:val="9"/>
    <w:rsid w:val="00741361"/>
    <w:rPr>
      <w:rFonts w:ascii="Georgia" w:eastAsia="ＭＳ ゴシック" w:hAnsi="Georgia"/>
      <w:b/>
      <w:bCs/>
      <w:sz w:val="26"/>
      <w:szCs w:val="26"/>
    </w:rPr>
  </w:style>
  <w:style w:type="character" w:customStyle="1" w:styleId="Style13ptBold">
    <w:name w:val="Style 13 pt Bold"/>
    <w:aliases w:val="Cite,Style Style Bold + 12pt,Style Style Bold + 12 pt,Style Style Bold,Style Style + 12 pt,Style Style Bo... +,Old Cite,Style Style Bold + 10 pt,tagld + 12 pt,Style Style Bold + 13 pt,Style Style Bold + 11 pt,tag + 12 pt,Not...,Not.,No"/>
    <w:basedOn w:val="DefaultParagraphFont"/>
    <w:uiPriority w:val="1"/>
    <w:qFormat/>
    <w:rsid w:val="00741361"/>
    <w:rPr>
      <w:b/>
      <w:sz w:val="26"/>
      <w:u w:val="none"/>
    </w:rPr>
  </w:style>
  <w:style w:type="character" w:customStyle="1" w:styleId="StyleUnderline">
    <w:name w:val="Style Underline"/>
    <w:aliases w:val="Intense Emphasis,Underline,Style Bold Underline,Intense Emphasis1,apple-style-span + 6 pt,Kern at 16 pt,Bold,Intense Emphasis11,Intense Emphasis2,HHeading 3 + 12 pt,Style,Underline Char,Cards + Font: 12 pt Char,Intense Emphasis111,c,ci,8"/>
    <w:basedOn w:val="DefaultParagraphFont"/>
    <w:uiPriority w:val="1"/>
    <w:qFormat/>
    <w:rsid w:val="00741361"/>
    <w:rPr>
      <w:b w:val="0"/>
      <w:sz w:val="22"/>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s"/>
    <w:basedOn w:val="DefaultParagraphFont"/>
    <w:link w:val="textbold"/>
    <w:uiPriority w:val="20"/>
    <w:qFormat/>
    <w:rsid w:val="00741361"/>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741361"/>
    <w:rPr>
      <w:color w:val="auto"/>
      <w:u w: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uiPriority w:val="99"/>
    <w:unhideWhenUsed/>
    <w:qFormat/>
    <w:rsid w:val="00741361"/>
    <w:rPr>
      <w:color w:val="auto"/>
      <w:u w:val="none"/>
    </w:rPr>
  </w:style>
  <w:style w:type="paragraph" w:styleId="DocumentMap">
    <w:name w:val="Document Map"/>
    <w:basedOn w:val="Normal"/>
    <w:link w:val="DocumentMapChar"/>
    <w:uiPriority w:val="99"/>
    <w:semiHidden/>
    <w:unhideWhenUsed/>
    <w:rsid w:val="0074136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41361"/>
    <w:rPr>
      <w:rFonts w:ascii="Lucida Grande" w:hAnsi="Lucida Grande" w:cs="Lucida Grande"/>
    </w:rPr>
  </w:style>
  <w:style w:type="paragraph" w:customStyle="1" w:styleId="textbold">
    <w:name w:val="text bold"/>
    <w:basedOn w:val="Normal"/>
    <w:link w:val="Emphasis"/>
    <w:uiPriority w:val="20"/>
    <w:qFormat/>
    <w:rsid w:val="004D3961"/>
    <w:pPr>
      <w:widowControl w:val="0"/>
      <w:ind w:left="720"/>
      <w:jc w:val="both"/>
    </w:pPr>
    <w:rPr>
      <w:b/>
      <w:iCs/>
      <w:u w:val="single"/>
    </w:rPr>
  </w:style>
  <w:style w:type="character" w:customStyle="1" w:styleId="CardsUnderlined">
    <w:name w:val="Cards Underlined"/>
    <w:rsid w:val="008A4959"/>
    <w:rPr>
      <w:rFonts w:ascii="Helvetica" w:hAnsi="Helvetica"/>
      <w:sz w:val="22"/>
      <w:szCs w:val="24"/>
      <w:u w:val="thick"/>
    </w:rPr>
  </w:style>
  <w:style w:type="paragraph" w:customStyle="1" w:styleId="Cards">
    <w:name w:val="Cards"/>
    <w:next w:val="Normal"/>
    <w:link w:val="CardsChar"/>
    <w:qFormat/>
    <w:rsid w:val="00595C34"/>
    <w:pPr>
      <w:widowControl w:val="0"/>
      <w:jc w:val="both"/>
    </w:pPr>
    <w:rPr>
      <w:rFonts w:ascii="Times New Roman" w:eastAsia="Times New Roman" w:hAnsi="Times New Roman" w:cs="Times New Roman"/>
      <w:sz w:val="20"/>
    </w:rPr>
  </w:style>
  <w:style w:type="character" w:customStyle="1" w:styleId="CardsChar">
    <w:name w:val="Cards Char"/>
    <w:link w:val="Cards"/>
    <w:rsid w:val="00595C34"/>
    <w:rPr>
      <w:rFonts w:ascii="Times New Roman" w:eastAsia="Times New Roman" w:hAnsi="Times New Roman" w:cs="Times New Roman"/>
      <w:sz w:val="20"/>
    </w:rPr>
  </w:style>
  <w:style w:type="character" w:customStyle="1" w:styleId="Cites-AuthorDate">
    <w:name w:val="Cites-Author/Date"/>
    <w:rsid w:val="00595C34"/>
    <w:rPr>
      <w:rFonts w:ascii="Helvetica" w:hAnsi="Helvetica"/>
      <w:sz w:val="22"/>
      <w:szCs w:val="24"/>
      <w:u w:val="thick"/>
    </w:rPr>
  </w:style>
  <w:style w:type="character" w:customStyle="1" w:styleId="u-tcgraydarker">
    <w:name w:val="u-tcgraydarker"/>
    <w:basedOn w:val="DefaultParagraphFont"/>
    <w:rsid w:val="00457CC9"/>
  </w:style>
  <w:style w:type="paragraph" w:styleId="NoSpacing">
    <w:name w:val="No Spacing"/>
    <w:uiPriority w:val="1"/>
    <w:qFormat/>
    <w:rsid w:val="00B805C2"/>
    <w:rPr>
      <w:rFonts w:ascii="Helvetica" w:hAnsi="Helvetica"/>
      <w:sz w:val="22"/>
    </w:rPr>
  </w:style>
  <w:style w:type="character" w:customStyle="1" w:styleId="cite">
    <w:name w:val="cite"/>
    <w:rsid w:val="00CD521D"/>
    <w:rPr>
      <w:rFonts w:ascii="Times New Roman" w:hAnsi="Times New Roman" w:cs="Times New Roman" w:hint="default"/>
      <w:b/>
      <w:bCs w:val="0"/>
      <w:sz w:val="24"/>
    </w:rPr>
  </w:style>
  <w:style w:type="paragraph" w:customStyle="1" w:styleId="Nothing">
    <w:name w:val="Nothing"/>
    <w:basedOn w:val="Normal"/>
    <w:link w:val="NothingChar"/>
    <w:rsid w:val="00922961"/>
    <w:pPr>
      <w:autoSpaceDE w:val="0"/>
      <w:autoSpaceDN w:val="0"/>
      <w:adjustRightInd w:val="0"/>
      <w:spacing w:after="0" w:line="240" w:lineRule="auto"/>
      <w:jc w:val="both"/>
    </w:pPr>
    <w:rPr>
      <w:rFonts w:eastAsia="Calibri" w:cs="Times New Roman"/>
      <w:sz w:val="20"/>
      <w:szCs w:val="20"/>
    </w:rPr>
  </w:style>
  <w:style w:type="character" w:customStyle="1" w:styleId="NothingChar">
    <w:name w:val="Nothing Char"/>
    <w:link w:val="Nothing"/>
    <w:rsid w:val="00922961"/>
    <w:rPr>
      <w:rFonts w:ascii="Georgia" w:eastAsia="Calibri" w:hAnsi="Georgia" w:cs="Times New Roman"/>
      <w:sz w:val="20"/>
      <w:szCs w:val="20"/>
    </w:rPr>
  </w:style>
  <w:style w:type="character" w:customStyle="1" w:styleId="CardsFont6ptChar">
    <w:name w:val="Cards + Font: 6 pt Char"/>
    <w:rsid w:val="00922961"/>
    <w:rPr>
      <w:rFonts w:ascii="Georgia" w:eastAsia="Times New Roman" w:hAnsi="Georgia" w:cs="Times New Roman"/>
      <w:sz w:val="10"/>
      <w:szCs w:val="24"/>
    </w:rPr>
  </w:style>
  <w:style w:type="character" w:customStyle="1" w:styleId="underline">
    <w:name w:val="underline"/>
    <w:rsid w:val="000B4DE8"/>
    <w:rPr>
      <w:bCs w:val="0"/>
      <w:u w:val="single"/>
    </w:rPr>
  </w:style>
  <w:style w:type="character" w:customStyle="1" w:styleId="Author">
    <w:name w:val="Author"/>
    <w:rsid w:val="003F2164"/>
    <w:rPr>
      <w:b/>
      <w:sz w:val="24"/>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Cards"/>
    <w:autoRedefine/>
    <w:rsid w:val="0097426B"/>
    <w:pPr>
      <w:widowControl/>
      <w:autoSpaceDE w:val="0"/>
      <w:autoSpaceDN w:val="0"/>
      <w:adjustRightInd w:val="0"/>
      <w:ind w:left="432" w:right="432"/>
    </w:pPr>
    <w:rPr>
      <w:rFonts w:ascii="Georgia" w:hAnsi="Georgia"/>
      <w:sz w:val="24"/>
      <w:u w:val="thick"/>
    </w:rPr>
  </w:style>
  <w:style w:type="paragraph" w:customStyle="1" w:styleId="CardsFont6pt">
    <w:name w:val="Cards + Font: 6 pt"/>
    <w:basedOn w:val="Cards"/>
    <w:link w:val="CardsFont6ptChar1"/>
    <w:rsid w:val="0097426B"/>
    <w:pPr>
      <w:widowControl/>
      <w:autoSpaceDE w:val="0"/>
      <w:autoSpaceDN w:val="0"/>
      <w:adjustRightInd w:val="0"/>
      <w:ind w:left="432" w:right="432"/>
    </w:pPr>
    <w:rPr>
      <w:sz w:val="12"/>
      <w:szCs w:val="22"/>
      <w:lang w:val="x-none" w:eastAsia="x-none"/>
    </w:rPr>
  </w:style>
  <w:style w:type="character" w:customStyle="1" w:styleId="CardsFont6ptChar1">
    <w:name w:val="Cards + Font: 6 pt Char1"/>
    <w:link w:val="CardsFont6pt"/>
    <w:rsid w:val="0097426B"/>
    <w:rPr>
      <w:rFonts w:ascii="Times New Roman" w:eastAsia="Times New Roman" w:hAnsi="Times New Roman" w:cs="Times New Roman"/>
      <w:sz w:val="12"/>
      <w:szCs w:val="22"/>
      <w:lang w:val="x-none" w:eastAsia="x-none"/>
    </w:rPr>
  </w:style>
  <w:style w:type="paragraph" w:customStyle="1" w:styleId="Default">
    <w:name w:val="Default"/>
    <w:rsid w:val="002618E3"/>
    <w:pPr>
      <w:pBdr>
        <w:top w:val="nil"/>
        <w:left w:val="nil"/>
        <w:bottom w:val="nil"/>
        <w:right w:val="nil"/>
        <w:between w:val="nil"/>
        <w:bar w:val="nil"/>
      </w:pBdr>
    </w:pPr>
    <w:rPr>
      <w:rFonts w:ascii="Helvetica Neue" w:eastAsia="Arial Unicode MS" w:hAnsi="Helvetica Neue" w:cs="Arial Unicode MS"/>
      <w:color w:val="000000"/>
      <w:sz w:val="22"/>
      <w:szCs w:val="22"/>
      <w:bdr w:val="nil"/>
    </w:rPr>
  </w:style>
  <w:style w:type="paragraph" w:customStyle="1" w:styleId="Body">
    <w:name w:val="Body"/>
    <w:rsid w:val="002618E3"/>
    <w:pPr>
      <w:pBdr>
        <w:top w:val="nil"/>
        <w:left w:val="nil"/>
        <w:bottom w:val="nil"/>
        <w:right w:val="nil"/>
        <w:between w:val="nil"/>
        <w:bar w:val="nil"/>
      </w:pBdr>
    </w:pPr>
    <w:rPr>
      <w:rFonts w:ascii="Helvetica Neue" w:eastAsia="Arial Unicode MS" w:hAnsi="Helvetica Neue" w:cs="Arial Unicode MS"/>
      <w:color w:val="000000"/>
      <w:sz w:val="22"/>
      <w:szCs w:val="22"/>
      <w:bdr w:val="nil"/>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s://jagiellonian.academia.edu/" TargetMode="External"/><Relationship Id="rId20" Type="http://schemas.openxmlformats.org/officeDocument/2006/relationships/hyperlink" Target="https://www.tandfonline.com/doi/abs/10.1080/13523260.2011.556861" TargetMode="External"/><Relationship Id="rId21" Type="http://schemas.openxmlformats.org/officeDocument/2006/relationships/hyperlink" Target="https://muse.jhu.edu/article/722825/pdf?casa_token=tzuzL1NfUeAAAAAA:hdj6nTW%200T1mdtVldVR8i41Yy8vzZr4JN92NHy2t86FUthHFaCNwm5Dg9MFCkanadVtZZ94g" TargetMode="External"/><Relationship Id="rId22" Type="http://schemas.openxmlformats.org/officeDocument/2006/relationships/hyperlink" Target="https://www.tandfonline.com/doi/abs/10.1080/13523260.2011.556855" TargetMode="External"/><Relationship Id="rId23" Type="http://schemas.openxmlformats.org/officeDocument/2006/relationships/hyperlink" Target="https://www-nature-com.proxy.lib.umich.edu/articles/palcomms201696.pdf?origin=ppub" TargetMode="External"/><Relationship Id="rId24" Type="http://schemas.openxmlformats.org/officeDocument/2006/relationships/hyperlink" Target="https://arcade.stanford.edu/rofl/deceit-desire-and-literature-professor-why-girardians-exist" TargetMode="External"/><Relationship Id="rId25" Type="http://schemas.openxmlformats.org/officeDocument/2006/relationships/hyperlink" Target="https://arcade.stanford.edu/rofl/deceit-desire-and-literature-professor-why-girardians-exist" TargetMode="External"/><Relationship Id="rId26" Type="http://schemas.openxmlformats.org/officeDocument/2006/relationships/hyperlink" Target="https://oro.open.ac.uk/17244/1/download.pdf)" TargetMode="External"/><Relationship Id="rId27" Type="http://schemas.openxmlformats.org/officeDocument/2006/relationships/fontTable" Target="fontTable.xml"/><Relationship Id="rId28" Type="http://schemas.openxmlformats.org/officeDocument/2006/relationships/theme" Target="theme/theme1.xml"/><Relationship Id="rId10" Type="http://schemas.openxmlformats.org/officeDocument/2006/relationships/hyperlink" Target="https://jagiellonian.academia.edu/Departments/Faculty_of_International_and_Political_Studies/Documents" TargetMode="External"/><Relationship Id="rId11" Type="http://schemas.openxmlformats.org/officeDocument/2006/relationships/hyperlink" Target="https://www.researchgate.net/publication/332260015_ANALYZING_THE_INFLUENCE_%20OF_THE_AMERICAN_RELIGIOUS_RIGHT_ON_US_FOREIGN_POLICY_AND_INTERNATIONAL_RELATIONS_THEORETICAL_METHODOLOGICAL_AND_EMPIRICAL_APPROACH" TargetMode="External"/><Relationship Id="rId12" Type="http://schemas.openxmlformats.org/officeDocument/2006/relationships/hyperlink" Target="http://www.resrhetorica.com/index.php/RR/article/viewFile/2015_2_1/47" TargetMode="External"/><Relationship Id="rId13" Type="http://schemas.openxmlformats.org/officeDocument/2006/relationships/hyperlink" Target="https://jia.sipa.columbia.edu/return-anarchy" TargetMode="External"/><Relationship Id="rId14" Type="http://schemas.openxmlformats.org/officeDocument/2006/relationships/hyperlink" Target="http://blogs.law.columbia.edu/praxis1313/12-13/" TargetMode="External"/><Relationship Id="rId15" Type="http://schemas.openxmlformats.org/officeDocument/2006/relationships/hyperlink" Target="https://www.researchgate.net/profile/Wolfgang_%20Palaver/publication/330709661_War_and_Sacrifice_Comparing_Jan_Patocka_and_Rene_Girard/links/5c50cf38458515a4c748cbdf/War-and-Sacrifice-Comparing-Jan-Patocka-and-Rene-Girard.pdf" TargetMode="External"/><Relationship Id="rId16" Type="http://schemas.openxmlformats.org/officeDocument/2006/relationships/hyperlink" Target="https://onlinelibrary-wiley-com.proxy.lib.umich.edu/doi/pdf/10.1111/1468-2230.12122" TargetMode="External"/><Relationship Id="rId17" Type="http://schemas.openxmlformats.org/officeDocument/2006/relationships/hyperlink" Target="https://academic.oup.com/jogss/article-abstract/3/4/444/5076385" TargetMode="External"/><Relationship Id="rId18" Type="http://schemas.openxmlformats.org/officeDocument/2006/relationships/hyperlink" Target="https://academic.oup.com/jogss/article-abstract/3/4/444/5076385" TargetMode="External"/><Relationship Id="rId19" Type="http://schemas.openxmlformats.org/officeDocument/2006/relationships/hyperlink" Target="https://academic.oup.com/jogss/article-abstract/3/4/444/5076385"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s://www.e-flux.com/journal/04/68569/religion-in-the-age-of-digital-reproduction/" TargetMode="External"/><Relationship Id="rId7" Type="http://schemas.openxmlformats.org/officeDocument/2006/relationships/hyperlink" Target="https://www.e-flux.com/journal/04/68569/religion-in-the-age-of-digital-reproduction/)" TargetMode="External"/><Relationship Id="rId8" Type="http://schemas.openxmlformats.org/officeDocument/2006/relationships/hyperlink" Target="http://www.resrhetorica.com/index.php/RR/article/viewFile/2015_2_1/4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williammorg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270</Pages>
  <Words>151757</Words>
  <Characters>865021</Characters>
  <Application>Microsoft Macintosh Word</Application>
  <DocSecurity>0</DocSecurity>
  <Lines>7208</Lines>
  <Paragraphs>2029</Paragraphs>
  <ScaleCrop>false</ScaleCrop>
  <Company>Project MKULTRA</Company>
  <LinksUpToDate>false</LinksUpToDate>
  <CharactersWithSpaces>1014749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Morgan</dc:creator>
  <cp:keywords/>
  <dc:description/>
  <cp:lastModifiedBy>William Morgan</cp:lastModifiedBy>
  <cp:revision>9</cp:revision>
  <dcterms:created xsi:type="dcterms:W3CDTF">2019-07-01T21:05:00Z</dcterms:created>
  <dcterms:modified xsi:type="dcterms:W3CDTF">2019-07-01T21:07:00Z</dcterms:modified>
</cp:coreProperties>
</file>