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999D0D" w14:textId="60AB2197" w:rsidR="00137E62" w:rsidRDefault="00137E62" w:rsidP="00137E62">
      <w:pPr>
        <w:pStyle w:val="Heading1"/>
      </w:pPr>
      <w:r>
        <w:t>AFF</w:t>
      </w:r>
    </w:p>
    <w:p w14:paraId="2034814A" w14:textId="53ACAAE3" w:rsidR="00481ED7" w:rsidRPr="00481ED7" w:rsidRDefault="0010058D" w:rsidP="00481ED7">
      <w:r>
        <w:t xml:space="preserve">These Ramos cards probably work better in the context of a slightly different take on the 1ac – </w:t>
      </w:r>
      <w:r w:rsidR="00353229">
        <w:t xml:space="preserve">maybe </w:t>
      </w:r>
      <w:r>
        <w:t>with the Temin civics stuff because it’s about how bureaucracy itself becomes a means to exclude indigenous people from productive discourse –</w:t>
      </w:r>
      <w:r w:rsidR="006476BB">
        <w:t xml:space="preserve"> links from the </w:t>
      </w:r>
      <w:proofErr w:type="spellStart"/>
      <w:r w:rsidR="006476BB">
        <w:t>weaponitis</w:t>
      </w:r>
      <w:proofErr w:type="spellEnd"/>
      <w:r w:rsidR="006476BB">
        <w:t xml:space="preserve">/security files might also go well with it </w:t>
      </w:r>
      <w:r>
        <w:t xml:space="preserve">– but I think </w:t>
      </w:r>
      <w:r w:rsidR="00353229">
        <w:t>orienting the aff more towards a critique of framework/modes of discussing issues like colonialism as opposed to the role arms play themselves in colonialism will make it easier to access offense – focusing on the arms themselves seems to lend itself towards the TVA</w:t>
      </w:r>
    </w:p>
    <w:p w14:paraId="4E1DC11A" w14:textId="041684E3" w:rsidR="00E637D0" w:rsidRPr="00E637D0" w:rsidRDefault="00E637D0" w:rsidP="00E637D0">
      <w:pPr>
        <w:pStyle w:val="Heading3"/>
      </w:pPr>
      <w:r w:rsidRPr="00E637D0">
        <w:t>Aff cards</w:t>
      </w:r>
    </w:p>
    <w:p w14:paraId="0321CFCB" w14:textId="349BE5A6" w:rsidR="00EC4973" w:rsidRDefault="00E637D0" w:rsidP="00EC4973">
      <w:pPr>
        <w:pStyle w:val="Heading4"/>
      </w:pPr>
      <w:r>
        <w:t>Traditional modes of affirmation</w:t>
      </w:r>
      <w:r w:rsidR="00137E62">
        <w:t xml:space="preserve"> culminate in the bureaucratization of indigenous peoples – </w:t>
      </w:r>
      <w:r w:rsidR="00481ED7">
        <w:t>it’s designed on a</w:t>
      </w:r>
      <w:r w:rsidR="00137E62">
        <w:t xml:space="preserve"> model of ethics </w:t>
      </w:r>
      <w:r w:rsidR="00481ED7">
        <w:t xml:space="preserve">which </w:t>
      </w:r>
      <w:r w:rsidR="00137E62">
        <w:t xml:space="preserve">is inevitably self-referential </w:t>
      </w:r>
      <w:r w:rsidR="00481ED7">
        <w:t xml:space="preserve">and </w:t>
      </w:r>
      <w:r w:rsidR="00137E62">
        <w:t xml:space="preserve">whose only endpoint is the maintenance of </w:t>
      </w:r>
      <w:r>
        <w:t>itself</w:t>
      </w:r>
      <w:r w:rsidR="00137E62">
        <w:t xml:space="preserve"> </w:t>
      </w:r>
    </w:p>
    <w:p w14:paraId="01E3A5A3" w14:textId="77777777" w:rsidR="00D81392" w:rsidRPr="00EC4973" w:rsidRDefault="00D81392" w:rsidP="00D81392">
      <w:pPr>
        <w:rPr>
          <w:rStyle w:val="Style13ptBold"/>
        </w:rPr>
      </w:pPr>
      <w:r w:rsidRPr="00EC4973">
        <w:rPr>
          <w:rStyle w:val="Style13ptBold"/>
        </w:rPr>
        <w:t>Ramos, University of Brasilia anthropology professor, 94</w:t>
      </w:r>
    </w:p>
    <w:p w14:paraId="15560E06" w14:textId="77D579F6" w:rsidR="00D81392" w:rsidRDefault="00D81392" w:rsidP="00D81392">
      <w:r>
        <w:t>[</w:t>
      </w:r>
      <w:proofErr w:type="spellStart"/>
      <w:r>
        <w:t>Alcida</w:t>
      </w:r>
      <w:proofErr w:type="spellEnd"/>
      <w:r>
        <w:t xml:space="preserve"> Rita, “The Hyperreal Indian” Critique of Anthropology, 14(2), </w:t>
      </w:r>
      <w:proofErr w:type="spellStart"/>
      <w:r>
        <w:t>pgs</w:t>
      </w:r>
      <w:proofErr w:type="spellEnd"/>
      <w:r>
        <w:t xml:space="preserve"> 153-171 </w:t>
      </w:r>
      <w:hyperlink r:id="rId6" w:history="1">
        <w:r w:rsidRPr="006A2100">
          <w:rPr>
            <w:rStyle w:val="Hyperlink"/>
          </w:rPr>
          <w:t>https://journals.sagepub.com/doi/abs/10.1177/0308275X9401400203?journalCode=coaa</w:t>
        </w:r>
      </w:hyperlink>
      <w:r>
        <w:t xml:space="preserve"> accessed 7-18-19 EO]</w:t>
      </w:r>
    </w:p>
    <w:p w14:paraId="61A84339" w14:textId="5301486E" w:rsidR="00481ED7" w:rsidRDefault="00481ED7" w:rsidP="00481ED7">
      <w:pPr>
        <w:pStyle w:val="ListParagraph"/>
        <w:numPr>
          <w:ilvl w:val="0"/>
          <w:numId w:val="12"/>
        </w:numPr>
      </w:pPr>
      <w:r>
        <w:t xml:space="preserve">adherence to bureaucratic procedures inevitably makes the debate about FORM and TECHNICAL skills, </w:t>
      </w:r>
      <w:proofErr w:type="spellStart"/>
      <w:r>
        <w:t>ie</w:t>
      </w:r>
      <w:proofErr w:type="spellEnd"/>
      <w:r>
        <w:t xml:space="preserve"> making the machine function smoothly – that means </w:t>
      </w:r>
      <w:r w:rsidR="00066CC2">
        <w:t>the space</w:t>
      </w:r>
      <w:r>
        <w:t xml:space="preserve"> becomes a process of wiring us to become better at colonialism  </w:t>
      </w:r>
    </w:p>
    <w:p w14:paraId="0F27BA0D" w14:textId="5FC6A416" w:rsidR="00481ED7" w:rsidRDefault="00481ED7" w:rsidP="00481ED7">
      <w:pPr>
        <w:pStyle w:val="ListParagraph"/>
        <w:numPr>
          <w:ilvl w:val="0"/>
          <w:numId w:val="12"/>
        </w:numPr>
      </w:pPr>
      <w:r>
        <w:t>“Wasting precious resources” – i.e. debate literally trades off with us being activists and stuff</w:t>
      </w:r>
      <w:r w:rsidR="00353229">
        <w:t xml:space="preserve"> – or they’ll frame not running a topical aff as it somehow wasting time </w:t>
      </w:r>
    </w:p>
    <w:p w14:paraId="02193E1F" w14:textId="6545C7EE" w:rsidR="00481ED7" w:rsidRDefault="00481ED7" w:rsidP="00481ED7">
      <w:pPr>
        <w:pStyle w:val="ListParagraph"/>
        <w:numPr>
          <w:ilvl w:val="0"/>
          <w:numId w:val="12"/>
        </w:numPr>
      </w:pPr>
      <w:r>
        <w:t xml:space="preserve">That’s the problem with status quo debates – the </w:t>
      </w:r>
      <w:proofErr w:type="spellStart"/>
      <w:r>
        <w:t>self referential</w:t>
      </w:r>
      <w:proofErr w:type="spellEnd"/>
      <w:r>
        <w:t xml:space="preserve"> ethics of bureaucracy take over all else – i.e. framework – and real people become pushed to the side in favor of </w:t>
      </w:r>
      <w:r w:rsidR="00066CC2">
        <w:t xml:space="preserve">a game that exists to </w:t>
      </w:r>
      <w:proofErr w:type="spellStart"/>
      <w:r w:rsidR="00066CC2">
        <w:t>fufill</w:t>
      </w:r>
      <w:proofErr w:type="spellEnd"/>
      <w:r w:rsidR="00066CC2">
        <w:t xml:space="preserve"> itself</w:t>
      </w:r>
      <w:r>
        <w:t xml:space="preserve"> – we </w:t>
      </w:r>
      <w:r w:rsidR="00066CC2">
        <w:t>edit out</w:t>
      </w:r>
      <w:r>
        <w:t xml:space="preserve"> notions of people or scenarios that don’t fit our interpretation of them because </w:t>
      </w:r>
      <w:r w:rsidR="00066CC2">
        <w:t>they’re</w:t>
      </w:r>
      <w:r>
        <w:t xml:space="preserve"> disruptive to </w:t>
      </w:r>
      <w:r w:rsidR="00066CC2">
        <w:t xml:space="preserve">the smooth functioning of </w:t>
      </w:r>
      <w:proofErr w:type="spellStart"/>
      <w:r>
        <w:t>bureacracy</w:t>
      </w:r>
      <w:proofErr w:type="spellEnd"/>
      <w:r>
        <w:t xml:space="preserve"> </w:t>
      </w:r>
      <w:r w:rsidR="00066CC2">
        <w:t xml:space="preserve">– they become the “ideological grounds” for enacting more of the same </w:t>
      </w:r>
    </w:p>
    <w:p w14:paraId="1D70E3FC" w14:textId="2A046815" w:rsidR="00481ED7" w:rsidRDefault="00066CC2" w:rsidP="00481ED7">
      <w:pPr>
        <w:pStyle w:val="ListParagraph"/>
        <w:numPr>
          <w:ilvl w:val="0"/>
          <w:numId w:val="12"/>
        </w:numPr>
      </w:pPr>
      <w:r>
        <w:t>that</w:t>
      </w:r>
      <w:r w:rsidR="00481ED7">
        <w:t xml:space="preserve"> makes us confused and angry when </w:t>
      </w:r>
      <w:r>
        <w:t>scenarios are</w:t>
      </w:r>
      <w:r w:rsidR="00481ED7">
        <w:t xml:space="preserve"> inevitably way more complex – we mistake/conflate INDIVIDUAL MORALITY (things that make us feel good) as advocating on behalf of indigenous people – and means that the </w:t>
      </w:r>
      <w:r>
        <w:t>exportation/imposition of western value systems</w:t>
      </w:r>
      <w:r w:rsidR="00481ED7">
        <w:t xml:space="preserve"> onto them is the logical endpoint of bureaucracy – </w:t>
      </w:r>
      <w:r>
        <w:t xml:space="preserve">and that turns violent </w:t>
      </w:r>
      <w:r w:rsidR="00481ED7">
        <w:t xml:space="preserve"> </w:t>
      </w:r>
    </w:p>
    <w:p w14:paraId="7537D4F1" w14:textId="77777777" w:rsidR="00EC4973" w:rsidRDefault="00EC4973" w:rsidP="00B55AD5">
      <w:proofErr w:type="spellStart"/>
      <w:r>
        <w:t>En</w:t>
      </w:r>
      <w:proofErr w:type="spellEnd"/>
      <w:r>
        <w:t xml:space="preserve"> route to the office</w:t>
      </w:r>
    </w:p>
    <w:p w14:paraId="588AF49B" w14:textId="4E15166A" w:rsidR="00EC4973" w:rsidRDefault="00EC4973" w:rsidP="00B55AD5">
      <w:r w:rsidRPr="00253946">
        <w:rPr>
          <w:rStyle w:val="StyleUnderline"/>
        </w:rPr>
        <w:t xml:space="preserve">The moment of </w:t>
      </w:r>
      <w:proofErr w:type="spellStart"/>
      <w:r w:rsidRPr="00253946">
        <w:rPr>
          <w:rStyle w:val="StyleUnderline"/>
        </w:rPr>
        <w:t>dissillusionment</w:t>
      </w:r>
      <w:proofErr w:type="spellEnd"/>
      <w:r w:rsidRPr="00253946">
        <w:rPr>
          <w:rStyle w:val="StyleUnderline"/>
        </w:rPr>
        <w:t xml:space="preserve"> with the New Republic was also the time when indigenist organizations began to consolidate their bureaucratic apparatus. Professionalism in work relations and financial commitments to international funding agencies created the need for structures that would be appropriate for the management of an unprecedented amount of resources both in terms of money and personnel.</w:t>
      </w:r>
      <w:r>
        <w:t xml:space="preserve"> Many n</w:t>
      </w:r>
      <w:r w:rsidRPr="00253946">
        <w:rPr>
          <w:rStyle w:val="StyleUnderline"/>
        </w:rPr>
        <w:t xml:space="preserve">ew employees had no experience whatsoever with Indians, but </w:t>
      </w:r>
      <w:r w:rsidRPr="00253946">
        <w:rPr>
          <w:rStyle w:val="Emphasis"/>
        </w:rPr>
        <w:t>possessed technical skills which were indispensable in getting the new bureaucratic machine to work smoothly.’ C</w:t>
      </w:r>
      <w:r>
        <w:t xml:space="preserve">omputerized </w:t>
      </w:r>
      <w:r w:rsidRPr="00253946">
        <w:rPr>
          <w:rStyle w:val="StyleUnderline"/>
        </w:rPr>
        <w:t xml:space="preserve">information created a network with foreign </w:t>
      </w:r>
      <w:r w:rsidRPr="00253946">
        <w:rPr>
          <w:rStyle w:val="Emphasis"/>
        </w:rPr>
        <w:t>agencies</w:t>
      </w:r>
      <w:r w:rsidRPr="00253946">
        <w:rPr>
          <w:rStyle w:val="StyleUnderline"/>
        </w:rPr>
        <w:t xml:space="preserve"> that </w:t>
      </w:r>
      <w:r w:rsidRPr="00253946">
        <w:rPr>
          <w:rStyle w:val="Emphasis"/>
        </w:rPr>
        <w:t>turned complex live issues into instantly digested shorthand messages</w:t>
      </w:r>
      <w:r>
        <w:t xml:space="preserve">. </w:t>
      </w:r>
      <w:r w:rsidRPr="00253946">
        <w:rPr>
          <w:rStyle w:val="StyleUnderline"/>
        </w:rPr>
        <w:t xml:space="preserve">The need to rally support for indigenous rights from various quarters of public opinion produced a sort of international lingua franca of </w:t>
      </w:r>
      <w:proofErr w:type="spellStart"/>
      <w:r w:rsidRPr="00253946">
        <w:rPr>
          <w:rStyle w:val="StyleUnderline"/>
        </w:rPr>
        <w:t>indigenism</w:t>
      </w:r>
      <w:proofErr w:type="spellEnd"/>
      <w:r w:rsidRPr="00253946">
        <w:rPr>
          <w:rStyle w:val="StyleUnderline"/>
        </w:rPr>
        <w:t xml:space="preserve"> in which subtleties were deleted and </w:t>
      </w:r>
      <w:r w:rsidRPr="00253946">
        <w:rPr>
          <w:rStyle w:val="Emphasis"/>
        </w:rPr>
        <w:t>messy political games pasteurized</w:t>
      </w:r>
      <w:r w:rsidRPr="00253946">
        <w:rPr>
          <w:rStyle w:val="StyleUnderline"/>
        </w:rPr>
        <w:t>.</w:t>
      </w:r>
      <w:r>
        <w:t xml:space="preserve"> And so we reach 1990 with an indigenist panorama that has little to remind us of the solidarity, agitation and civic rapture of the seemingly remote days of the late 1970s and early 1980s.</w:t>
      </w:r>
    </w:p>
    <w:p w14:paraId="2EE1E3DA" w14:textId="5024ED7D" w:rsidR="00EC4973" w:rsidRDefault="00EC4973" w:rsidP="00B55AD5">
      <w:r w:rsidRPr="00253946">
        <w:rPr>
          <w:rStyle w:val="StyleUnderline"/>
        </w:rPr>
        <w:t xml:space="preserve">The </w:t>
      </w:r>
      <w:proofErr w:type="spellStart"/>
      <w:r w:rsidRPr="00253946">
        <w:rPr>
          <w:rStyle w:val="StyleUnderline"/>
        </w:rPr>
        <w:t>Tukano</w:t>
      </w:r>
      <w:proofErr w:type="spellEnd"/>
      <w:r w:rsidRPr="00253946">
        <w:rPr>
          <w:rStyle w:val="StyleUnderline"/>
        </w:rPr>
        <w:t xml:space="preserve"> episode in Brasilia, like a potent floodlight, comes in to illuminate two different theses, one from a classic author of sociology, Weber, the other by an enfant terrible of postmodernity: Baudrillard</w:t>
      </w:r>
      <w:r>
        <w:t xml:space="preserve">. In a here-and-now fashion, </w:t>
      </w:r>
      <w:r w:rsidRPr="00253946">
        <w:rPr>
          <w:rStyle w:val="StyleUnderline"/>
        </w:rPr>
        <w:t>that event highlights the outcome of the passage from political bricolage to technical professionalism and its offspring, the simulacrum, or, if you will, from medieval to postmodern procedures in a flash of time. Let</w:t>
      </w:r>
      <w:r>
        <w:t xml:space="preserve"> me take it step by step.</w:t>
      </w:r>
    </w:p>
    <w:p w14:paraId="35413D32" w14:textId="528DE4C3" w:rsidR="00EC4973" w:rsidRPr="00253946" w:rsidRDefault="00EC4973" w:rsidP="00B55AD5">
      <w:pPr>
        <w:rPr>
          <w:rStyle w:val="StyleUnderline"/>
        </w:rPr>
      </w:pPr>
      <w:r>
        <w:t xml:space="preserve">Weber tells us how crucial the creation of the </w:t>
      </w:r>
      <w:proofErr w:type="spellStart"/>
      <w:r>
        <w:t>Kontor</w:t>
      </w:r>
      <w:proofErr w:type="spellEnd"/>
      <w:r>
        <w:t xml:space="preserve"> or bureau, i.e</w:t>
      </w:r>
      <w:r w:rsidRPr="00253946">
        <w:rPr>
          <w:rStyle w:val="StyleUnderline"/>
        </w:rPr>
        <w:t>. the office, was in the history of bureaucracy, which began in the Middle Ages. It was then possible for new specializations, attitudes and situations to emerge and with them an ethical outlook. The office,</w:t>
      </w:r>
      <w:r>
        <w:t xml:space="preserve"> says Weber, </w:t>
      </w:r>
      <w:r w:rsidRPr="00253946">
        <w:rPr>
          <w:rStyle w:val="Emphasis"/>
        </w:rPr>
        <w:t>is a ’vocation’ that is expressed in ’the devotion to impersonal and functional goals’</w:t>
      </w:r>
      <w:r>
        <w:t xml:space="preserve"> (Weber, 1978 : 957-9). Granted that Weber had in mind medieval despotic regimes rather than a harmless handful of well-meaning people such as those involved in late twentieth-century makeshift </w:t>
      </w:r>
      <w:proofErr w:type="spellStart"/>
      <w:r>
        <w:t>indigenism</w:t>
      </w:r>
      <w:proofErr w:type="spellEnd"/>
      <w:r>
        <w:t xml:space="preserve"> in Brazil, what is striking is that </w:t>
      </w:r>
      <w:r w:rsidRPr="00253946">
        <w:rPr>
          <w:rStyle w:val="StyleUnderline"/>
        </w:rPr>
        <w:t>in either case personalism played a very strong role</w:t>
      </w:r>
      <w:r>
        <w:t xml:space="preserve">. In the Middle Ages as in the early 1980s </w:t>
      </w:r>
      <w:r w:rsidRPr="00253946">
        <w:rPr>
          <w:rStyle w:val="Emphasis"/>
        </w:rPr>
        <w:t>the options remained basically the same: bureaucracy or dilettantism</w:t>
      </w:r>
      <w:r>
        <w:t xml:space="preserve"> (Weber, 1978: 223). In </w:t>
      </w:r>
      <w:r w:rsidRPr="00253946">
        <w:rPr>
          <w:rStyle w:val="StyleUnderline"/>
        </w:rPr>
        <w:t xml:space="preserve">fact, it practically stopped being an option when the first support groups took on the configuration of non-governmental organizations - the now ubiquitous NGOs - with their emphasis on efficiency, thus </w:t>
      </w:r>
      <w:r w:rsidRPr="00253946">
        <w:rPr>
          <w:rStyle w:val="Emphasis"/>
        </w:rPr>
        <w:t>driving the lingering dilettantes out of existence</w:t>
      </w:r>
      <w:r w:rsidRPr="00253946">
        <w:rPr>
          <w:rStyle w:val="StyleUnderline"/>
        </w:rPr>
        <w:t>.</w:t>
      </w:r>
    </w:p>
    <w:p w14:paraId="3671F985" w14:textId="2B0D793A" w:rsidR="00EC4973" w:rsidRPr="00253946" w:rsidRDefault="00EC4973" w:rsidP="00B55AD5">
      <w:pPr>
        <w:rPr>
          <w:rStyle w:val="Emphasis"/>
        </w:rPr>
      </w:pPr>
      <w:r w:rsidRPr="00253946">
        <w:rPr>
          <w:rStyle w:val="StyleUnderline"/>
        </w:rPr>
        <w:t xml:space="preserve">Although the efficiency factor is the hallmark of bureaucracy, today’s popular image of it is quite the opposite. One speaks of it as red tape, a confusion of entangled papers that clog up the flow of citizenship. </w:t>
      </w:r>
      <w:r w:rsidRPr="00253946">
        <w:rPr>
          <w:rStyle w:val="Emphasis"/>
        </w:rPr>
        <w:t>’To feed the bureaucratic machine’ means to waste precious resources with little benefit besides perpetuating the bureau system.</w:t>
      </w:r>
    </w:p>
    <w:p w14:paraId="2F37C7F2" w14:textId="40640E48" w:rsidR="00EC4973" w:rsidRPr="00D81392" w:rsidRDefault="00EC4973" w:rsidP="00B55AD5">
      <w:pPr>
        <w:rPr>
          <w:rStyle w:val="Emphasis"/>
        </w:rPr>
      </w:pPr>
      <w:r>
        <w:t xml:space="preserve">In fact, </w:t>
      </w:r>
      <w:r w:rsidRPr="00253946">
        <w:rPr>
          <w:rStyle w:val="StyleUnderline"/>
        </w:rPr>
        <w:t xml:space="preserve">it is not loss of efficiency that plagues bureaucracies (when that happens they are no longer bureaucracies but fall into some sort of perverse </w:t>
      </w:r>
      <w:proofErr w:type="spellStart"/>
      <w:r w:rsidRPr="00253946">
        <w:rPr>
          <w:rStyle w:val="StyleUnderline"/>
        </w:rPr>
        <w:t>bureaucratitis</w:t>
      </w:r>
      <w:proofErr w:type="spellEnd"/>
      <w:r w:rsidRPr="00253946">
        <w:rPr>
          <w:rStyle w:val="StyleUnderline"/>
        </w:rPr>
        <w:t xml:space="preserve">). In a number of cases, </w:t>
      </w:r>
      <w:r w:rsidRPr="00253946">
        <w:rPr>
          <w:rStyle w:val="Emphasis"/>
        </w:rPr>
        <w:t>it is the bureaucracy’s own ethics that take priority over everything else.</w:t>
      </w:r>
      <w:r>
        <w:t xml:space="preserve"> Although </w:t>
      </w:r>
      <w:r w:rsidRPr="00253946">
        <w:rPr>
          <w:rStyle w:val="StyleUnderline"/>
        </w:rPr>
        <w:t>a bureau exists as a means to achieve some goal that is different from its own existence, the running of it creates such a complex web of rights and duties that it is not uncommon to find that much of the effort is put into the running itself at the expense of the goal to be achieved</w:t>
      </w:r>
      <w:r>
        <w:t xml:space="preserve">. </w:t>
      </w:r>
      <w:r w:rsidRPr="00D81392">
        <w:rPr>
          <w:rStyle w:val="StyleUnderline"/>
        </w:rPr>
        <w:t xml:space="preserve">Taking the Indian support NGOs as an example, the contrast is apparent between the old and the new formats. Whereas in the early days of civil </w:t>
      </w:r>
      <w:proofErr w:type="spellStart"/>
      <w:r w:rsidRPr="00D81392">
        <w:rPr>
          <w:rStyle w:val="StyleUnderline"/>
        </w:rPr>
        <w:t>indigenism</w:t>
      </w:r>
      <w:proofErr w:type="spellEnd"/>
      <w:r w:rsidRPr="00D81392">
        <w:rPr>
          <w:rStyle w:val="StyleUnderline"/>
        </w:rPr>
        <w:t xml:space="preserve"> the goal of defending indigenous rights was never lost sight of and the means were improvised, flexible and pragmatic, now the main concern often is with the means, such as fund-raising, accounting, salaries, high-tech equipment, report-writing and, in some cases, publishing.</w:t>
      </w:r>
      <w:r>
        <w:t xml:space="preserve"> The </w:t>
      </w:r>
      <w:r w:rsidRPr="00D81392">
        <w:rPr>
          <w:rStyle w:val="StyleUnderline"/>
        </w:rPr>
        <w:t xml:space="preserve">NGOs may be very efficient in doing all that, but </w:t>
      </w:r>
      <w:r w:rsidRPr="00D81392">
        <w:rPr>
          <w:rStyle w:val="Emphasis"/>
        </w:rPr>
        <w:t>the flesh-and-blood Indians have been edged off stage.</w:t>
      </w:r>
    </w:p>
    <w:p w14:paraId="0BC1BD36" w14:textId="2F2ADD35" w:rsidR="00EC4973" w:rsidRPr="00D81392" w:rsidRDefault="00EC4973" w:rsidP="00B55AD5">
      <w:pPr>
        <w:rPr>
          <w:rStyle w:val="StyleUnderline"/>
        </w:rPr>
      </w:pPr>
      <w:r w:rsidRPr="00D81392">
        <w:rPr>
          <w:rStyle w:val="StyleUnderline"/>
        </w:rPr>
        <w:t xml:space="preserve">The path to bureaucratization may be as inevitable for NGOs as for other organizations in the West, but in the case of indigenous support groups, given their raison </w:t>
      </w:r>
      <w:proofErr w:type="spellStart"/>
      <w:r w:rsidRPr="00D81392">
        <w:rPr>
          <w:rStyle w:val="StyleUnderline"/>
        </w:rPr>
        <w:t>d’etre</w:t>
      </w:r>
      <w:proofErr w:type="spellEnd"/>
      <w:r w:rsidRPr="00D81392">
        <w:rPr>
          <w:rStyle w:val="StyleUnderline"/>
        </w:rPr>
        <w:t xml:space="preserve">, i.e. the </w:t>
      </w:r>
      <w:proofErr w:type="spellStart"/>
      <w:r w:rsidRPr="00D81392">
        <w:rPr>
          <w:rStyle w:val="StyleUnderline"/>
        </w:rPr>
        <w:t>defence</w:t>
      </w:r>
      <w:proofErr w:type="spellEnd"/>
      <w:r w:rsidRPr="00D81392">
        <w:rPr>
          <w:rStyle w:val="StyleUnderline"/>
        </w:rPr>
        <w:t xml:space="preserve"> of indigenous peoples in their right to be different, the uncomfortable coexistence between disjointed means and ends is particularly conspicuous</w:t>
      </w:r>
      <w:r>
        <w:t xml:space="preserve">. </w:t>
      </w:r>
      <w:r w:rsidRPr="00D81392">
        <w:t>The logic of the bureau being characteristically alien to Indian societies, it is not uncommon for gross misunderstandings to arise between Indians and friends of the Indians.</w:t>
      </w:r>
      <w:r w:rsidRPr="00D81392">
        <w:rPr>
          <w:rStyle w:val="Emphasis"/>
        </w:rPr>
        <w:t xml:space="preserve"> What is to be done about the Indians’ otherness, that is so resistant to domestication by the logic of the bureau? How to control it and render it compatible with the ’impersonal and functional goals’ of bureaucratic organization? How to overcome the disjunction between the organizational impetus of the NGOs and the need to act in the interface between indigenous and white polities</w:t>
      </w:r>
      <w:r w:rsidRPr="00D81392">
        <w:rPr>
          <w:rStyle w:val="StyleUnderline"/>
        </w:rPr>
        <w:t>? The Weberian ’vocation’ of the office seems specially inappropriate to deal with the interethnic question for the simple reason that the Western ’rationality’ it cherishes is at odds with both the ethos of most indigenous cultures and the ’irrationality’ of most Indian-white relationships.</w:t>
      </w:r>
    </w:p>
    <w:p w14:paraId="06C5101B" w14:textId="62646453" w:rsidR="00EC4973" w:rsidRPr="00D81392" w:rsidRDefault="00EC4973" w:rsidP="00B55AD5">
      <w:pPr>
        <w:rPr>
          <w:rStyle w:val="Emphasis"/>
        </w:rPr>
      </w:pPr>
      <w:r w:rsidRPr="00D81392">
        <w:rPr>
          <w:rStyle w:val="StyleUnderline"/>
        </w:rPr>
        <w:t xml:space="preserve">In following their Western destiny toward bureaucratization and, at the same time, dealing with Indian rights, the NGOs seem to have found a way out of the dilemma by </w:t>
      </w:r>
      <w:r w:rsidRPr="00D81392">
        <w:rPr>
          <w:rStyle w:val="Emphasis"/>
        </w:rPr>
        <w:t xml:space="preserve">creating a </w:t>
      </w:r>
      <w:proofErr w:type="spellStart"/>
      <w:r w:rsidRPr="00D81392">
        <w:rPr>
          <w:rStyle w:val="Emphasis"/>
        </w:rPr>
        <w:t>bureaucratizable</w:t>
      </w:r>
      <w:proofErr w:type="spellEnd"/>
      <w:r w:rsidRPr="00D81392">
        <w:rPr>
          <w:rStyle w:val="Emphasis"/>
        </w:rPr>
        <w:t xml:space="preserve"> Indian. Flesh-and-blood Indians would have to either be kept at arm’s length, or have their wild otherness - a potential source of disorder - filtered and tamed, and be transformed into model Indians.</w:t>
      </w:r>
    </w:p>
    <w:p w14:paraId="200826EF" w14:textId="3E07F2E6" w:rsidR="00EC4973" w:rsidRPr="002F7050" w:rsidRDefault="00EC4973" w:rsidP="00B55AD5">
      <w:pPr>
        <w:rPr>
          <w:rStyle w:val="Emphasis"/>
        </w:rPr>
      </w:pPr>
      <w:r w:rsidRPr="00D81392">
        <w:rPr>
          <w:rStyle w:val="StyleUnderline"/>
        </w:rPr>
        <w:t>Bureaucratization may have meant greater efficiency - not always achieved</w:t>
      </w:r>
      <w:r>
        <w:t xml:space="preserve">, </w:t>
      </w:r>
      <w:proofErr w:type="spellStart"/>
      <w:r>
        <w:t>malgrg</w:t>
      </w:r>
      <w:proofErr w:type="spellEnd"/>
      <w:r>
        <w:t xml:space="preserve"> Weber - but </w:t>
      </w:r>
      <w:r w:rsidRPr="00D81392">
        <w:rPr>
          <w:rStyle w:val="StyleUnderline"/>
        </w:rPr>
        <w:t xml:space="preserve">at the cost of a wide and still widening gap between NGOs and the social world and worldview of the Indians. The gap may become an abyss and, as such, it may soon bring the NGOs into question. It seems paradoxical that the explicit commitment of the indigenist private machine is to the flesh-and-blood Indian, but </w:t>
      </w:r>
      <w:r w:rsidRPr="00D81392">
        <w:rPr>
          <w:rStyle w:val="Emphasis"/>
        </w:rPr>
        <w:t>its working tool is the model Indian</w:t>
      </w:r>
      <w:r>
        <w:t xml:space="preserve">. </w:t>
      </w:r>
      <w:r w:rsidRPr="00D81392">
        <w:rPr>
          <w:rStyle w:val="Emphasis"/>
        </w:rPr>
        <w:t>The ’real Indian’ would have to be relegated to a remote source of ideological raw material that would justify that commitment</w:t>
      </w:r>
      <w:r>
        <w:t xml:space="preserve">. Indeed, </w:t>
      </w:r>
      <w:r w:rsidRPr="00D81392">
        <w:rPr>
          <w:rStyle w:val="StyleUnderline"/>
        </w:rPr>
        <w:t>the ’real Indian’ is getting farther and farther away and becoming increasingly unintelligible from the point of view of the technical and administrative rationale of the NGO office. It is as if there were two opposing forces in tension</w:t>
      </w:r>
      <w:r>
        <w:t xml:space="preserve">, </w:t>
      </w:r>
      <w:r w:rsidRPr="00D81392">
        <w:rPr>
          <w:rStyle w:val="StyleUnderline"/>
        </w:rPr>
        <w:t>the real needs of real Indians embedded in the irrationality of contorted and controversial relationships in the interethnic arena</w:t>
      </w:r>
      <w:r>
        <w:t xml:space="preserve">, </w:t>
      </w:r>
      <w:r w:rsidRPr="002F7050">
        <w:rPr>
          <w:rStyle w:val="StyleUnderline"/>
        </w:rPr>
        <w:t>and the office mystique generated by the need for resource management required for the self-maintenance of the officer</w:t>
      </w:r>
      <w:r>
        <w:t xml:space="preserve"> Caught up in this tug-of-war, </w:t>
      </w:r>
      <w:r w:rsidRPr="002F7050">
        <w:rPr>
          <w:rStyle w:val="Emphasis"/>
        </w:rPr>
        <w:t xml:space="preserve">the NGOs seem to have forged for themselves an ontological autonomy vis-a-vis that which was both their origin and their purpose, i.e., the rights of real Indians, regardless of their </w:t>
      </w:r>
      <w:proofErr w:type="spellStart"/>
      <w:r w:rsidRPr="002F7050">
        <w:rPr>
          <w:rStyle w:val="Emphasis"/>
        </w:rPr>
        <w:t>idiosyncracies</w:t>
      </w:r>
      <w:proofErr w:type="spellEnd"/>
      <w:r w:rsidRPr="002F7050">
        <w:rPr>
          <w:rStyle w:val="Emphasis"/>
        </w:rPr>
        <w:t xml:space="preserve"> or cultural particulars.</w:t>
      </w:r>
    </w:p>
    <w:p w14:paraId="103C597E" w14:textId="066B6850" w:rsidR="00EC4973" w:rsidRDefault="00EC4973" w:rsidP="00B55AD5">
      <w:r>
        <w:t xml:space="preserve">Furthermore, </w:t>
      </w:r>
      <w:r w:rsidRPr="002F7050">
        <w:rPr>
          <w:rStyle w:val="StyleUnderline"/>
        </w:rPr>
        <w:t>in their oscillation between the ethics of human rights and the impersonality of bureaucratic practice, the NGOs run the risk of falling prey to an extremely nebulous social and symbolic field where individual morality becomes confused with the basic guiding principle of advocating for the Indians as subjugated peoples</w:t>
      </w:r>
      <w:r>
        <w:t xml:space="preserve">. Such a confusion was very apparent in the case of the three </w:t>
      </w:r>
      <w:proofErr w:type="spellStart"/>
      <w:r>
        <w:t>Tukanoans</w:t>
      </w:r>
      <w:proofErr w:type="spellEnd"/>
      <w:r>
        <w:t xml:space="preserve">. It is as if by </w:t>
      </w:r>
      <w:proofErr w:type="spellStart"/>
      <w:r>
        <w:t>practising</w:t>
      </w:r>
      <w:proofErr w:type="spellEnd"/>
      <w:r>
        <w:t xml:space="preserve"> condemnable acts these real Indians </w:t>
      </w:r>
      <w:proofErr w:type="spellStart"/>
      <w:r>
        <w:t>dishonoured</w:t>
      </w:r>
      <w:proofErr w:type="spellEnd"/>
      <w:r>
        <w:t xml:space="preserve"> the NGOs, even if those acts were motivated by the desire to meet the needs of their own people. By reprimanding the three individuals, that friend of the Indians in Brasilia was also withdrawing support to the 123 dislodged </w:t>
      </w:r>
      <w:proofErr w:type="spellStart"/>
      <w:r>
        <w:t>Tukanoans</w:t>
      </w:r>
      <w:proofErr w:type="spellEnd"/>
      <w:r>
        <w:t xml:space="preserve"> deep in the Uaupes jungle.</w:t>
      </w:r>
    </w:p>
    <w:p w14:paraId="1E9B49BD" w14:textId="402DFF63" w:rsidR="00EC4973" w:rsidRPr="002F7050" w:rsidRDefault="00EC4973" w:rsidP="00B55AD5">
      <w:pPr>
        <w:rPr>
          <w:rStyle w:val="StyleUnderline"/>
        </w:rPr>
      </w:pPr>
      <w:r>
        <w:t xml:space="preserve">From the time </w:t>
      </w:r>
      <w:r w:rsidRPr="002F7050">
        <w:rPr>
          <w:rStyle w:val="StyleUnderline"/>
        </w:rPr>
        <w:t>when the workplaces of alternative indigenist action were our kitchens and living rooms until today, when NGOs have computerized offices, the whites’ Indian cause has been pursuing its Weberian destiny which is now on the verge of imploding into what Baudrillard has called simulacrum.</w:t>
      </w:r>
    </w:p>
    <w:p w14:paraId="37D2DA0D" w14:textId="180B4C49" w:rsidR="00EC4973" w:rsidRDefault="00EC4973" w:rsidP="00B55AD5">
      <w:r w:rsidRPr="002F7050">
        <w:rPr>
          <w:rStyle w:val="StyleUnderline"/>
        </w:rPr>
        <w:t>It is no longer a question of imitation, nor of reduplication, nor even of parody. It is rather a question of substituting signs of the real for the real itself, that is, an operation to deter every real process by its operational double, a metastable, programmatic, perfect descriptive machine which provides all the signs of the real and short-circuits all its vicissitudes.</w:t>
      </w:r>
      <w:r>
        <w:t xml:space="preserve"> Never again the real will have to be produced ... (Baudrillard, 1983: 4) </w:t>
      </w:r>
      <w:r w:rsidRPr="002F7050">
        <w:rPr>
          <w:rStyle w:val="Emphasis"/>
        </w:rPr>
        <w:t>It results from the perhaps totally unconscious construction of a simulation of the real Indian, the model that by anticipation replaces the lived experience of indigenous peoples.</w:t>
      </w:r>
      <w:r>
        <w:t xml:space="preserve"> It is </w:t>
      </w:r>
      <w:r w:rsidRPr="002F7050">
        <w:rPr>
          <w:rStyle w:val="StyleUnderline"/>
        </w:rPr>
        <w:t xml:space="preserve">a model that </w:t>
      </w:r>
      <w:proofErr w:type="spellStart"/>
      <w:r w:rsidRPr="002F7050">
        <w:rPr>
          <w:rStyle w:val="StyleUnderline"/>
        </w:rPr>
        <w:t>moulds</w:t>
      </w:r>
      <w:proofErr w:type="spellEnd"/>
      <w:r w:rsidRPr="002F7050">
        <w:rPr>
          <w:rStyle w:val="StyleUnderline"/>
        </w:rPr>
        <w:t xml:space="preserve"> the Indians’ interests to the organization’s shape and needs. Again, the treatment of the </w:t>
      </w:r>
      <w:proofErr w:type="spellStart"/>
      <w:r w:rsidRPr="002F7050">
        <w:rPr>
          <w:rStyle w:val="StyleUnderline"/>
        </w:rPr>
        <w:t>Tukanoans</w:t>
      </w:r>
      <w:proofErr w:type="spellEnd"/>
      <w:r w:rsidRPr="002F7050">
        <w:rPr>
          <w:rStyle w:val="StyleUnderline"/>
        </w:rPr>
        <w:t xml:space="preserve"> in Brasilia exposes a tendency that has been around for a while in the indigenist circuit, namely the fabrication of the perfect Indian whose virtues, sufferings and untiring stoicism have won for him the right to be defended by the professionals of indigenous rights</w:t>
      </w:r>
      <w:r>
        <w:t>. That Indian is more real than the real Indian. He is the hyperreal Indian.</w:t>
      </w:r>
    </w:p>
    <w:p w14:paraId="047A3CED" w14:textId="36266353" w:rsidR="00EC4973" w:rsidRDefault="00E637D0" w:rsidP="00EC4973">
      <w:pPr>
        <w:pStyle w:val="Heading4"/>
      </w:pPr>
      <w:r>
        <w:t xml:space="preserve">Discursive subjects devolve into the Model Indian – a simulacra which is always already suffering, docile, and foreign – white solidarity’s obscure object of help. That which falls outside of </w:t>
      </w:r>
      <w:r w:rsidR="00481ED7">
        <w:t>the</w:t>
      </w:r>
      <w:r>
        <w:t xml:space="preserve"> model is pushed to the margins for fear of the threat it poses to the functioning of bureaucracy </w:t>
      </w:r>
    </w:p>
    <w:p w14:paraId="5B063C6F" w14:textId="77777777" w:rsidR="002F7050" w:rsidRPr="00EC4973" w:rsidRDefault="002F7050" w:rsidP="002F7050">
      <w:pPr>
        <w:rPr>
          <w:rStyle w:val="Style13ptBold"/>
        </w:rPr>
      </w:pPr>
      <w:r w:rsidRPr="00EC4973">
        <w:rPr>
          <w:rStyle w:val="Style13ptBold"/>
        </w:rPr>
        <w:t>Ramos, University of Brasilia anthropology professor, 94</w:t>
      </w:r>
    </w:p>
    <w:p w14:paraId="4A013373" w14:textId="25FD2DD4" w:rsidR="002F7050" w:rsidRDefault="002F7050" w:rsidP="002F7050">
      <w:r>
        <w:t>[</w:t>
      </w:r>
      <w:proofErr w:type="spellStart"/>
      <w:r>
        <w:t>Alcida</w:t>
      </w:r>
      <w:proofErr w:type="spellEnd"/>
      <w:r>
        <w:t xml:space="preserve"> Rita, “The Hyperreal Indian” Critique of Anthropology, 14(2), </w:t>
      </w:r>
      <w:proofErr w:type="spellStart"/>
      <w:r>
        <w:t>pgs</w:t>
      </w:r>
      <w:proofErr w:type="spellEnd"/>
      <w:r>
        <w:t xml:space="preserve"> 153-171 </w:t>
      </w:r>
      <w:hyperlink r:id="rId7" w:history="1">
        <w:r w:rsidRPr="006A2100">
          <w:rPr>
            <w:rStyle w:val="Hyperlink"/>
          </w:rPr>
          <w:t>https://journals.sagepub.com/doi/abs/10.1177/0308275X9401400203?journalCode=coaa</w:t>
        </w:r>
      </w:hyperlink>
      <w:r>
        <w:t xml:space="preserve"> accessed 7-18-19 EO]</w:t>
      </w:r>
    </w:p>
    <w:p w14:paraId="6903D34F" w14:textId="77777777" w:rsidR="00481ED7" w:rsidRDefault="00481ED7" w:rsidP="00481ED7">
      <w:pPr>
        <w:pStyle w:val="ListParagraph"/>
        <w:numPr>
          <w:ilvl w:val="0"/>
          <w:numId w:val="12"/>
        </w:numPr>
      </w:pPr>
      <w:r>
        <w:t xml:space="preserve">We project our picture of Indian – always suffering, foreign, other, defenseless, and in need of white help – denies them their autonomy – LITERALLY white NGOs who conceptualize indigenous people as “endangered species” are always at odds with groups composed of ACTUAL indigenous people </w:t>
      </w:r>
    </w:p>
    <w:p w14:paraId="52CE6AB8" w14:textId="3F2A5E57" w:rsidR="00481ED7" w:rsidRDefault="00481ED7" w:rsidP="00481ED7">
      <w:pPr>
        <w:pStyle w:val="ListParagraph"/>
        <w:numPr>
          <w:ilvl w:val="0"/>
          <w:numId w:val="12"/>
        </w:numPr>
      </w:pPr>
      <w:r>
        <w:t xml:space="preserve">Deference of action – officially “pro Indian” leaders have to evaluate whether or not the demands of </w:t>
      </w:r>
      <w:proofErr w:type="spellStart"/>
      <w:r>
        <w:t>indeigenous</w:t>
      </w:r>
      <w:proofErr w:type="spellEnd"/>
      <w:r>
        <w:t xml:space="preserve"> people are literally WORTH their help or feasible in the context of that which they know (FW) – means the politics of actual indigenous people are slowly eroded in favor of that which we </w:t>
      </w:r>
      <w:r w:rsidR="00066CC2">
        <w:t>always already</w:t>
      </w:r>
      <w:r>
        <w:t xml:space="preserve"> recognized</w:t>
      </w:r>
    </w:p>
    <w:p w14:paraId="53E0F9B2" w14:textId="7E9718BB" w:rsidR="00481ED7" w:rsidRPr="002F7050" w:rsidRDefault="00481ED7" w:rsidP="00481ED7">
      <w:pPr>
        <w:pStyle w:val="ListParagraph"/>
        <w:numPr>
          <w:ilvl w:val="0"/>
          <w:numId w:val="12"/>
        </w:numPr>
      </w:pPr>
      <w:r>
        <w:t xml:space="preserve">It’s a structurally unavoidable </w:t>
      </w:r>
      <w:r w:rsidR="00066CC2">
        <w:t>problem</w:t>
      </w:r>
      <w:r>
        <w:t xml:space="preserve"> – even focuses on SPECIFIC and LOCAL contexts will fall victim to the </w:t>
      </w:r>
      <w:proofErr w:type="spellStart"/>
      <w:r>
        <w:t>simulacral</w:t>
      </w:r>
      <w:proofErr w:type="spellEnd"/>
      <w:r>
        <w:t xml:space="preserve"> project of saving the model Indian because to become successful they </w:t>
      </w:r>
      <w:r w:rsidR="00066CC2">
        <w:t xml:space="preserve">eventually </w:t>
      </w:r>
      <w:r>
        <w:t xml:space="preserve">have to bureaucratize </w:t>
      </w:r>
    </w:p>
    <w:p w14:paraId="7CD3EBA3" w14:textId="77777777" w:rsidR="00481ED7" w:rsidRDefault="00481ED7" w:rsidP="002F7050"/>
    <w:p w14:paraId="479188C0" w14:textId="77777777" w:rsidR="00EC4973" w:rsidRDefault="00EC4973" w:rsidP="00B55AD5">
      <w:r>
        <w:t>From generic to domesticated Indian</w:t>
      </w:r>
    </w:p>
    <w:p w14:paraId="646A8A62" w14:textId="780158F5" w:rsidR="00EC4973" w:rsidRPr="00F368C6" w:rsidRDefault="00EC4973" w:rsidP="00B55AD5">
      <w:pPr>
        <w:rPr>
          <w:rStyle w:val="StyleUnderline"/>
        </w:rPr>
      </w:pPr>
      <w:r>
        <w:t xml:space="preserve">Such is the Indian of many support organizations. If my comments are not intended to - and in fact do not - invalidate the merit of the NGOs’ efforts in defending the human rights of indigenous peoples, they do point out the dangerous course that at least some NGOs are taking. While older support groups have changed their approach in order - in their view - to best serve the cause of human rights, new ones have come into existence with an already made up bureaucratic agenda. But </w:t>
      </w:r>
      <w:r w:rsidRPr="00F368C6">
        <w:rPr>
          <w:rStyle w:val="StyleUnderline"/>
        </w:rPr>
        <w:t xml:space="preserve">for most, especially the </w:t>
      </w:r>
      <w:proofErr w:type="spellStart"/>
      <w:r w:rsidRPr="00F368C6">
        <w:rPr>
          <w:rStyle w:val="StyleUnderline"/>
        </w:rPr>
        <w:t>well established</w:t>
      </w:r>
      <w:proofErr w:type="spellEnd"/>
      <w:r w:rsidRPr="00F368C6">
        <w:rPr>
          <w:rStyle w:val="StyleUnderline"/>
        </w:rPr>
        <w:t>, defending Indians has become a sort of business enterprise, complete with market competition and publicity.</w:t>
      </w:r>
    </w:p>
    <w:p w14:paraId="6C1F8D22" w14:textId="3729AE54" w:rsidR="00EC4973" w:rsidRDefault="00EC4973" w:rsidP="00B55AD5">
      <w:r w:rsidRPr="00F368C6">
        <w:rPr>
          <w:rStyle w:val="StyleUnderline"/>
        </w:rPr>
        <w:t>Since Darcy Ribeiro’s frustrated prophecy of the generic Indian</w:t>
      </w:r>
      <w:r>
        <w:t xml:space="preserve"> (1970: 222), </w:t>
      </w:r>
      <w:r w:rsidRPr="00F368C6">
        <w:rPr>
          <w:rStyle w:val="StyleUnderline"/>
        </w:rPr>
        <w:t xml:space="preserve">that ethnically hollow prisoner of the interethnic war, to the golden years of hard work to raise a pan-Indian awareness, and now to the bureaucratization of private </w:t>
      </w:r>
      <w:proofErr w:type="spellStart"/>
      <w:r w:rsidRPr="00F368C6">
        <w:rPr>
          <w:rStyle w:val="StyleUnderline"/>
        </w:rPr>
        <w:t>indigenism</w:t>
      </w:r>
      <w:proofErr w:type="spellEnd"/>
      <w:r w:rsidRPr="00F368C6">
        <w:rPr>
          <w:rStyle w:val="StyleUnderline"/>
        </w:rPr>
        <w:t>, the Indian has been the target of a peculiar ethic on the part of his white allies</w:t>
      </w:r>
      <w:r>
        <w:t xml:space="preserve">. As in the Indianist phase of Brazilian literature, when nineteenth-century writers such as Jose de </w:t>
      </w:r>
      <w:proofErr w:type="spellStart"/>
      <w:r>
        <w:t>Alencar</w:t>
      </w:r>
      <w:proofErr w:type="spellEnd"/>
      <w:r>
        <w:t xml:space="preserve"> conjured up an Indian character that was to feed into the nationalist dream, the contemporary version of the friends of the Indians also portrays him with a generous dash of romanticism. In fact</w:t>
      </w:r>
      <w:r w:rsidRPr="00F368C6">
        <w:rPr>
          <w:rStyle w:val="StyleUnderline"/>
        </w:rPr>
        <w:t xml:space="preserve">, he is required to display, if not redeeming exoticism, at least an invincible integrity of principles: die, if need be, as the hero of official </w:t>
      </w:r>
      <w:proofErr w:type="spellStart"/>
      <w:r w:rsidRPr="00F368C6">
        <w:rPr>
          <w:rStyle w:val="StyleUnderline"/>
        </w:rPr>
        <w:t>indigenism</w:t>
      </w:r>
      <w:proofErr w:type="spellEnd"/>
      <w:r>
        <w:t xml:space="preserve">, </w:t>
      </w:r>
      <w:r w:rsidRPr="00F368C6">
        <w:rPr>
          <w:rStyle w:val="StyleUnderline"/>
        </w:rPr>
        <w:t xml:space="preserve">Marshall </w:t>
      </w:r>
      <w:proofErr w:type="spellStart"/>
      <w:r w:rsidRPr="00F368C6">
        <w:rPr>
          <w:rStyle w:val="StyleUnderline"/>
        </w:rPr>
        <w:t>Rondon</w:t>
      </w:r>
      <w:proofErr w:type="spellEnd"/>
      <w:r w:rsidRPr="00F368C6">
        <w:rPr>
          <w:rStyle w:val="StyleUnderline"/>
        </w:rPr>
        <w:t xml:space="preserve">, would say’ but never surrender to greed over your lands, never succumb to the bribes of the powerful, never capitulate to corruption, always denounce injustice. </w:t>
      </w:r>
      <w:r w:rsidRPr="00F368C6">
        <w:rPr>
          <w:rStyle w:val="Emphasis"/>
        </w:rPr>
        <w:t>The more stoic and resistant to temptation, the more deserving he will be of white</w:t>
      </w:r>
      <w:r w:rsidRPr="00F368C6">
        <w:rPr>
          <w:rStyle w:val="StyleUnderline"/>
        </w:rPr>
        <w:t xml:space="preserve"> </w:t>
      </w:r>
      <w:r w:rsidRPr="00F368C6">
        <w:rPr>
          <w:rStyle w:val="Emphasis"/>
        </w:rPr>
        <w:t>solidarity</w:t>
      </w:r>
      <w:r>
        <w:t xml:space="preserve">. </w:t>
      </w:r>
      <w:r w:rsidRPr="00F368C6">
        <w:rPr>
          <w:rStyle w:val="StyleUnderline"/>
        </w:rPr>
        <w:t>Co-option was not made for Indian use. Virtuous principles, ideological purity, willingness to die heroically for cherished ideals are no more than white fantasies.</w:t>
      </w:r>
      <w:r>
        <w:t xml:space="preserve"> </w:t>
      </w:r>
      <w:r w:rsidRPr="00F368C6">
        <w:rPr>
          <w:rStyle w:val="StyleUnderline"/>
        </w:rPr>
        <w:t xml:space="preserve">Indigenist activists who cultivate such an image do not seem to realize that, by demanding it of the Indians they are, in fact, creating a model of perfection of the </w:t>
      </w:r>
      <w:proofErr w:type="spellStart"/>
      <w:r w:rsidRPr="00F368C6">
        <w:rPr>
          <w:rStyle w:val="StyleUnderline"/>
        </w:rPr>
        <w:t>honourable</w:t>
      </w:r>
      <w:proofErr w:type="spellEnd"/>
      <w:r w:rsidRPr="00F368C6">
        <w:rPr>
          <w:rStyle w:val="StyleUnderline"/>
        </w:rPr>
        <w:t>, incorruptible Westerner. The contrast between the martyr Indian and the sold-out Indian is a facsimile of the contrast between the honest white and the corrupt white</w:t>
      </w:r>
      <w:r>
        <w:t>.</w:t>
      </w:r>
    </w:p>
    <w:p w14:paraId="09CBAB3B" w14:textId="3F3F6419" w:rsidR="00EC4973" w:rsidRDefault="00EC4973" w:rsidP="00B55AD5">
      <w:r>
        <w:t>Ribeiro’s generic Indian was the intellectual creation of a forecast catastrophe. He depicted an amorphous mass of uprooted individuals with no specific identity wandering about the fringes of Brazilian society carrying the weight of a demoralizing stereotype which at one and the same time discriminated against them for being Indians and for pretending to be whites. As an idea, the generic Indian did not take off for lack of social and historic resonance. Like a hologram in search of an operator, it crumbled into the void of its own fiction.</w:t>
      </w:r>
    </w:p>
    <w:p w14:paraId="30D33C17" w14:textId="0AEF2949" w:rsidR="00EC4973" w:rsidRPr="00F368C6" w:rsidRDefault="00EC4973" w:rsidP="00B55AD5">
      <w:pPr>
        <w:rPr>
          <w:rStyle w:val="Emphasis"/>
        </w:rPr>
      </w:pPr>
      <w:r>
        <w:t xml:space="preserve">In turn, </w:t>
      </w:r>
      <w:r w:rsidRPr="00F368C6">
        <w:rPr>
          <w:rStyle w:val="StyleUnderline"/>
        </w:rPr>
        <w:t xml:space="preserve">the hyperreal Indian of many NGOs, this obscure object of </w:t>
      </w:r>
      <w:proofErr w:type="spellStart"/>
      <w:r w:rsidRPr="00F368C6">
        <w:rPr>
          <w:rStyle w:val="StyleUnderline"/>
        </w:rPr>
        <w:t>defence</w:t>
      </w:r>
      <w:proofErr w:type="spellEnd"/>
      <w:r w:rsidRPr="00F368C6">
        <w:rPr>
          <w:rStyle w:val="StyleUnderline"/>
        </w:rPr>
        <w:t>, is an appropriate working hypothesis for the professional activist. The model Indian, even though the projection of an illusion, has become the NGOs’ ethical hologram. On that day in May in the NGO’s office in Brasilia</w:t>
      </w:r>
      <w:r>
        <w:t xml:space="preserve">, </w:t>
      </w:r>
      <w:r w:rsidRPr="00F368C6">
        <w:rPr>
          <w:rStyle w:val="StyleUnderline"/>
        </w:rPr>
        <w:t>the white man in attendance expected to see a hologram of the model Indian, but in came three real, problematical and embarrassing</w:t>
      </w:r>
      <w:r>
        <w:t xml:space="preserve"> </w:t>
      </w:r>
      <w:proofErr w:type="spellStart"/>
      <w:r>
        <w:t>Tukanoans</w:t>
      </w:r>
      <w:proofErr w:type="spellEnd"/>
      <w:r>
        <w:t xml:space="preserve"> </w:t>
      </w:r>
      <w:r w:rsidRPr="00F368C6">
        <w:rPr>
          <w:rStyle w:val="Emphasis"/>
        </w:rPr>
        <w:t>upsetting the routine of the office.</w:t>
      </w:r>
      <w:r>
        <w:t xml:space="preserve"> Strange occurrences such as this are apt to recur: </w:t>
      </w:r>
      <w:r w:rsidRPr="00F368C6">
        <w:rPr>
          <w:rStyle w:val="StyleUnderline"/>
        </w:rPr>
        <w:t xml:space="preserve">officials of pro-Indian NGOs evict flesh-and-blood Indians who interrupt their work in </w:t>
      </w:r>
      <w:proofErr w:type="spellStart"/>
      <w:r w:rsidRPr="00F368C6">
        <w:rPr>
          <w:rStyle w:val="StyleUnderline"/>
        </w:rPr>
        <w:t>defence</w:t>
      </w:r>
      <w:proofErr w:type="spellEnd"/>
      <w:r w:rsidRPr="00F368C6">
        <w:rPr>
          <w:rStyle w:val="StyleUnderline"/>
        </w:rPr>
        <w:t xml:space="preserve"> of the Indian. Their request for help could not be met until the white directors got together to decide whether or not to take up the case</w:t>
      </w:r>
      <w:r w:rsidRPr="00F368C6">
        <w:rPr>
          <w:rStyle w:val="Emphasis"/>
        </w:rPr>
        <w:t>. It was necessary to weigh the pros and cons of a potentially harmful association with such volatile actors of contact politics</w:t>
      </w:r>
    </w:p>
    <w:p w14:paraId="2DE69065" w14:textId="654D2764" w:rsidR="00EC4973" w:rsidRPr="00E60BF9" w:rsidRDefault="00EC4973" w:rsidP="00B55AD5">
      <w:pPr>
        <w:rPr>
          <w:rStyle w:val="StyleUnderline"/>
        </w:rPr>
      </w:pPr>
      <w:r w:rsidRPr="00E60BF9">
        <w:rPr>
          <w:rStyle w:val="StyleUnderline"/>
        </w:rPr>
        <w:t>The formalistic personas of present-day NGOs are one more manifestation of what C. Wright Mills called managerial demiurge in referring to the bureaucratization of domains such as academia</w:t>
      </w:r>
      <w:r>
        <w:t xml:space="preserve"> (Mills, 1956). They also illustrate how </w:t>
      </w:r>
      <w:r w:rsidRPr="00E60BF9">
        <w:rPr>
          <w:rStyle w:val="Emphasis"/>
        </w:rPr>
        <w:t>means can take priority over ends,</w:t>
      </w:r>
      <w:r>
        <w:t xml:space="preserve"> in a replay of the Bridge on the River </w:t>
      </w:r>
      <w:proofErr w:type="spellStart"/>
      <w:r>
        <w:t>Kwai</w:t>
      </w:r>
      <w:proofErr w:type="spellEnd"/>
      <w:r>
        <w:t xml:space="preserve"> syndrome. After all, </w:t>
      </w:r>
      <w:r w:rsidRPr="00E60BF9">
        <w:rPr>
          <w:rStyle w:val="StyleUnderline"/>
        </w:rPr>
        <w:t>what are the painstakingly built works for if not to be enjoyed in their own right, even if one forgets the original reason for their existence</w:t>
      </w:r>
      <w:r>
        <w:t xml:space="preserve">? </w:t>
      </w:r>
      <w:r w:rsidRPr="00E60BF9">
        <w:rPr>
          <w:rStyle w:val="StyleUnderline"/>
        </w:rPr>
        <w:t xml:space="preserve">It becomes a sort of blind alley, an obstructed ethical road where ’the </w:t>
      </w:r>
      <w:proofErr w:type="spellStart"/>
      <w:r w:rsidRPr="00E60BF9">
        <w:rPr>
          <w:rStyle w:val="StyleUnderline"/>
        </w:rPr>
        <w:t>hypersimilitude</w:t>
      </w:r>
      <w:proofErr w:type="spellEnd"/>
      <w:r w:rsidRPr="00E60BF9">
        <w:rPr>
          <w:rStyle w:val="StyleUnderline"/>
        </w:rPr>
        <w:t xml:space="preserve"> would amount to the assassination of the original, and therefore, to pure nonsense</w:t>
      </w:r>
      <w:r>
        <w:t xml:space="preserve">’ (Baudrillard, 1981:162). </w:t>
      </w:r>
      <w:r w:rsidRPr="00E60BF9">
        <w:rPr>
          <w:rStyle w:val="StyleUnderline"/>
        </w:rPr>
        <w:t>Rigid structures are created for the management of very often considerable resources that make possible the production and maintenance of the simulacrum of the Indian:</w:t>
      </w:r>
      <w:r>
        <w:t xml:space="preserve"> </w:t>
      </w:r>
      <w:r w:rsidRPr="00E60BF9">
        <w:rPr>
          <w:rStyle w:val="Emphasis"/>
        </w:rPr>
        <w:t xml:space="preserve">dependent, suffering, a victim of the system, innocent of bourgeois evils, </w:t>
      </w:r>
      <w:proofErr w:type="spellStart"/>
      <w:r w:rsidRPr="00E60BF9">
        <w:rPr>
          <w:rStyle w:val="Emphasis"/>
        </w:rPr>
        <w:t>honourable</w:t>
      </w:r>
      <w:proofErr w:type="spellEnd"/>
      <w:r w:rsidRPr="00E60BF9">
        <w:rPr>
          <w:rStyle w:val="Emphasis"/>
        </w:rPr>
        <w:t xml:space="preserve"> in his actions and intentions, and preferably exotic</w:t>
      </w:r>
      <w:r>
        <w:t xml:space="preserve"> (that is why the Yanomami are so popular among NGOs). </w:t>
      </w:r>
      <w:r w:rsidRPr="00E60BF9">
        <w:rPr>
          <w:rStyle w:val="StyleUnderline"/>
        </w:rPr>
        <w:t>The Indians thus created are like clones made in the image of what the whites themselves would like to be. Over and above the real Indian, the model Indian comes to exist as if in a fourth dimension, a being with whom one enjoys having close encounters of any kind.</w:t>
      </w:r>
    </w:p>
    <w:p w14:paraId="31C2ABFE" w14:textId="04591DB0" w:rsidR="00EC4973" w:rsidRPr="00E60BF9" w:rsidRDefault="00EC4973" w:rsidP="00B55AD5">
      <w:pPr>
        <w:rPr>
          <w:rStyle w:val="StyleUnderline"/>
        </w:rPr>
      </w:pPr>
      <w:r w:rsidRPr="00E60BF9">
        <w:rPr>
          <w:rStyle w:val="StyleUnderline"/>
        </w:rPr>
        <w:t>Flesh-and-blood Indians are not themselves immune to simulation. Brazil is not lacking in examples of indigenous personalities who play up their hyperreal role on the interethnic stage at the same time as transporting NGO rhetoric to their communities, if they still live in them.</w:t>
      </w:r>
      <w:r>
        <w:t xml:space="preserve"> It is </w:t>
      </w:r>
      <w:r w:rsidRPr="00E60BF9">
        <w:rPr>
          <w:rStyle w:val="Emphasis"/>
        </w:rPr>
        <w:t xml:space="preserve">the model Indian that justifies funding and personnel for his </w:t>
      </w:r>
      <w:proofErr w:type="spellStart"/>
      <w:r w:rsidRPr="00E60BF9">
        <w:rPr>
          <w:rStyle w:val="Emphasis"/>
        </w:rPr>
        <w:t>defence</w:t>
      </w:r>
      <w:proofErr w:type="spellEnd"/>
      <w:r>
        <w:t xml:space="preserve">, for </w:t>
      </w:r>
      <w:r w:rsidRPr="00E60BF9">
        <w:rPr>
          <w:rStyle w:val="StyleUnderline"/>
        </w:rPr>
        <w:t xml:space="preserve">otherwise, how would it be possible to convince financing agencies to contribute to the </w:t>
      </w:r>
      <w:proofErr w:type="spellStart"/>
      <w:r w:rsidRPr="00E60BF9">
        <w:rPr>
          <w:rStyle w:val="StyleUnderline"/>
        </w:rPr>
        <w:t>defence</w:t>
      </w:r>
      <w:proofErr w:type="spellEnd"/>
      <w:r w:rsidRPr="00E60BF9">
        <w:rPr>
          <w:rStyle w:val="StyleUnderline"/>
        </w:rPr>
        <w:t xml:space="preserve"> of recalcitrant Indians who manage their own alliances with whomever they choose, including some of the clearest opponents of the Indian cause</w:t>
      </w:r>
      <w:r>
        <w:t xml:space="preserve">? As most Brazilian NGOs operate with funding from foreign NGOs or governments, they are thus accountable to agencies for whom </w:t>
      </w:r>
      <w:r w:rsidRPr="00E60BF9">
        <w:rPr>
          <w:rStyle w:val="StyleUnderline"/>
        </w:rPr>
        <w:t>the Brazilian Indian is a vision evoking paradise lost, ecological disasters and First World guilt</w:t>
      </w:r>
      <w:r>
        <w:t xml:space="preserve">. </w:t>
      </w:r>
      <w:r w:rsidRPr="00E60BF9">
        <w:rPr>
          <w:rStyle w:val="StyleUnderline"/>
        </w:rPr>
        <w:t>Foreign agencies would have difficulty accepting that their money was being spent on Indians who were involved in objectionable compromises.</w:t>
      </w:r>
      <w:r>
        <w:t xml:space="preserve"> </w:t>
      </w:r>
      <w:r w:rsidRPr="00E60BF9">
        <w:rPr>
          <w:rStyle w:val="StyleUnderline"/>
        </w:rPr>
        <w:t>Caught between Euro-American imagination and the demands of real Indians, Brazilian NGOs find themselves in a tight squeeze that has forced them to opt for institutional security, as the surest way to please their financial sources and thus get things done smoothly</w:t>
      </w:r>
      <w:r>
        <w:t xml:space="preserve">. In doing so, </w:t>
      </w:r>
      <w:r w:rsidRPr="00E60BF9">
        <w:rPr>
          <w:rStyle w:val="StyleUnderline"/>
        </w:rPr>
        <w:t xml:space="preserve">they are obliged to keep clear of ignoble savages in their real-life dealings. </w:t>
      </w:r>
      <w:r>
        <w:t xml:space="preserve">In such a context, </w:t>
      </w:r>
      <w:r w:rsidRPr="00E60BF9">
        <w:rPr>
          <w:rStyle w:val="StyleUnderline"/>
        </w:rPr>
        <w:t xml:space="preserve">it is not surprising that NGOs have developed a selection process that </w:t>
      </w:r>
      <w:proofErr w:type="spellStart"/>
      <w:r w:rsidRPr="00E60BF9">
        <w:rPr>
          <w:rStyle w:val="StyleUnderline"/>
        </w:rPr>
        <w:t>favours</w:t>
      </w:r>
      <w:proofErr w:type="spellEnd"/>
      <w:r w:rsidRPr="00E60BF9">
        <w:rPr>
          <w:rStyle w:val="StyleUnderline"/>
        </w:rPr>
        <w:t xml:space="preserve"> well-behaved Indians who are more apt to reinforce the Western image of the suffering, helpless and noble savage.</w:t>
      </w:r>
    </w:p>
    <w:p w14:paraId="77DB0FA9" w14:textId="487FC303" w:rsidR="00EC4973" w:rsidRPr="00114B30" w:rsidRDefault="00EC4973" w:rsidP="00B55AD5">
      <w:pPr>
        <w:rPr>
          <w:rStyle w:val="StyleUnderline"/>
        </w:rPr>
      </w:pPr>
      <w:r>
        <w:t xml:space="preserve">It should be emphasized that </w:t>
      </w:r>
      <w:r w:rsidRPr="00E60BF9">
        <w:rPr>
          <w:rStyle w:val="StyleUnderline"/>
        </w:rPr>
        <w:t>there are fundamental differences between NGOs concerned with indigenous peoples</w:t>
      </w:r>
      <w:r>
        <w:t xml:space="preserve">. For instance, </w:t>
      </w:r>
      <w:r w:rsidRPr="00E60BF9">
        <w:rPr>
          <w:rStyle w:val="StyleUnderline"/>
        </w:rPr>
        <w:t>environmental NGOs tend to regard the Indians from opposing viewpoints: one sees them as predators and therefore excludes them from ecologically protected areas, even at the cost of eviction. The other naturalizes the Indian, reducing him to yet another endangered species, or to the role of custodian of nature. Indigenist NGOs contest both positions and focus instead on the ethical and political responsibility of both civil society and the state to defend the historic rights of indigenous peoples to traditional land and ethnic autonomy. They are less interested in the Indians’ place in nature than in their mis(-)place in the Western world</w:t>
      </w:r>
      <w:r>
        <w:t xml:space="preserve">. In fact, this </w:t>
      </w:r>
      <w:r w:rsidRPr="00E60BF9">
        <w:rPr>
          <w:rStyle w:val="Emphasis"/>
        </w:rPr>
        <w:t>difference in perspective has led to a mild antagonism between indigenist and environmentalist NGOs</w:t>
      </w:r>
      <w:r>
        <w:t xml:space="preserve">. </w:t>
      </w:r>
      <w:r w:rsidRPr="00E60BF9">
        <w:rPr>
          <w:rStyle w:val="StyleUnderline"/>
        </w:rPr>
        <w:t>There is also in Brazil at least one indigenous NGO, UNI</w:t>
      </w:r>
      <w:r>
        <w:t xml:space="preserve"> (</w:t>
      </w:r>
      <w:proofErr w:type="spellStart"/>
      <w:r>
        <w:t>Unido</w:t>
      </w:r>
      <w:proofErr w:type="spellEnd"/>
      <w:r>
        <w:t xml:space="preserve"> das Naq6es </w:t>
      </w:r>
      <w:proofErr w:type="spellStart"/>
      <w:r>
        <w:t>Indigenas</w:t>
      </w:r>
      <w:proofErr w:type="spellEnd"/>
      <w:r>
        <w:t xml:space="preserve">), that has an Indian as president and an agenda mostly oriented toward raising political awareness among young Indians </w:t>
      </w:r>
      <w:r w:rsidRPr="00E60BF9">
        <w:t>without, however, grassroots involvement</w:t>
      </w:r>
      <w:r>
        <w:t xml:space="preserve">. From its </w:t>
      </w:r>
      <w:proofErr w:type="spellStart"/>
      <w:r>
        <w:t>Sdo</w:t>
      </w:r>
      <w:proofErr w:type="spellEnd"/>
      <w:r>
        <w:t xml:space="preserve"> Paulo headquarters, in recent years, UNI has closely followed the pattern of white NGOs, in that it </w:t>
      </w:r>
      <w:r w:rsidRPr="00114B30">
        <w:rPr>
          <w:rStyle w:val="StyleUnderline"/>
        </w:rPr>
        <w:t>has increasingly emphasized fund-raising, development projects conceived and planned in its city office, and a tendency to adopt the simulacrum of the model Indian.</w:t>
      </w:r>
      <w:r>
        <w:t xml:space="preserve"> Like many other NGOs, </w:t>
      </w:r>
      <w:r w:rsidRPr="00114B30">
        <w:rPr>
          <w:rStyle w:val="StyleUnderline"/>
        </w:rPr>
        <w:t xml:space="preserve">UNI has shown a special inclination to cherish the Yanomami as the epitome of the </w:t>
      </w:r>
      <w:proofErr w:type="spellStart"/>
      <w:r w:rsidRPr="00114B30">
        <w:rPr>
          <w:rStyle w:val="StyleUnderline"/>
        </w:rPr>
        <w:t>defenceless</w:t>
      </w:r>
      <w:proofErr w:type="spellEnd"/>
      <w:r w:rsidRPr="00114B30">
        <w:rPr>
          <w:rStyle w:val="StyleUnderline"/>
        </w:rPr>
        <w:t>, ’pure’ Indians in search of protectors.</w:t>
      </w:r>
    </w:p>
    <w:p w14:paraId="2283E193" w14:textId="62598959" w:rsidR="00EC4973" w:rsidRDefault="00EC4973" w:rsidP="00B55AD5">
      <w:r w:rsidRPr="00114B30">
        <w:rPr>
          <w:rStyle w:val="StyleUnderline"/>
        </w:rPr>
        <w:t>I am excluding</w:t>
      </w:r>
      <w:r>
        <w:t xml:space="preserve"> from the category of NGO </w:t>
      </w:r>
      <w:r w:rsidRPr="00114B30">
        <w:rPr>
          <w:rStyle w:val="StyleUnderline"/>
        </w:rPr>
        <w:t>a number of indigenous associations that are arranged along different lines from the bureaucratic template. They have no ’office’, no full-time personnel, nor a managerial agenda</w:t>
      </w:r>
      <w:r>
        <w:t xml:space="preserve">. Furthermore, </w:t>
      </w:r>
      <w:r w:rsidRPr="00114B30">
        <w:rPr>
          <w:rStyle w:val="StyleUnderline"/>
        </w:rPr>
        <w:t xml:space="preserve">their undertakings are designed to bring together Indians with similar experiences and grievances. They are concerned with local people facing specific problems in specific contexts rather than with the generalized simulacrum which is the object of urban </w:t>
      </w:r>
      <w:proofErr w:type="spellStart"/>
      <w:r w:rsidRPr="00114B30">
        <w:rPr>
          <w:rStyle w:val="StyleUnderline"/>
        </w:rPr>
        <w:t>indigenism</w:t>
      </w:r>
      <w:proofErr w:type="spellEnd"/>
      <w:r>
        <w:t xml:space="preserve">. </w:t>
      </w:r>
      <w:r w:rsidRPr="00114B30">
        <w:rPr>
          <w:rStyle w:val="StyleUnderline"/>
        </w:rPr>
        <w:t>Such associations still retain much of the old verve. They are run by people who have had prolonged first-hand contact with indigenous peoples from various regions of the country and are familiar with the diversity and contradictions of village life. The real Indian is not lost on them. But it is highly probable that they too will follow the path of routinization and bureaucratization if they are to survive</w:t>
      </w:r>
      <w:r>
        <w:t xml:space="preserve">, given that factors such as competition for funds </w:t>
      </w:r>
      <w:proofErr w:type="spellStart"/>
      <w:r>
        <w:t>favour</w:t>
      </w:r>
      <w:proofErr w:type="spellEnd"/>
      <w:r>
        <w:t xml:space="preserve"> impersonal, technical, efficiency-oriented organizations. </w:t>
      </w:r>
      <w:r w:rsidRPr="00114B30">
        <w:rPr>
          <w:rStyle w:val="StyleUnderline"/>
        </w:rPr>
        <w:t>Bureaucratization is possibly a structural inevitability.</w:t>
      </w:r>
      <w:r>
        <w:t xml:space="preserve"> If that is so, the figure of the hyperreal Indian is bound to spread like a symbolic metastasis in a mounting process of conformity and uniformization to a point when indigenous grievances and NGO responses will become virtually undifferentiated.</w:t>
      </w:r>
    </w:p>
    <w:p w14:paraId="2CB93602" w14:textId="5F3C7E42" w:rsidR="00EC4973" w:rsidRDefault="00EC4973" w:rsidP="00B55AD5">
      <w:r>
        <w:t xml:space="preserve">Obviously, </w:t>
      </w:r>
      <w:r w:rsidRPr="00114B30">
        <w:rPr>
          <w:rStyle w:val="StyleUnderline"/>
        </w:rPr>
        <w:t>this is not an individual process, as it is not the fault - or</w:t>
      </w:r>
      <w:r w:rsidR="00DA2B7E" w:rsidRPr="00114B30">
        <w:rPr>
          <w:rStyle w:val="StyleUnderline"/>
        </w:rPr>
        <w:t xml:space="preserve"> </w:t>
      </w:r>
      <w:r w:rsidRPr="00114B30">
        <w:rPr>
          <w:rStyle w:val="StyleUnderline"/>
        </w:rPr>
        <w:t>perhaps even choice - of any particular NGO for adhering to it. If it is</w:t>
      </w:r>
      <w:r w:rsidR="00DA2B7E" w:rsidRPr="00114B30">
        <w:rPr>
          <w:rStyle w:val="StyleUnderline"/>
        </w:rPr>
        <w:t xml:space="preserve"> </w:t>
      </w:r>
      <w:r w:rsidRPr="00114B30">
        <w:rPr>
          <w:rStyle w:val="StyleUnderline"/>
        </w:rPr>
        <w:t>structurally unavoidable, they can hardly escape it. The system in which</w:t>
      </w:r>
      <w:r w:rsidR="00DA2B7E" w:rsidRPr="00114B30">
        <w:rPr>
          <w:rStyle w:val="StyleUnderline"/>
        </w:rPr>
        <w:t xml:space="preserve"> </w:t>
      </w:r>
      <w:r w:rsidRPr="00114B30">
        <w:rPr>
          <w:rStyle w:val="StyleUnderline"/>
        </w:rPr>
        <w:t>the NGOs are situated operates in such a way as to generate an increasing</w:t>
      </w:r>
      <w:r w:rsidR="00DA2B7E" w:rsidRPr="00114B30">
        <w:rPr>
          <w:rStyle w:val="StyleUnderline"/>
        </w:rPr>
        <w:t xml:space="preserve"> </w:t>
      </w:r>
      <w:r w:rsidRPr="00114B30">
        <w:rPr>
          <w:rStyle w:val="StyleUnderline"/>
        </w:rPr>
        <w:t>complexity which may eventually lead to its own involution. It is</w:t>
      </w:r>
      <w:r w:rsidR="00DA2B7E" w:rsidRPr="00114B30">
        <w:rPr>
          <w:rStyle w:val="StyleUnderline"/>
        </w:rPr>
        <w:t xml:space="preserve"> </w:t>
      </w:r>
      <w:r w:rsidRPr="00114B30">
        <w:rPr>
          <w:rStyle w:val="StyleUnderline"/>
        </w:rPr>
        <w:t xml:space="preserve">symptomatic of this trend toward </w:t>
      </w:r>
      <w:proofErr w:type="spellStart"/>
      <w:r w:rsidRPr="00114B30">
        <w:rPr>
          <w:rStyle w:val="StyleUnderline"/>
        </w:rPr>
        <w:t>over-elaboration</w:t>
      </w:r>
      <w:proofErr w:type="spellEnd"/>
      <w:r w:rsidRPr="00114B30">
        <w:rPr>
          <w:rStyle w:val="StyleUnderline"/>
        </w:rPr>
        <w:t xml:space="preserve"> that NGOs are being</w:t>
      </w:r>
      <w:r w:rsidR="00DA2B7E" w:rsidRPr="00114B30">
        <w:rPr>
          <w:rStyle w:val="StyleUnderline"/>
        </w:rPr>
        <w:t xml:space="preserve"> </w:t>
      </w:r>
      <w:r w:rsidRPr="00114B30">
        <w:rPr>
          <w:rStyle w:val="StyleUnderline"/>
        </w:rPr>
        <w:t>created with the sole purpose of administering the finances of other NGOs, as in a corporate dream or science fiction nightmare</w:t>
      </w:r>
      <w:r>
        <w:t>. Whether the trend</w:t>
      </w:r>
      <w:r w:rsidR="00DA2B7E">
        <w:t xml:space="preserve"> </w:t>
      </w:r>
      <w:r>
        <w:t>will continue in the direction of ever-increasing managerial sophistication, or whether it will degenerate into a machine gone berserk, a postmodern</w:t>
      </w:r>
      <w:r w:rsidR="00DA2B7E">
        <w:t xml:space="preserve"> </w:t>
      </w:r>
      <w:r>
        <w:t>sorcerer’s apprentice, is not yet known. What seems clear is that looking</w:t>
      </w:r>
      <w:r w:rsidR="00DA2B7E">
        <w:t xml:space="preserve"> </w:t>
      </w:r>
      <w:r>
        <w:t>into the eye of the flesh-and-blood Indian is not on the agenda of these new</w:t>
      </w:r>
      <w:r w:rsidR="00DA2B7E">
        <w:t xml:space="preserve"> </w:t>
      </w:r>
      <w:r>
        <w:t>managerial NGOs of the fourth kind.</w:t>
      </w:r>
    </w:p>
    <w:p w14:paraId="2EC49247" w14:textId="462C81A3" w:rsidR="00DA2B7E" w:rsidRDefault="00DA2B7E" w:rsidP="00B55AD5"/>
    <w:p w14:paraId="34762DDF" w14:textId="14A3B906" w:rsidR="00DA2B7E" w:rsidRDefault="00E637D0" w:rsidP="00DA2B7E">
      <w:pPr>
        <w:pStyle w:val="Heading4"/>
      </w:pPr>
      <w:r>
        <w:t>And we’re dependent on</w:t>
      </w:r>
      <w:r w:rsidR="00667F50">
        <w:t xml:space="preserve"> these </w:t>
      </w:r>
      <w:r w:rsidR="00762561">
        <w:t>models</w:t>
      </w:r>
      <w:r>
        <w:t xml:space="preserve"> </w:t>
      </w:r>
      <w:r w:rsidR="00667F50">
        <w:t xml:space="preserve">to maintain </w:t>
      </w:r>
      <w:r w:rsidR="00762561">
        <w:t>our</w:t>
      </w:r>
      <w:r w:rsidR="00667F50">
        <w:t xml:space="preserve"> </w:t>
      </w:r>
      <w:r w:rsidR="00762561">
        <w:t>value systems and ethics</w:t>
      </w:r>
      <w:r w:rsidR="00667F50">
        <w:t xml:space="preserve"> </w:t>
      </w:r>
      <w:r>
        <w:t xml:space="preserve">– </w:t>
      </w:r>
      <w:r w:rsidR="00762561">
        <w:t>even when they don’t</w:t>
      </w:r>
      <w:r>
        <w:t xml:space="preserve"> exist </w:t>
      </w:r>
      <w:r w:rsidR="00667F50">
        <w:t>we</w:t>
      </w:r>
      <w:r w:rsidR="00762561">
        <w:t xml:space="preserve"> </w:t>
      </w:r>
      <w:r w:rsidR="00667F50">
        <w:t xml:space="preserve">seek them out to reaffirm </w:t>
      </w:r>
      <w:r w:rsidR="00762561">
        <w:t xml:space="preserve">its validity </w:t>
      </w:r>
      <w:r w:rsidR="00667F50">
        <w:t xml:space="preserve"> </w:t>
      </w:r>
    </w:p>
    <w:p w14:paraId="63E2A6EE" w14:textId="77777777" w:rsidR="00114B30" w:rsidRPr="00EC4973" w:rsidRDefault="00114B30" w:rsidP="00114B30">
      <w:pPr>
        <w:rPr>
          <w:rStyle w:val="Style13ptBold"/>
        </w:rPr>
      </w:pPr>
      <w:r w:rsidRPr="00EC4973">
        <w:rPr>
          <w:rStyle w:val="Style13ptBold"/>
        </w:rPr>
        <w:t>Ramos, University of Brasilia anthropology professor, 94</w:t>
      </w:r>
    </w:p>
    <w:p w14:paraId="4A092586" w14:textId="62414FDC" w:rsidR="00066CC2" w:rsidRPr="00EC4973" w:rsidRDefault="00114B30" w:rsidP="00066CC2">
      <w:r>
        <w:t>[</w:t>
      </w:r>
      <w:proofErr w:type="spellStart"/>
      <w:r>
        <w:t>Alcida</w:t>
      </w:r>
      <w:proofErr w:type="spellEnd"/>
      <w:r>
        <w:t xml:space="preserve"> Rita, “The Hyperreal Indian” Critique of Anthropology, 14(2), </w:t>
      </w:r>
      <w:proofErr w:type="spellStart"/>
      <w:r>
        <w:t>pgs</w:t>
      </w:r>
      <w:proofErr w:type="spellEnd"/>
      <w:r>
        <w:t xml:space="preserve"> 153-171 </w:t>
      </w:r>
      <w:hyperlink r:id="rId8" w:history="1">
        <w:r w:rsidRPr="006A2100">
          <w:rPr>
            <w:rStyle w:val="Hyperlink"/>
          </w:rPr>
          <w:t>https://journals.sagepub.com/doi/abs/10.1177/0308275X9401400203?journalCode=coaa</w:t>
        </w:r>
      </w:hyperlink>
      <w:r>
        <w:t xml:space="preserve"> accessed 7-18-19 EO]</w:t>
      </w:r>
    </w:p>
    <w:p w14:paraId="0275B2CA" w14:textId="77777777" w:rsidR="00EC4973" w:rsidRDefault="00EC4973" w:rsidP="00B55AD5">
      <w:r>
        <w:t>Intimate enemy or remote friend?</w:t>
      </w:r>
    </w:p>
    <w:p w14:paraId="5E713028" w14:textId="110DF353" w:rsidR="00EC4973" w:rsidRPr="00114B30" w:rsidRDefault="00EC4973" w:rsidP="00B55AD5">
      <w:pPr>
        <w:rPr>
          <w:rStyle w:val="StyleUnderline"/>
        </w:rPr>
      </w:pPr>
      <w:r>
        <w:t xml:space="preserve">We could hardly blame the three </w:t>
      </w:r>
      <w:proofErr w:type="spellStart"/>
      <w:r>
        <w:t>Tukanoans</w:t>
      </w:r>
      <w:proofErr w:type="spellEnd"/>
      <w:r>
        <w:t xml:space="preserve"> if, after being so ungenerously treated in Brasilia, they repeated bandit Salvatore Giuliano’s</w:t>
      </w:r>
      <w:r w:rsidR="00DA2B7E">
        <w:t xml:space="preserve"> </w:t>
      </w:r>
      <w:r>
        <w:t>famous words: ’God protect me from my friends’. But they continued their</w:t>
      </w:r>
      <w:r w:rsidR="00DA2B7E">
        <w:t xml:space="preserve"> </w:t>
      </w:r>
      <w:r>
        <w:t>pilgrimage through offices, hallways and living rooms requesting the help</w:t>
      </w:r>
      <w:r w:rsidR="00DA2B7E">
        <w:t xml:space="preserve"> </w:t>
      </w:r>
      <w:r>
        <w:t xml:space="preserve">of whites to whom they </w:t>
      </w:r>
      <w:r w:rsidRPr="00114B30">
        <w:rPr>
          <w:rStyle w:val="StyleUnderline"/>
        </w:rPr>
        <w:t>had been anything but friendly. Such are the</w:t>
      </w:r>
      <w:r w:rsidR="00DA2B7E" w:rsidRPr="00114B30">
        <w:rPr>
          <w:rStyle w:val="StyleUnderline"/>
        </w:rPr>
        <w:t xml:space="preserve"> </w:t>
      </w:r>
      <w:r w:rsidRPr="00114B30">
        <w:rPr>
          <w:rStyle w:val="StyleUnderline"/>
        </w:rPr>
        <w:t xml:space="preserve">meanders of </w:t>
      </w:r>
      <w:proofErr w:type="spellStart"/>
      <w:r w:rsidRPr="00114B30">
        <w:rPr>
          <w:rStyle w:val="StyleUnderline"/>
        </w:rPr>
        <w:t>interethnicity</w:t>
      </w:r>
      <w:proofErr w:type="spellEnd"/>
      <w:r w:rsidRPr="00114B30">
        <w:rPr>
          <w:rStyle w:val="StyleUnderline"/>
        </w:rPr>
        <w:t>, that turbulent flow of conflicting interests,</w:t>
      </w:r>
      <w:r w:rsidR="00DA2B7E" w:rsidRPr="00114B30">
        <w:rPr>
          <w:rStyle w:val="StyleUnderline"/>
        </w:rPr>
        <w:t xml:space="preserve"> </w:t>
      </w:r>
      <w:r w:rsidRPr="00114B30">
        <w:rPr>
          <w:rStyle w:val="StyleUnderline"/>
        </w:rPr>
        <w:t>forever creating oppositions that wind up contradicting each other.</w:t>
      </w:r>
      <w:r w:rsidR="00DA2B7E" w:rsidRPr="00114B30">
        <w:rPr>
          <w:rStyle w:val="StyleUnderline"/>
        </w:rPr>
        <w:t xml:space="preserve"> </w:t>
      </w:r>
      <w:r w:rsidRPr="00114B30">
        <w:rPr>
          <w:rStyle w:val="StyleUnderline"/>
        </w:rPr>
        <w:t>Here proximity and distance show themselves to be categories even</w:t>
      </w:r>
      <w:r w:rsidR="00DA2B7E" w:rsidRPr="00114B30">
        <w:rPr>
          <w:rStyle w:val="StyleUnderline"/>
        </w:rPr>
        <w:t xml:space="preserve"> </w:t>
      </w:r>
      <w:r w:rsidRPr="00114B30">
        <w:rPr>
          <w:rStyle w:val="StyleUnderline"/>
        </w:rPr>
        <w:t>more relative than we had imagined.</w:t>
      </w:r>
      <w:r>
        <w:t xml:space="preserve"> </w:t>
      </w:r>
      <w:r w:rsidRPr="00114B30">
        <w:rPr>
          <w:rStyle w:val="StyleUnderline"/>
        </w:rPr>
        <w:t>For colonized peoples such as once</w:t>
      </w:r>
      <w:r w:rsidR="00DA2B7E" w:rsidRPr="00114B30">
        <w:rPr>
          <w:rStyle w:val="StyleUnderline"/>
        </w:rPr>
        <w:t xml:space="preserve"> </w:t>
      </w:r>
      <w:r w:rsidRPr="00114B30">
        <w:rPr>
          <w:rStyle w:val="StyleUnderline"/>
        </w:rPr>
        <w:t xml:space="preserve">British-ruled East Indians, the white colonizer has become what </w:t>
      </w:r>
      <w:proofErr w:type="spellStart"/>
      <w:r w:rsidRPr="00114B30">
        <w:rPr>
          <w:rStyle w:val="StyleUnderline"/>
        </w:rPr>
        <w:t>Ashis</w:t>
      </w:r>
      <w:proofErr w:type="spellEnd"/>
      <w:r w:rsidR="00DA2B7E">
        <w:t xml:space="preserve"> </w:t>
      </w:r>
      <w:proofErr w:type="spellStart"/>
      <w:r>
        <w:t>Nandy</w:t>
      </w:r>
      <w:proofErr w:type="spellEnd"/>
      <w:r>
        <w:t xml:space="preserve"> (1983) </w:t>
      </w:r>
      <w:r w:rsidRPr="00114B30">
        <w:rPr>
          <w:rStyle w:val="StyleUnderline"/>
        </w:rPr>
        <w:t>has called the ’intimate enemy’ who, hated as he may still be,</w:t>
      </w:r>
      <w:r w:rsidR="00DA2B7E" w:rsidRPr="00114B30">
        <w:rPr>
          <w:rStyle w:val="StyleUnderline"/>
        </w:rPr>
        <w:t xml:space="preserve"> </w:t>
      </w:r>
      <w:r w:rsidRPr="00114B30">
        <w:rPr>
          <w:rStyle w:val="StyleUnderline"/>
        </w:rPr>
        <w:t>is now ingrained in the new Indian self-awareness.</w:t>
      </w:r>
      <w:r>
        <w:t xml:space="preserve"> But </w:t>
      </w:r>
      <w:r w:rsidRPr="00114B30">
        <w:rPr>
          <w:rStyle w:val="StyleUnderline"/>
        </w:rPr>
        <w:t>for ’nationalized’</w:t>
      </w:r>
      <w:r w:rsidR="00DA2B7E" w:rsidRPr="00114B30">
        <w:rPr>
          <w:rStyle w:val="StyleUnderline"/>
        </w:rPr>
        <w:t xml:space="preserve"> </w:t>
      </w:r>
      <w:r w:rsidRPr="00114B30">
        <w:rPr>
          <w:rStyle w:val="StyleUnderline"/>
        </w:rPr>
        <w:t>peoples such as indigenous populations, the sympathetic white is a ’remote</w:t>
      </w:r>
      <w:r w:rsidR="00DA2B7E" w:rsidRPr="00114B30">
        <w:rPr>
          <w:rStyle w:val="StyleUnderline"/>
        </w:rPr>
        <w:t xml:space="preserve"> </w:t>
      </w:r>
      <w:r w:rsidRPr="00114B30">
        <w:rPr>
          <w:rStyle w:val="StyleUnderline"/>
        </w:rPr>
        <w:t>friend’ who takes on the role of defender, but who in general has no</w:t>
      </w:r>
      <w:r w:rsidR="00DA2B7E" w:rsidRPr="00114B30">
        <w:rPr>
          <w:rStyle w:val="StyleUnderline"/>
        </w:rPr>
        <w:t xml:space="preserve"> </w:t>
      </w:r>
      <w:r w:rsidRPr="00114B30">
        <w:rPr>
          <w:rStyle w:val="StyleUnderline"/>
        </w:rPr>
        <w:t>existential, intellectual or social intimacy with the Indians. It is their model</w:t>
      </w:r>
      <w:r w:rsidR="00DA2B7E" w:rsidRPr="00114B30">
        <w:rPr>
          <w:rStyle w:val="StyleUnderline"/>
        </w:rPr>
        <w:t xml:space="preserve"> </w:t>
      </w:r>
      <w:r w:rsidRPr="00114B30">
        <w:rPr>
          <w:rStyle w:val="StyleUnderline"/>
        </w:rPr>
        <w:t>rather than themselves that is the working instrument for the militant</w:t>
      </w:r>
      <w:r w:rsidR="00DA2B7E" w:rsidRPr="00114B30">
        <w:rPr>
          <w:rStyle w:val="StyleUnderline"/>
        </w:rPr>
        <w:t xml:space="preserve"> </w:t>
      </w:r>
      <w:r w:rsidRPr="00114B30">
        <w:rPr>
          <w:rStyle w:val="StyleUnderline"/>
        </w:rPr>
        <w:t>indigenist.</w:t>
      </w:r>
    </w:p>
    <w:p w14:paraId="67C6FF70" w14:textId="0ACCBC28" w:rsidR="00EC4973" w:rsidRPr="00114B30" w:rsidRDefault="00EC4973" w:rsidP="00B55AD5">
      <w:pPr>
        <w:rPr>
          <w:rStyle w:val="StyleUnderline"/>
        </w:rPr>
      </w:pPr>
      <w:r w:rsidRPr="00114B30">
        <w:rPr>
          <w:rStyle w:val="StyleUnderline"/>
        </w:rPr>
        <w:t>The relations between Indians and indigenist whites, who are allegedly</w:t>
      </w:r>
      <w:r w:rsidR="00DA2B7E" w:rsidRPr="00114B30">
        <w:rPr>
          <w:rStyle w:val="StyleUnderline"/>
        </w:rPr>
        <w:t xml:space="preserve"> </w:t>
      </w:r>
      <w:r w:rsidRPr="00114B30">
        <w:rPr>
          <w:rStyle w:val="StyleUnderline"/>
        </w:rPr>
        <w:t>enlightened regarding Indian affairs, are not close enough to permit the</w:t>
      </w:r>
      <w:r w:rsidR="00DA2B7E" w:rsidRPr="00114B30">
        <w:rPr>
          <w:rStyle w:val="StyleUnderline"/>
        </w:rPr>
        <w:t xml:space="preserve"> </w:t>
      </w:r>
      <w:r w:rsidRPr="00114B30">
        <w:rPr>
          <w:rStyle w:val="StyleUnderline"/>
        </w:rPr>
        <w:t>crossing of interethnic barriers</w:t>
      </w:r>
      <w:r>
        <w:t xml:space="preserve">. </w:t>
      </w:r>
      <w:r w:rsidRPr="00114B30">
        <w:rPr>
          <w:rStyle w:val="StyleUnderline"/>
        </w:rPr>
        <w:t>Collaboration</w:t>
      </w:r>
      <w:r>
        <w:t xml:space="preserve"> between Indians and</w:t>
      </w:r>
      <w:r w:rsidR="00DA2B7E">
        <w:t xml:space="preserve"> </w:t>
      </w:r>
      <w:r>
        <w:t xml:space="preserve">indigenists </w:t>
      </w:r>
      <w:r w:rsidRPr="00114B30">
        <w:rPr>
          <w:rStyle w:val="StyleUnderline"/>
        </w:rPr>
        <w:t>is possible, but it is never a ’mechanical solidarity’</w:t>
      </w:r>
      <w:r>
        <w:t xml:space="preserve"> in the</w:t>
      </w:r>
      <w:r w:rsidR="00DA2B7E">
        <w:t xml:space="preserve"> </w:t>
      </w:r>
      <w:r>
        <w:t xml:space="preserve">Durkheimian sense, for </w:t>
      </w:r>
      <w:r w:rsidRPr="00114B30">
        <w:rPr>
          <w:rStyle w:val="StyleUnderline"/>
        </w:rPr>
        <w:t>it never happens between equals sharing a</w:t>
      </w:r>
      <w:r w:rsidR="00DA2B7E" w:rsidRPr="00114B30">
        <w:rPr>
          <w:rStyle w:val="StyleUnderline"/>
        </w:rPr>
        <w:t xml:space="preserve"> </w:t>
      </w:r>
      <w:r w:rsidRPr="00114B30">
        <w:rPr>
          <w:rStyle w:val="StyleUnderline"/>
        </w:rPr>
        <w:t>universe of sameness. An organic collaboration would also be unlikely, for</w:t>
      </w:r>
      <w:r w:rsidR="00DA2B7E" w:rsidRPr="00114B30">
        <w:rPr>
          <w:rStyle w:val="StyleUnderline"/>
        </w:rPr>
        <w:t xml:space="preserve"> </w:t>
      </w:r>
      <w:r w:rsidRPr="00114B30">
        <w:rPr>
          <w:rStyle w:val="StyleUnderline"/>
        </w:rPr>
        <w:t>it would first have to put the whites through the test of dealing directly with</w:t>
      </w:r>
      <w:r w:rsidR="00DA2B7E" w:rsidRPr="00114B30">
        <w:rPr>
          <w:rStyle w:val="StyleUnderline"/>
        </w:rPr>
        <w:t xml:space="preserve"> </w:t>
      </w:r>
      <w:r w:rsidRPr="00114B30">
        <w:rPr>
          <w:rStyle w:val="StyleUnderline"/>
        </w:rPr>
        <w:t>the real Indian.</w:t>
      </w:r>
      <w:r>
        <w:t xml:space="preserve"> </w:t>
      </w:r>
      <w:r w:rsidRPr="00114B30">
        <w:rPr>
          <w:rStyle w:val="StyleUnderline"/>
        </w:rPr>
        <w:t>Since the functional interdependence that characterizes</w:t>
      </w:r>
      <w:r w:rsidR="00DA2B7E" w:rsidRPr="00114B30">
        <w:rPr>
          <w:rStyle w:val="StyleUnderline"/>
        </w:rPr>
        <w:t xml:space="preserve"> </w:t>
      </w:r>
      <w:r w:rsidRPr="00114B30">
        <w:rPr>
          <w:rStyle w:val="StyleUnderline"/>
        </w:rPr>
        <w:t>organic solidarity presupposes the interaction of elements that are</w:t>
      </w:r>
      <w:r w:rsidR="00DA2B7E" w:rsidRPr="00114B30">
        <w:rPr>
          <w:rStyle w:val="StyleUnderline"/>
        </w:rPr>
        <w:t xml:space="preserve"> </w:t>
      </w:r>
      <w:r w:rsidRPr="00114B30">
        <w:rPr>
          <w:rStyle w:val="StyleUnderline"/>
        </w:rPr>
        <w:t>different but of the same order, it would be necessary to abandon the</w:t>
      </w:r>
      <w:r w:rsidR="00DA2B7E" w:rsidRPr="00114B30">
        <w:rPr>
          <w:rStyle w:val="StyleUnderline"/>
        </w:rPr>
        <w:t xml:space="preserve"> </w:t>
      </w:r>
      <w:r w:rsidRPr="00114B30">
        <w:rPr>
          <w:rStyle w:val="StyleUnderline"/>
        </w:rPr>
        <w:t>hyperreal Indian or, conversely, to create the hyperreal indigenist</w:t>
      </w:r>
      <w:r>
        <w:t>, a likely</w:t>
      </w:r>
      <w:r w:rsidR="00DA2B7E">
        <w:t xml:space="preserve"> </w:t>
      </w:r>
      <w:r>
        <w:t xml:space="preserve">possibility that has not yet come true (or has it?). </w:t>
      </w:r>
      <w:r w:rsidRPr="00114B30">
        <w:rPr>
          <w:rStyle w:val="StyleUnderline"/>
        </w:rPr>
        <w:t>What seems to be real</w:t>
      </w:r>
      <w:r w:rsidR="00DA2B7E" w:rsidRPr="00114B30">
        <w:rPr>
          <w:rStyle w:val="StyleUnderline"/>
        </w:rPr>
        <w:t xml:space="preserve"> </w:t>
      </w:r>
      <w:r w:rsidRPr="00114B30">
        <w:rPr>
          <w:rStyle w:val="StyleUnderline"/>
        </w:rPr>
        <w:t>enough, however, is the tendency for unequal, power-laden relations to</w:t>
      </w:r>
      <w:r w:rsidR="00DA2B7E" w:rsidRPr="00114B30">
        <w:rPr>
          <w:rStyle w:val="StyleUnderline"/>
        </w:rPr>
        <w:t xml:space="preserve"> </w:t>
      </w:r>
      <w:r w:rsidRPr="00114B30">
        <w:rPr>
          <w:rStyle w:val="StyleUnderline"/>
        </w:rPr>
        <w:t>develop, according to which the Indians to be defended become subaltern</w:t>
      </w:r>
      <w:r w:rsidR="00DA2B7E" w:rsidRPr="00114B30">
        <w:rPr>
          <w:rStyle w:val="StyleUnderline"/>
        </w:rPr>
        <w:t xml:space="preserve"> </w:t>
      </w:r>
      <w:r w:rsidRPr="00114B30">
        <w:rPr>
          <w:rStyle w:val="StyleUnderline"/>
        </w:rPr>
        <w:t>to the defending whites.</w:t>
      </w:r>
    </w:p>
    <w:p w14:paraId="715D914B" w14:textId="4F71DC7C" w:rsidR="00EC4973" w:rsidRDefault="00EC4973" w:rsidP="00114B30">
      <w:r w:rsidRPr="00114B30">
        <w:rPr>
          <w:rStyle w:val="StyleUnderline"/>
        </w:rPr>
        <w:t>There are</w:t>
      </w:r>
      <w:r>
        <w:t xml:space="preserve">, to be sure, </w:t>
      </w:r>
      <w:r w:rsidRPr="00114B30">
        <w:rPr>
          <w:rStyle w:val="StyleUnderline"/>
        </w:rPr>
        <w:t>many points of convergence between members of</w:t>
      </w:r>
      <w:r w:rsidR="00DA2B7E" w:rsidRPr="00114B30">
        <w:rPr>
          <w:rStyle w:val="StyleUnderline"/>
        </w:rPr>
        <w:t xml:space="preserve"> </w:t>
      </w:r>
      <w:r w:rsidRPr="00114B30">
        <w:rPr>
          <w:rStyle w:val="StyleUnderline"/>
        </w:rPr>
        <w:t>NGOs and Indians, or the term ’Indian support NGOs’ would be empty.</w:t>
      </w:r>
      <w:r w:rsidR="00DA2B7E">
        <w:t xml:space="preserve"> </w:t>
      </w:r>
      <w:r>
        <w:t xml:space="preserve">After all, </w:t>
      </w:r>
      <w:r w:rsidRPr="00114B30">
        <w:rPr>
          <w:rStyle w:val="StyleUnderline"/>
        </w:rPr>
        <w:t>there are things to be done by whites on behalf of the Indians:</w:t>
      </w:r>
      <w:r w:rsidR="00DA2B7E" w:rsidRPr="00114B30">
        <w:rPr>
          <w:rStyle w:val="StyleUnderline"/>
        </w:rPr>
        <w:t xml:space="preserve"> </w:t>
      </w:r>
      <w:r w:rsidRPr="00114B30">
        <w:rPr>
          <w:rStyle w:val="StyleUnderline"/>
        </w:rPr>
        <w:t>writing documents, lobbying in Congress, securing funds for community</w:t>
      </w:r>
      <w:r w:rsidR="00DA2B7E" w:rsidRPr="00114B30">
        <w:rPr>
          <w:rStyle w:val="StyleUnderline"/>
        </w:rPr>
        <w:t xml:space="preserve"> </w:t>
      </w:r>
      <w:r w:rsidRPr="00114B30">
        <w:rPr>
          <w:rStyle w:val="StyleUnderline"/>
        </w:rPr>
        <w:t>projects, denouncing injustices or launching information campaigns to be</w:t>
      </w:r>
      <w:r w:rsidR="00DA2B7E" w:rsidRPr="00114B30">
        <w:rPr>
          <w:rStyle w:val="StyleUnderline"/>
        </w:rPr>
        <w:t xml:space="preserve"> </w:t>
      </w:r>
      <w:r w:rsidRPr="00114B30">
        <w:rPr>
          <w:rStyle w:val="StyleUnderline"/>
        </w:rPr>
        <w:t>used both internally and abroad.</w:t>
      </w:r>
      <w:r>
        <w:t xml:space="preserve"> However, </w:t>
      </w:r>
      <w:r w:rsidRPr="00114B30">
        <w:rPr>
          <w:rStyle w:val="Emphasis"/>
        </w:rPr>
        <w:t>the reciprocal although true is</w:t>
      </w:r>
      <w:r w:rsidR="00DA2B7E" w:rsidRPr="00114B30">
        <w:rPr>
          <w:rStyle w:val="Emphasis"/>
        </w:rPr>
        <w:t xml:space="preserve"> </w:t>
      </w:r>
      <w:r w:rsidRPr="00114B30">
        <w:rPr>
          <w:rStyle w:val="Emphasis"/>
        </w:rPr>
        <w:t>not true in the same way</w:t>
      </w:r>
      <w:r w:rsidRPr="00114B30">
        <w:rPr>
          <w:rStyle w:val="StyleUnderline"/>
        </w:rPr>
        <w:t>. The indigenist NGOs owe their existence to the</w:t>
      </w:r>
      <w:r w:rsidR="00DA2B7E" w:rsidRPr="00114B30">
        <w:rPr>
          <w:rStyle w:val="StyleUnderline"/>
        </w:rPr>
        <w:t xml:space="preserve"> </w:t>
      </w:r>
      <w:r w:rsidRPr="00114B30">
        <w:rPr>
          <w:rStyle w:val="StyleUnderline"/>
        </w:rPr>
        <w:t>fact that the Indians are exploited by the national society at large and, until</w:t>
      </w:r>
      <w:r w:rsidR="00DA2B7E" w:rsidRPr="00114B30">
        <w:rPr>
          <w:rStyle w:val="StyleUnderline"/>
        </w:rPr>
        <w:t xml:space="preserve"> </w:t>
      </w:r>
      <w:r w:rsidRPr="00114B30">
        <w:rPr>
          <w:rStyle w:val="StyleUnderline"/>
        </w:rPr>
        <w:t>recently, had no proper channels through which to place their grievances</w:t>
      </w:r>
      <w:r>
        <w:t xml:space="preserve">. 10 </w:t>
      </w:r>
      <w:r w:rsidRPr="00114B30">
        <w:rPr>
          <w:rStyle w:val="StyleUnderline"/>
        </w:rPr>
        <w:t>°</w:t>
      </w:r>
      <w:r w:rsidR="00DA2B7E" w:rsidRPr="00114B30">
        <w:rPr>
          <w:rStyle w:val="StyleUnderline"/>
        </w:rPr>
        <w:t xml:space="preserve"> </w:t>
      </w:r>
      <w:r w:rsidRPr="00114B30">
        <w:rPr>
          <w:rStyle w:val="StyleUnderline"/>
        </w:rPr>
        <w:t>If, by some unimaginable miracle, all Indian claims and needs were</w:t>
      </w:r>
      <w:r w:rsidR="00DA2B7E" w:rsidRPr="00114B30">
        <w:rPr>
          <w:rStyle w:val="StyleUnderline"/>
        </w:rPr>
        <w:t xml:space="preserve"> </w:t>
      </w:r>
      <w:r w:rsidRPr="00114B30">
        <w:rPr>
          <w:rStyle w:val="StyleUnderline"/>
        </w:rPr>
        <w:t>satisfactorily met, the NGOs’ mission would come to an end and so would</w:t>
      </w:r>
      <w:r w:rsidR="00DA2B7E" w:rsidRPr="00114B30">
        <w:rPr>
          <w:rStyle w:val="StyleUnderline"/>
        </w:rPr>
        <w:t xml:space="preserve"> </w:t>
      </w:r>
      <w:r w:rsidRPr="00114B30">
        <w:rPr>
          <w:rStyle w:val="StyleUnderline"/>
        </w:rPr>
        <w:t>they</w:t>
      </w:r>
      <w:r>
        <w:t xml:space="preserve">. </w:t>
      </w:r>
      <w:r w:rsidRPr="00114B30">
        <w:rPr>
          <w:rStyle w:val="StyleUnderline"/>
        </w:rPr>
        <w:t>It is in this sense that the NGOs depend on the Indians for their</w:t>
      </w:r>
      <w:r w:rsidR="00DA2B7E" w:rsidRPr="00114B30">
        <w:rPr>
          <w:rStyle w:val="StyleUnderline"/>
        </w:rPr>
        <w:t xml:space="preserve"> </w:t>
      </w:r>
      <w:r w:rsidRPr="00114B30">
        <w:rPr>
          <w:rStyle w:val="StyleUnderline"/>
        </w:rPr>
        <w:t xml:space="preserve">survival. But </w:t>
      </w:r>
      <w:r w:rsidRPr="00114B30">
        <w:rPr>
          <w:rStyle w:val="Emphasis"/>
        </w:rPr>
        <w:t>their dependence is not on the Indians who pick fights, drink,</w:t>
      </w:r>
      <w:r w:rsidR="00DA2B7E" w:rsidRPr="00114B30">
        <w:rPr>
          <w:rStyle w:val="Emphasis"/>
        </w:rPr>
        <w:t xml:space="preserve"> </w:t>
      </w:r>
      <w:r w:rsidRPr="00114B30">
        <w:rPr>
          <w:rStyle w:val="Emphasis"/>
        </w:rPr>
        <w:t>accept bribes, deceive and go out of their minds in fits of frustration</w:t>
      </w:r>
      <w:r>
        <w:t>. As</w:t>
      </w:r>
      <w:r w:rsidR="00DA2B7E">
        <w:t xml:space="preserve"> </w:t>
      </w:r>
      <w:r>
        <w:t>mentioned earlier - and here comes the paradox that inhibits organic</w:t>
      </w:r>
      <w:r w:rsidR="00DA2B7E">
        <w:t xml:space="preserve"> </w:t>
      </w:r>
      <w:r>
        <w:t xml:space="preserve">collaboration </w:t>
      </w:r>
      <w:r w:rsidRPr="00114B30">
        <w:rPr>
          <w:rStyle w:val="StyleUnderline"/>
        </w:rPr>
        <w:t>- the bureaucratic machine of the support groups is fed by</w:t>
      </w:r>
      <w:r w:rsidR="00DA2B7E" w:rsidRPr="00114B30">
        <w:rPr>
          <w:rStyle w:val="StyleUnderline"/>
        </w:rPr>
        <w:t xml:space="preserve"> </w:t>
      </w:r>
      <w:r w:rsidRPr="00114B30">
        <w:rPr>
          <w:rStyle w:val="StyleUnderline"/>
        </w:rPr>
        <w:t>agencies oriented around ethical standards that are part of the Western</w:t>
      </w:r>
      <w:r w:rsidR="00DA2B7E" w:rsidRPr="00114B30">
        <w:rPr>
          <w:rStyle w:val="StyleUnderline"/>
        </w:rPr>
        <w:t xml:space="preserve"> </w:t>
      </w:r>
      <w:r w:rsidRPr="00114B30">
        <w:rPr>
          <w:rStyle w:val="StyleUnderline"/>
        </w:rPr>
        <w:t>value system</w:t>
      </w:r>
      <w:r>
        <w:t xml:space="preserve">. </w:t>
      </w:r>
      <w:r w:rsidRPr="00114B30">
        <w:rPr>
          <w:rStyle w:val="StyleUnderline"/>
        </w:rPr>
        <w:t>These standards</w:t>
      </w:r>
      <w:r>
        <w:t xml:space="preserve">, in turn, </w:t>
      </w:r>
      <w:r w:rsidRPr="00114B30">
        <w:rPr>
          <w:rStyle w:val="StyleUnderline"/>
        </w:rPr>
        <w:t>are instilled into the national</w:t>
      </w:r>
      <w:r w:rsidR="00DA2B7E" w:rsidRPr="00114B30">
        <w:rPr>
          <w:rStyle w:val="StyleUnderline"/>
        </w:rPr>
        <w:t xml:space="preserve"> </w:t>
      </w:r>
      <w:r w:rsidRPr="00114B30">
        <w:rPr>
          <w:rStyle w:val="StyleUnderline"/>
        </w:rPr>
        <w:t>NGOs, requiring that their concern be with ethically correct Indians</w:t>
      </w:r>
      <w:r>
        <w:t>. Thus,</w:t>
      </w:r>
      <w:r w:rsidR="00DA2B7E">
        <w:t xml:space="preserve"> </w:t>
      </w:r>
      <w:r>
        <w:t xml:space="preserve">the </w:t>
      </w:r>
      <w:r w:rsidRPr="00667F50">
        <w:rPr>
          <w:rStyle w:val="Emphasis"/>
        </w:rPr>
        <w:t>NGOs depend not on the Indian, but on their own model Indian.</w:t>
      </w:r>
      <w:r w:rsidR="00DA2B7E" w:rsidRPr="00114B30">
        <w:rPr>
          <w:rStyle w:val="StyleUnderline"/>
        </w:rPr>
        <w:t xml:space="preserve"> </w:t>
      </w:r>
      <w:r w:rsidRPr="00114B30">
        <w:t>This</w:t>
      </w:r>
      <w:r>
        <w:t xml:space="preserve"> kind of collaboration does not seem to be limited to </w:t>
      </w:r>
      <w:proofErr w:type="spellStart"/>
      <w:r>
        <w:t>indigenism</w:t>
      </w:r>
      <w:proofErr w:type="spellEnd"/>
      <w:r>
        <w:t>.&amp;</w:t>
      </w:r>
      <w:proofErr w:type="spellStart"/>
      <w:r>
        <w:t>dquo</w:t>
      </w:r>
      <w:proofErr w:type="spellEnd"/>
      <w:r>
        <w:t>; It</w:t>
      </w:r>
      <w:r w:rsidR="00DA2B7E">
        <w:t xml:space="preserve"> </w:t>
      </w:r>
      <w:r>
        <w:t>is even possible that i</w:t>
      </w:r>
      <w:r w:rsidRPr="00114B30">
        <w:rPr>
          <w:rStyle w:val="StyleUnderline"/>
        </w:rPr>
        <w:t>t is an inescapable consequence of the ’</w:t>
      </w:r>
      <w:proofErr w:type="spellStart"/>
      <w:r w:rsidRPr="00114B30">
        <w:rPr>
          <w:rStyle w:val="StyleUnderline"/>
        </w:rPr>
        <w:t>defence</w:t>
      </w:r>
      <w:proofErr w:type="spellEnd"/>
      <w:r w:rsidRPr="00114B30">
        <w:rPr>
          <w:rStyle w:val="StyleUnderline"/>
        </w:rPr>
        <w:t xml:space="preserve"> of</w:t>
      </w:r>
      <w:r w:rsidR="00DA2B7E" w:rsidRPr="00114B30">
        <w:rPr>
          <w:rStyle w:val="StyleUnderline"/>
        </w:rPr>
        <w:t xml:space="preserve"> </w:t>
      </w:r>
      <w:r w:rsidRPr="00114B30">
        <w:rPr>
          <w:rStyle w:val="StyleUnderline"/>
        </w:rPr>
        <w:t>human rights’ phenomenon in which the generic human being replaces the</w:t>
      </w:r>
      <w:r w:rsidR="00DA2B7E" w:rsidRPr="00114B30">
        <w:rPr>
          <w:rStyle w:val="StyleUnderline"/>
        </w:rPr>
        <w:t xml:space="preserve"> </w:t>
      </w:r>
      <w:r w:rsidRPr="00114B30">
        <w:rPr>
          <w:rStyle w:val="StyleUnderline"/>
        </w:rPr>
        <w:t>complex individual with both its noble and ignoble dimensions that fall out</w:t>
      </w:r>
      <w:r w:rsidR="00DA2B7E" w:rsidRPr="00114B30">
        <w:rPr>
          <w:rStyle w:val="StyleUnderline"/>
        </w:rPr>
        <w:t xml:space="preserve"> </w:t>
      </w:r>
      <w:r w:rsidRPr="00114B30">
        <w:rPr>
          <w:rStyle w:val="StyleUnderline"/>
        </w:rPr>
        <w:t xml:space="preserve">of bureaucracy’s control. </w:t>
      </w:r>
      <w:r>
        <w:t>It is as human beings of the indigenous kind that</w:t>
      </w:r>
      <w:r w:rsidR="00DA2B7E">
        <w:t xml:space="preserve"> </w:t>
      </w:r>
      <w:r>
        <w:t>the Indians are eligible for protection according to the precepts of the</w:t>
      </w:r>
      <w:r w:rsidR="00DA2B7E">
        <w:t xml:space="preserve"> </w:t>
      </w:r>
      <w:r>
        <w:t xml:space="preserve">Universal Bill of Rights (Ramos, 1990b). </w:t>
      </w:r>
      <w:r w:rsidRPr="00114B30">
        <w:rPr>
          <w:rStyle w:val="StyleUnderline"/>
        </w:rPr>
        <w:t>This may be the only feasible way</w:t>
      </w:r>
      <w:r w:rsidR="00DA2B7E" w:rsidRPr="00114B30">
        <w:rPr>
          <w:rStyle w:val="StyleUnderline"/>
        </w:rPr>
        <w:t xml:space="preserve"> </w:t>
      </w:r>
      <w:r w:rsidRPr="00114B30">
        <w:rPr>
          <w:rStyle w:val="StyleUnderline"/>
        </w:rPr>
        <w:t>to raise collective awareness and bring visibility to political actors in the</w:t>
      </w:r>
      <w:r w:rsidR="00DA2B7E" w:rsidRPr="00114B30">
        <w:rPr>
          <w:rStyle w:val="StyleUnderline"/>
        </w:rPr>
        <w:t xml:space="preserve"> </w:t>
      </w:r>
      <w:r w:rsidRPr="00114B30">
        <w:rPr>
          <w:rStyle w:val="StyleUnderline"/>
        </w:rPr>
        <w:t>national and international arena. One</w:t>
      </w:r>
      <w:r>
        <w:t xml:space="preserve"> either </w:t>
      </w:r>
      <w:r w:rsidRPr="00114B30">
        <w:rPr>
          <w:rStyle w:val="StyleUnderline"/>
        </w:rPr>
        <w:t>creates the generic human</w:t>
      </w:r>
      <w:r w:rsidR="00DA2B7E" w:rsidRPr="00114B30">
        <w:rPr>
          <w:rStyle w:val="StyleUnderline"/>
        </w:rPr>
        <w:t xml:space="preserve"> </w:t>
      </w:r>
      <w:r w:rsidRPr="00114B30">
        <w:rPr>
          <w:rStyle w:val="StyleUnderline"/>
        </w:rPr>
        <w:t>being that is intelligible as a focus of public interest, or one risks having that</w:t>
      </w:r>
      <w:r w:rsidR="00DA2B7E" w:rsidRPr="00114B30">
        <w:rPr>
          <w:rStyle w:val="StyleUnderline"/>
        </w:rPr>
        <w:t xml:space="preserve"> </w:t>
      </w:r>
      <w:r w:rsidRPr="00114B30">
        <w:rPr>
          <w:rStyle w:val="StyleUnderline"/>
        </w:rPr>
        <w:t>focus fade out in the myriad of multivariant and incomprehensible</w:t>
      </w:r>
      <w:r w:rsidR="00DA2B7E" w:rsidRPr="00114B30">
        <w:rPr>
          <w:rStyle w:val="StyleUnderline"/>
        </w:rPr>
        <w:t xml:space="preserve"> </w:t>
      </w:r>
      <w:r w:rsidRPr="00114B30">
        <w:rPr>
          <w:rStyle w:val="StyleUnderline"/>
        </w:rPr>
        <w:t>alterities that populate the world</w:t>
      </w:r>
      <w:r>
        <w:t xml:space="preserve">. </w:t>
      </w:r>
      <w:r w:rsidRPr="008F6963">
        <w:t>To leave individual and ethnic specificities undigested and ignored by the public at large is to create an ethical and</w:t>
      </w:r>
      <w:r w:rsidR="00DA2B7E" w:rsidRPr="008F6963">
        <w:t xml:space="preserve"> </w:t>
      </w:r>
      <w:r w:rsidRPr="008F6963">
        <w:t>political vacuum, thus surrendering the cause to the reasons of the</w:t>
      </w:r>
      <w:r w:rsidR="00DA2B7E" w:rsidRPr="008F6963">
        <w:t xml:space="preserve"> </w:t>
      </w:r>
      <w:r w:rsidRPr="008F6963">
        <w:t>nation-state. From this perspective, the effort and efficacy with which the</w:t>
      </w:r>
      <w:r w:rsidR="00DA2B7E" w:rsidRPr="008F6963">
        <w:t xml:space="preserve"> </w:t>
      </w:r>
      <w:r w:rsidRPr="008F6963">
        <w:t>NGOs have conducted their advocacy work must be duly acknowledged.</w:t>
      </w:r>
    </w:p>
    <w:p w14:paraId="5E245005" w14:textId="4CCD65C4" w:rsidR="00137E62" w:rsidRDefault="00137E62" w:rsidP="00114B30"/>
    <w:p w14:paraId="7EC5DF66" w14:textId="31B52D31" w:rsidR="00667F50" w:rsidRDefault="00762561" w:rsidP="00667F50">
      <w:pPr>
        <w:pStyle w:val="Heading3"/>
      </w:pPr>
      <w:r>
        <w:t>method</w:t>
      </w:r>
    </w:p>
    <w:p w14:paraId="7329938B" w14:textId="678EF264" w:rsidR="00762561" w:rsidRDefault="00762561" w:rsidP="00762561">
      <w:pPr>
        <w:pStyle w:val="Heading4"/>
      </w:pPr>
      <w:r>
        <w:t xml:space="preserve">Instead we should engage in </w:t>
      </w:r>
      <w:r w:rsidR="00481ED7" w:rsidRPr="00481ED7">
        <w:t>anthropol</w:t>
      </w:r>
      <w:r w:rsidR="00121216">
        <w:t>o</w:t>
      </w:r>
      <w:bookmarkStart w:id="0" w:name="_GoBack"/>
      <w:bookmarkEnd w:id="0"/>
      <w:r w:rsidR="00481ED7" w:rsidRPr="00481ED7">
        <w:t>gical</w:t>
      </w:r>
      <w:r w:rsidR="00481ED7" w:rsidRPr="00762561">
        <w:rPr>
          <w:rStyle w:val="StyleUnderline"/>
        </w:rPr>
        <w:t xml:space="preserve"> </w:t>
      </w:r>
      <w:r>
        <w:t xml:space="preserve">suspicion </w:t>
      </w:r>
    </w:p>
    <w:p w14:paraId="1D0E2A05" w14:textId="77777777" w:rsidR="00762561" w:rsidRPr="00EC4973" w:rsidRDefault="00762561" w:rsidP="00762561">
      <w:pPr>
        <w:rPr>
          <w:rStyle w:val="Style13ptBold"/>
        </w:rPr>
      </w:pPr>
      <w:r w:rsidRPr="00EC4973">
        <w:rPr>
          <w:rStyle w:val="Style13ptBold"/>
        </w:rPr>
        <w:t>Ramos, University of Brasilia anthropology professor, 94</w:t>
      </w:r>
    </w:p>
    <w:p w14:paraId="436EB24C" w14:textId="60FE3C5F" w:rsidR="00762561" w:rsidRDefault="00762561" w:rsidP="00762561">
      <w:r>
        <w:t>[</w:t>
      </w:r>
      <w:proofErr w:type="spellStart"/>
      <w:r>
        <w:t>Alcida</w:t>
      </w:r>
      <w:proofErr w:type="spellEnd"/>
      <w:r>
        <w:t xml:space="preserve"> Rita, “The Hyperreal Indian” Critique of Anthropology, 14(2), </w:t>
      </w:r>
      <w:proofErr w:type="spellStart"/>
      <w:r>
        <w:t>pgs</w:t>
      </w:r>
      <w:proofErr w:type="spellEnd"/>
      <w:r>
        <w:t xml:space="preserve"> 153-171 </w:t>
      </w:r>
      <w:hyperlink r:id="rId9" w:history="1">
        <w:r w:rsidRPr="006A2100">
          <w:rPr>
            <w:rStyle w:val="Hyperlink"/>
          </w:rPr>
          <w:t>https://journals.sagepub.com/doi/abs/10.1177/0308275X9401400203?journalCode=coaa</w:t>
        </w:r>
      </w:hyperlink>
      <w:r>
        <w:t xml:space="preserve"> accessed 7-18-19 EO]</w:t>
      </w:r>
    </w:p>
    <w:p w14:paraId="08BAD518" w14:textId="77777777" w:rsidR="00762561" w:rsidRPr="008F6963" w:rsidRDefault="00762561" w:rsidP="00762561">
      <w:pPr>
        <w:rPr>
          <w:rStyle w:val="StyleUnderline"/>
        </w:rPr>
      </w:pPr>
      <w:r>
        <w:t xml:space="preserve">It is apparent that </w:t>
      </w:r>
      <w:r w:rsidRPr="008F6963">
        <w:rPr>
          <w:rStyle w:val="StyleUnderline"/>
        </w:rPr>
        <w:t>what</w:t>
      </w:r>
      <w:r>
        <w:t xml:space="preserve"> </w:t>
      </w:r>
      <w:r w:rsidRPr="008F6963">
        <w:rPr>
          <w:rStyle w:val="StyleUnderline"/>
        </w:rPr>
        <w:t xml:space="preserve">has been said here does not entail an apology for professional </w:t>
      </w:r>
      <w:proofErr w:type="spellStart"/>
      <w:r w:rsidRPr="008F6963">
        <w:rPr>
          <w:rStyle w:val="StyleUnderline"/>
        </w:rPr>
        <w:t>indigenism</w:t>
      </w:r>
      <w:proofErr w:type="spellEnd"/>
      <w:r w:rsidRPr="008F6963">
        <w:rPr>
          <w:rStyle w:val="StyleUnderline"/>
        </w:rPr>
        <w:t>, but neither does it carry a negative judgement. Unlike criticism, a critique such as this aims at clarifying certain issues that have been kept obscure or not addressed at all. My analysis reveals, however, a concern for the future of indigenist activism in Brazil and elsewhere.</w:t>
      </w:r>
      <w:r>
        <w:t xml:space="preserve"> In spite of the growth of the Indian movement in Brazil and of the increasingly audible voice of the Indians themselves, </w:t>
      </w:r>
      <w:r w:rsidRPr="008F6963">
        <w:rPr>
          <w:rStyle w:val="StyleUnderline"/>
        </w:rPr>
        <w:t>they still need the support and assistance of the whites</w:t>
      </w:r>
      <w:r>
        <w:t xml:space="preserve">. </w:t>
      </w:r>
      <w:r w:rsidRPr="008F6963">
        <w:rPr>
          <w:rStyle w:val="StyleUnderline"/>
        </w:rPr>
        <w:t xml:space="preserve">If that task is to be carried out with awareness, one must be on the alert for problems such as the constitution of an indigenist ethic, the distortions that the virus of simulation can impose on that ethic, and the change of priorities between means and ends leading professionalization to risk the loss of sensitivity, spontaneity and the sense of historical justice that accompanies the </w:t>
      </w:r>
      <w:proofErr w:type="spellStart"/>
      <w:r w:rsidRPr="008F6963">
        <w:rPr>
          <w:rStyle w:val="StyleUnderline"/>
        </w:rPr>
        <w:t>defence</w:t>
      </w:r>
      <w:proofErr w:type="spellEnd"/>
      <w:r w:rsidRPr="008F6963">
        <w:rPr>
          <w:rStyle w:val="StyleUnderline"/>
        </w:rPr>
        <w:t xml:space="preserve"> of indigenous rights</w:t>
      </w:r>
      <w:r>
        <w:t xml:space="preserve">. Obviously, </w:t>
      </w:r>
      <w:r w:rsidRPr="008F6963">
        <w:rPr>
          <w:rStyle w:val="Emphasis"/>
        </w:rPr>
        <w:t>one should not confuse political engagement with its bureaucratization</w:t>
      </w:r>
      <w:r>
        <w:t xml:space="preserve">. </w:t>
      </w:r>
      <w:r w:rsidRPr="00762561">
        <w:t>The latter may be a necessary medium for the exercise of the former, but</w:t>
      </w:r>
      <w:r w:rsidRPr="008F6963">
        <w:rPr>
          <w:rStyle w:val="StyleUnderline"/>
        </w:rPr>
        <w:t xml:space="preserve"> it is wise to avert the risk of overturning the very premises that legitimate indigenist action.</w:t>
      </w:r>
    </w:p>
    <w:p w14:paraId="028DB823" w14:textId="77777777" w:rsidR="00762561" w:rsidRPr="00762561" w:rsidRDefault="00762561" w:rsidP="00762561">
      <w:pPr>
        <w:rPr>
          <w:rStyle w:val="StyleUnderline"/>
        </w:rPr>
      </w:pPr>
      <w:r>
        <w:t xml:space="preserve">Anthropologists and indigenists were together in the heroic phase of contemporary </w:t>
      </w:r>
      <w:proofErr w:type="spellStart"/>
      <w:r>
        <w:t>indigenism</w:t>
      </w:r>
      <w:proofErr w:type="spellEnd"/>
      <w:r>
        <w:t xml:space="preserve"> in Brazil</w:t>
      </w:r>
      <w:r w:rsidRPr="000627DE">
        <w:rPr>
          <w:rStyle w:val="StyleUnderline"/>
        </w:rPr>
        <w:t xml:space="preserve">. It seemed like an ideal partnership and a sensible and efficient division of </w:t>
      </w:r>
      <w:proofErr w:type="spellStart"/>
      <w:r w:rsidRPr="000627DE">
        <w:rPr>
          <w:rStyle w:val="StyleUnderline"/>
        </w:rPr>
        <w:t>labour</w:t>
      </w:r>
      <w:proofErr w:type="spellEnd"/>
      <w:r w:rsidRPr="000627DE">
        <w:rPr>
          <w:rStyle w:val="StyleUnderline"/>
        </w:rPr>
        <w:t>: the ethnographers producing first-hand empirical information and analyses and the professional indigenists feeding the pertinent ethnographic accounts into the political circuit of interethnic contact</w:t>
      </w:r>
      <w:r>
        <w:t xml:space="preserve">. But </w:t>
      </w:r>
      <w:r w:rsidRPr="000627DE">
        <w:rPr>
          <w:rStyle w:val="StyleUnderline"/>
        </w:rPr>
        <w:t>episodes such as that</w:t>
      </w:r>
      <w:r>
        <w:t xml:space="preserve"> involving the </w:t>
      </w:r>
      <w:proofErr w:type="spellStart"/>
      <w:r>
        <w:t>Tukanoans</w:t>
      </w:r>
      <w:proofErr w:type="spellEnd"/>
      <w:r>
        <w:t xml:space="preserve"> </w:t>
      </w:r>
      <w:r w:rsidRPr="000627DE">
        <w:rPr>
          <w:rStyle w:val="StyleUnderline"/>
        </w:rPr>
        <w:t xml:space="preserve">have made us rethink our association with professional </w:t>
      </w:r>
      <w:proofErr w:type="spellStart"/>
      <w:r w:rsidRPr="000627DE">
        <w:rPr>
          <w:rStyle w:val="StyleUnderline"/>
        </w:rPr>
        <w:t>indigenism</w:t>
      </w:r>
      <w:proofErr w:type="spellEnd"/>
      <w:r w:rsidRPr="000627DE">
        <w:rPr>
          <w:rStyle w:val="StyleUnderline"/>
        </w:rPr>
        <w:t xml:space="preserve">. They have made us aware of the fact that our ethics do not always coincide with theirs. The ethnographer’s allegiance is ultimately with the Indians themselves, real people going about their lives in a flow of ups and downs, and also with the principles of anthropology, especially the respect for diversified otherness. </w:t>
      </w:r>
      <w:r w:rsidRPr="000627DE">
        <w:rPr>
          <w:rStyle w:val="Emphasis"/>
        </w:rPr>
        <w:t>The habit of constant reflection, a part of our habitus</w:t>
      </w:r>
      <w:r w:rsidRPr="000627DE">
        <w:rPr>
          <w:rStyle w:val="StyleUnderline"/>
        </w:rPr>
        <w:t xml:space="preserve"> </w:t>
      </w:r>
      <w:r w:rsidRPr="000627DE">
        <w:t>(Bourdieu, 1974:191</w:t>
      </w:r>
      <w:r w:rsidRPr="000627DE">
        <w:rPr>
          <w:rStyle w:val="StyleUnderline"/>
        </w:rPr>
        <w:t xml:space="preserve">), </w:t>
      </w:r>
      <w:r w:rsidRPr="000627DE">
        <w:rPr>
          <w:rStyle w:val="Emphasis"/>
        </w:rPr>
        <w:t>makes it difficult for us (and should actually preclude) to let final and established truths crystallize in our minds</w:t>
      </w:r>
      <w:r>
        <w:t xml:space="preserve">. Our commitment is to make explicit what was not explicit before. </w:t>
      </w:r>
      <w:r w:rsidRPr="00762561">
        <w:rPr>
          <w:rStyle w:val="StyleUnderline"/>
        </w:rPr>
        <w:t xml:space="preserve">This paper has made me stop to think how professional </w:t>
      </w:r>
      <w:proofErr w:type="spellStart"/>
      <w:r w:rsidRPr="00762561">
        <w:rPr>
          <w:rStyle w:val="StyleUnderline"/>
        </w:rPr>
        <w:t>indigenism</w:t>
      </w:r>
      <w:proofErr w:type="spellEnd"/>
      <w:r w:rsidRPr="00762561">
        <w:rPr>
          <w:rStyle w:val="StyleUnderline"/>
        </w:rPr>
        <w:t xml:space="preserve"> has come into existence, how it has developed and where it seems to be going. In a word, it has been an exercise in </w:t>
      </w:r>
      <w:proofErr w:type="spellStart"/>
      <w:r w:rsidRPr="00762561">
        <w:rPr>
          <w:rStyle w:val="StyleUnderline"/>
        </w:rPr>
        <w:t>anthropoligical</w:t>
      </w:r>
      <w:proofErr w:type="spellEnd"/>
      <w:r w:rsidRPr="00762561">
        <w:rPr>
          <w:rStyle w:val="StyleUnderline"/>
        </w:rPr>
        <w:t xml:space="preserve"> suspicion.</w:t>
      </w:r>
    </w:p>
    <w:p w14:paraId="5FF485F5" w14:textId="5A89930F" w:rsidR="00137E62" w:rsidRDefault="00137E62" w:rsidP="00137E62">
      <w:pPr>
        <w:pStyle w:val="Heading1"/>
      </w:pPr>
      <w:r>
        <w:t>NEG</w:t>
      </w:r>
    </w:p>
    <w:p w14:paraId="6ADB9FC1" w14:textId="3FBD826B" w:rsidR="00137E62" w:rsidRDefault="00137E62" w:rsidP="00312455">
      <w:pPr>
        <w:pStyle w:val="Heading2"/>
      </w:pPr>
      <w:r>
        <w:t xml:space="preserve">at: </w:t>
      </w:r>
      <w:proofErr w:type="spellStart"/>
      <w:r>
        <w:t>ramos</w:t>
      </w:r>
      <w:proofErr w:type="spellEnd"/>
    </w:p>
    <w:p w14:paraId="644116B7" w14:textId="187848FC" w:rsidR="00312455" w:rsidRPr="00312455" w:rsidRDefault="00312455" w:rsidP="00312455">
      <w:pPr>
        <w:pStyle w:val="Heading3"/>
      </w:pPr>
      <w:r>
        <w:t xml:space="preserve">link </w:t>
      </w:r>
    </w:p>
    <w:p w14:paraId="7A66AEC2" w14:textId="7A1982D8" w:rsidR="00DA2B7E" w:rsidRDefault="00312455" w:rsidP="00DA2B7E">
      <w:pPr>
        <w:pStyle w:val="Heading4"/>
      </w:pPr>
      <w:r>
        <w:t>They link to themselves</w:t>
      </w:r>
    </w:p>
    <w:p w14:paraId="6576E26C" w14:textId="77777777" w:rsidR="00762561" w:rsidRPr="00EC4973" w:rsidRDefault="00762561" w:rsidP="00762561">
      <w:pPr>
        <w:rPr>
          <w:rStyle w:val="Style13ptBold"/>
        </w:rPr>
      </w:pPr>
      <w:r w:rsidRPr="00EC4973">
        <w:rPr>
          <w:rStyle w:val="Style13ptBold"/>
        </w:rPr>
        <w:t>Ramos, University of Brasilia anthropology professor, 94</w:t>
      </w:r>
    </w:p>
    <w:p w14:paraId="1CD925C6" w14:textId="77777777" w:rsidR="00762561" w:rsidRPr="008F6963" w:rsidRDefault="00762561" w:rsidP="00762561">
      <w:r>
        <w:t>[</w:t>
      </w:r>
      <w:proofErr w:type="spellStart"/>
      <w:r>
        <w:t>Alcida</w:t>
      </w:r>
      <w:proofErr w:type="spellEnd"/>
      <w:r>
        <w:t xml:space="preserve"> Rita, “The Hyperreal Indian” Critique of Anthropology, 14(2), </w:t>
      </w:r>
      <w:proofErr w:type="spellStart"/>
      <w:r>
        <w:t>pgs</w:t>
      </w:r>
      <w:proofErr w:type="spellEnd"/>
      <w:r>
        <w:t xml:space="preserve"> 153-171 </w:t>
      </w:r>
      <w:hyperlink r:id="rId10" w:history="1">
        <w:r w:rsidRPr="006A2100">
          <w:rPr>
            <w:rStyle w:val="Hyperlink"/>
          </w:rPr>
          <w:t>https://journals.sagepub.com/doi/abs/10.1177/0308275X9401400203?journalCode=coaa</w:t>
        </w:r>
      </w:hyperlink>
      <w:r>
        <w:t xml:space="preserve"> accessed 7-18-19 EO]</w:t>
      </w:r>
    </w:p>
    <w:p w14:paraId="4DD219BD" w14:textId="77777777" w:rsidR="00EC4973" w:rsidRDefault="00EC4973" w:rsidP="00B55AD5">
      <w:r>
        <w:t>Suspicion</w:t>
      </w:r>
    </w:p>
    <w:p w14:paraId="0C2D231E" w14:textId="787EA268" w:rsidR="00EC4973" w:rsidRDefault="00EC4973" w:rsidP="00B55AD5">
      <w:r>
        <w:t xml:space="preserve">I don’t think it is by chance that very </w:t>
      </w:r>
      <w:r w:rsidRPr="008F6963">
        <w:rPr>
          <w:rStyle w:val="StyleUnderline"/>
        </w:rPr>
        <w:t>few ethnographers are full-time</w:t>
      </w:r>
      <w:r w:rsidR="00DA2B7E" w:rsidRPr="008F6963">
        <w:rPr>
          <w:rStyle w:val="StyleUnderline"/>
        </w:rPr>
        <w:t xml:space="preserve"> </w:t>
      </w:r>
      <w:r w:rsidRPr="008F6963">
        <w:rPr>
          <w:rStyle w:val="StyleUnderline"/>
        </w:rPr>
        <w:t>professionals in indigenism</w:t>
      </w:r>
      <w:r>
        <w:t xml:space="preserve">.12 </w:t>
      </w:r>
      <w:r w:rsidRPr="008F6963">
        <w:rPr>
          <w:rStyle w:val="StyleUnderline"/>
        </w:rPr>
        <w:t>Anthropological training includes one basic</w:t>
      </w:r>
      <w:r w:rsidR="00DA2B7E" w:rsidRPr="008F6963">
        <w:rPr>
          <w:rStyle w:val="StyleUnderline"/>
        </w:rPr>
        <w:t xml:space="preserve"> </w:t>
      </w:r>
      <w:r w:rsidRPr="008F6963">
        <w:rPr>
          <w:rStyle w:val="StyleUnderline"/>
        </w:rPr>
        <w:t>principle that might well be an antidote for the simulacrum virus, that is, a</w:t>
      </w:r>
      <w:r w:rsidR="00DA2B7E" w:rsidRPr="008F6963">
        <w:rPr>
          <w:rStyle w:val="StyleUnderline"/>
        </w:rPr>
        <w:t xml:space="preserve"> </w:t>
      </w:r>
      <w:r w:rsidRPr="008F6963">
        <w:rPr>
          <w:rStyle w:val="StyleUnderline"/>
        </w:rPr>
        <w:t>disposition to suspect, to distrust fixed truths</w:t>
      </w:r>
      <w:r>
        <w:t xml:space="preserve">. </w:t>
      </w:r>
      <w:r w:rsidRPr="008F6963">
        <w:rPr>
          <w:rStyle w:val="StyleUnderline"/>
        </w:rPr>
        <w:t>The questioning we do as our</w:t>
      </w:r>
      <w:r w:rsidR="00DA2B7E" w:rsidRPr="008F6963">
        <w:rPr>
          <w:rStyle w:val="StyleUnderline"/>
        </w:rPr>
        <w:t xml:space="preserve"> </w:t>
      </w:r>
      <w:r w:rsidRPr="008F6963">
        <w:rPr>
          <w:rStyle w:val="StyleUnderline"/>
        </w:rPr>
        <w:t>working routine has vaccinated us, at least in part, against that. On the</w:t>
      </w:r>
      <w:r w:rsidR="00DA2B7E" w:rsidRPr="008F6963">
        <w:rPr>
          <w:rStyle w:val="StyleUnderline"/>
        </w:rPr>
        <w:t xml:space="preserve"> </w:t>
      </w:r>
      <w:r w:rsidRPr="008F6963">
        <w:rPr>
          <w:rStyle w:val="StyleUnderline"/>
        </w:rPr>
        <w:t>other hand, our profession - here I am referring specifically to ethnography - puts us constantly in intimate contact with real, concrete Indians, with</w:t>
      </w:r>
      <w:r w:rsidR="00DA2B7E" w:rsidRPr="008F6963">
        <w:rPr>
          <w:rStyle w:val="StyleUnderline"/>
        </w:rPr>
        <w:t xml:space="preserve"> </w:t>
      </w:r>
      <w:r w:rsidRPr="008F6963">
        <w:rPr>
          <w:rStyle w:val="StyleUnderline"/>
        </w:rPr>
        <w:t>their virtues and their vices, their complexities and ambiguities, but never</w:t>
      </w:r>
      <w:r w:rsidR="00DA2B7E" w:rsidRPr="008F6963">
        <w:rPr>
          <w:rStyle w:val="StyleUnderline"/>
        </w:rPr>
        <w:t xml:space="preserve"> </w:t>
      </w:r>
      <w:r w:rsidRPr="008F6963">
        <w:rPr>
          <w:rStyle w:val="StyleUnderline"/>
        </w:rPr>
        <w:t xml:space="preserve">empty, never a perfect model of themselves, never ’frozen, </w:t>
      </w:r>
      <w:proofErr w:type="spellStart"/>
      <w:r w:rsidRPr="008F6963">
        <w:rPr>
          <w:rStyle w:val="StyleUnderline"/>
        </w:rPr>
        <w:t>cryonized</w:t>
      </w:r>
      <w:proofErr w:type="spellEnd"/>
      <w:r w:rsidRPr="008F6963">
        <w:rPr>
          <w:rStyle w:val="StyleUnderline"/>
        </w:rPr>
        <w:t>,</w:t>
      </w:r>
      <w:r w:rsidR="00DA2B7E" w:rsidRPr="008F6963">
        <w:rPr>
          <w:rStyle w:val="StyleUnderline"/>
        </w:rPr>
        <w:t xml:space="preserve"> </w:t>
      </w:r>
      <w:proofErr w:type="spellStart"/>
      <w:r w:rsidRPr="008F6963">
        <w:rPr>
          <w:rStyle w:val="StyleUnderline"/>
        </w:rPr>
        <w:t>sterilised</w:t>
      </w:r>
      <w:proofErr w:type="spellEnd"/>
      <w:r w:rsidRPr="008F6963">
        <w:rPr>
          <w:rStyle w:val="StyleUnderline"/>
        </w:rPr>
        <w:t>, protected to death’</w:t>
      </w:r>
      <w:r>
        <w:t xml:space="preserve"> (Baudrillard, 1983 : 15, his emphasis).</w:t>
      </w:r>
      <w:r w:rsidR="00DA2B7E">
        <w:t xml:space="preserve"> </w:t>
      </w:r>
      <w:r>
        <w:t xml:space="preserve">In this respect </w:t>
      </w:r>
      <w:r w:rsidRPr="008F6963">
        <w:rPr>
          <w:rStyle w:val="StyleUnderline"/>
        </w:rPr>
        <w:t>my comments are more akin to what Baudrillard calls</w:t>
      </w:r>
      <w:r w:rsidR="00DA2B7E" w:rsidRPr="008F6963">
        <w:rPr>
          <w:rStyle w:val="StyleUnderline"/>
        </w:rPr>
        <w:t xml:space="preserve"> </w:t>
      </w:r>
      <w:r w:rsidRPr="008F6963">
        <w:rPr>
          <w:rStyle w:val="StyleUnderline"/>
        </w:rPr>
        <w:t xml:space="preserve">’anti-ethnology’, implying the ethical and political commitment of ethnographers to the peoples they study, than to a </w:t>
      </w:r>
      <w:proofErr w:type="spellStart"/>
      <w:r w:rsidRPr="008F6963">
        <w:rPr>
          <w:rStyle w:val="StyleUnderline"/>
        </w:rPr>
        <w:t>scientistic</w:t>
      </w:r>
      <w:proofErr w:type="spellEnd"/>
      <w:r w:rsidRPr="008F6963">
        <w:rPr>
          <w:rStyle w:val="StyleUnderline"/>
        </w:rPr>
        <w:t xml:space="preserve"> approach to</w:t>
      </w:r>
      <w:r w:rsidR="00DA2B7E" w:rsidRPr="008F6963">
        <w:rPr>
          <w:rStyle w:val="StyleUnderline"/>
        </w:rPr>
        <w:t xml:space="preserve"> </w:t>
      </w:r>
      <w:r w:rsidRPr="008F6963">
        <w:rPr>
          <w:rStyle w:val="StyleUnderline"/>
        </w:rPr>
        <w:t>indigenous cultures.</w:t>
      </w:r>
      <w:r>
        <w:t xml:space="preserve"> </w:t>
      </w:r>
      <w:r w:rsidRPr="008F6963">
        <w:rPr>
          <w:rStyle w:val="Emphasis"/>
        </w:rPr>
        <w:t>Critical of ethnology qua science, he castigates it for</w:t>
      </w:r>
      <w:r w:rsidR="00DA2B7E" w:rsidRPr="008F6963">
        <w:rPr>
          <w:rStyle w:val="Emphasis"/>
        </w:rPr>
        <w:t xml:space="preserve"> </w:t>
      </w:r>
      <w:r w:rsidRPr="008F6963">
        <w:rPr>
          <w:rStyle w:val="Emphasis"/>
        </w:rPr>
        <w:t>following the ’logical evolution of a science which is to distance itself ever</w:t>
      </w:r>
      <w:r w:rsidR="00DA2B7E" w:rsidRPr="008F6963">
        <w:rPr>
          <w:rStyle w:val="Emphasis"/>
        </w:rPr>
        <w:t xml:space="preserve"> </w:t>
      </w:r>
      <w:r w:rsidRPr="008F6963">
        <w:rPr>
          <w:rStyle w:val="Emphasis"/>
        </w:rPr>
        <w:t>further from the object until it dispenses with it entirely’</w:t>
      </w:r>
      <w:r>
        <w:t xml:space="preserve"> (1983 : 14).</w:t>
      </w:r>
    </w:p>
    <w:p w14:paraId="3ED6FA1A" w14:textId="4B35B0C8" w:rsidR="00312455" w:rsidRPr="00312455" w:rsidRDefault="00EC4973" w:rsidP="00312455">
      <w:pPr>
        <w:rPr>
          <w:u w:val="single"/>
        </w:rPr>
      </w:pPr>
      <w:r w:rsidRPr="008F6963">
        <w:rPr>
          <w:rStyle w:val="StyleUnderline"/>
        </w:rPr>
        <w:t>The complicity that is often created between the Indians and their</w:t>
      </w:r>
      <w:r w:rsidR="00DA2B7E" w:rsidRPr="008F6963">
        <w:rPr>
          <w:rStyle w:val="StyleUnderline"/>
        </w:rPr>
        <w:t xml:space="preserve"> </w:t>
      </w:r>
      <w:r w:rsidRPr="008F6963">
        <w:rPr>
          <w:rStyle w:val="StyleUnderline"/>
        </w:rPr>
        <w:t xml:space="preserve">ethnographers, often misunderstood by professionals of </w:t>
      </w:r>
      <w:proofErr w:type="spellStart"/>
      <w:r w:rsidRPr="008F6963">
        <w:rPr>
          <w:rStyle w:val="StyleUnderline"/>
        </w:rPr>
        <w:t>indigenism</w:t>
      </w:r>
      <w:proofErr w:type="spellEnd"/>
      <w:r w:rsidRPr="008F6963">
        <w:rPr>
          <w:rStyle w:val="StyleUnderline"/>
        </w:rPr>
        <w:t>, comes from that common experience of ontologically unveiling each other</w:t>
      </w:r>
      <w:r>
        <w:t>.</w:t>
      </w:r>
      <w:r w:rsidR="00DA2B7E">
        <w:t xml:space="preserve"> </w:t>
      </w:r>
      <w:r>
        <w:t xml:space="preserve">It is </w:t>
      </w:r>
      <w:r w:rsidRPr="008F6963">
        <w:rPr>
          <w:rStyle w:val="StyleUnderline"/>
        </w:rPr>
        <w:t>on the ’reality’ generated from that experience that we build up our</w:t>
      </w:r>
      <w:r w:rsidR="00DA2B7E" w:rsidRPr="008F6963">
        <w:rPr>
          <w:rStyle w:val="StyleUnderline"/>
        </w:rPr>
        <w:t xml:space="preserve"> </w:t>
      </w:r>
      <w:r w:rsidRPr="008F6963">
        <w:rPr>
          <w:rStyle w:val="StyleUnderline"/>
        </w:rPr>
        <w:t>ethics regarding indigenous peoples, rather than on an image idealized by an aseptic and formal distancing</w:t>
      </w:r>
      <w:r>
        <w:t xml:space="preserve">. If </w:t>
      </w:r>
      <w:r w:rsidRPr="008F6963">
        <w:rPr>
          <w:rStyle w:val="StyleUnderline"/>
        </w:rPr>
        <w:t>ethnographers are frequently the</w:t>
      </w:r>
      <w:r w:rsidR="00DA2B7E" w:rsidRPr="008F6963">
        <w:rPr>
          <w:rStyle w:val="StyleUnderline"/>
        </w:rPr>
        <w:t xml:space="preserve"> </w:t>
      </w:r>
      <w:r w:rsidRPr="008F6963">
        <w:rPr>
          <w:rStyle w:val="StyleUnderline"/>
        </w:rPr>
        <w:t>source of ethnographic raw material for the products of professional</w:t>
      </w:r>
      <w:r w:rsidR="00DA2B7E" w:rsidRPr="008F6963">
        <w:rPr>
          <w:rStyle w:val="StyleUnderline"/>
        </w:rPr>
        <w:t xml:space="preserve"> </w:t>
      </w:r>
      <w:r w:rsidRPr="008F6963">
        <w:rPr>
          <w:rStyle w:val="StyleUnderline"/>
        </w:rPr>
        <w:t>activism it is because we are perceived as a first-order phenomenon, more</w:t>
      </w:r>
      <w:r w:rsidR="00DA2B7E" w:rsidRPr="008F6963">
        <w:rPr>
          <w:rStyle w:val="StyleUnderline"/>
        </w:rPr>
        <w:t xml:space="preserve"> </w:t>
      </w:r>
      <w:r w:rsidRPr="008F6963">
        <w:rPr>
          <w:rStyle w:val="StyleUnderline"/>
        </w:rPr>
        <w:t>accessible than the Indians themselves. When we translate our lived</w:t>
      </w:r>
      <w:r w:rsidR="00DA2B7E" w:rsidRPr="008F6963">
        <w:rPr>
          <w:rStyle w:val="StyleUnderline"/>
        </w:rPr>
        <w:t xml:space="preserve"> </w:t>
      </w:r>
      <w:r w:rsidRPr="008F6963">
        <w:rPr>
          <w:rStyle w:val="StyleUnderline"/>
        </w:rPr>
        <w:t>experience among the Indians to the language of symbolic consumption of</w:t>
      </w:r>
      <w:r w:rsidR="00DA2B7E" w:rsidRPr="008F6963">
        <w:rPr>
          <w:rStyle w:val="StyleUnderline"/>
        </w:rPr>
        <w:t xml:space="preserve"> </w:t>
      </w:r>
      <w:r w:rsidRPr="008F6963">
        <w:rPr>
          <w:rStyle w:val="StyleUnderline"/>
        </w:rPr>
        <w:t>alterity, we make available abridged images of those Indians that will be</w:t>
      </w:r>
      <w:r w:rsidR="00DA2B7E" w:rsidRPr="008F6963">
        <w:rPr>
          <w:rStyle w:val="StyleUnderline"/>
        </w:rPr>
        <w:t xml:space="preserve"> </w:t>
      </w:r>
      <w:r w:rsidRPr="008F6963">
        <w:rPr>
          <w:rStyle w:val="StyleUnderline"/>
        </w:rPr>
        <w:t>vicariously lived by the industry of indigenist activism. Our proximity with</w:t>
      </w:r>
      <w:r w:rsidR="00DA2B7E" w:rsidRPr="008F6963">
        <w:rPr>
          <w:rStyle w:val="StyleUnderline"/>
        </w:rPr>
        <w:t xml:space="preserve"> </w:t>
      </w:r>
      <w:r w:rsidRPr="008F6963">
        <w:rPr>
          <w:rStyle w:val="StyleUnderline"/>
        </w:rPr>
        <w:t>real Indians makes us into their surrogates</w:t>
      </w:r>
      <w:r>
        <w:t xml:space="preserve">. It is </w:t>
      </w:r>
      <w:r w:rsidRPr="008F6963">
        <w:rPr>
          <w:rStyle w:val="StyleUnderline"/>
        </w:rPr>
        <w:t>as if the NGO universe has</w:t>
      </w:r>
      <w:r w:rsidR="00DA2B7E" w:rsidRPr="008F6963">
        <w:rPr>
          <w:rStyle w:val="StyleUnderline"/>
        </w:rPr>
        <w:t xml:space="preserve"> </w:t>
      </w:r>
      <w:r w:rsidRPr="008F6963">
        <w:rPr>
          <w:rStyle w:val="StyleUnderline"/>
        </w:rPr>
        <w:t>created a space, a vacant position to be filled preferably by the model</w:t>
      </w:r>
      <w:r w:rsidR="00DA2B7E" w:rsidRPr="008F6963">
        <w:rPr>
          <w:rStyle w:val="StyleUnderline"/>
        </w:rPr>
        <w:t xml:space="preserve"> </w:t>
      </w:r>
      <w:r w:rsidRPr="008F6963">
        <w:rPr>
          <w:rStyle w:val="StyleUnderline"/>
        </w:rPr>
        <w:t>Indian, failing that, by the ethnographer, as ersatz of the real Indian and, if</w:t>
      </w:r>
      <w:r w:rsidR="00DA2B7E" w:rsidRPr="008F6963">
        <w:rPr>
          <w:rStyle w:val="StyleUnderline"/>
        </w:rPr>
        <w:t xml:space="preserve"> </w:t>
      </w:r>
      <w:r w:rsidRPr="008F6963">
        <w:rPr>
          <w:rStyle w:val="StyleUnderline"/>
        </w:rPr>
        <w:t>at all possible, the real Indian himself.</w:t>
      </w:r>
    </w:p>
    <w:p w14:paraId="0067A93F" w14:textId="6E7139AA" w:rsidR="00312455" w:rsidRDefault="00312455" w:rsidP="00312455">
      <w:pPr>
        <w:pStyle w:val="Heading3"/>
      </w:pPr>
      <w:r>
        <w:t>h</w:t>
      </w:r>
      <w:r w:rsidRPr="00312455">
        <w:t xml:space="preserve">yperreality </w:t>
      </w:r>
    </w:p>
    <w:p w14:paraId="5ED692E0" w14:textId="07E35BCE" w:rsidR="00312455" w:rsidRDefault="00312455" w:rsidP="00312455">
      <w:pPr>
        <w:pStyle w:val="Heading4"/>
      </w:pPr>
      <w:r>
        <w:t xml:space="preserve">Turn – politics is inevitable – their passivity and retreat from the political is the ultimate </w:t>
      </w:r>
      <w:r w:rsidR="00CA0CF7">
        <w:t>consolidation of whiteness</w:t>
      </w:r>
      <w:r w:rsidRPr="008516A3">
        <w:t xml:space="preserve"> </w:t>
      </w:r>
    </w:p>
    <w:p w14:paraId="38459C5E" w14:textId="6D38F59B" w:rsidR="002C5B9A" w:rsidRPr="002C5B9A" w:rsidRDefault="002C5B9A" w:rsidP="002C5B9A">
      <w:pPr>
        <w:rPr>
          <w:rStyle w:val="Style13ptBold"/>
        </w:rPr>
      </w:pPr>
      <w:r w:rsidRPr="002C5B9A">
        <w:rPr>
          <w:rStyle w:val="Style13ptBold"/>
        </w:rPr>
        <w:t>Robinson, political theorist, 04</w:t>
      </w:r>
    </w:p>
    <w:p w14:paraId="68CD88B1" w14:textId="3ABD3692" w:rsidR="00312455" w:rsidRPr="008516A3" w:rsidRDefault="002C5B9A" w:rsidP="00312455">
      <w:pPr>
        <w:rPr>
          <w:rFonts w:asciiTheme="minorHAnsi" w:hAnsiTheme="minorHAnsi"/>
        </w:rPr>
      </w:pPr>
      <w:r>
        <w:rPr>
          <w:rFonts w:asciiTheme="minorHAnsi" w:hAnsiTheme="minorHAnsi"/>
        </w:rPr>
        <w:t>[</w:t>
      </w:r>
      <w:r w:rsidR="00312455" w:rsidRPr="008516A3">
        <w:rPr>
          <w:rFonts w:asciiTheme="minorHAnsi" w:hAnsiTheme="minorHAnsi"/>
        </w:rPr>
        <w:t>And</w:t>
      </w:r>
      <w:r>
        <w:rPr>
          <w:rFonts w:asciiTheme="minorHAnsi" w:hAnsiTheme="minorHAnsi"/>
        </w:rPr>
        <w:t xml:space="preserve">rew, </w:t>
      </w:r>
      <w:r w:rsidR="00312455" w:rsidRPr="008516A3">
        <w:rPr>
          <w:rFonts w:asciiTheme="minorHAnsi" w:hAnsiTheme="minorHAnsi"/>
        </w:rPr>
        <w:t>philosophy prof, 11-15</w:t>
      </w:r>
      <w:r>
        <w:rPr>
          <w:rFonts w:asciiTheme="minorHAnsi" w:hAnsiTheme="minorHAnsi"/>
        </w:rPr>
        <w:t>-2004</w:t>
      </w:r>
      <w:r w:rsidR="00312455" w:rsidRPr="008516A3">
        <w:rPr>
          <w:rFonts w:asciiTheme="minorHAnsi" w:hAnsiTheme="minorHAnsi"/>
        </w:rPr>
        <w:t xml:space="preserve">, “Baudrillard, </w:t>
      </w:r>
      <w:proofErr w:type="spellStart"/>
      <w:r w:rsidR="00312455" w:rsidRPr="008516A3">
        <w:rPr>
          <w:rFonts w:asciiTheme="minorHAnsi" w:hAnsiTheme="minorHAnsi"/>
        </w:rPr>
        <w:t>Zizek</w:t>
      </w:r>
      <w:proofErr w:type="spellEnd"/>
      <w:r w:rsidR="00312455" w:rsidRPr="008516A3">
        <w:rPr>
          <w:rFonts w:asciiTheme="minorHAnsi" w:hAnsiTheme="minorHAnsi"/>
        </w:rPr>
        <w:t xml:space="preserve"> and </w:t>
      </w:r>
      <w:proofErr w:type="spellStart"/>
      <w:r w:rsidR="00312455" w:rsidRPr="008516A3">
        <w:rPr>
          <w:rFonts w:asciiTheme="minorHAnsi" w:hAnsiTheme="minorHAnsi"/>
        </w:rPr>
        <w:t>Laclau</w:t>
      </w:r>
      <w:proofErr w:type="spellEnd"/>
      <w:r w:rsidR="00312455" w:rsidRPr="008516A3">
        <w:rPr>
          <w:rFonts w:asciiTheme="minorHAnsi" w:hAnsiTheme="minorHAnsi"/>
        </w:rPr>
        <w:t xml:space="preserve"> on ‘common sense,’” http://andyrobinsontheoryblog.blogspot.com/2004/11/baudrillard-zizek-and-laclau-on-common.html</w:t>
      </w:r>
      <w:r>
        <w:rPr>
          <w:rFonts w:asciiTheme="minorHAnsi" w:hAnsiTheme="minorHAnsi"/>
        </w:rPr>
        <w:t>]</w:t>
      </w:r>
    </w:p>
    <w:p w14:paraId="5D512DBA" w14:textId="77777777" w:rsidR="002C5B9A" w:rsidRDefault="00312455" w:rsidP="00312455">
      <w:pPr>
        <w:rPr>
          <w:rFonts w:asciiTheme="minorHAnsi" w:hAnsiTheme="minorHAnsi"/>
        </w:rPr>
      </w:pPr>
      <w:r w:rsidRPr="00D71A27">
        <w:rPr>
          <w:rStyle w:val="StyleUnderline"/>
          <w:rFonts w:asciiTheme="minorHAnsi" w:hAnsiTheme="minorHAnsi"/>
        </w:rPr>
        <w:t>Baudrillard thinks his account of the masses is confirmed by disinterest in politics</w:t>
      </w:r>
      <w:r w:rsidRPr="00D71A27">
        <w:rPr>
          <w:rFonts w:asciiTheme="minorHAnsi" w:hAnsiTheme="minorHAnsi"/>
        </w:rPr>
        <w:t xml:space="preserve"> and "public" debates (12-13), and that this is a resistance to political manipulation (SSM 39). </w:t>
      </w:r>
      <w:r w:rsidRPr="00D71A27">
        <w:rPr>
          <w:rStyle w:val="StyleUnderline"/>
          <w:rFonts w:asciiTheme="minorHAnsi" w:hAnsiTheme="minorHAnsi"/>
        </w:rPr>
        <w:t>He is wrong. This disinterest is relative</w:t>
      </w:r>
      <w:r w:rsidRPr="00D71A27">
        <w:rPr>
          <w:rFonts w:asciiTheme="minorHAnsi" w:hAnsiTheme="minorHAnsi"/>
        </w:rPr>
        <w:t xml:space="preserve">: at the time of The Consumer Society, Baudrillard still </w:t>
      </w:r>
      <w:proofErr w:type="spellStart"/>
      <w:r w:rsidRPr="00D71A27">
        <w:rPr>
          <w:rFonts w:asciiTheme="minorHAnsi" w:hAnsiTheme="minorHAnsi"/>
        </w:rPr>
        <w:t>recognised</w:t>
      </w:r>
      <w:proofErr w:type="spellEnd"/>
      <w:r w:rsidRPr="00D71A27">
        <w:rPr>
          <w:rFonts w:asciiTheme="minorHAnsi" w:hAnsiTheme="minorHAnsi"/>
        </w:rPr>
        <w:t xml:space="preserve"> that this disinterest can be shattered by sudden uprisings. Further, it is quite possible to explain such disinterest without falling back on the crude kind of theories of mystification Baudrillard cites as the only alternative to his view (SSM 12-13). Brinton, and Albert and </w:t>
      </w:r>
      <w:proofErr w:type="spellStart"/>
      <w:r w:rsidRPr="00D71A27">
        <w:rPr>
          <w:rFonts w:asciiTheme="minorHAnsi" w:hAnsiTheme="minorHAnsi"/>
        </w:rPr>
        <w:t>Hahnel</w:t>
      </w:r>
      <w:proofErr w:type="spellEnd"/>
      <w:r w:rsidRPr="00D71A27">
        <w:rPr>
          <w:rFonts w:asciiTheme="minorHAnsi" w:hAnsiTheme="minorHAnsi"/>
        </w:rPr>
        <w:t xml:space="preserve">, for instance, have </w:t>
      </w:r>
      <w:proofErr w:type="spellStart"/>
      <w:r w:rsidRPr="00D71A27">
        <w:rPr>
          <w:rFonts w:asciiTheme="minorHAnsi" w:hAnsiTheme="minorHAnsi"/>
        </w:rPr>
        <w:t>analysed</w:t>
      </w:r>
      <w:proofErr w:type="spellEnd"/>
      <w:r w:rsidRPr="00D71A27">
        <w:rPr>
          <w:rFonts w:asciiTheme="minorHAnsi" w:hAnsiTheme="minorHAnsi"/>
        </w:rPr>
        <w:t xml:space="preserve"> disinterest as an insulation built into authoritarian character-structures which enables people to cope with capitalism. Baudrillard's earlier work similarly involves a model of how the consumer society produces disinterest. Furthermore, political manipulation is, as Gramsci and others show, closely intertwined with the supposedly "meaningless", "apolitical" discourses of everyday life. </w:t>
      </w:r>
      <w:r w:rsidRPr="00D71A27">
        <w:rPr>
          <w:rStyle w:val="Emphasis"/>
          <w:rFonts w:asciiTheme="minorHAnsi" w:hAnsiTheme="minorHAnsi"/>
        </w:rPr>
        <w:t>It is simply not possible to withdraw from politics</w:t>
      </w:r>
      <w:r w:rsidRPr="00D71A27">
        <w:rPr>
          <w:rStyle w:val="StyleUnderline"/>
          <w:rFonts w:asciiTheme="minorHAnsi" w:hAnsiTheme="minorHAnsi"/>
        </w:rPr>
        <w:t>; one always participates in practices which influence social outcomes</w:t>
      </w:r>
      <w:r w:rsidRPr="00D71A27">
        <w:rPr>
          <w:rFonts w:asciiTheme="minorHAnsi" w:hAnsiTheme="minorHAnsi"/>
        </w:rPr>
        <w:t xml:space="preserve"> and others' actions, so that </w:t>
      </w:r>
      <w:r w:rsidRPr="00D71A27">
        <w:rPr>
          <w:rStyle w:val="StyleUnderline"/>
          <w:rFonts w:asciiTheme="minorHAnsi" w:hAnsiTheme="minorHAnsi"/>
        </w:rPr>
        <w:t xml:space="preserve">the illusion of withdrawal from politics is actually a </w:t>
      </w:r>
      <w:proofErr w:type="spellStart"/>
      <w:r w:rsidRPr="00D71A27">
        <w:rPr>
          <w:rStyle w:val="StyleUnderline"/>
          <w:rFonts w:asciiTheme="minorHAnsi" w:hAnsiTheme="minorHAnsi"/>
        </w:rPr>
        <w:t>naturalisation</w:t>
      </w:r>
      <w:proofErr w:type="spellEnd"/>
      <w:r w:rsidRPr="00D71A27">
        <w:rPr>
          <w:rStyle w:val="StyleUnderline"/>
          <w:rFonts w:asciiTheme="minorHAnsi" w:hAnsiTheme="minorHAnsi"/>
        </w:rPr>
        <w:t xml:space="preserve"> of a particular kind of political system</w:t>
      </w:r>
      <w:r w:rsidRPr="00D71A27">
        <w:rPr>
          <w:rFonts w:asciiTheme="minorHAnsi" w:hAnsiTheme="minorHAnsi"/>
        </w:rPr>
        <w:t xml:space="preserve">. Baudrillard's explicitly stated view that everyday practice is beyond representation and the politics (SSM 39) is therefore wholly mistaken and leads him to effectively endorse the </w:t>
      </w:r>
      <w:proofErr w:type="spellStart"/>
      <w:r w:rsidRPr="00D71A27">
        <w:rPr>
          <w:rFonts w:asciiTheme="minorHAnsi" w:hAnsiTheme="minorHAnsi"/>
        </w:rPr>
        <w:t>naturalisation</w:t>
      </w:r>
      <w:proofErr w:type="spellEnd"/>
      <w:r w:rsidRPr="00D71A27">
        <w:rPr>
          <w:rFonts w:asciiTheme="minorHAnsi" w:hAnsiTheme="minorHAnsi"/>
        </w:rPr>
        <w:t xml:space="preserve"> of politics (even though he tries to avoid ENDORSING something he sees as meaningless and therefore not endorsable - 40-1. Actually he does endorse indirectly via loaded language). </w:t>
      </w:r>
      <w:r w:rsidRPr="00D71A27">
        <w:rPr>
          <w:rStyle w:val="StyleUnderline"/>
          <w:rFonts w:asciiTheme="minorHAnsi" w:hAnsiTheme="minorHAnsi"/>
        </w:rPr>
        <w:t>He also misses the dimension of political INTRUSION into everyday life - for instance, the aggressive police presence which blights so many inner-city communities</w:t>
      </w:r>
      <w:r w:rsidRPr="00D71A27">
        <w:rPr>
          <w:rFonts w:asciiTheme="minorHAnsi" w:hAnsiTheme="minorHAnsi"/>
        </w:rPr>
        <w:t xml:space="preserve">, and the linked phenomenon of a </w:t>
      </w:r>
      <w:proofErr w:type="spellStart"/>
      <w:r w:rsidRPr="00D71A27">
        <w:rPr>
          <w:rFonts w:asciiTheme="minorHAnsi" w:hAnsiTheme="minorHAnsi"/>
        </w:rPr>
        <w:t>politicised</w:t>
      </w:r>
      <w:proofErr w:type="spellEnd"/>
      <w:r w:rsidRPr="00D71A27">
        <w:rPr>
          <w:rFonts w:asciiTheme="minorHAnsi" w:hAnsiTheme="minorHAnsi"/>
        </w:rPr>
        <w:t xml:space="preserve"> fear of "crime". At this point, in contradiction to </w:t>
      </w:r>
      <w:proofErr w:type="spellStart"/>
      <w:r w:rsidRPr="00D71A27">
        <w:rPr>
          <w:rFonts w:asciiTheme="minorHAnsi" w:hAnsiTheme="minorHAnsi"/>
        </w:rPr>
        <w:t>Vaneigem</w:t>
      </w:r>
      <w:proofErr w:type="spellEnd"/>
      <w:r w:rsidRPr="00D71A27">
        <w:rPr>
          <w:rFonts w:asciiTheme="minorHAnsi" w:hAnsiTheme="minorHAnsi"/>
        </w:rPr>
        <w:t xml:space="preserve">, Reich and Foucault as well as his earlier work, Baudrillard also wants to deny a </w:t>
      </w:r>
      <w:proofErr w:type="spellStart"/>
      <w:r w:rsidRPr="00D71A27">
        <w:rPr>
          <w:rFonts w:asciiTheme="minorHAnsi" w:hAnsiTheme="minorHAnsi"/>
        </w:rPr>
        <w:t>liberatory</w:t>
      </w:r>
      <w:proofErr w:type="spellEnd"/>
      <w:r w:rsidRPr="00D71A27">
        <w:rPr>
          <w:rFonts w:asciiTheme="minorHAnsi" w:hAnsiTheme="minorHAnsi"/>
        </w:rPr>
        <w:t xml:space="preserve"> potential to resistance in everyday life (SSM 40-1). </w:t>
      </w:r>
    </w:p>
    <w:p w14:paraId="4C8C3E36" w14:textId="77777777" w:rsidR="002C5B9A" w:rsidRDefault="00312455" w:rsidP="00312455">
      <w:pPr>
        <w:rPr>
          <w:rFonts w:asciiTheme="minorHAnsi" w:hAnsiTheme="minorHAnsi"/>
        </w:rPr>
      </w:pPr>
      <w:r w:rsidRPr="00D71A27">
        <w:rPr>
          <w:rFonts w:asciiTheme="minorHAnsi" w:hAnsiTheme="minorHAnsi"/>
        </w:rPr>
        <w:t xml:space="preserve">Baudrillard sometimes substitutes his own views for evidence, as when he discusses what "we" the audience experience (GW 39). </w:t>
      </w:r>
    </w:p>
    <w:p w14:paraId="71C4A7CC" w14:textId="77777777" w:rsidR="002C5B9A" w:rsidRDefault="00312455" w:rsidP="00312455">
      <w:pPr>
        <w:rPr>
          <w:rFonts w:asciiTheme="minorHAnsi" w:hAnsiTheme="minorHAnsi"/>
        </w:rPr>
      </w:pPr>
      <w:r w:rsidRPr="00D71A27">
        <w:rPr>
          <w:rFonts w:asciiTheme="minorHAnsi" w:hAnsiTheme="minorHAnsi"/>
        </w:rPr>
        <w:t xml:space="preserve">Baudrillard's claim that the masses are "dumb", silent and conduct any and all beliefs (SSM 28) and "the reversion of any social" (SSM 49) is </w:t>
      </w:r>
      <w:proofErr w:type="spellStart"/>
      <w:r w:rsidRPr="00D71A27">
        <w:rPr>
          <w:rFonts w:asciiTheme="minorHAnsi" w:hAnsiTheme="minorHAnsi"/>
        </w:rPr>
        <w:t>problematised</w:t>
      </w:r>
      <w:proofErr w:type="spellEnd"/>
      <w:r w:rsidRPr="00D71A27">
        <w:rPr>
          <w:rFonts w:asciiTheme="minorHAnsi" w:hAnsiTheme="minorHAnsi"/>
        </w:rPr>
        <w:t xml:space="preserve"> by the persistence of subcultures and countercultures, while his claim that any remark could be attributed to the masses (SSM 29) hardly proves that it lacks its own demands or beliefs. He is leaping far too quickly from the confused and contradictory nature of mass beliefs to the idea that the masses lack - or even reject - meaning per se. He wants to portray the masses as disinterested in meaning, instinctual and "above and beyond all meaning" (SSM 11), lacking even conformist beliefs (87-8) and without a language of their own (22). This is contradicted by extensive evidence on the construction of meaning in everyday life, from </w:t>
      </w:r>
      <w:proofErr w:type="spellStart"/>
      <w:r w:rsidRPr="00D71A27">
        <w:rPr>
          <w:rFonts w:asciiTheme="minorHAnsi" w:hAnsiTheme="minorHAnsi"/>
        </w:rPr>
        <w:t>Hoggart</w:t>
      </w:r>
      <w:proofErr w:type="spellEnd"/>
      <w:r w:rsidRPr="00D71A27">
        <w:rPr>
          <w:rFonts w:asciiTheme="minorHAnsi" w:hAnsiTheme="minorHAnsi"/>
        </w:rPr>
        <w:t xml:space="preserve"> on working class culture to Becker, Lemert, Goffman and others on deviance. Even in the sphere of media effects, the evidence from research on audiences, such as Ang on Dallas viewers and Morley on the Nationwide audience, suggests an active construction of meaning by members of the masses, negotiating with or even opposing dominant codes of meaning. This may well show a decline of that kind of meaning promoted by the status quo - but it hardly shows a rejection of meaning per se. When the masses act stupid, it may well be due to what radical education theorists term "reactive stupidity" - an adaptive response to avoid being falsified and "beaten" by acting stupid. Baudrillard again wrongly conflates the dominant system with meaning as such.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 </w:t>
      </w:r>
    </w:p>
    <w:p w14:paraId="0A2BDBC4" w14:textId="77777777" w:rsidR="002C5B9A" w:rsidRDefault="00312455" w:rsidP="00312455">
      <w:pPr>
        <w:rPr>
          <w:rFonts w:asciiTheme="minorHAnsi" w:hAnsiTheme="minorHAnsi"/>
        </w:rPr>
      </w:pPr>
      <w:r w:rsidRPr="00D71A27">
        <w:rPr>
          <w:rFonts w:asciiTheme="minorHAnsi" w:hAnsiTheme="minorHAnsi"/>
        </w:rPr>
        <w:t>Baudrillard's view that the masses respond to official surveys and the like in a tautological way (SSM 28) may well be true, without proving what Baudrillard claims it does about the absence of meaning in the masses. The attitudes of subaltern groups towards dominant beliefs has often taken such forms throughout history, but this does not preclude the parallel existence of what Jim Scott terms "hidden transcripts" - a parallel set of beliefs with a separate structure of meaning which are not compromised by power. Baudrillard does not dig deep enough into evidence on mass culture to assess whether such transcripts exist or not. He simply assumes the omnipotence of the official, "public" system of meaning. Further, his claim that what passes through the masses leaves no trace (SSM 2) is very problematic, as his claim that the masses are the negation of all dominant meanings (SSM 49).</w:t>
      </w:r>
    </w:p>
    <w:p w14:paraId="54FDA798" w14:textId="77777777" w:rsidR="002C5B9A" w:rsidRDefault="00312455" w:rsidP="00312455">
      <w:pPr>
        <w:rPr>
          <w:rFonts w:asciiTheme="minorHAnsi" w:hAnsiTheme="minorHAnsi"/>
        </w:rPr>
      </w:pPr>
      <w:r w:rsidRPr="00D71A27">
        <w:rPr>
          <w:rFonts w:asciiTheme="minorHAnsi" w:hAnsiTheme="minorHAnsi"/>
        </w:rPr>
        <w:t xml:space="preserve"> There are some very strange 'proofs' in Baudrillard's work: for instance, the claim that people don't believe the myths they adopt rests on the statement that to claim the opposite is to accuse the masses of being stupid and naive (SSM 99-100). He does not explain why we should not believe this - especially since he elsewhere calls them "dumb like beasts"! </w:t>
      </w:r>
    </w:p>
    <w:p w14:paraId="790E6166" w14:textId="77777777" w:rsidR="002C5B9A" w:rsidRDefault="00312455" w:rsidP="002C5B9A">
      <w:pPr>
        <w:rPr>
          <w:rFonts w:asciiTheme="minorHAnsi" w:hAnsiTheme="minorHAnsi"/>
        </w:rPr>
      </w:pPr>
      <w:r w:rsidRPr="00D71A27">
        <w:rPr>
          <w:rFonts w:asciiTheme="minorHAnsi" w:hAnsiTheme="minorHAnsi"/>
        </w:rPr>
        <w:t xml:space="preserve">Occasionally, Baudrillard acknowledges evidence against his approach: namely, the research of the "two-step flow" theorists on audience effects, and also the kind of syncretic resistances </w:t>
      </w:r>
      <w:proofErr w:type="spellStart"/>
      <w:r w:rsidRPr="00D71A27">
        <w:rPr>
          <w:rFonts w:asciiTheme="minorHAnsi" w:hAnsiTheme="minorHAnsi"/>
        </w:rPr>
        <w:t>analysed</w:t>
      </w:r>
      <w:proofErr w:type="spellEnd"/>
      <w:r w:rsidRPr="00D71A27">
        <w:rPr>
          <w:rFonts w:asciiTheme="minorHAnsi" w:hAnsiTheme="minorHAnsi"/>
        </w:rPr>
        <w:t xml:space="preserve"> by Scott, which resist the dominant social system and reinterpret or "recycled" its messages towards different codes and ends, often linked to earlier social forms (SSM 42-3). However, he does not dwell on such evidence. This, he says, is simply a different issue, unrelated to the question of the MASSES as "an innumerable, </w:t>
      </w:r>
      <w:proofErr w:type="spellStart"/>
      <w:r w:rsidRPr="00D71A27">
        <w:rPr>
          <w:rFonts w:asciiTheme="minorHAnsi" w:hAnsiTheme="minorHAnsi"/>
        </w:rPr>
        <w:t>unnameable</w:t>
      </w:r>
      <w:proofErr w:type="spellEnd"/>
      <w:r w:rsidRPr="00D71A27">
        <w:rPr>
          <w:rFonts w:asciiTheme="minorHAnsi" w:hAnsiTheme="minorHAnsi"/>
        </w:rPr>
        <w:t xml:space="preserve"> and anonymous group" operating through inertia and fascination (SSM 43-4). Attempts to recreate meaning at the periphery are a "secondary" matter (SSM 103-4). </w:t>
      </w:r>
    </w:p>
    <w:p w14:paraId="1DB12071" w14:textId="77777777" w:rsidR="002C5B9A" w:rsidRDefault="00312455" w:rsidP="002C5B9A">
      <w:pPr>
        <w:rPr>
          <w:rFonts w:asciiTheme="minorHAnsi" w:hAnsiTheme="minorHAnsi"/>
        </w:rPr>
      </w:pPr>
      <w:r w:rsidRPr="00D71A27">
        <w:rPr>
          <w:rFonts w:asciiTheme="minorHAnsi" w:hAnsiTheme="minorHAnsi"/>
        </w:rPr>
        <w:t>Similarly, at times, Baudrillard 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w:t>
      </w:r>
      <w:proofErr w:type="spellStart"/>
      <w:r w:rsidRPr="00D71A27">
        <w:rPr>
          <w:rFonts w:asciiTheme="minorHAnsi" w:hAnsiTheme="minorHAnsi"/>
        </w:rPr>
        <w:t>eg</w:t>
      </w:r>
      <w:proofErr w:type="spellEnd"/>
      <w:r w:rsidRPr="00D71A27">
        <w:rPr>
          <w:rFonts w:asciiTheme="minorHAnsi" w:hAnsiTheme="minorHAnsi"/>
        </w:rPr>
        <w:t xml:space="preserve"> GW 65). Wars or non-wars today are waged by the west against symbolic logics which break with the dominant system, such as Islam (GW 85-6), to absorb everything which is singular and irreducible (GW 86). Also, though he thinks the risk of it is low, he admits that an accident, an </w:t>
      </w:r>
      <w:proofErr w:type="spellStart"/>
      <w:r w:rsidRPr="00D71A27">
        <w:rPr>
          <w:rFonts w:asciiTheme="minorHAnsi" w:hAnsiTheme="minorHAnsi"/>
        </w:rPr>
        <w:t>irruption</w:t>
      </w:r>
      <w:proofErr w:type="spellEnd"/>
      <w:r w:rsidRPr="00D71A27">
        <w:rPr>
          <w:rFonts w:asciiTheme="minorHAnsi" w:hAnsiTheme="minorHAnsi"/>
        </w:rPr>
        <w:t xml:space="preserve"> of Otherness, or an event which breaks the control exerted by information can disrupt the "celibate machine" of media control (GW 36, 48). If this is the case, however, there is no basis for assuming its totality, and</w:t>
      </w:r>
      <w:r w:rsidRPr="00D71A27">
        <w:rPr>
          <w:rStyle w:val="StyleUnderline"/>
          <w:rFonts w:asciiTheme="minorHAnsi" w:hAnsiTheme="minorHAnsi"/>
        </w:rPr>
        <w:t xml:space="preserve"> it is still meaningful to try to win people over to alternatives</w:t>
      </w:r>
      <w:r w:rsidRPr="00D71A27">
        <w:rPr>
          <w:rFonts w:asciiTheme="minorHAnsi" w:hAnsiTheme="minorHAnsi"/>
        </w:rPr>
        <w:t xml:space="preserve">. In SSM Baudrillard retreats from this analysis, suggesting the reduction of society to a rat race is a result of the masses' resistance to 'objective' economic management (SSM 45) - the system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 </w:t>
      </w:r>
    </w:p>
    <w:p w14:paraId="5243A874" w14:textId="77777777" w:rsidR="002C5B9A" w:rsidRDefault="00312455" w:rsidP="002C5B9A">
      <w:pPr>
        <w:rPr>
          <w:rFonts w:asciiTheme="minorHAnsi" w:hAnsiTheme="minorHAnsi"/>
        </w:rPr>
      </w:pPr>
      <w:r w:rsidRPr="00D71A27">
        <w:rPr>
          <w:rStyle w:val="StyleUnderline"/>
          <w:rFonts w:asciiTheme="minorHAnsi" w:hAnsiTheme="minorHAnsi"/>
        </w:rPr>
        <w:t>Baudrillard tends to conflate existing dominant beliefs with thought and meaning per se. As a result, he leaves it impossible to critique dominant ideas in a meaningful way.</w:t>
      </w:r>
      <w:r w:rsidRPr="00D71A27">
        <w:rPr>
          <w:rFonts w:asciiTheme="minorHAnsi" w:hAnsiTheme="minorHAnsi"/>
        </w:rPr>
        <w:t xml:space="preserve"> For instance, he poses political problems in terms of "resistance to the social", with the social in general being conflated with the EXISTING social system (SSM 41); ditto on the existing sign system, which Baudrillard identifies with meaning per se. In such cases, Baudrillard misses the whole question of countercultural practices and the creation of alternative hegemonies. </w:t>
      </w:r>
    </w:p>
    <w:p w14:paraId="3001EF07" w14:textId="2F365410" w:rsidR="00312455" w:rsidRPr="00D71A27" w:rsidRDefault="00312455" w:rsidP="002C5B9A">
      <w:pPr>
        <w:rPr>
          <w:rFonts w:asciiTheme="minorHAnsi" w:hAnsiTheme="minorHAnsi"/>
        </w:rPr>
      </w:pPr>
      <w:r w:rsidRPr="00D71A27">
        <w:rPr>
          <w:rStyle w:val="StyleUnderline"/>
          <w:rFonts w:asciiTheme="minorHAnsi" w:hAnsiTheme="minorHAnsi"/>
        </w:rPr>
        <w:t>Baudrillard's conflation of meaning per se with dominant beliefs leads to a refusal to countenance the possibility of transforming mass beliefs</w:t>
      </w:r>
      <w:r w:rsidRPr="00D71A27">
        <w:rPr>
          <w:rFonts w:asciiTheme="minorHAnsi" w:hAnsiTheme="minorHAnsi"/>
        </w:rPr>
        <w:t xml:space="preserve">. Raising the cultural level of the masses, Baudrillard claims, is "Nonsense" because the masses, who want spectacle rather than meaning, are resistant to "rational communication" (SSM 10). An "autonomous change in consciousness" by the masses, Baudrillard tells us, is a "glaring impossibility" (SSM 30) - though he never tells us how he deduces this. Furthermore, he also claims that people who try to raise consciousness, liberate the unconscious or promote subjectivity "are acting in accordance with the system" (SSM 109). </w:t>
      </w:r>
      <w:r w:rsidRPr="00D71A27">
        <w:rPr>
          <w:rStyle w:val="StyleUnderline"/>
          <w:rFonts w:asciiTheme="minorHAnsi" w:hAnsiTheme="minorHAnsi"/>
        </w:rPr>
        <w:t xml:space="preserve">This </w:t>
      </w:r>
      <w:proofErr w:type="spellStart"/>
      <w:r w:rsidRPr="00D71A27">
        <w:rPr>
          <w:rStyle w:val="StyleUnderline"/>
          <w:rFonts w:asciiTheme="minorHAnsi" w:hAnsiTheme="minorHAnsi"/>
        </w:rPr>
        <w:t>anathematisation</w:t>
      </w:r>
      <w:proofErr w:type="spellEnd"/>
      <w:r w:rsidRPr="00D71A27">
        <w:rPr>
          <w:rStyle w:val="StyleUnderline"/>
          <w:rFonts w:asciiTheme="minorHAnsi" w:hAnsiTheme="minorHAnsi"/>
        </w:rPr>
        <w:t xml:space="preserve"> is a result of Baudrillard's strange claim that the system's logic is based on total inclusion and speech</w:t>
      </w:r>
      <w:r w:rsidRPr="00D71A27">
        <w:rPr>
          <w:rFonts w:asciiTheme="minorHAnsi" w:hAnsiTheme="minorHAnsi"/>
        </w:rPr>
        <w:t xml:space="preserve">! It is on this basis that Baudrillard rejects argument based on empirical claims and locates truth outside such claims (SSM 121-2). </w:t>
      </w:r>
    </w:p>
    <w:p w14:paraId="5821AF14" w14:textId="01D1CD26" w:rsidR="00312455" w:rsidRDefault="00312455" w:rsidP="00312455"/>
    <w:p w14:paraId="72E54A29" w14:textId="77777777" w:rsidR="00CA0CF7" w:rsidRDefault="00CA0CF7" w:rsidP="00CA0CF7">
      <w:pPr>
        <w:pStyle w:val="Heading4"/>
      </w:pPr>
      <w:proofErr w:type="spellStart"/>
      <w:r>
        <w:t>Baudrilliard</w:t>
      </w:r>
      <w:proofErr w:type="spellEnd"/>
      <w:r>
        <w:t xml:space="preserve"> simulacra thesis not accurate – way too sweeping</w:t>
      </w:r>
    </w:p>
    <w:p w14:paraId="615B0466" w14:textId="77777777" w:rsidR="00CA0CF7" w:rsidRPr="000874F3" w:rsidRDefault="00CA0CF7" w:rsidP="00CA0CF7">
      <w:pPr>
        <w:rPr>
          <w:rStyle w:val="Style13ptBold"/>
        </w:rPr>
      </w:pPr>
      <w:r w:rsidRPr="000874F3">
        <w:rPr>
          <w:rStyle w:val="Style13ptBold"/>
        </w:rPr>
        <w:t>Thrift ‘8</w:t>
      </w:r>
    </w:p>
    <w:p w14:paraId="7BC4A07B" w14:textId="77777777" w:rsidR="00CA0CF7" w:rsidRPr="00F25F04" w:rsidRDefault="00CA0CF7" w:rsidP="00CA0CF7">
      <w:pPr>
        <w:rPr>
          <w:szCs w:val="16"/>
        </w:rPr>
      </w:pPr>
      <w:r w:rsidRPr="00F25F04">
        <w:rPr>
          <w:szCs w:val="16"/>
        </w:rPr>
        <w:t>Nigel Thrift, Professor at the University of Warwick, is also a Visiting Professor¶ at the University of Oxford and an Emeritus Professor at the University of Bristol.¶ He has authored, co-authored and co-edited more than 35 books and over 200¶ journal articles. Non-Representational Theory – fhttp://58.192.114.227/humanities/sociology/htmledit/uploadfile/system/20110602/20110602042745926.pdf</w:t>
      </w:r>
    </w:p>
    <w:p w14:paraId="414D904F" w14:textId="77777777" w:rsidR="00CA0CF7" w:rsidRDefault="00CA0CF7" w:rsidP="00CA0CF7"/>
    <w:p w14:paraId="57A609D4" w14:textId="75A29F4C" w:rsidR="00CA0CF7" w:rsidRDefault="00CA0CF7" w:rsidP="00CA0CF7">
      <w:pPr>
        <w:rPr>
          <w:rStyle w:val="StyleUnderline"/>
        </w:rPr>
      </w:pPr>
      <w:r w:rsidRPr="00F25F04">
        <w:t>In particular, of course</w:t>
      </w:r>
      <w:r w:rsidRPr="00CA0CF7">
        <w:rPr>
          <w:rStyle w:val="StyleUnderline"/>
        </w:rPr>
        <w:t>, it involves a stance to nature</w:t>
      </w:r>
      <w:r w:rsidRPr="00CA0CF7">
        <w:t xml:space="preserve">, </w:t>
      </w:r>
      <w:r w:rsidRPr="00CA0CF7">
        <w:rPr>
          <w:rStyle w:val="StyleUnderline"/>
        </w:rPr>
        <w:t>one which by re-embodying</w:t>
      </w:r>
      <w:r w:rsidRPr="00CA0CF7">
        <w:rPr>
          <w:rStyle w:val="StyleUnderline"/>
          <w:sz w:val="12"/>
        </w:rPr>
        <w:t xml:space="preserve">¶ </w:t>
      </w:r>
      <w:r w:rsidRPr="00CA0CF7">
        <w:rPr>
          <w:rStyle w:val="StyleUnderline"/>
        </w:rPr>
        <w:t xml:space="preserve">natural </w:t>
      </w:r>
      <w:proofErr w:type="spellStart"/>
      <w:r w:rsidRPr="00CA0CF7">
        <w:rPr>
          <w:rStyle w:val="StyleUnderline"/>
        </w:rPr>
        <w:t>ethologies</w:t>
      </w:r>
      <w:proofErr w:type="spellEnd"/>
      <w:r w:rsidRPr="00CA0CF7">
        <w:rPr>
          <w:rStyle w:val="StyleUnderline"/>
        </w:rPr>
        <w:t>, using the examples gleaned from</w:t>
      </w:r>
      <w:r w:rsidRPr="00CA0CF7">
        <w:t xml:space="preserve"> museums, theatre and </w:t>
      </w:r>
      <w:r w:rsidRPr="00CA0CF7">
        <w:rPr>
          <w:rStyle w:val="StyleUnderline"/>
        </w:rPr>
        <w:t>theme</w:t>
      </w:r>
      <w:r w:rsidRPr="00CA0CF7">
        <w:rPr>
          <w:rStyle w:val="StyleUnderline"/>
          <w:sz w:val="12"/>
        </w:rPr>
        <w:t xml:space="preserve">¶ </w:t>
      </w:r>
      <w:r w:rsidRPr="00CA0CF7">
        <w:rPr>
          <w:rStyle w:val="StyleUnderline"/>
        </w:rPr>
        <w:t>parks,</w:t>
      </w:r>
      <w:r w:rsidRPr="00CA0CF7">
        <w:t xml:space="preserve"> sets aside the immersive practices of contemplation </w:t>
      </w:r>
      <w:r w:rsidRPr="00CA0CF7">
        <w:rPr>
          <w:rStyle w:val="StyleUnderline"/>
        </w:rPr>
        <w:t>and mysticism based</w:t>
      </w:r>
      <w:r w:rsidRPr="00CA0CF7">
        <w:rPr>
          <w:rStyle w:val="StyleUnderline"/>
          <w:sz w:val="12"/>
        </w:rPr>
        <w:t xml:space="preserve">¶ </w:t>
      </w:r>
      <w:r w:rsidRPr="00CA0CF7">
        <w:rPr>
          <w:rStyle w:val="StyleUnderline"/>
        </w:rPr>
        <w:t xml:space="preserve">on make-believe </w:t>
      </w:r>
      <w:r w:rsidRPr="00CA0CF7">
        <w:t>for immersion of a different kind based on make-us-believe</w:t>
      </w:r>
      <w:r w:rsidRPr="00CA0CF7">
        <w:rPr>
          <w:sz w:val="12"/>
        </w:rPr>
        <w:t>¶</w:t>
      </w:r>
      <w:r w:rsidRPr="00CA0CF7">
        <w:t xml:space="preserve"> (Walton 1990). </w:t>
      </w:r>
      <w:r w:rsidRPr="00CA0CF7">
        <w:rPr>
          <w:rStyle w:val="StyleUnderline"/>
        </w:rPr>
        <w:t>This is play</w:t>
      </w:r>
      <w:r w:rsidRPr="00CA0CF7">
        <w:t xml:space="preserve"> without play, if you like</w:t>
      </w:r>
      <w:r w:rsidRPr="00CA0CF7">
        <w:rPr>
          <w:rStyle w:val="StyleUnderline"/>
          <w:szCs w:val="28"/>
        </w:rPr>
        <w:t>15</w:t>
      </w:r>
      <w:r w:rsidRPr="00CA0CF7">
        <w:t xml:space="preserve"> – play </w:t>
      </w:r>
      <w:r w:rsidRPr="00CA0CF7">
        <w:rPr>
          <w:rStyle w:val="StyleUnderline"/>
        </w:rPr>
        <w:t>without the kind of</w:t>
      </w:r>
      <w:r w:rsidRPr="00CA0CF7">
        <w:rPr>
          <w:rStyle w:val="StyleUnderline"/>
          <w:sz w:val="12"/>
        </w:rPr>
        <w:t xml:space="preserve">¶ </w:t>
      </w:r>
      <w:r w:rsidRPr="00CA0CF7">
        <w:rPr>
          <w:rStyle w:val="StyleUnderline"/>
        </w:rPr>
        <w:t xml:space="preserve">anticipations </w:t>
      </w:r>
      <w:r w:rsidRPr="00CA0CF7">
        <w:t xml:space="preserve">that make live – </w:t>
      </w:r>
      <w:r w:rsidRPr="00CA0CF7">
        <w:rPr>
          <w:rStyle w:val="StyleUnderline"/>
        </w:rPr>
        <w:t>that</w:t>
      </w:r>
      <w:r w:rsidRPr="00CA0CF7">
        <w:t xml:space="preserve"> can </w:t>
      </w:r>
      <w:r w:rsidRPr="00CA0CF7">
        <w:rPr>
          <w:rStyle w:val="StyleUnderline"/>
        </w:rPr>
        <w:t>produce an enhanced nature</w:t>
      </w:r>
      <w:r w:rsidRPr="00CA0CF7">
        <w:t>.</w:t>
      </w:r>
      <w:r w:rsidRPr="00CA0CF7">
        <w:rPr>
          <w:sz w:val="12"/>
        </w:rPr>
        <w:t>¶</w:t>
      </w:r>
      <w:r w:rsidRPr="00CA0CF7">
        <w:t xml:space="preserve"> </w:t>
      </w:r>
      <w:r w:rsidRPr="00CA0CF7">
        <w:rPr>
          <w:rStyle w:val="StyleUnderline"/>
          <w:szCs w:val="28"/>
        </w:rPr>
        <w:t>15</w:t>
      </w:r>
      <w:r w:rsidRPr="00CA0CF7">
        <w:t xml:space="preserve"> </w:t>
      </w:r>
      <w:r w:rsidRPr="00CA0CF7">
        <w:rPr>
          <w:rStyle w:val="StyleUnderline"/>
        </w:rPr>
        <w:t xml:space="preserve">I realize </w:t>
      </w:r>
      <w:r w:rsidRPr="00CA0CF7">
        <w:t xml:space="preserve">that </w:t>
      </w:r>
      <w:r w:rsidRPr="00CA0CF7">
        <w:rPr>
          <w:rStyle w:val="StyleUnderline"/>
        </w:rPr>
        <w:t xml:space="preserve">this section might </w:t>
      </w:r>
      <w:r w:rsidRPr="00CA0CF7">
        <w:t>he</w:t>
      </w:r>
      <w:r w:rsidRPr="00CA0CF7">
        <w:rPr>
          <w:rStyle w:val="StyleUnderline"/>
        </w:rPr>
        <w:t xml:space="preserve"> read as a Baudrillardian account of </w:t>
      </w:r>
      <w:r w:rsidRPr="00CA0CF7">
        <w:t>the rise of</w:t>
      </w:r>
      <w:r w:rsidRPr="00CA0CF7">
        <w:rPr>
          <w:rStyle w:val="StyleUnderline"/>
          <w:sz w:val="12"/>
        </w:rPr>
        <w:t xml:space="preserve">¶ </w:t>
      </w:r>
      <w:r w:rsidRPr="00CA0CF7">
        <w:rPr>
          <w:rStyle w:val="StyleUnderline"/>
        </w:rPr>
        <w:t xml:space="preserve">simulacra. This is not, </w:t>
      </w:r>
      <w:r w:rsidRPr="00CA0CF7">
        <w:t>however</w:t>
      </w:r>
      <w:r w:rsidRPr="00CA0CF7">
        <w:rPr>
          <w:rStyle w:val="StyleUnderline"/>
        </w:rPr>
        <w:t xml:space="preserve"> the way I</w:t>
      </w:r>
      <w:r w:rsidRPr="00CA0CF7">
        <w:t xml:space="preserve"> would</w:t>
      </w:r>
      <w:r w:rsidRPr="00CA0CF7">
        <w:rPr>
          <w:rStyle w:val="StyleUnderline"/>
        </w:rPr>
        <w:t xml:space="preserve"> want it read. Baudrillard’s accounts are</w:t>
      </w:r>
      <w:r w:rsidRPr="00CA0CF7">
        <w:rPr>
          <w:rStyle w:val="StyleUnderline"/>
          <w:sz w:val="12"/>
        </w:rPr>
        <w:t xml:space="preserve">¶ </w:t>
      </w:r>
      <w:r w:rsidRPr="00CA0CF7">
        <w:rPr>
          <w:rStyle w:val="Emphasis"/>
        </w:rPr>
        <w:t>far too sweeping</w:t>
      </w:r>
      <w:r w:rsidRPr="00CA0CF7">
        <w:rPr>
          <w:rStyle w:val="StyleUnderline"/>
        </w:rPr>
        <w:t xml:space="preserve"> </w:t>
      </w:r>
      <w:r w:rsidRPr="00CA0CF7">
        <w:t>for me</w:t>
      </w:r>
      <w:r w:rsidRPr="00CA0CF7">
        <w:rPr>
          <w:rStyle w:val="StyleUnderline"/>
        </w:rPr>
        <w:t xml:space="preserve"> and lack any</w:t>
      </w:r>
      <w:r w:rsidRPr="00CA0CF7">
        <w:t xml:space="preserve"> but a stylized </w:t>
      </w:r>
      <w:r w:rsidRPr="00CA0CF7">
        <w:rPr>
          <w:rStyle w:val="StyleUnderline"/>
        </w:rPr>
        <w:t>historical sense.</w:t>
      </w:r>
    </w:p>
    <w:p w14:paraId="7AC61C65" w14:textId="1D3C3D37" w:rsidR="00CA0CF7" w:rsidRDefault="00CA0CF7" w:rsidP="00CA0CF7">
      <w:pPr>
        <w:rPr>
          <w:rStyle w:val="StyleUnderline"/>
        </w:rPr>
      </w:pPr>
    </w:p>
    <w:p w14:paraId="2B051776" w14:textId="3276930B" w:rsidR="00CA0CF7" w:rsidRDefault="00CA0CF7" w:rsidP="00CA0CF7">
      <w:pPr>
        <w:pStyle w:val="Heading3"/>
      </w:pPr>
      <w:r w:rsidRPr="00CA0CF7">
        <w:t xml:space="preserve">State </w:t>
      </w:r>
      <w:r>
        <w:t>good</w:t>
      </w:r>
    </w:p>
    <w:p w14:paraId="686DA524" w14:textId="77777777" w:rsidR="00CA0CF7" w:rsidRPr="0084335F" w:rsidRDefault="00CA0CF7" w:rsidP="00CA0CF7">
      <w:pPr>
        <w:pStyle w:val="Heading4"/>
        <w:rPr>
          <w:rFonts w:asciiTheme="minorHAnsi" w:hAnsiTheme="minorHAnsi" w:cstheme="minorHAnsi"/>
        </w:rPr>
      </w:pPr>
      <w:r w:rsidRPr="0084335F">
        <w:rPr>
          <w:rFonts w:asciiTheme="minorHAnsi" w:hAnsiTheme="minorHAnsi" w:cstheme="minorHAnsi"/>
        </w:rPr>
        <w:t>Legal solutions can be used to deconstruct the settler state – Negs fatalism is flawed</w:t>
      </w:r>
    </w:p>
    <w:p w14:paraId="02BF7604" w14:textId="2BD427F3" w:rsidR="002C5B9A" w:rsidRDefault="00CA0CF7" w:rsidP="00CA0CF7">
      <w:pPr>
        <w:rPr>
          <w:rFonts w:asciiTheme="minorHAnsi" w:hAnsiTheme="minorHAnsi" w:cstheme="minorHAnsi"/>
        </w:rPr>
      </w:pPr>
      <w:proofErr w:type="spellStart"/>
      <w:r w:rsidRPr="0084335F">
        <w:rPr>
          <w:rFonts w:asciiTheme="minorHAnsi" w:eastAsiaTheme="majorEastAsia" w:hAnsiTheme="minorHAnsi" w:cstheme="minorHAnsi"/>
          <w:b/>
          <w:iCs/>
          <w:sz w:val="26"/>
        </w:rPr>
        <w:t>Bhandar</w:t>
      </w:r>
      <w:proofErr w:type="spellEnd"/>
      <w:r w:rsidR="002C5B9A">
        <w:rPr>
          <w:rFonts w:asciiTheme="minorHAnsi" w:eastAsiaTheme="majorEastAsia" w:hAnsiTheme="minorHAnsi" w:cstheme="minorHAnsi"/>
          <w:b/>
          <w:iCs/>
          <w:sz w:val="26"/>
        </w:rPr>
        <w:t>, University of London Senior Lec</w:t>
      </w:r>
      <w:r w:rsidR="00481ED7">
        <w:rPr>
          <w:rFonts w:asciiTheme="minorHAnsi" w:eastAsiaTheme="majorEastAsia" w:hAnsiTheme="minorHAnsi" w:cstheme="minorHAnsi"/>
          <w:b/>
          <w:iCs/>
          <w:sz w:val="26"/>
        </w:rPr>
        <w:t>turer in Oriental and African studies</w:t>
      </w:r>
      <w:r w:rsidRPr="0084335F">
        <w:rPr>
          <w:rFonts w:asciiTheme="minorHAnsi" w:eastAsiaTheme="majorEastAsia" w:hAnsiTheme="minorHAnsi" w:cstheme="minorHAnsi"/>
          <w:b/>
          <w:iCs/>
          <w:sz w:val="26"/>
        </w:rPr>
        <w:t xml:space="preserve"> 1</w:t>
      </w:r>
      <w:r w:rsidR="00481ED7">
        <w:rPr>
          <w:rFonts w:asciiTheme="minorHAnsi" w:eastAsiaTheme="majorEastAsia" w:hAnsiTheme="minorHAnsi" w:cstheme="minorHAnsi"/>
          <w:b/>
          <w:iCs/>
          <w:sz w:val="26"/>
        </w:rPr>
        <w:t>2</w:t>
      </w:r>
      <w:r w:rsidRPr="0084335F">
        <w:rPr>
          <w:rFonts w:asciiTheme="minorHAnsi" w:hAnsiTheme="minorHAnsi" w:cstheme="minorHAnsi"/>
        </w:rPr>
        <w:t xml:space="preserve"> </w:t>
      </w:r>
    </w:p>
    <w:p w14:paraId="516554A2" w14:textId="2AF4265E" w:rsidR="00CA0CF7" w:rsidRPr="0084335F" w:rsidRDefault="00481ED7" w:rsidP="00CA0CF7">
      <w:pPr>
        <w:rPr>
          <w:rFonts w:asciiTheme="minorHAnsi" w:hAnsiTheme="minorHAnsi" w:cstheme="minorHAnsi"/>
        </w:rPr>
      </w:pPr>
      <w:r>
        <w:rPr>
          <w:rFonts w:asciiTheme="minorHAnsi" w:hAnsiTheme="minorHAnsi" w:cstheme="minorHAnsi"/>
        </w:rPr>
        <w:t>[</w:t>
      </w:r>
      <w:r w:rsidR="002C5B9A">
        <w:rPr>
          <w:rFonts w:asciiTheme="minorHAnsi" w:hAnsiTheme="minorHAnsi" w:cstheme="minorHAnsi"/>
        </w:rPr>
        <w:t>Brenna</w:t>
      </w:r>
      <w:r w:rsidR="00CA0CF7" w:rsidRPr="0084335F">
        <w:rPr>
          <w:rFonts w:asciiTheme="minorHAnsi" w:hAnsiTheme="minorHAnsi" w:cstheme="minorHAnsi"/>
        </w:rPr>
        <w:t xml:space="preserve">, </w:t>
      </w:r>
      <w:r>
        <w:rPr>
          <w:rFonts w:asciiTheme="minorHAnsi" w:hAnsiTheme="minorHAnsi" w:cstheme="minorHAnsi"/>
        </w:rPr>
        <w:t xml:space="preserve">10/1/12, </w:t>
      </w:r>
      <w:r w:rsidR="00CA0CF7" w:rsidRPr="0084335F">
        <w:rPr>
          <w:rFonts w:asciiTheme="minorHAnsi" w:hAnsiTheme="minorHAnsi" w:cstheme="minorHAnsi"/>
        </w:rPr>
        <w:t>“Strategies of Legal Rupture: the politics of judgment”</w:t>
      </w:r>
      <w:r>
        <w:rPr>
          <w:rFonts w:asciiTheme="minorHAnsi" w:hAnsiTheme="minorHAnsi" w:cstheme="minorHAnsi"/>
        </w:rPr>
        <w:t xml:space="preserve"> The Windsor Yearbook of Access to Justice, </w:t>
      </w:r>
      <w:r w:rsidR="00CA0CF7" w:rsidRPr="0084335F">
        <w:rPr>
          <w:rFonts w:asciiTheme="minorHAnsi" w:hAnsiTheme="minorHAnsi" w:cstheme="minorHAnsi"/>
        </w:rPr>
        <w:t xml:space="preserve"> </w:t>
      </w:r>
      <w:r>
        <w:rPr>
          <w:rFonts w:asciiTheme="minorHAnsi" w:hAnsiTheme="minorHAnsi" w:cstheme="minorHAnsi"/>
        </w:rPr>
        <w:t>Vol 30 No 2 2012, https://wyaj.uwindsor.ca/index.php/wyaj/article/view/4369</w:t>
      </w:r>
      <w:r w:rsidR="00CA0CF7" w:rsidRPr="0084335F">
        <w:rPr>
          <w:rFonts w:asciiTheme="minorHAnsi" w:hAnsiTheme="minorHAnsi" w:cstheme="minorHAnsi"/>
        </w:rPr>
        <w:t xml:space="preserve">] </w:t>
      </w:r>
    </w:p>
    <w:p w14:paraId="376C9CAD" w14:textId="77777777" w:rsidR="00CA0CF7" w:rsidRPr="0084335F" w:rsidRDefault="00CA0CF7" w:rsidP="00CA0CF7">
      <w:pPr>
        <w:rPr>
          <w:rStyle w:val="StyleUnderline"/>
          <w:rFonts w:asciiTheme="minorHAnsi" w:hAnsiTheme="minorHAnsi" w:cstheme="minorHAnsi"/>
        </w:rPr>
      </w:pPr>
      <w:r w:rsidRPr="0084335F">
        <w:rPr>
          <w:rFonts w:asciiTheme="minorHAnsi" w:hAnsiTheme="minorHAnsi" w:cstheme="minorHAnsi"/>
        </w:rPr>
        <w:t xml:space="preserve">In this article, </w:t>
      </w:r>
      <w:r w:rsidRPr="0084335F">
        <w:rPr>
          <w:rFonts w:asciiTheme="minorHAnsi" w:hAnsiTheme="minorHAnsi" w:cstheme="minorHAnsi"/>
          <w:u w:val="single"/>
        </w:rPr>
        <w:t xml:space="preserve">my aim is to consider the use of law as a political strategy of rupture in colonial and post-colonial nation states. </w:t>
      </w:r>
      <w:r w:rsidRPr="0084335F">
        <w:rPr>
          <w:rFonts w:asciiTheme="minorHAnsi" w:hAnsiTheme="minorHAnsi" w:cstheme="minorHAnsi"/>
        </w:rPr>
        <w:t xml:space="preserve">The </w:t>
      </w:r>
      <w:r w:rsidRPr="0084335F">
        <w:rPr>
          <w:rFonts w:asciiTheme="minorHAnsi" w:hAnsiTheme="minorHAnsi" w:cstheme="minorHAnsi"/>
          <w:u w:val="single"/>
        </w:rPr>
        <w:t>question of whether and how to use law in order to transform and potentially shatter an existing political-legal order is one that continues to plague legal advocates in a variety of places</w:t>
      </w:r>
      <w:r w:rsidRPr="0084335F">
        <w:rPr>
          <w:rFonts w:asciiTheme="minorHAnsi" w:hAnsiTheme="minorHAnsi" w:cstheme="minorHAnsi"/>
        </w:rPr>
        <w:t xml:space="preserve">, from Australia, to India, to Canada to Israel/Palestine. For example, </w:t>
      </w:r>
      <w:r w:rsidRPr="0084335F">
        <w:rPr>
          <w:rFonts w:asciiTheme="minorHAnsi" w:hAnsiTheme="minorHAnsi" w:cstheme="minorHAnsi"/>
          <w:u w:val="single"/>
        </w:rPr>
        <w:t>the struggle for the recognition of indigenous rights in the context of colonial settler regimes has often produced pyrrhic victories.</w:t>
      </w:r>
      <w:r w:rsidRPr="0084335F">
        <w:rPr>
          <w:rFonts w:asciiTheme="minorHAnsi" w:hAnsiTheme="minorHAnsi" w:cstheme="minorHAnsi"/>
        </w:rPr>
        <w:t xml:space="preserve">21 The question of indigenous sovereignty is ultimately quashed, and aboriginal rights are paradoxically </w:t>
      </w:r>
      <w:proofErr w:type="spellStart"/>
      <w:r w:rsidRPr="0084335F">
        <w:rPr>
          <w:rFonts w:asciiTheme="minorHAnsi" w:hAnsiTheme="minorHAnsi" w:cstheme="minorHAnsi"/>
        </w:rPr>
        <w:t>recognised</w:t>
      </w:r>
      <w:proofErr w:type="spellEnd"/>
      <w:r w:rsidRPr="0084335F">
        <w:rPr>
          <w:rFonts w:asciiTheme="minorHAnsi" w:hAnsiTheme="minorHAnsi" w:cstheme="minorHAnsi"/>
        </w:rPr>
        <w:t xml:space="preserve"> as an interest that derives from the prior occupation of the land by aboriginal communities but is at the same time parasitic on underlying Crown sovereignty; an interest that can be justifiably limited in the interests of settlement.22 Thus, the primary and inescapable question remains: </w:t>
      </w:r>
      <w:r w:rsidRPr="0084335F">
        <w:rPr>
          <w:rFonts w:asciiTheme="minorHAnsi" w:hAnsiTheme="minorHAnsi" w:cstheme="minorHAnsi"/>
          <w:u w:val="single"/>
        </w:rPr>
        <w:t xml:space="preserve">how does one </w:t>
      </w:r>
      <w:proofErr w:type="spellStart"/>
      <w:r w:rsidRPr="0084335F">
        <w:rPr>
          <w:rFonts w:asciiTheme="minorHAnsi" w:hAnsiTheme="minorHAnsi" w:cstheme="minorHAnsi"/>
          <w:u w:val="single"/>
        </w:rPr>
        <w:t>utilise</w:t>
      </w:r>
      <w:proofErr w:type="spellEnd"/>
      <w:r w:rsidRPr="0084335F">
        <w:rPr>
          <w:rFonts w:asciiTheme="minorHAnsi" w:hAnsiTheme="minorHAnsi" w:cstheme="minorHAnsi"/>
          <w:u w:val="single"/>
        </w:rPr>
        <w:t xml:space="preserve"> the law without re-inscribing the very colonial legal order that one is attempting to break down?23 I argue that this is an inescapable dilemma; as critical race theorists and indigenous scholars have shown, to not avail ourselves of the law in an effort to ameliorate social ills, and to promote and protect the rights of oppressed minorities is to essentially abrogate one’s political responsibilities</w:t>
      </w:r>
      <w:r w:rsidRPr="0084335F">
        <w:rPr>
          <w:rFonts w:asciiTheme="minorHAnsi" w:hAnsiTheme="minorHAnsi" w:cstheme="minorHAnsi"/>
        </w:rPr>
        <w:t xml:space="preserve">. Moreover, </w:t>
      </w:r>
      <w:r w:rsidRPr="0084335F">
        <w:rPr>
          <w:rFonts w:asciiTheme="minorHAnsi" w:hAnsiTheme="minorHAnsi" w:cstheme="minorHAnsi"/>
          <w:u w:val="single"/>
        </w:rPr>
        <w:t xml:space="preserve">the reality of political struggle (particularly of the anti-colonial variety) is that it is of a diffuse and varied nature, engaging multiple different tactics in order to achieve its ends. </w:t>
      </w:r>
      <w:r w:rsidRPr="0084335F">
        <w:rPr>
          <w:rFonts w:asciiTheme="minorHAnsi" w:hAnsiTheme="minorHAnsi" w:cstheme="minorHAnsi"/>
        </w:rPr>
        <w:t xml:space="preserve">In relation to the first point, </w:t>
      </w:r>
      <w:r w:rsidRPr="0084335F">
        <w:rPr>
          <w:rFonts w:asciiTheme="minorHAnsi" w:hAnsiTheme="minorHAnsi" w:cstheme="minorHAnsi"/>
          <w:u w:val="single"/>
        </w:rPr>
        <w:t xml:space="preserve">a space of opposition is, in the view of Fanon, missing in certain senses, in the colonial context. A space of opposition in which a genuinely mutual struggle between </w:t>
      </w:r>
      <w:proofErr w:type="spellStart"/>
      <w:r w:rsidRPr="0084335F">
        <w:rPr>
          <w:rFonts w:asciiTheme="minorHAnsi" w:hAnsiTheme="minorHAnsi" w:cstheme="minorHAnsi"/>
          <w:u w:val="single"/>
        </w:rPr>
        <w:t>coloniser</w:t>
      </w:r>
      <w:proofErr w:type="spellEnd"/>
      <w:r w:rsidRPr="0084335F">
        <w:rPr>
          <w:rFonts w:asciiTheme="minorHAnsi" w:hAnsiTheme="minorHAnsi" w:cstheme="minorHAnsi"/>
          <w:u w:val="single"/>
        </w:rPr>
        <w:t xml:space="preserve"> and </w:t>
      </w:r>
      <w:proofErr w:type="spellStart"/>
      <w:r w:rsidRPr="0084335F">
        <w:rPr>
          <w:rFonts w:asciiTheme="minorHAnsi" w:hAnsiTheme="minorHAnsi" w:cstheme="minorHAnsi"/>
          <w:u w:val="single"/>
        </w:rPr>
        <w:t>colonised</w:t>
      </w:r>
      <w:proofErr w:type="spellEnd"/>
      <w:r w:rsidRPr="0084335F">
        <w:rPr>
          <w:rFonts w:asciiTheme="minorHAnsi" w:hAnsiTheme="minorHAnsi" w:cstheme="minorHAnsi"/>
          <w:u w:val="single"/>
        </w:rPr>
        <w:t xml:space="preserve"> can occur is denied by spatial and legal-political strategies of containment and segregation. While these strategies also exhibit great degrees of plasticity26, the control over such mobility remains to a great degree in the hands of the colonial occupier. The legal strategy of rupture creates a space of political opposition in the courtroom that cannot be absorbed or appropriated by the legal order.</w:t>
      </w:r>
      <w:r w:rsidRPr="0084335F">
        <w:rPr>
          <w:rFonts w:asciiTheme="minorHAnsi" w:hAnsiTheme="minorHAnsi" w:cstheme="minorHAnsi"/>
        </w:rPr>
        <w:t xml:space="preserve"> In </w:t>
      </w:r>
      <w:proofErr w:type="spellStart"/>
      <w:r w:rsidRPr="0084335F">
        <w:rPr>
          <w:rFonts w:asciiTheme="minorHAnsi" w:hAnsiTheme="minorHAnsi" w:cstheme="minorHAnsi"/>
        </w:rPr>
        <w:t>Christodoulidis</w:t>
      </w:r>
      <w:proofErr w:type="spellEnd"/>
      <w:r w:rsidRPr="0084335F">
        <w:rPr>
          <w:rFonts w:asciiTheme="minorHAnsi" w:hAnsiTheme="minorHAnsi" w:cstheme="minorHAnsi"/>
        </w:rPr>
        <w:t xml:space="preserve">’ view, this lack of co-option is the crux of the strategy of rupture. This strategy of rupture also points to a path that challenges the limits of a politics of recognition, often one of the key legal and political strategies </w:t>
      </w:r>
      <w:proofErr w:type="spellStart"/>
      <w:r w:rsidRPr="0084335F">
        <w:rPr>
          <w:rFonts w:asciiTheme="minorHAnsi" w:hAnsiTheme="minorHAnsi" w:cstheme="minorHAnsi"/>
        </w:rPr>
        <w:t>utilised</w:t>
      </w:r>
      <w:proofErr w:type="spellEnd"/>
      <w:r w:rsidRPr="0084335F">
        <w:rPr>
          <w:rFonts w:asciiTheme="minorHAnsi" w:hAnsiTheme="minorHAnsi" w:cstheme="minorHAnsi"/>
        </w:rPr>
        <w:t xml:space="preserve"> by indigenous and racial minority communities in their struggles for justice. </w:t>
      </w:r>
      <w:r w:rsidRPr="0084335F">
        <w:rPr>
          <w:rFonts w:asciiTheme="minorHAnsi" w:hAnsiTheme="minorHAnsi" w:cstheme="minorHAnsi"/>
          <w:u w:val="single"/>
        </w:rPr>
        <w:t xml:space="preserve">Claims for recognition in a juridical frame inevitably involve a variety of onto-epistemological closures.27 Whether because of the impossible and </w:t>
      </w:r>
      <w:proofErr w:type="spellStart"/>
      <w:r w:rsidRPr="0084335F">
        <w:rPr>
          <w:rFonts w:asciiTheme="minorHAnsi" w:hAnsiTheme="minorHAnsi" w:cstheme="minorHAnsi"/>
          <w:u w:val="single"/>
        </w:rPr>
        <w:t>irreconciliable</w:t>
      </w:r>
      <w:proofErr w:type="spellEnd"/>
      <w:r w:rsidRPr="0084335F">
        <w:rPr>
          <w:rFonts w:asciiTheme="minorHAnsi" w:hAnsiTheme="minorHAnsi" w:cstheme="minorHAnsi"/>
          <w:u w:val="single"/>
        </w:rPr>
        <w:t xml:space="preserve"> relation between the need for universal norms and laws and the specificities of the particular claims that come before the law, or because of the need to fit one’s claims within </w:t>
      </w:r>
      <w:proofErr w:type="spellStart"/>
      <w:r w:rsidRPr="0084335F">
        <w:rPr>
          <w:rFonts w:asciiTheme="minorHAnsi" w:hAnsiTheme="minorHAnsi" w:cstheme="minorHAnsi"/>
          <w:u w:val="single"/>
        </w:rPr>
        <w:t>legalpolitical</w:t>
      </w:r>
      <w:proofErr w:type="spellEnd"/>
      <w:r w:rsidRPr="0084335F">
        <w:rPr>
          <w:rFonts w:asciiTheme="minorHAnsi" w:hAnsiTheme="minorHAnsi" w:cstheme="minorHAnsi"/>
          <w:u w:val="single"/>
        </w:rPr>
        <w:t xml:space="preserve"> categories that are already intelligible within the legal order, legal recognition has been critiqued, particularly in regards to colonial settler societies, on the basis that it only allows identities, legal claims, ways of being that are always-already proper to the existing juridical order to be </w:t>
      </w:r>
      <w:proofErr w:type="spellStart"/>
      <w:r w:rsidRPr="0084335F">
        <w:rPr>
          <w:rFonts w:asciiTheme="minorHAnsi" w:hAnsiTheme="minorHAnsi" w:cstheme="minorHAnsi"/>
          <w:u w:val="single"/>
        </w:rPr>
        <w:t>recognised</w:t>
      </w:r>
      <w:proofErr w:type="spellEnd"/>
      <w:r w:rsidRPr="0084335F">
        <w:rPr>
          <w:rFonts w:asciiTheme="minorHAnsi" w:hAnsiTheme="minorHAnsi" w:cstheme="minorHAnsi"/>
          <w:u w:val="single"/>
        </w:rPr>
        <w:t xml:space="preserve"> by the law. </w:t>
      </w:r>
      <w:r w:rsidRPr="0084335F">
        <w:rPr>
          <w:rFonts w:asciiTheme="minorHAnsi" w:hAnsiTheme="minorHAnsi" w:cstheme="minorHAnsi"/>
        </w:rPr>
        <w:t xml:space="preserve">In the Canadian context, for instance, many scholars have elucidated the ways in which the legal doctrine of aboriginal title to land imports </w:t>
      </w:r>
      <w:proofErr w:type="spellStart"/>
      <w:r w:rsidRPr="0084335F">
        <w:rPr>
          <w:rFonts w:asciiTheme="minorHAnsi" w:hAnsiTheme="minorHAnsi" w:cstheme="minorHAnsi"/>
        </w:rPr>
        <w:t>AngloAmerican</w:t>
      </w:r>
      <w:proofErr w:type="spellEnd"/>
      <w:r w:rsidRPr="0084335F">
        <w:rPr>
          <w:rFonts w:asciiTheme="minorHAnsi" w:hAnsiTheme="minorHAnsi" w:cstheme="minorHAnsi"/>
        </w:rPr>
        <w:t xml:space="preserve"> concepts of ownership into the heart of its definition; and moreover, defines aboriginality on the basis of a fixed, static concept of cultural difference. </w:t>
      </w:r>
      <w:r w:rsidRPr="0084335F">
        <w:rPr>
          <w:rStyle w:val="StyleUnderline"/>
          <w:rFonts w:asciiTheme="minorHAnsi" w:hAnsiTheme="minorHAnsi" w:cstheme="minorHAnsi"/>
        </w:rPr>
        <w:t>The strategy of rupture elides the violence of recognition by challenging the legitimacy of the colonial legal order itself.</w:t>
      </w:r>
    </w:p>
    <w:p w14:paraId="09F3C8DE" w14:textId="0102FC5F" w:rsidR="00CA0CF7" w:rsidRPr="00CA0CF7" w:rsidRDefault="00CA0CF7" w:rsidP="00CA0CF7">
      <w:pPr>
        <w:pStyle w:val="Heading2"/>
      </w:pPr>
      <w:r>
        <w:t xml:space="preserve">other </w:t>
      </w:r>
    </w:p>
    <w:p w14:paraId="68B7EBFD" w14:textId="4EA4A2DE" w:rsidR="00CA0CF7" w:rsidRDefault="00CA0CF7" w:rsidP="00CA0CF7">
      <w:pPr>
        <w:pStyle w:val="Heading3"/>
      </w:pPr>
      <w:r>
        <w:t>not a structure</w:t>
      </w:r>
    </w:p>
    <w:p w14:paraId="7D4ECD84" w14:textId="5894B76C" w:rsidR="00CA0CF7" w:rsidRDefault="00CA0CF7" w:rsidP="00CA0CF7">
      <w:pPr>
        <w:pStyle w:val="Heading4"/>
        <w:rPr>
          <w:rFonts w:asciiTheme="minorHAnsi" w:hAnsiTheme="minorHAnsi" w:cstheme="minorHAnsi"/>
        </w:rPr>
      </w:pPr>
      <w:r w:rsidRPr="0084335F">
        <w:rPr>
          <w:rFonts w:asciiTheme="minorHAnsi" w:hAnsiTheme="minorHAnsi" w:cstheme="minorHAnsi"/>
        </w:rPr>
        <w:t>“</w:t>
      </w:r>
      <w:proofErr w:type="spellStart"/>
      <w:r w:rsidRPr="0084335F">
        <w:rPr>
          <w:rFonts w:asciiTheme="minorHAnsi" w:hAnsiTheme="minorHAnsi" w:cstheme="minorHAnsi"/>
        </w:rPr>
        <w:t>Settlerism</w:t>
      </w:r>
      <w:proofErr w:type="spellEnd"/>
      <w:r w:rsidRPr="0084335F">
        <w:rPr>
          <w:rFonts w:asciiTheme="minorHAnsi" w:hAnsiTheme="minorHAnsi" w:cstheme="minorHAnsi"/>
        </w:rPr>
        <w:t xml:space="preserve"> as a structure” is a falsified theory – misinterprets the core values of the native</w:t>
      </w:r>
    </w:p>
    <w:p w14:paraId="5C4D9BF9" w14:textId="6B57E5C2" w:rsidR="00481ED7" w:rsidRPr="00481ED7" w:rsidRDefault="00481ED7" w:rsidP="00481ED7">
      <w:pPr>
        <w:rPr>
          <w:rStyle w:val="Style13ptBold"/>
        </w:rPr>
      </w:pPr>
      <w:r w:rsidRPr="00481ED7">
        <w:rPr>
          <w:rStyle w:val="Style13ptBold"/>
        </w:rPr>
        <w:t>Svirsky</w:t>
      </w:r>
      <w:r w:rsidRPr="00481ED7">
        <w:rPr>
          <w:rStyle w:val="Style13ptBold"/>
        </w:rPr>
        <w:t>, lecturer in international studies at the School of Humanities and Social Inquiry, University of Wollongong, 14</w:t>
      </w:r>
    </w:p>
    <w:p w14:paraId="570E8B69" w14:textId="7ED5870E" w:rsidR="00CA0CF7" w:rsidRPr="0084335F" w:rsidRDefault="00481ED7" w:rsidP="00CA0CF7">
      <w:pPr>
        <w:rPr>
          <w:rFonts w:asciiTheme="minorHAnsi" w:hAnsiTheme="minorHAnsi" w:cstheme="minorHAnsi"/>
        </w:rPr>
      </w:pPr>
      <w:r>
        <w:t>[</w:t>
      </w:r>
      <w:r w:rsidR="00CA0CF7" w:rsidRPr="00481ED7">
        <w:t xml:space="preserve">Marcelo, </w:t>
      </w:r>
      <w:r>
        <w:t>7/29/14</w:t>
      </w:r>
      <w:r w:rsidR="00CA0CF7" w:rsidRPr="0084335F">
        <w:rPr>
          <w:rFonts w:asciiTheme="minorHAnsi" w:hAnsiTheme="minorHAnsi" w:cstheme="minorHAnsi"/>
        </w:rPr>
        <w:t xml:space="preserve"> </w:t>
      </w:r>
      <w:r>
        <w:rPr>
          <w:rFonts w:asciiTheme="minorHAnsi" w:hAnsiTheme="minorHAnsi" w:cstheme="minorHAnsi"/>
        </w:rPr>
        <w:t>“</w:t>
      </w:r>
      <w:r w:rsidR="00CA0CF7" w:rsidRPr="0084335F">
        <w:rPr>
          <w:rFonts w:asciiTheme="minorHAnsi" w:hAnsiTheme="minorHAnsi" w:cstheme="minorHAnsi"/>
        </w:rPr>
        <w:t>On the study of collaborative struggles in settler societies,</w:t>
      </w:r>
      <w:r>
        <w:rPr>
          <w:rFonts w:asciiTheme="minorHAnsi" w:hAnsiTheme="minorHAnsi" w:cstheme="minorHAnsi"/>
        </w:rPr>
        <w:t>”</w:t>
      </w:r>
      <w:r w:rsidR="00CA0CF7" w:rsidRPr="0084335F">
        <w:rPr>
          <w:rFonts w:asciiTheme="minorHAnsi" w:hAnsiTheme="minorHAnsi" w:cstheme="minorHAnsi"/>
        </w:rPr>
        <w:t xml:space="preserve"> </w:t>
      </w:r>
      <w:r>
        <w:rPr>
          <w:rFonts w:asciiTheme="minorHAnsi" w:hAnsiTheme="minorHAnsi" w:cstheme="minorHAnsi"/>
        </w:rPr>
        <w:t xml:space="preserve">Settler Colonial studies, Volume 4 </w:t>
      </w:r>
      <w:proofErr w:type="spellStart"/>
      <w:r>
        <w:rPr>
          <w:rFonts w:asciiTheme="minorHAnsi" w:hAnsiTheme="minorHAnsi" w:cstheme="minorHAnsi"/>
        </w:rPr>
        <w:t>Iss</w:t>
      </w:r>
      <w:proofErr w:type="spellEnd"/>
      <w:r>
        <w:rPr>
          <w:rFonts w:asciiTheme="minorHAnsi" w:hAnsiTheme="minorHAnsi" w:cstheme="minorHAnsi"/>
        </w:rPr>
        <w:t xml:space="preserve">. 4, </w:t>
      </w:r>
      <w:proofErr w:type="spellStart"/>
      <w:r>
        <w:rPr>
          <w:rFonts w:asciiTheme="minorHAnsi" w:hAnsiTheme="minorHAnsi" w:cstheme="minorHAnsi"/>
        </w:rPr>
        <w:t>pgs</w:t>
      </w:r>
      <w:proofErr w:type="spellEnd"/>
      <w:r w:rsidR="00CA0CF7" w:rsidRPr="0084335F">
        <w:rPr>
          <w:rFonts w:asciiTheme="minorHAnsi" w:hAnsiTheme="minorHAnsi" w:cstheme="minorHAnsi"/>
        </w:rPr>
        <w:t xml:space="preserve"> 434-449</w:t>
      </w:r>
      <w:r>
        <w:rPr>
          <w:rFonts w:asciiTheme="minorHAnsi" w:hAnsiTheme="minorHAnsi" w:cstheme="minorHAnsi"/>
        </w:rPr>
        <w:t xml:space="preserve">, </w:t>
      </w:r>
      <w:r w:rsidR="00CA0CF7" w:rsidRPr="0084335F">
        <w:rPr>
          <w:rStyle w:val="Hyperlink"/>
          <w:rFonts w:asciiTheme="minorHAnsi" w:hAnsiTheme="minorHAnsi" w:cstheme="minorHAnsi"/>
        </w:rPr>
        <w:t>http://www.tandfonline.com/doi/full/10.1080/2201473X.2014.911648?src=recsys</w:t>
      </w:r>
      <w:r>
        <w:rPr>
          <w:rStyle w:val="Hyperlink"/>
          <w:rFonts w:asciiTheme="minorHAnsi" w:hAnsiTheme="minorHAnsi" w:cstheme="minorHAnsi"/>
        </w:rPr>
        <w:t>]</w:t>
      </w:r>
    </w:p>
    <w:p w14:paraId="64073161" w14:textId="77777777" w:rsidR="00CA0CF7" w:rsidRPr="0084335F" w:rsidRDefault="00CA0CF7" w:rsidP="00A52CB7">
      <w:pPr>
        <w:rPr>
          <w:rFonts w:asciiTheme="minorHAnsi" w:hAnsiTheme="minorHAnsi" w:cstheme="minorHAnsi"/>
        </w:rPr>
      </w:pPr>
      <w:r w:rsidRPr="0084335F">
        <w:rPr>
          <w:rFonts w:asciiTheme="minorHAnsi" w:hAnsiTheme="minorHAnsi" w:cstheme="minorHAnsi"/>
          <w:u w:val="single"/>
        </w:rPr>
        <w:t>Patrick Wolfe claims that binarism is our shared historical positionality in settler societies. As I have stated in the introduction to this special issue, the history and political relevance of empirical binarism are indisputable.1 To refute binarism is in more ways than one to deny that a predatory settler structure has been forced on Native peoples. Therefore, as Wolfe insists, the repudiation of binarism may well be complicit with the settler logic of elimination, regardless of whether that repudiation comes from a critique of settlerism.2</w:t>
      </w:r>
      <w:r w:rsidRPr="0084335F">
        <w:rPr>
          <w:rFonts w:asciiTheme="minorHAnsi" w:hAnsiTheme="minorHAnsi" w:cstheme="minorHAnsi"/>
        </w:rPr>
        <w:t xml:space="preserve"> </w:t>
      </w:r>
      <w:r w:rsidRPr="0084335F">
        <w:rPr>
          <w:rFonts w:asciiTheme="minorHAnsi" w:hAnsiTheme="minorHAnsi" w:cstheme="minorHAnsi"/>
          <w:u w:val="single"/>
        </w:rPr>
        <w:t xml:space="preserve">Only that binarism in settler societies is not necessarily a tree that one either must </w:t>
      </w:r>
      <w:proofErr w:type="spellStart"/>
      <w:r w:rsidRPr="0084335F">
        <w:rPr>
          <w:rFonts w:asciiTheme="minorHAnsi" w:hAnsiTheme="minorHAnsi" w:cstheme="minorHAnsi"/>
          <w:u w:val="single"/>
        </w:rPr>
        <w:t>idolise</w:t>
      </w:r>
      <w:proofErr w:type="spellEnd"/>
      <w:r w:rsidRPr="0084335F">
        <w:rPr>
          <w:rFonts w:asciiTheme="minorHAnsi" w:hAnsiTheme="minorHAnsi" w:cstheme="minorHAnsi"/>
          <w:u w:val="single"/>
        </w:rPr>
        <w:t xml:space="preserve"> or bark at. A narrow array of assumptions originates this false choice. As Wolfe proves by way of his own anti-</w:t>
      </w:r>
      <w:proofErr w:type="spellStart"/>
      <w:r w:rsidRPr="0084335F">
        <w:rPr>
          <w:rFonts w:asciiTheme="minorHAnsi" w:hAnsiTheme="minorHAnsi" w:cstheme="minorHAnsi"/>
          <w:u w:val="single"/>
        </w:rPr>
        <w:t>settlerism</w:t>
      </w:r>
      <w:proofErr w:type="spellEnd"/>
      <w:r w:rsidRPr="0084335F">
        <w:rPr>
          <w:rFonts w:asciiTheme="minorHAnsi" w:hAnsiTheme="minorHAnsi" w:cstheme="minorHAnsi"/>
          <w:u w:val="single"/>
        </w:rPr>
        <w:t xml:space="preserve">, the recognition of empirical binarism does not necessarily align our position with the Euro-racial attitudes of the doctrine of discovery. On the other hand, as I show in this paper, a critical attitude towards the binary principle does not necessarily reflect a </w:t>
      </w:r>
      <w:proofErr w:type="spellStart"/>
      <w:r w:rsidRPr="0084335F">
        <w:rPr>
          <w:rFonts w:asciiTheme="minorHAnsi" w:hAnsiTheme="minorHAnsi" w:cstheme="minorHAnsi"/>
          <w:u w:val="single"/>
        </w:rPr>
        <w:t>conspiratory</w:t>
      </w:r>
      <w:proofErr w:type="spellEnd"/>
      <w:r w:rsidRPr="0084335F">
        <w:rPr>
          <w:rFonts w:asciiTheme="minorHAnsi" w:hAnsiTheme="minorHAnsi" w:cstheme="minorHAnsi"/>
          <w:u w:val="single"/>
        </w:rPr>
        <w:t xml:space="preserve"> desire to assimilate the Native as a way to complete the </w:t>
      </w:r>
      <w:proofErr w:type="spellStart"/>
      <w:r w:rsidRPr="0084335F">
        <w:rPr>
          <w:rFonts w:asciiTheme="minorHAnsi" w:hAnsiTheme="minorHAnsi" w:cstheme="minorHAnsi"/>
          <w:u w:val="single"/>
        </w:rPr>
        <w:t>settlerist</w:t>
      </w:r>
      <w:proofErr w:type="spellEnd"/>
      <w:r w:rsidRPr="0084335F">
        <w:rPr>
          <w:rFonts w:asciiTheme="minorHAnsi" w:hAnsiTheme="minorHAnsi" w:cstheme="minorHAnsi"/>
          <w:u w:val="single"/>
        </w:rPr>
        <w:t xml:space="preserve"> project</w:t>
      </w:r>
      <w:r w:rsidRPr="0084335F">
        <w:rPr>
          <w:rFonts w:asciiTheme="minorHAnsi" w:hAnsiTheme="minorHAnsi" w:cstheme="minorHAnsi"/>
        </w:rPr>
        <w:t xml:space="preserve">. The </w:t>
      </w:r>
      <w:r w:rsidRPr="0084335F">
        <w:rPr>
          <w:rFonts w:asciiTheme="minorHAnsi" w:hAnsiTheme="minorHAnsi" w:cstheme="minorHAnsi"/>
          <w:u w:val="single"/>
        </w:rPr>
        <w:t>question is whether or not, by dethroning the principle from its conceptual and affective primacy, the logics of elimination remains uninterrupted. In other words, binarism invites for positions</w:t>
      </w:r>
      <w:r w:rsidRPr="0084335F">
        <w:rPr>
          <w:rFonts w:asciiTheme="minorHAnsi" w:hAnsiTheme="minorHAnsi" w:cstheme="minorHAnsi"/>
        </w:rPr>
        <w:t>. By ‘</w:t>
      </w:r>
      <w:proofErr w:type="spellStart"/>
      <w:r w:rsidRPr="0084335F">
        <w:rPr>
          <w:rFonts w:asciiTheme="minorHAnsi" w:hAnsiTheme="minorHAnsi" w:cstheme="minorHAnsi"/>
          <w:u w:val="single"/>
        </w:rPr>
        <w:t>binarising</w:t>
      </w:r>
      <w:proofErr w:type="spellEnd"/>
      <w:r w:rsidRPr="0084335F">
        <w:rPr>
          <w:rFonts w:asciiTheme="minorHAnsi" w:hAnsiTheme="minorHAnsi" w:cstheme="minorHAnsi"/>
          <w:u w:val="single"/>
        </w:rPr>
        <w:t xml:space="preserve">’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 The virtue of Wolfe’s argument is that it offers a way of escaping from the coercion to choose between binarism and its repudiation: ‘In addition to </w:t>
      </w:r>
      <w:proofErr w:type="spellStart"/>
      <w:r w:rsidRPr="0084335F">
        <w:rPr>
          <w:rFonts w:asciiTheme="minorHAnsi" w:hAnsiTheme="minorHAnsi" w:cstheme="minorHAnsi"/>
          <w:u w:val="single"/>
        </w:rPr>
        <w:t>characterising</w:t>
      </w:r>
      <w:proofErr w:type="spellEnd"/>
      <w:r w:rsidRPr="0084335F">
        <w:rPr>
          <w:rFonts w:asciiTheme="minorHAnsi" w:hAnsiTheme="minorHAnsi" w:cstheme="minorHAnsi"/>
          <w:u w:val="single"/>
        </w:rPr>
        <w:t xml:space="preserve"> the past and the present, however, does our recognition of the structural continuity of settler colonialism predetermine the future?’ he notes.4 My answer to this question is that binarism’s structural continuity does not preclude the future, and more specifically, it does not prevent the emergence of non-</w:t>
      </w:r>
      <w:proofErr w:type="spellStart"/>
      <w:r w:rsidRPr="0084335F">
        <w:rPr>
          <w:rFonts w:asciiTheme="minorHAnsi" w:hAnsiTheme="minorHAnsi" w:cstheme="minorHAnsi"/>
          <w:u w:val="single"/>
        </w:rPr>
        <w:t>settlerist</w:t>
      </w:r>
      <w:proofErr w:type="spellEnd"/>
      <w:r w:rsidRPr="0084335F">
        <w:rPr>
          <w:rFonts w:asciiTheme="minorHAnsi" w:hAnsiTheme="minorHAnsi" w:cstheme="minorHAnsi"/>
          <w:u w:val="single"/>
        </w:rPr>
        <w:t xml:space="preserve"> collective forms, however fragile these forms were or are.</w:t>
      </w:r>
      <w:r w:rsidRPr="0084335F">
        <w:rPr>
          <w:rFonts w:asciiTheme="minorHAnsi" w:hAnsiTheme="minorHAnsi" w:cstheme="minorHAnsi"/>
        </w:rPr>
        <w:t xml:space="preserve"> I define </w:t>
      </w:r>
      <w:r w:rsidRPr="0084335F">
        <w:rPr>
          <w:rFonts w:asciiTheme="minorHAnsi" w:hAnsiTheme="minorHAnsi" w:cstheme="minorHAnsi"/>
          <w:u w:val="single"/>
        </w:rPr>
        <w:t xml:space="preserve">these forms of collectivity as ‘collaborative alliances’, and the struggles led by them as ‘collaborative struggles’. Transcending </w:t>
      </w:r>
      <w:proofErr w:type="spellStart"/>
      <w:r w:rsidRPr="0084335F">
        <w:rPr>
          <w:rFonts w:asciiTheme="minorHAnsi" w:hAnsiTheme="minorHAnsi" w:cstheme="minorHAnsi"/>
          <w:u w:val="single"/>
        </w:rPr>
        <w:t>settlerism</w:t>
      </w:r>
      <w:proofErr w:type="spellEnd"/>
      <w:r w:rsidRPr="0084335F">
        <w:rPr>
          <w:rFonts w:asciiTheme="minorHAnsi" w:hAnsiTheme="minorHAnsi" w:cstheme="minorHAnsi"/>
          <w:u w:val="single"/>
        </w:rPr>
        <w:t xml:space="preserve"> is about taking its vital organs – its logics, laws, institutions, and everyday practices – and the relationships between them back into the workshop of history, to remake the body of society.</w:t>
      </w:r>
      <w:r w:rsidRPr="0084335F">
        <w:rPr>
          <w:rFonts w:asciiTheme="minorHAnsi" w:hAnsiTheme="minorHAnsi" w:cstheme="minorHAnsi"/>
        </w:rPr>
        <w:t xml:space="preserve">5 Defining them as struggles highlights their minoritarian position in society, as forms that either never reached in </w:t>
      </w:r>
      <w:r w:rsidRPr="0084335F">
        <w:rPr>
          <w:rFonts w:asciiTheme="minorHAnsi" w:hAnsiTheme="minorHAnsi" w:cstheme="minorHAnsi"/>
          <w:u w:val="single"/>
        </w:rPr>
        <w:t xml:space="preserve">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w:t>
      </w:r>
      <w:proofErr w:type="spellStart"/>
      <w:r w:rsidRPr="0084335F">
        <w:rPr>
          <w:rFonts w:asciiTheme="minorHAnsi" w:hAnsiTheme="minorHAnsi" w:cstheme="minorHAnsi"/>
          <w:u w:val="single"/>
        </w:rPr>
        <w:t>settlerism</w:t>
      </w:r>
      <w:proofErr w:type="spellEnd"/>
      <w:r w:rsidRPr="0084335F">
        <w:rPr>
          <w:rFonts w:asciiTheme="minorHAnsi" w:hAnsiTheme="minorHAnsi" w:cstheme="minorHAnsi"/>
          <w:u w:val="single"/>
        </w:rPr>
        <w:t xml:space="preserve"> is very telling.</w:t>
      </w:r>
      <w:r w:rsidRPr="0084335F">
        <w:rPr>
          <w:rFonts w:asciiTheme="minorHAnsi" w:hAnsiTheme="minorHAnsi" w:cstheme="minorHAnsi"/>
        </w:rPr>
        <w:t xml:space="preserve"> Researchers have reported of collaborative alliances, of shared life between Palestinian and Jews forged in Ottoman times,6 maintained during the British Mandate,7 and, importantly, sustained even during the very days of the ethnic cleansing of the Palestinians in 1948.8 Henry Reynolds offers such a reading of Australian </w:t>
      </w:r>
      <w:proofErr w:type="spellStart"/>
      <w:r w:rsidRPr="0084335F">
        <w:rPr>
          <w:rFonts w:asciiTheme="minorHAnsi" w:hAnsiTheme="minorHAnsi" w:cstheme="minorHAnsi"/>
        </w:rPr>
        <w:t>settlerism</w:t>
      </w:r>
      <w:proofErr w:type="spellEnd"/>
      <w:r w:rsidRPr="0084335F">
        <w:rPr>
          <w:rFonts w:asciiTheme="minorHAnsi" w:hAnsiTheme="minorHAnsi" w:cstheme="minorHAnsi"/>
        </w:rPr>
        <w:t xml:space="preserve"> in this special issue. </w:t>
      </w:r>
      <w:r w:rsidRPr="0084335F">
        <w:rPr>
          <w:rFonts w:asciiTheme="minorHAnsi" w:hAnsiTheme="minorHAnsi" w:cstheme="minorHAnsi"/>
          <w:u w:val="single"/>
        </w:rPr>
        <w:t xml:space="preserve">A series of arguments that frame the analysis of collaborative alliances in white hegemonic societies have been </w:t>
      </w:r>
      <w:proofErr w:type="spellStart"/>
      <w:r w:rsidRPr="0084335F">
        <w:rPr>
          <w:rFonts w:asciiTheme="minorHAnsi" w:hAnsiTheme="minorHAnsi" w:cstheme="minorHAnsi"/>
          <w:u w:val="single"/>
        </w:rPr>
        <w:t>conceptualised</w:t>
      </w:r>
      <w:proofErr w:type="spellEnd"/>
      <w:r w:rsidRPr="0084335F">
        <w:rPr>
          <w:rFonts w:asciiTheme="minorHAnsi" w:hAnsiTheme="minorHAnsi" w:cstheme="minorHAnsi"/>
          <w:u w:val="single"/>
        </w:rPr>
        <w:t xml:space="preserve"> by Thomas F. Pettigrew in the late 1960s and a better framework has never since been offered.13 In what follows I implement the parts of Pettigrew’s classification,14 which together with my own research on Arab–Jewish activism15</w:t>
      </w:r>
      <w:r w:rsidRPr="0084335F">
        <w:rPr>
          <w:rFonts w:asciiTheme="minorHAnsi" w:hAnsiTheme="minorHAnsi" w:cstheme="minorHAnsi"/>
        </w:rPr>
        <w:t xml:space="preserve"> help shaping a critical approach to collaborative alliances in Israel–Palestine.16 Merging reflections from several years of fieldwork in Israel–Palestine, my own activism, and past and current literature on the topic bring me to speculate that four variables appear as the most </w:t>
      </w:r>
      <w:r w:rsidRPr="0084335F">
        <w:rPr>
          <w:rFonts w:asciiTheme="minorHAnsi" w:hAnsiTheme="minorHAnsi" w:cstheme="minorHAnsi"/>
          <w:u w:val="single"/>
        </w:rPr>
        <w:t xml:space="preserve">salient to frame an analysis of collaborative alliances: division of </w:t>
      </w:r>
      <w:proofErr w:type="spellStart"/>
      <w:r w:rsidRPr="0084335F">
        <w:rPr>
          <w:rFonts w:asciiTheme="minorHAnsi" w:hAnsiTheme="minorHAnsi" w:cstheme="minorHAnsi"/>
          <w:u w:val="single"/>
        </w:rPr>
        <w:t>labour</w:t>
      </w:r>
      <w:proofErr w:type="spellEnd"/>
      <w:r w:rsidRPr="0084335F">
        <w:rPr>
          <w:rFonts w:asciiTheme="minorHAnsi" w:hAnsiTheme="minorHAnsi" w:cstheme="minorHAnsi"/>
          <w:u w:val="single"/>
        </w:rPr>
        <w:t>, autonomy before contact, anti-</w:t>
      </w:r>
      <w:proofErr w:type="spellStart"/>
      <w:r w:rsidRPr="0084335F">
        <w:rPr>
          <w:rFonts w:asciiTheme="minorHAnsi" w:hAnsiTheme="minorHAnsi" w:cstheme="minorHAnsi"/>
          <w:u w:val="single"/>
        </w:rPr>
        <w:t>normalisation</w:t>
      </w:r>
      <w:proofErr w:type="spellEnd"/>
      <w:r w:rsidRPr="0084335F">
        <w:rPr>
          <w:rFonts w:asciiTheme="minorHAnsi" w:hAnsiTheme="minorHAnsi" w:cstheme="minorHAnsi"/>
          <w:u w:val="single"/>
        </w:rPr>
        <w:t xml:space="preserve"> and identity The previous sections offered a critique of the main arguments that base a rejection of collaborative alliances of resistance. Summing-up, the activist division of </w:t>
      </w:r>
      <w:proofErr w:type="spellStart"/>
      <w:r w:rsidRPr="0084335F">
        <w:rPr>
          <w:rFonts w:asciiTheme="minorHAnsi" w:hAnsiTheme="minorHAnsi" w:cstheme="minorHAnsi"/>
          <w:u w:val="single"/>
        </w:rPr>
        <w:t>labour</w:t>
      </w:r>
      <w:proofErr w:type="spellEnd"/>
      <w:r w:rsidRPr="0084335F">
        <w:rPr>
          <w:rFonts w:asciiTheme="minorHAnsi" w:hAnsiTheme="minorHAnsi" w:cstheme="minorHAnsi"/>
          <w:u w:val="single"/>
        </w:rPr>
        <w:t xml:space="preserve"> assumption fails to meet the conditions of the structure of oppression when it is conceived as an ethnic division of </w:t>
      </w:r>
      <w:proofErr w:type="spellStart"/>
      <w:r w:rsidRPr="0084335F">
        <w:rPr>
          <w:rFonts w:asciiTheme="minorHAnsi" w:hAnsiTheme="minorHAnsi" w:cstheme="minorHAnsi"/>
          <w:u w:val="single"/>
        </w:rPr>
        <w:t>labour</w:t>
      </w:r>
      <w:proofErr w:type="spellEnd"/>
      <w:r w:rsidRPr="0084335F">
        <w:rPr>
          <w:rFonts w:asciiTheme="minorHAnsi" w:hAnsiTheme="minorHAnsi" w:cstheme="minorHAnsi"/>
          <w:u w:val="single"/>
        </w:rPr>
        <w:t>, since it echoes that structure instead of challenging it; though still an argument with divisive effects, the autonomy claim deserves careful attention in the tactics of activists; the anti-</w:t>
      </w:r>
      <w:proofErr w:type="spellStart"/>
      <w:r w:rsidRPr="0084335F">
        <w:rPr>
          <w:rFonts w:asciiTheme="minorHAnsi" w:hAnsiTheme="minorHAnsi" w:cstheme="minorHAnsi"/>
          <w:u w:val="single"/>
        </w:rPr>
        <w:t>normalisation</w:t>
      </w:r>
      <w:proofErr w:type="spellEnd"/>
      <w:r w:rsidRPr="0084335F">
        <w:rPr>
          <w:rFonts w:asciiTheme="minorHAnsi" w:hAnsiTheme="minorHAnsi" w:cstheme="minorHAnsi"/>
          <w:u w:val="single"/>
        </w:rPr>
        <w:t xml:space="preserve"> opposition is resolvable by adopting the distinction between co-existence and co-resistance;</w:t>
      </w:r>
      <w:r w:rsidRPr="0084335F">
        <w:rPr>
          <w:rFonts w:asciiTheme="minorHAnsi" w:hAnsiTheme="minorHAnsi" w:cstheme="minorHAnsi"/>
        </w:rPr>
        <w:t xml:space="preserve"> and lastly, the analysis above shown that ethno-national identity as a strong theme in </w:t>
      </w:r>
      <w:proofErr w:type="spellStart"/>
      <w:r w:rsidRPr="0084335F">
        <w:rPr>
          <w:rFonts w:asciiTheme="minorHAnsi" w:hAnsiTheme="minorHAnsi" w:cstheme="minorHAnsi"/>
        </w:rPr>
        <w:t>decolonisation</w:t>
      </w:r>
      <w:proofErr w:type="spellEnd"/>
      <w:r w:rsidRPr="0084335F">
        <w:rPr>
          <w:rFonts w:asciiTheme="minorHAnsi" w:hAnsiTheme="minorHAnsi" w:cstheme="minorHAnsi"/>
        </w:rPr>
        <w:t xml:space="preserve"> revives the dichotomies that defines settler colonialism in the first place.</w:t>
      </w:r>
    </w:p>
    <w:p w14:paraId="7B9711E7" w14:textId="1D0902FB" w:rsidR="00CA0CF7" w:rsidRPr="00CA0CF7" w:rsidRDefault="00CA0CF7" w:rsidP="00CA0CF7"/>
    <w:sectPr w:rsidR="00CA0CF7" w:rsidRPr="00CA0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97F58"/>
    <w:multiLevelType w:val="hybridMultilevel"/>
    <w:tmpl w:val="8AAC5944"/>
    <w:lvl w:ilvl="0" w:tplc="56CC55FE">
      <w:start w:val="1"/>
      <w:numFmt w:val="bullet"/>
      <w:lvlText w:val=""/>
      <w:lvlJc w:val="left"/>
      <w:pPr>
        <w:ind w:left="720" w:hanging="360"/>
      </w:pPr>
      <w:rPr>
        <w:rFonts w:ascii="Wingdings" w:eastAsiaTheme="minorHAnsi" w:hAnsi="Wingdings"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0371E"/>
    <w:multiLevelType w:val="hybridMultilevel"/>
    <w:tmpl w:val="4670CB6E"/>
    <w:lvl w:ilvl="0" w:tplc="9398D45C">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061229"/>
    <w:multiLevelType w:val="hybridMultilevel"/>
    <w:tmpl w:val="D8CA6BD4"/>
    <w:lvl w:ilvl="0" w:tplc="2FBCA64A">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6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C4973"/>
    <w:rsid w:val="000139A3"/>
    <w:rsid w:val="000627DE"/>
    <w:rsid w:val="00066CC2"/>
    <w:rsid w:val="0010058D"/>
    <w:rsid w:val="00100833"/>
    <w:rsid w:val="00104529"/>
    <w:rsid w:val="00105942"/>
    <w:rsid w:val="00107396"/>
    <w:rsid w:val="00114B30"/>
    <w:rsid w:val="00121216"/>
    <w:rsid w:val="00134390"/>
    <w:rsid w:val="00137E62"/>
    <w:rsid w:val="00144A4C"/>
    <w:rsid w:val="00176AB0"/>
    <w:rsid w:val="00177B7D"/>
    <w:rsid w:val="0018322D"/>
    <w:rsid w:val="001B5776"/>
    <w:rsid w:val="001E527A"/>
    <w:rsid w:val="001F78CE"/>
    <w:rsid w:val="002013CE"/>
    <w:rsid w:val="00251FC7"/>
    <w:rsid w:val="00253946"/>
    <w:rsid w:val="002855A7"/>
    <w:rsid w:val="002A335E"/>
    <w:rsid w:val="002B146A"/>
    <w:rsid w:val="002B5E17"/>
    <w:rsid w:val="002C5B9A"/>
    <w:rsid w:val="002F7050"/>
    <w:rsid w:val="00312455"/>
    <w:rsid w:val="00315690"/>
    <w:rsid w:val="00316B75"/>
    <w:rsid w:val="00325646"/>
    <w:rsid w:val="003460F2"/>
    <w:rsid w:val="00353229"/>
    <w:rsid w:val="0038158C"/>
    <w:rsid w:val="003902BA"/>
    <w:rsid w:val="003A09E2"/>
    <w:rsid w:val="003C6B35"/>
    <w:rsid w:val="00407037"/>
    <w:rsid w:val="004605D6"/>
    <w:rsid w:val="00481ED7"/>
    <w:rsid w:val="004C60E8"/>
    <w:rsid w:val="004D25C7"/>
    <w:rsid w:val="004E3579"/>
    <w:rsid w:val="004E728B"/>
    <w:rsid w:val="004F39E0"/>
    <w:rsid w:val="00523E69"/>
    <w:rsid w:val="00537BD5"/>
    <w:rsid w:val="005650FC"/>
    <w:rsid w:val="0057268A"/>
    <w:rsid w:val="005D2912"/>
    <w:rsid w:val="006065BD"/>
    <w:rsid w:val="00645FA9"/>
    <w:rsid w:val="006476BB"/>
    <w:rsid w:val="00647866"/>
    <w:rsid w:val="00665003"/>
    <w:rsid w:val="00667F50"/>
    <w:rsid w:val="00670BB1"/>
    <w:rsid w:val="006A2AD0"/>
    <w:rsid w:val="006C2375"/>
    <w:rsid w:val="006D4ECC"/>
    <w:rsid w:val="00722258"/>
    <w:rsid w:val="007243E5"/>
    <w:rsid w:val="00752FAF"/>
    <w:rsid w:val="00762561"/>
    <w:rsid w:val="00766EA0"/>
    <w:rsid w:val="007A2226"/>
    <w:rsid w:val="007F5B66"/>
    <w:rsid w:val="00823A1C"/>
    <w:rsid w:val="00845B9D"/>
    <w:rsid w:val="00860984"/>
    <w:rsid w:val="008803CD"/>
    <w:rsid w:val="008B3ECB"/>
    <w:rsid w:val="008B4E85"/>
    <w:rsid w:val="008C1B2E"/>
    <w:rsid w:val="008E20FD"/>
    <w:rsid w:val="008F6963"/>
    <w:rsid w:val="0091627E"/>
    <w:rsid w:val="00955E24"/>
    <w:rsid w:val="0097032B"/>
    <w:rsid w:val="009D2EAD"/>
    <w:rsid w:val="009D54B2"/>
    <w:rsid w:val="009E1922"/>
    <w:rsid w:val="009F7ED2"/>
    <w:rsid w:val="00A52CB7"/>
    <w:rsid w:val="00A93661"/>
    <w:rsid w:val="00A95652"/>
    <w:rsid w:val="00AC0AB8"/>
    <w:rsid w:val="00B33C6D"/>
    <w:rsid w:val="00B4508F"/>
    <w:rsid w:val="00B55AD5"/>
    <w:rsid w:val="00B8057C"/>
    <w:rsid w:val="00BB2DCB"/>
    <w:rsid w:val="00BD6238"/>
    <w:rsid w:val="00BF593B"/>
    <w:rsid w:val="00BF773A"/>
    <w:rsid w:val="00BF7E81"/>
    <w:rsid w:val="00C13773"/>
    <w:rsid w:val="00C17CC8"/>
    <w:rsid w:val="00C83417"/>
    <w:rsid w:val="00C9604F"/>
    <w:rsid w:val="00CA0CF7"/>
    <w:rsid w:val="00CA19AA"/>
    <w:rsid w:val="00CC5298"/>
    <w:rsid w:val="00CD736E"/>
    <w:rsid w:val="00CD798D"/>
    <w:rsid w:val="00CE161E"/>
    <w:rsid w:val="00CF59A8"/>
    <w:rsid w:val="00D325A9"/>
    <w:rsid w:val="00D36A8A"/>
    <w:rsid w:val="00D61409"/>
    <w:rsid w:val="00D6691E"/>
    <w:rsid w:val="00D71170"/>
    <w:rsid w:val="00D81392"/>
    <w:rsid w:val="00DA1C92"/>
    <w:rsid w:val="00DA25D4"/>
    <w:rsid w:val="00DA2B7E"/>
    <w:rsid w:val="00DA6538"/>
    <w:rsid w:val="00DC4B10"/>
    <w:rsid w:val="00E15E75"/>
    <w:rsid w:val="00E5262C"/>
    <w:rsid w:val="00E57E55"/>
    <w:rsid w:val="00E60BF9"/>
    <w:rsid w:val="00E637D0"/>
    <w:rsid w:val="00E9492C"/>
    <w:rsid w:val="00EC4973"/>
    <w:rsid w:val="00EC7DC4"/>
    <w:rsid w:val="00ED30CF"/>
    <w:rsid w:val="00F176EF"/>
    <w:rsid w:val="00F216D0"/>
    <w:rsid w:val="00F368C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BFF7"/>
  <w15:chartTrackingRefBased/>
  <w15:docId w15:val="{3C0F2F71-A289-48CD-8CE4-0447AA0DF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C4973"/>
    <w:rPr>
      <w:rFonts w:ascii="Helvetica" w:hAnsi="Helvetica" w:cs="Helvetica"/>
      <w:sz w:val="16"/>
    </w:rPr>
  </w:style>
  <w:style w:type="paragraph" w:styleId="Heading1">
    <w:name w:val="heading 1"/>
    <w:aliases w:val="Pocket"/>
    <w:basedOn w:val="Normal"/>
    <w:next w:val="Normal"/>
    <w:link w:val="Heading1Char"/>
    <w:qFormat/>
    <w:rsid w:val="00EC49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49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49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Car"/>
    <w:basedOn w:val="Normal"/>
    <w:next w:val="Normal"/>
    <w:link w:val="Heading4Char"/>
    <w:uiPriority w:val="3"/>
    <w:unhideWhenUsed/>
    <w:qFormat/>
    <w:rsid w:val="00EC49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49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973"/>
  </w:style>
  <w:style w:type="character" w:customStyle="1" w:styleId="Heading1Char">
    <w:name w:val="Heading 1 Char"/>
    <w:aliases w:val="Pocket Char"/>
    <w:basedOn w:val="DefaultParagraphFont"/>
    <w:link w:val="Heading1"/>
    <w:rsid w:val="00EC4973"/>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C4973"/>
    <w:rPr>
      <w:rFonts w:ascii="Helvetica" w:eastAsiaTheme="majorEastAsia" w:hAnsi="Helvetica" w:cstheme="majorBidi"/>
      <w:b/>
      <w:sz w:val="44"/>
      <w:szCs w:val="26"/>
      <w:u w:val="double"/>
    </w:rPr>
  </w:style>
  <w:style w:type="character" w:customStyle="1" w:styleId="Heading3Char">
    <w:name w:val="Heading 3 Char"/>
    <w:aliases w:val="Block Char"/>
    <w:basedOn w:val="DefaultParagraphFont"/>
    <w:link w:val="Heading3"/>
    <w:uiPriority w:val="2"/>
    <w:rsid w:val="00EC4973"/>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EC4973"/>
    <w:rPr>
      <w:rFonts w:ascii="Helvetica" w:eastAsiaTheme="majorEastAsia" w:hAnsi="Helvetic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EC4973"/>
    <w:rPr>
      <w:rFonts w:ascii="Helvetica" w:hAnsi="Helvetica" w:cs="Helvetica"/>
      <w:b/>
      <w:i w:val="0"/>
      <w:iCs/>
      <w:sz w:val="1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497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C4973"/>
    <w:rPr>
      <w:b w:val="0"/>
      <w:sz w:val="16"/>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EC4973"/>
    <w:rPr>
      <w:color w:val="auto"/>
      <w:u w:val="none"/>
    </w:rPr>
  </w:style>
  <w:style w:type="character" w:styleId="FollowedHyperlink">
    <w:name w:val="FollowedHyperlink"/>
    <w:basedOn w:val="DefaultParagraphFont"/>
    <w:uiPriority w:val="99"/>
    <w:semiHidden/>
    <w:unhideWhenUsed/>
    <w:rsid w:val="00EC4973"/>
    <w:rPr>
      <w:color w:val="auto"/>
      <w:u w:val="none"/>
    </w:rPr>
  </w:style>
  <w:style w:type="character" w:styleId="UnresolvedMention">
    <w:name w:val="Unresolved Mention"/>
    <w:basedOn w:val="DefaultParagraphFont"/>
    <w:uiPriority w:val="99"/>
    <w:semiHidden/>
    <w:unhideWhenUsed/>
    <w:rsid w:val="00EC4973"/>
    <w:rPr>
      <w:color w:val="605E5C"/>
      <w:shd w:val="clear" w:color="auto" w:fill="E1DFDD"/>
    </w:rPr>
  </w:style>
  <w:style w:type="paragraph" w:styleId="ListParagraph">
    <w:name w:val="List Paragraph"/>
    <w:basedOn w:val="Normal"/>
    <w:uiPriority w:val="99"/>
    <w:unhideWhenUsed/>
    <w:qFormat/>
    <w:rsid w:val="00DA2B7E"/>
    <w:pPr>
      <w:ind w:left="720"/>
      <w:contextualSpacing/>
    </w:pPr>
  </w:style>
  <w:style w:type="paragraph" w:customStyle="1" w:styleId="textbold">
    <w:name w:val="text bold"/>
    <w:basedOn w:val="Normal"/>
    <w:link w:val="Emphasis"/>
    <w:uiPriority w:val="7"/>
    <w:qFormat/>
    <w:rsid w:val="0031245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0308275X9401400203?journalCode=coaa" TargetMode="External"/><Relationship Id="rId3" Type="http://schemas.openxmlformats.org/officeDocument/2006/relationships/styles" Target="styles.xml"/><Relationship Id="rId7" Type="http://schemas.openxmlformats.org/officeDocument/2006/relationships/hyperlink" Target="https://journals.sagepub.com/doi/abs/10.1177/0308275X9401400203?journalCode=coa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abs/10.1177/0308275X9401400203?journalCode=coa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abs/10.1177/0308275X9401400203?journalCode=coaa" TargetMode="External"/><Relationship Id="rId4" Type="http://schemas.openxmlformats.org/officeDocument/2006/relationships/settings" Target="settings.xml"/><Relationship Id="rId9" Type="http://schemas.openxmlformats.org/officeDocument/2006/relationships/hyperlink" Target="https://journals.sagepub.com/doi/abs/10.1177/0308275X9401400203?journalCode=coa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20Ow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0910-7C88-4073-89CB-B0349C40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274</TotalTime>
  <Pages>1</Pages>
  <Words>8188</Words>
  <Characters>46676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Owen</dc:creator>
  <cp:keywords>5.1.1</cp:keywords>
  <dc:description/>
  <cp:lastModifiedBy>Emma Owen</cp:lastModifiedBy>
  <cp:revision>3</cp:revision>
  <dcterms:created xsi:type="dcterms:W3CDTF">2019-07-19T04:10:00Z</dcterms:created>
  <dcterms:modified xsi:type="dcterms:W3CDTF">2019-07-19T09:01:00Z</dcterms:modified>
</cp:coreProperties>
</file>