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079754" w14:textId="77777777" w:rsidR="00011FA8" w:rsidRDefault="00011FA8" w:rsidP="00011FA8">
      <w:pPr>
        <w:pStyle w:val="Heading1"/>
      </w:pPr>
      <w:r>
        <w:t>Notes</w:t>
      </w:r>
    </w:p>
    <w:p w14:paraId="1D45565F" w14:textId="77777777" w:rsidR="00011FA8" w:rsidRPr="007E3C34" w:rsidRDefault="00011FA8" w:rsidP="00011FA8">
      <w:pPr>
        <w:rPr>
          <w:rFonts w:asciiTheme="minorHAnsi" w:hAnsiTheme="minorHAnsi" w:cstheme="minorHAnsi"/>
          <w:b/>
          <w:bCs/>
        </w:rPr>
      </w:pPr>
      <w:r w:rsidRPr="007E3C34">
        <w:rPr>
          <w:rFonts w:asciiTheme="minorHAnsi" w:hAnsiTheme="minorHAnsi" w:cstheme="minorHAnsi"/>
          <w:b/>
          <w:bCs/>
        </w:rPr>
        <w:t>The file was put together by the following students in the RKS Lab:</w:t>
      </w:r>
    </w:p>
    <w:p w14:paraId="080F40E0" w14:textId="77777777" w:rsidR="00011FA8" w:rsidRPr="007E3C34" w:rsidRDefault="00011FA8" w:rsidP="00011FA8">
      <w:pPr>
        <w:rPr>
          <w:rFonts w:ascii="Georgia" w:hAnsi="Georgia"/>
          <w:b/>
          <w:bCs/>
          <w:spacing w:val="-1"/>
          <w:szCs w:val="32"/>
          <w:highlight w:val="green"/>
          <w:shd w:val="clear" w:color="auto" w:fill="FFFFFF"/>
        </w:rPr>
      </w:pPr>
      <w:r w:rsidRPr="007E3C34">
        <w:rPr>
          <w:rFonts w:asciiTheme="minorHAnsi" w:hAnsiTheme="minorHAnsi" w:cstheme="minorHAnsi"/>
          <w:b/>
          <w:bCs/>
        </w:rPr>
        <w:t>Quarry Lane School, Verge - Zachary Davis</w:t>
      </w:r>
    </w:p>
    <w:p w14:paraId="738A3CDF" w14:textId="77777777" w:rsidR="000C4CAD" w:rsidRPr="005D18DE" w:rsidRDefault="000C4CAD" w:rsidP="000C4CAD">
      <w:pPr>
        <w:pStyle w:val="Heading1"/>
        <w:rPr>
          <w:rFonts w:asciiTheme="minorHAnsi" w:hAnsiTheme="minorHAnsi" w:cstheme="minorHAnsi"/>
        </w:rPr>
      </w:pPr>
      <w:r w:rsidRPr="0010419F">
        <w:rPr>
          <w:rFonts w:asciiTheme="minorHAnsi" w:hAnsiTheme="minorHAnsi" w:cstheme="minorHAnsi"/>
        </w:rPr>
        <w:t>1AC Shell</w:t>
      </w:r>
      <w:r>
        <w:rPr>
          <w:rFonts w:asciiTheme="minorHAnsi" w:hAnsiTheme="minorHAnsi" w:cstheme="minorHAnsi"/>
        </w:rPr>
        <w:t xml:space="preserve"> CW: Rape, Sexual Assault, Transphobic language</w:t>
      </w:r>
    </w:p>
    <w:p w14:paraId="2B4FCE1D" w14:textId="13FBC250" w:rsidR="00347BC6" w:rsidRDefault="008215ED" w:rsidP="00EC6511">
      <w:pPr>
        <w:pStyle w:val="Heading2"/>
      </w:pPr>
      <w:r>
        <w:t xml:space="preserve">Part </w:t>
      </w:r>
      <w:r w:rsidR="004D6D66">
        <w:t>O</w:t>
      </w:r>
      <w:r>
        <w:t>ne: Performance</w:t>
      </w:r>
    </w:p>
    <w:p w14:paraId="7F728706" w14:textId="17558E3A" w:rsidR="006D5BAE" w:rsidRDefault="00007D02" w:rsidP="006D5BAE">
      <w:r>
        <w:t>Welcome to the rebuttal system</w:t>
      </w:r>
      <w:r w:rsidR="00E65873">
        <w:t>, here’s your test:</w:t>
      </w:r>
    </w:p>
    <w:p w14:paraId="483E04A9" w14:textId="7A321FE5" w:rsidR="006809FE" w:rsidRDefault="006809FE" w:rsidP="006D5BAE">
      <w:r>
        <w:t>First write your name, the one on your Birth Certificate, we need to identify you</w:t>
      </w:r>
    </w:p>
    <w:p w14:paraId="6FFE821C" w14:textId="028E79B6" w:rsidR="006809FE" w:rsidRDefault="00E05444" w:rsidP="006D5BAE">
      <w:r>
        <w:t>Mark Man/Women</w:t>
      </w:r>
    </w:p>
    <w:p w14:paraId="2EDFE7A0" w14:textId="6365FAE5" w:rsidR="00C824CD" w:rsidRDefault="00C824CD" w:rsidP="006D5BAE">
      <w:r>
        <w:t>Question 1: Are you natural?</w:t>
      </w:r>
    </w:p>
    <w:p w14:paraId="26DA0743" w14:textId="3701FD3E" w:rsidR="000E74CE" w:rsidRDefault="000E74CE" w:rsidP="006D5BAE">
      <w:r>
        <w:t>Question 2: What’s your value?</w:t>
      </w:r>
    </w:p>
    <w:p w14:paraId="3FA92414" w14:textId="5922C021" w:rsidR="00FC4B38" w:rsidRDefault="00AE1EE2" w:rsidP="006D5BAE">
      <w:r>
        <w:t xml:space="preserve">Question </w:t>
      </w:r>
      <w:r w:rsidR="001D2FCE">
        <w:t>3</w:t>
      </w:r>
      <w:r>
        <w:t>:</w:t>
      </w:r>
      <w:r w:rsidR="00FF53A8">
        <w:t xml:space="preserve"> Are you a citizen? </w:t>
      </w:r>
      <w:r w:rsidR="001A1DA0">
        <w:t xml:space="preserve">If not, </w:t>
      </w:r>
      <w:r w:rsidR="005847CB">
        <w:t>how</w:t>
      </w:r>
      <w:r w:rsidR="00FF53A8">
        <w:t xml:space="preserve"> did you get here?</w:t>
      </w:r>
    </w:p>
    <w:p w14:paraId="1A826D54" w14:textId="7C858AE1" w:rsidR="00D64229" w:rsidRDefault="00D64229" w:rsidP="006D5BAE">
      <w:r>
        <w:t xml:space="preserve">Question </w:t>
      </w:r>
      <w:r w:rsidR="001D2FCE">
        <w:t>4</w:t>
      </w:r>
      <w:r>
        <w:t>:</w:t>
      </w:r>
      <w:r w:rsidR="005454E2">
        <w:t xml:space="preserve"> How much credit did you earn last week?</w:t>
      </w:r>
    </w:p>
    <w:p w14:paraId="3DED7EB7" w14:textId="71CF9FCD" w:rsidR="00694D58" w:rsidRDefault="00014473" w:rsidP="006D5BAE">
      <w:r>
        <w:t xml:space="preserve">Question </w:t>
      </w:r>
      <w:r w:rsidR="001D2FCE">
        <w:t>5</w:t>
      </w:r>
      <w:r>
        <w:t>:</w:t>
      </w:r>
      <w:r w:rsidR="000A7605">
        <w:t xml:space="preserve"> </w:t>
      </w:r>
      <w:r w:rsidR="00235550">
        <w:t>Are you clean?</w:t>
      </w:r>
    </w:p>
    <w:p w14:paraId="453282F1" w14:textId="03512C33" w:rsidR="001F0C24" w:rsidRPr="006D5BAE" w:rsidRDefault="001F0C24" w:rsidP="006D5BAE">
      <w:r>
        <w:t>Question 6:</w:t>
      </w:r>
      <w:r w:rsidR="000822A2">
        <w:t xml:space="preserve"> Oh I see you’re a scholar, I love Ahmed and Baudrillard, keep up the work.</w:t>
      </w:r>
    </w:p>
    <w:p w14:paraId="32F8DC96" w14:textId="77777777" w:rsidR="007F01B2" w:rsidRDefault="007F01B2" w:rsidP="007F01B2">
      <w:pPr>
        <w:rPr>
          <w:rFonts w:ascii="Lucida Grande" w:hAnsi="Lucida Grande" w:cs="Lucida Grande"/>
          <w:sz w:val="14"/>
          <w:szCs w:val="28"/>
          <w:shd w:val="clear" w:color="auto" w:fill="FFFFFF"/>
        </w:rPr>
      </w:pPr>
      <w:r>
        <w:rPr>
          <w:rFonts w:ascii="Georgia" w:hAnsi="Georgia"/>
          <w:b/>
          <w:spacing w:val="-1"/>
          <w:szCs w:val="32"/>
          <w:highlight w:val="green"/>
          <w:shd w:val="clear" w:color="auto" w:fill="FFFFFF"/>
        </w:rPr>
        <w:t>Lavender</w:t>
      </w:r>
      <w:r w:rsidRPr="001162A4">
        <w:rPr>
          <w:rFonts w:ascii="Georgia" w:hAnsi="Georgia"/>
          <w:b/>
          <w:spacing w:val="-1"/>
          <w:szCs w:val="32"/>
          <w:highlight w:val="green"/>
          <w:shd w:val="clear" w:color="auto" w:fill="FFFFFF"/>
        </w:rPr>
        <w:t xml:space="preserve"> </w:t>
      </w:r>
      <w:r w:rsidRPr="00A75630">
        <w:rPr>
          <w:rFonts w:ascii="Georgia" w:hAnsi="Georgia"/>
          <w:b/>
          <w:spacing w:val="-1"/>
          <w:szCs w:val="32"/>
          <w:highlight w:val="green"/>
          <w:shd w:val="clear" w:color="auto" w:fill="FFFFFF"/>
        </w:rPr>
        <w:t>1</w:t>
      </w:r>
      <w:r w:rsidRPr="008C10B2">
        <w:rPr>
          <w:rFonts w:ascii="Georgia" w:hAnsi="Georgia"/>
          <w:b/>
          <w:spacing w:val="-1"/>
          <w:szCs w:val="32"/>
          <w:highlight w:val="green"/>
          <w:shd w:val="clear" w:color="auto" w:fill="FFFFFF"/>
        </w:rPr>
        <w:t>8</w:t>
      </w:r>
      <w:r>
        <w:rPr>
          <w:rFonts w:ascii="Georgia" w:hAnsi="Georgia"/>
          <w:spacing w:val="-1"/>
          <w:szCs w:val="32"/>
          <w:shd w:val="clear" w:color="auto" w:fill="FFFFFF"/>
        </w:rPr>
        <w:t xml:space="preserve"> </w:t>
      </w:r>
      <w:r w:rsidRPr="00AD6A97">
        <w:rPr>
          <w:rFonts w:ascii="Georgia" w:hAnsi="Georgia"/>
          <w:spacing w:val="-1"/>
          <w:sz w:val="16"/>
          <w:szCs w:val="32"/>
          <w:shd w:val="clear" w:color="auto" w:fill="FFFFFF"/>
        </w:rPr>
        <w:t>https://medium.com/@chris</w:t>
      </w:r>
      <w:r>
        <w:rPr>
          <w:rFonts w:ascii="Georgia" w:hAnsi="Georgia"/>
          <w:spacing w:val="-1"/>
          <w:sz w:val="16"/>
          <w:szCs w:val="32"/>
          <w:shd w:val="clear" w:color="auto" w:fill="FFFFFF"/>
        </w:rPr>
        <w:t>Coles</w:t>
      </w:r>
      <w:r w:rsidRPr="00AD6A97">
        <w:rPr>
          <w:rFonts w:ascii="Georgia" w:hAnsi="Georgia"/>
          <w:spacing w:val="-1"/>
          <w:sz w:val="16"/>
          <w:szCs w:val="32"/>
          <w:shd w:val="clear" w:color="auto" w:fill="FFFFFF"/>
        </w:rPr>
        <w:t xml:space="preserve">_66854/trans-argument-trans-rage-against-the-rebuttal-system-and-towards-a-method-of-the-transfeminist-f9982084f92 </w:t>
      </w:r>
      <w:r w:rsidRPr="00DD6B25">
        <w:rPr>
          <w:rFonts w:ascii="Georgia" w:hAnsi="Georgia"/>
          <w:spacing w:val="-1"/>
          <w:sz w:val="14"/>
          <w:szCs w:val="32"/>
          <w:shd w:val="clear" w:color="auto" w:fill="FFFFFF"/>
        </w:rPr>
        <w:t>(</w:t>
      </w:r>
      <w:r>
        <w:rPr>
          <w:rFonts w:ascii="Georgia" w:hAnsi="Georgia"/>
          <w:spacing w:val="-1"/>
          <w:sz w:val="14"/>
          <w:szCs w:val="32"/>
          <w:shd w:val="clear" w:color="auto" w:fill="FFFFFF"/>
        </w:rPr>
        <w:t>Lila Lavender</w:t>
      </w:r>
      <w:r w:rsidRPr="00DD6B25">
        <w:rPr>
          <w:rFonts w:ascii="Georgia" w:hAnsi="Georgia"/>
          <w:spacing w:val="-1"/>
          <w:sz w:val="14"/>
          <w:szCs w:val="32"/>
          <w:shd w:val="clear" w:color="auto" w:fill="FFFFFF"/>
        </w:rPr>
        <w:t xml:space="preserve"> is a former debater and </w:t>
      </w:r>
      <w:r w:rsidRPr="00DD6B25">
        <w:rPr>
          <w:rFonts w:ascii="Lucida Grande" w:hAnsi="Lucida Grande" w:cs="Lucida Grande"/>
          <w:sz w:val="14"/>
          <w:szCs w:val="28"/>
          <w:shd w:val="clear" w:color="auto" w:fill="FFFFFF"/>
        </w:rPr>
        <w:t>nb lesbian transwom</w:t>
      </w:r>
      <w:r>
        <w:rPr>
          <w:rFonts w:ascii="Lucida Grande" w:hAnsi="Lucida Grande" w:cs="Lucida Grande"/>
          <w:sz w:val="14"/>
          <w:szCs w:val="28"/>
          <w:shd w:val="clear" w:color="auto" w:fill="FFFFFF"/>
        </w:rPr>
        <w:t>x</w:t>
      </w:r>
      <w:r w:rsidRPr="00DD6B25">
        <w:rPr>
          <w:rFonts w:ascii="Lucida Grande" w:hAnsi="Lucida Grande" w:cs="Lucida Grande"/>
          <w:sz w:val="14"/>
          <w:szCs w:val="28"/>
          <w:shd w:val="clear" w:color="auto" w:fill="FFFFFF"/>
        </w:rPr>
        <w:t>n,)</w:t>
      </w:r>
    </w:p>
    <w:p w14:paraId="10333C4A" w14:textId="77777777" w:rsidR="007F01B2" w:rsidRPr="00966A98" w:rsidRDefault="007F01B2" w:rsidP="007F01B2">
      <w:pPr>
        <w:rPr>
          <w:rFonts w:ascii="Georgia" w:hAnsi="Georgia"/>
          <w:spacing w:val="-1"/>
          <w:sz w:val="14"/>
          <w:szCs w:val="32"/>
          <w:shd w:val="clear" w:color="auto" w:fill="FFFFFF"/>
        </w:rPr>
      </w:pPr>
      <w:r w:rsidRPr="0093201A">
        <w:t>I am</w:t>
      </w:r>
      <w:r w:rsidRPr="00BD0D88">
        <w:rPr>
          <w:rFonts w:ascii="Georgia" w:hAnsi="Georgia"/>
          <w:spacing w:val="-1"/>
          <w:sz w:val="10"/>
          <w:szCs w:val="32"/>
        </w:rPr>
        <w:t xml:space="preserve"> fucking tired. </w:t>
      </w:r>
      <w:r w:rsidRPr="00097F55">
        <w:rPr>
          <w:rStyle w:val="Emphasis"/>
          <w:highlight w:val="green"/>
        </w:rPr>
        <w:t>We are fucking tired</w:t>
      </w:r>
      <w:r w:rsidRPr="00BD0D88">
        <w:rPr>
          <w:rFonts w:ascii="Georgia" w:hAnsi="Georgia"/>
          <w:spacing w:val="-1"/>
          <w:sz w:val="10"/>
          <w:szCs w:val="32"/>
        </w:rPr>
        <w:t xml:space="preserve">; trans women are fucking tired (those of color especially) </w:t>
      </w:r>
      <w:r w:rsidRPr="00097F55">
        <w:rPr>
          <w:rStyle w:val="Emphasis"/>
          <w:highlight w:val="green"/>
        </w:rPr>
        <w:t>of having to justify our existence</w:t>
      </w:r>
      <w:r w:rsidRPr="00BD0D88">
        <w:rPr>
          <w:rFonts w:ascii="Georgia" w:hAnsi="Georgia"/>
          <w:spacing w:val="-1"/>
          <w:sz w:val="10"/>
          <w:szCs w:val="32"/>
        </w:rPr>
        <w:t xml:space="preserve">. Justify not only that we ‘legitimately’ exist in the first place, but that we have a right to exist. Quite literally any question of transphobic violence that enters into mass culture is premised on </w:t>
      </w:r>
      <w:r w:rsidRPr="00373661">
        <w:rPr>
          <w:rStyle w:val="Emphasis"/>
          <w:highlight w:val="green"/>
        </w:rPr>
        <w:t>the ‘trans question’</w:t>
      </w:r>
      <w:r w:rsidRPr="00BD0D88">
        <w:rPr>
          <w:rFonts w:ascii="Georgia" w:hAnsi="Georgia"/>
          <w:spacing w:val="-1"/>
          <w:sz w:val="10"/>
          <w:szCs w:val="32"/>
        </w:rPr>
        <w:t xml:space="preserve"> first having to be resolved. What are trans people? </w:t>
      </w:r>
      <w:r w:rsidRPr="00847B2D">
        <w:rPr>
          <w:rStyle w:val="Emphasis"/>
          <w:highlight w:val="green"/>
        </w:rPr>
        <w:t>Are they natural?</w:t>
      </w:r>
      <w:r w:rsidRPr="00BD0D88">
        <w:rPr>
          <w:rFonts w:ascii="Georgia" w:hAnsi="Georgia"/>
          <w:spacing w:val="-1"/>
          <w:sz w:val="10"/>
          <w:szCs w:val="32"/>
        </w:rPr>
        <w:t xml:space="preserve"> Can they be fixed? This is violent not only in the sense that it forces trans people to habitually justify that they have a right to exist in the first place, but in fact </w:t>
      </w:r>
      <w:r w:rsidRPr="00E213B5">
        <w:rPr>
          <w:rStyle w:val="Emphasis"/>
          <w:highlight w:val="green"/>
        </w:rPr>
        <w:t>constitutes a function of transphobic violence.</w:t>
      </w:r>
      <w:r w:rsidRPr="00BD0D88">
        <w:rPr>
          <w:rFonts w:ascii="Georgia" w:hAnsi="Georgia"/>
          <w:spacing w:val="-1"/>
          <w:sz w:val="10"/>
          <w:szCs w:val="32"/>
        </w:rPr>
        <w:t xml:space="preserve"> A form of violence that Sara Ahmed calls </w:t>
      </w:r>
      <w:r w:rsidRPr="00DF2DBC">
        <w:rPr>
          <w:rStyle w:val="Emphasis"/>
          <w:highlight w:val="green"/>
        </w:rPr>
        <w:t>the ‘rebuttal system’</w:t>
      </w:r>
      <w:r w:rsidRPr="00BD0D88">
        <w:rPr>
          <w:rFonts w:ascii="Georgia" w:hAnsi="Georgia"/>
          <w:spacing w:val="-1"/>
          <w:sz w:val="10"/>
          <w:szCs w:val="32"/>
        </w:rPr>
        <w:t xml:space="preserve"> (27). This is a system that premises reality on the centrality of cisness, in essence cisnormativity, in which </w:t>
      </w:r>
      <w:r w:rsidRPr="00DF2DBC">
        <w:rPr>
          <w:rStyle w:val="Emphasis"/>
          <w:highlight w:val="green"/>
        </w:rPr>
        <w:t>cis people are the ‘natural.’</w:t>
      </w:r>
      <w:r w:rsidRPr="00BD0D88">
        <w:rPr>
          <w:rFonts w:ascii="Georgia" w:hAnsi="Georgia"/>
          <w:spacing w:val="-1"/>
          <w:sz w:val="10"/>
          <w:szCs w:val="32"/>
        </w:rPr>
        <w:t xml:space="preserve"> This then, </w:t>
      </w:r>
      <w:r w:rsidRPr="00DF2DBC">
        <w:rPr>
          <w:rStyle w:val="Emphasis"/>
          <w:highlight w:val="green"/>
        </w:rPr>
        <w:t xml:space="preserve">through </w:t>
      </w:r>
      <w:r w:rsidRPr="00BD0D88">
        <w:rPr>
          <w:sz w:val="10"/>
        </w:rPr>
        <w:t>appeals to</w:t>
      </w:r>
      <w:r w:rsidRPr="00DF2DBC">
        <w:rPr>
          <w:rStyle w:val="Emphasis"/>
          <w:highlight w:val="green"/>
        </w:rPr>
        <w:t xml:space="preserve"> argumentation, frame trans people as having to prove that they have some proximity to </w:t>
      </w:r>
      <w:r w:rsidRPr="00BD0D88">
        <w:rPr>
          <w:sz w:val="10"/>
        </w:rPr>
        <w:t>the</w:t>
      </w:r>
      <w:r w:rsidRPr="00BD0D88">
        <w:rPr>
          <w:rFonts w:ascii="Georgia" w:hAnsi="Georgia"/>
          <w:spacing w:val="-1"/>
          <w:sz w:val="10"/>
          <w:szCs w:val="32"/>
        </w:rPr>
        <w:t xml:space="preserve"> perceived </w:t>
      </w:r>
      <w:r w:rsidRPr="00DF2DBC">
        <w:rPr>
          <w:rStyle w:val="Emphasis"/>
          <w:highlight w:val="green"/>
        </w:rPr>
        <w:t>natural</w:t>
      </w:r>
      <w:r w:rsidRPr="00BD0D88">
        <w:rPr>
          <w:rFonts w:ascii="Georgia" w:hAnsi="Georgia"/>
          <w:spacing w:val="-1"/>
          <w:sz w:val="10"/>
          <w:szCs w:val="32"/>
        </w:rPr>
        <w:t xml:space="preserve">ness of </w:t>
      </w:r>
      <w:r w:rsidRPr="00DF2DBC">
        <w:rPr>
          <w:rStyle w:val="Emphasis"/>
          <w:highlight w:val="green"/>
        </w:rPr>
        <w:t>cisness</w:t>
      </w:r>
      <w:r w:rsidRPr="00BD0D88">
        <w:rPr>
          <w:rFonts w:ascii="Georgia" w:hAnsi="Georgia"/>
          <w:spacing w:val="-1"/>
          <w:sz w:val="10"/>
          <w:szCs w:val="32"/>
        </w:rPr>
        <w:t>, or that they are not the monsters this system frames themselves as (Ahmed, 28). Compounded with this, one of the ways in which neoliberalism has attempted (and as I have argued elsewhere, successfully) to reinforce itself is through its attachment, and in fact capture, to trans politics (</w:t>
      </w:r>
      <w:r>
        <w:rPr>
          <w:rFonts w:ascii="Georgia" w:hAnsi="Georgia"/>
          <w:spacing w:val="-1"/>
          <w:sz w:val="10"/>
          <w:szCs w:val="32"/>
        </w:rPr>
        <w:t>Lavender</w:t>
      </w:r>
      <w:r w:rsidRPr="00BD0D88">
        <w:rPr>
          <w:rFonts w:ascii="Georgia" w:hAnsi="Georgia"/>
          <w:spacing w:val="-1"/>
          <w:sz w:val="10"/>
          <w:szCs w:val="32"/>
        </w:rPr>
        <w:t>). One of the many violent results of this capture is the signifying of the question of trans liberation solely around that of the bathroom question, ignoring the larger systems of cisnormativity and the violence of transphobia and transmisogyny that trans people of color face (Cohen, 327).</w:t>
      </w:r>
    </w:p>
    <w:p w14:paraId="189C9589" w14:textId="1AA47EB1" w:rsidR="007F01B2" w:rsidRPr="00F64555" w:rsidRDefault="007F01B2" w:rsidP="007F01B2">
      <w:pPr>
        <w:pStyle w:val="graf"/>
        <w:shd w:val="clear" w:color="auto" w:fill="FFFFFF"/>
        <w:spacing w:before="435" w:beforeAutospacing="0" w:after="0" w:afterAutospacing="0"/>
        <w:rPr>
          <w:rFonts w:ascii="Georgia" w:hAnsi="Georgia"/>
          <w:b/>
          <w:spacing w:val="-1"/>
          <w:sz w:val="32"/>
          <w:szCs w:val="32"/>
        </w:rPr>
      </w:pPr>
      <w:r w:rsidRPr="00CC0646">
        <w:rPr>
          <w:rFonts w:ascii="Georgia" w:hAnsi="Georgia"/>
          <w:b/>
          <w:spacing w:val="-1"/>
          <w:sz w:val="32"/>
          <w:szCs w:val="32"/>
          <w:highlight w:val="green"/>
        </w:rPr>
        <w:t xml:space="preserve">I hear their voices calling for </w:t>
      </w:r>
      <w:r w:rsidR="006F3EB4">
        <w:rPr>
          <w:rFonts w:ascii="Georgia" w:hAnsi="Georgia"/>
          <w:b/>
          <w:spacing w:val="-1"/>
          <w:sz w:val="32"/>
          <w:szCs w:val="32"/>
          <w:highlight w:val="green"/>
        </w:rPr>
        <w:t>Sophie</w:t>
      </w:r>
      <w:r w:rsidRPr="00CC0646">
        <w:rPr>
          <w:rFonts w:ascii="Georgia" w:hAnsi="Georgia"/>
          <w:b/>
          <w:spacing w:val="-1"/>
          <w:sz w:val="32"/>
          <w:szCs w:val="32"/>
          <w:highlight w:val="green"/>
        </w:rPr>
        <w:t xml:space="preserve"> to pretend to be cis, test if </w:t>
      </w:r>
      <w:r w:rsidR="00227BF5">
        <w:rPr>
          <w:rFonts w:ascii="Georgia" w:hAnsi="Georgia"/>
          <w:b/>
          <w:spacing w:val="-1"/>
          <w:sz w:val="32"/>
          <w:szCs w:val="32"/>
          <w:highlight w:val="green"/>
        </w:rPr>
        <w:t>per’s</w:t>
      </w:r>
      <w:r w:rsidRPr="00CC0646">
        <w:rPr>
          <w:rFonts w:ascii="Georgia" w:hAnsi="Georgia"/>
          <w:b/>
          <w:spacing w:val="-1"/>
          <w:sz w:val="32"/>
          <w:szCs w:val="32"/>
          <w:highlight w:val="green"/>
        </w:rPr>
        <w:t xml:space="preserve"> allowed in this space, perform normatively erase </w:t>
      </w:r>
      <w:r w:rsidR="00EB5BCF">
        <w:rPr>
          <w:rFonts w:ascii="Georgia" w:hAnsi="Georgia"/>
          <w:b/>
          <w:spacing w:val="-1"/>
          <w:sz w:val="32"/>
          <w:szCs w:val="32"/>
          <w:highlight w:val="green"/>
        </w:rPr>
        <w:t>per’s</w:t>
      </w:r>
      <w:r w:rsidRPr="00CC0646">
        <w:rPr>
          <w:rFonts w:ascii="Georgia" w:hAnsi="Georgia"/>
          <w:b/>
          <w:spacing w:val="-1"/>
          <w:sz w:val="32"/>
          <w:szCs w:val="32"/>
          <w:highlight w:val="green"/>
        </w:rPr>
        <w:t xml:space="preserve"> trans relation to the topic.</w:t>
      </w:r>
      <w:r w:rsidRPr="00F64555">
        <w:rPr>
          <w:rFonts w:ascii="Georgia" w:hAnsi="Georgia"/>
          <w:b/>
          <w:spacing w:val="-1"/>
          <w:sz w:val="32"/>
          <w:szCs w:val="32"/>
        </w:rPr>
        <w:t xml:space="preserve"> </w:t>
      </w:r>
    </w:p>
    <w:p w14:paraId="4A217A84" w14:textId="77777777" w:rsidR="007F01B2" w:rsidRDefault="007F01B2" w:rsidP="007F01B2">
      <w:pPr>
        <w:rPr>
          <w:rFonts w:ascii="Lucida Grande" w:hAnsi="Lucida Grande" w:cs="Lucida Grande"/>
          <w:sz w:val="14"/>
          <w:szCs w:val="28"/>
          <w:shd w:val="clear" w:color="auto" w:fill="FFFFFF"/>
        </w:rPr>
      </w:pPr>
      <w:r>
        <w:rPr>
          <w:rFonts w:ascii="Georgia" w:hAnsi="Georgia"/>
          <w:b/>
          <w:spacing w:val="-1"/>
          <w:szCs w:val="32"/>
          <w:highlight w:val="green"/>
          <w:shd w:val="clear" w:color="auto" w:fill="FFFFFF"/>
        </w:rPr>
        <w:t>Lavender</w:t>
      </w:r>
      <w:r w:rsidRPr="001162A4">
        <w:rPr>
          <w:rFonts w:ascii="Georgia" w:hAnsi="Georgia"/>
          <w:b/>
          <w:spacing w:val="-1"/>
          <w:szCs w:val="32"/>
          <w:highlight w:val="green"/>
          <w:shd w:val="clear" w:color="auto" w:fill="FFFFFF"/>
        </w:rPr>
        <w:t xml:space="preserve"> </w:t>
      </w:r>
      <w:r w:rsidRPr="003C6F03">
        <w:rPr>
          <w:rFonts w:ascii="Georgia" w:hAnsi="Georgia"/>
          <w:b/>
          <w:spacing w:val="-1"/>
          <w:szCs w:val="32"/>
          <w:highlight w:val="green"/>
          <w:shd w:val="clear" w:color="auto" w:fill="FFFFFF"/>
        </w:rPr>
        <w:t>2</w:t>
      </w:r>
      <w:r>
        <w:rPr>
          <w:rFonts w:ascii="Georgia" w:hAnsi="Georgia"/>
          <w:spacing w:val="-1"/>
          <w:szCs w:val="32"/>
          <w:shd w:val="clear" w:color="auto" w:fill="FFFFFF"/>
        </w:rPr>
        <w:t xml:space="preserve"> </w:t>
      </w:r>
      <w:r w:rsidRPr="00AD6A97">
        <w:rPr>
          <w:rFonts w:ascii="Georgia" w:hAnsi="Georgia"/>
          <w:spacing w:val="-1"/>
          <w:sz w:val="16"/>
          <w:szCs w:val="32"/>
          <w:shd w:val="clear" w:color="auto" w:fill="FFFFFF"/>
        </w:rPr>
        <w:t>https://medium.com/@chris</w:t>
      </w:r>
      <w:r>
        <w:rPr>
          <w:rFonts w:ascii="Georgia" w:hAnsi="Georgia"/>
          <w:spacing w:val="-1"/>
          <w:sz w:val="16"/>
          <w:szCs w:val="32"/>
          <w:shd w:val="clear" w:color="auto" w:fill="FFFFFF"/>
        </w:rPr>
        <w:t>Coles</w:t>
      </w:r>
      <w:r w:rsidRPr="00AD6A97">
        <w:rPr>
          <w:rFonts w:ascii="Georgia" w:hAnsi="Georgia"/>
          <w:spacing w:val="-1"/>
          <w:sz w:val="16"/>
          <w:szCs w:val="32"/>
          <w:shd w:val="clear" w:color="auto" w:fill="FFFFFF"/>
        </w:rPr>
        <w:t xml:space="preserve">_66854/trans-argument-trans-rage-against-the-rebuttal-system-and-towards-a-method-of-the-transfeminist-f9982084f92 </w:t>
      </w:r>
      <w:r w:rsidRPr="00DD6B25">
        <w:rPr>
          <w:rFonts w:ascii="Georgia" w:hAnsi="Georgia"/>
          <w:spacing w:val="-1"/>
          <w:sz w:val="14"/>
          <w:szCs w:val="32"/>
          <w:shd w:val="clear" w:color="auto" w:fill="FFFFFF"/>
        </w:rPr>
        <w:t>(</w:t>
      </w:r>
      <w:r>
        <w:rPr>
          <w:rFonts w:ascii="Georgia" w:hAnsi="Georgia"/>
          <w:spacing w:val="-1"/>
          <w:sz w:val="14"/>
          <w:szCs w:val="32"/>
          <w:shd w:val="clear" w:color="auto" w:fill="FFFFFF"/>
        </w:rPr>
        <w:t>Lila Lavender</w:t>
      </w:r>
      <w:r w:rsidRPr="00DD6B25">
        <w:rPr>
          <w:rFonts w:ascii="Georgia" w:hAnsi="Georgia"/>
          <w:spacing w:val="-1"/>
          <w:sz w:val="14"/>
          <w:szCs w:val="32"/>
          <w:shd w:val="clear" w:color="auto" w:fill="FFFFFF"/>
        </w:rPr>
        <w:t xml:space="preserve"> is a former debater and </w:t>
      </w:r>
      <w:r w:rsidRPr="00DD6B25">
        <w:rPr>
          <w:rFonts w:ascii="Lucida Grande" w:hAnsi="Lucida Grande" w:cs="Lucida Grande"/>
          <w:sz w:val="14"/>
          <w:szCs w:val="28"/>
          <w:shd w:val="clear" w:color="auto" w:fill="FFFFFF"/>
        </w:rPr>
        <w:t>nb lesbian transwom</w:t>
      </w:r>
      <w:r>
        <w:rPr>
          <w:rFonts w:ascii="Lucida Grande" w:hAnsi="Lucida Grande" w:cs="Lucida Grande"/>
          <w:sz w:val="14"/>
          <w:szCs w:val="28"/>
          <w:shd w:val="clear" w:color="auto" w:fill="FFFFFF"/>
        </w:rPr>
        <w:t>x</w:t>
      </w:r>
      <w:r w:rsidRPr="00DD6B25">
        <w:rPr>
          <w:rFonts w:ascii="Lucida Grande" w:hAnsi="Lucida Grande" w:cs="Lucida Grande"/>
          <w:sz w:val="14"/>
          <w:szCs w:val="28"/>
          <w:shd w:val="clear" w:color="auto" w:fill="FFFFFF"/>
        </w:rPr>
        <w:t>n,)</w:t>
      </w:r>
    </w:p>
    <w:p w14:paraId="0165FA51" w14:textId="77777777" w:rsidR="007F01B2" w:rsidRPr="001437E2" w:rsidRDefault="007F01B2" w:rsidP="007F01B2">
      <w:pPr>
        <w:rPr>
          <w:rFonts w:ascii="Georgia" w:hAnsi="Georgia"/>
          <w:spacing w:val="-1"/>
          <w:sz w:val="14"/>
          <w:szCs w:val="32"/>
          <w:shd w:val="clear" w:color="auto" w:fill="FFFFFF"/>
        </w:rPr>
      </w:pPr>
      <w:r w:rsidRPr="001437E2">
        <w:rPr>
          <w:rFonts w:ascii="Georgia" w:hAnsi="Georgia"/>
          <w:spacing w:val="-1"/>
          <w:sz w:val="14"/>
          <w:szCs w:val="32"/>
        </w:rPr>
        <w:t xml:space="preserve">“Why are you here? Can you tell me why you have a right to be here? Convince me.” Because </w:t>
      </w:r>
      <w:r w:rsidRPr="003F6F6D">
        <w:rPr>
          <w:rStyle w:val="Emphasis"/>
          <w:highlight w:val="green"/>
        </w:rPr>
        <w:t>we do not inherently exist</w:t>
      </w:r>
      <w:r w:rsidRPr="001437E2">
        <w:rPr>
          <w:rFonts w:ascii="Georgia" w:hAnsi="Georgia"/>
          <w:spacing w:val="-1"/>
          <w:sz w:val="14"/>
          <w:szCs w:val="32"/>
        </w:rPr>
        <w:t xml:space="preserve">, we </w:t>
      </w:r>
      <w:r w:rsidRPr="00701C40">
        <w:rPr>
          <w:rStyle w:val="Emphasis"/>
          <w:highlight w:val="green"/>
        </w:rPr>
        <w:t>must</w:t>
      </w:r>
      <w:r w:rsidRPr="00701C40">
        <w:rPr>
          <w:rStyle w:val="Emphasis"/>
        </w:rPr>
        <w:t xml:space="preserve"> </w:t>
      </w:r>
      <w:r w:rsidRPr="001437E2">
        <w:rPr>
          <w:rFonts w:ascii="Georgia" w:hAnsi="Georgia"/>
          <w:spacing w:val="-1"/>
          <w:sz w:val="14"/>
          <w:szCs w:val="32"/>
        </w:rPr>
        <w:t xml:space="preserve">utilize evidence to </w:t>
      </w:r>
      <w:r w:rsidRPr="00701C40">
        <w:rPr>
          <w:rStyle w:val="Emphasis"/>
          <w:highlight w:val="green"/>
        </w:rPr>
        <w:t>“sway” people</w:t>
      </w:r>
      <w:r w:rsidRPr="001437E2">
        <w:rPr>
          <w:rFonts w:ascii="Georgia" w:hAnsi="Georgia"/>
          <w:spacing w:val="-1"/>
          <w:sz w:val="14"/>
          <w:szCs w:val="32"/>
        </w:rPr>
        <w:t xml:space="preserve"> into believing that </w:t>
      </w:r>
      <w:r w:rsidRPr="003B7930">
        <w:rPr>
          <w:rStyle w:val="Emphasis"/>
          <w:highlight w:val="green"/>
        </w:rPr>
        <w:t>we</w:t>
      </w:r>
      <w:r w:rsidRPr="001437E2">
        <w:rPr>
          <w:rFonts w:ascii="Georgia" w:hAnsi="Georgia"/>
          <w:spacing w:val="-1"/>
          <w:sz w:val="14"/>
          <w:szCs w:val="32"/>
        </w:rPr>
        <w:t xml:space="preserve"> do, and should exist in spaces that those who </w:t>
      </w:r>
      <w:r w:rsidRPr="003B7930">
        <w:rPr>
          <w:rStyle w:val="Emphasis"/>
          <w:highlight w:val="green"/>
        </w:rPr>
        <w:t>are</w:t>
      </w:r>
      <w:r w:rsidRPr="003B7930">
        <w:rPr>
          <w:rStyle w:val="Emphasis"/>
        </w:rPr>
        <w:t xml:space="preserve"> </w:t>
      </w:r>
      <w:r w:rsidRPr="001437E2">
        <w:rPr>
          <w:rFonts w:ascii="Georgia" w:hAnsi="Georgia"/>
          <w:spacing w:val="-1"/>
          <w:sz w:val="14"/>
          <w:szCs w:val="32"/>
        </w:rPr>
        <w:t>deemed</w:t>
      </w:r>
      <w:r w:rsidRPr="001437E2">
        <w:rPr>
          <w:sz w:val="14"/>
        </w:rPr>
        <w:t xml:space="preserve"> as</w:t>
      </w:r>
      <w:r w:rsidRPr="003B7930">
        <w:rPr>
          <w:rStyle w:val="Emphasis"/>
          <w:highlight w:val="green"/>
        </w:rPr>
        <w:t xml:space="preserve"> ‘normal’ (cis people)</w:t>
      </w:r>
      <w:r w:rsidRPr="001437E2">
        <w:rPr>
          <w:rFonts w:ascii="Georgia" w:hAnsi="Georgia"/>
          <w:spacing w:val="-1"/>
          <w:sz w:val="14"/>
          <w:szCs w:val="32"/>
        </w:rPr>
        <w:t xml:space="preserve"> are always already allowed to. This type of prompt </w:t>
      </w:r>
      <w:r w:rsidRPr="00271139">
        <w:rPr>
          <w:rStyle w:val="Emphasis"/>
          <w:highlight w:val="green"/>
        </w:rPr>
        <w:t>forces trans people</w:t>
      </w:r>
      <w:r w:rsidRPr="001437E2">
        <w:rPr>
          <w:rFonts w:ascii="Georgia" w:hAnsi="Georgia"/>
          <w:spacing w:val="-1"/>
          <w:sz w:val="14"/>
          <w:szCs w:val="32"/>
        </w:rPr>
        <w:t xml:space="preserve"> to utilize evidence in order </w:t>
      </w:r>
      <w:r w:rsidRPr="003B7930">
        <w:rPr>
          <w:rStyle w:val="Emphasis"/>
          <w:highlight w:val="green"/>
        </w:rPr>
        <w:t>to prove their worthiness of occupying spaces</w:t>
      </w:r>
      <w:r w:rsidRPr="001437E2">
        <w:rPr>
          <w:rFonts w:ascii="Georgia" w:hAnsi="Georgia"/>
          <w:spacing w:val="-1"/>
          <w:sz w:val="14"/>
          <w:szCs w:val="32"/>
        </w:rPr>
        <w:t xml:space="preserve"> that they choose, which as Mohanty brilliantly articulates, will always fail because Western empiricism will </w:t>
      </w:r>
      <w:r w:rsidRPr="0089498E">
        <w:rPr>
          <w:rStyle w:val="Emphasis"/>
          <w:highlight w:val="green"/>
        </w:rPr>
        <w:t>always utilize systems of power</w:t>
      </w:r>
      <w:r w:rsidRPr="001437E2">
        <w:rPr>
          <w:rFonts w:ascii="Georgia" w:hAnsi="Georgia"/>
          <w:spacing w:val="-1"/>
          <w:sz w:val="14"/>
          <w:szCs w:val="32"/>
        </w:rPr>
        <w:t xml:space="preserve"> (in this case cisnormativity) to frame your evidence as ‘fake’ (349). A rebuttal system such as this prompt, is </w:t>
      </w:r>
      <w:r w:rsidRPr="00614153">
        <w:rPr>
          <w:rStyle w:val="Emphasis"/>
          <w:highlight w:val="green"/>
        </w:rPr>
        <w:t xml:space="preserve">weaponized against trans folks </w:t>
      </w:r>
      <w:r w:rsidRPr="001437E2">
        <w:rPr>
          <w:sz w:val="14"/>
        </w:rPr>
        <w:t>in order</w:t>
      </w:r>
      <w:r w:rsidRPr="00614153">
        <w:rPr>
          <w:rStyle w:val="Emphasis"/>
          <w:highlight w:val="green"/>
        </w:rPr>
        <w:t xml:space="preserve"> to continue the habitual transphobic violence of framing their subjectivity as not ‘real,</w:t>
      </w:r>
      <w:r w:rsidRPr="001437E2">
        <w:rPr>
          <w:rFonts w:ascii="Georgia" w:hAnsi="Georgia"/>
          <w:spacing w:val="-1"/>
          <w:sz w:val="14"/>
          <w:szCs w:val="32"/>
        </w:rPr>
        <w:t xml:space="preserve">’ but instead constituted by the coercive sexing and gendering their body was forced into at and pre-birth (Serano, 550). Or in other words, “when materials such as those described above make trans women into butts, they are functioning as a rebuttal system, which is to say, they are </w:t>
      </w:r>
      <w:r w:rsidRPr="001437E2">
        <w:rPr>
          <w:sz w:val="14"/>
        </w:rPr>
        <w:t>working together to target an existence</w:t>
      </w:r>
      <w:r w:rsidRPr="001437E2">
        <w:rPr>
          <w:rFonts w:ascii="Georgia" w:hAnsi="Georgia"/>
          <w:spacing w:val="-1"/>
          <w:sz w:val="14"/>
          <w:szCs w:val="32"/>
        </w:rPr>
        <w:t>” (Ahmed, 29).</w:t>
      </w:r>
    </w:p>
    <w:p w14:paraId="0BE94A1F" w14:textId="5BD2FF57" w:rsidR="007A2E0D" w:rsidRDefault="007A2E0D" w:rsidP="006716BD">
      <w:pPr>
        <w:pStyle w:val="Heading2"/>
      </w:pPr>
      <w:r>
        <w:t xml:space="preserve">Part </w:t>
      </w:r>
      <w:r w:rsidR="00932D35">
        <w:t>Two</w:t>
      </w:r>
      <w:r>
        <w:t>: Offense</w:t>
      </w:r>
    </w:p>
    <w:p w14:paraId="3F8CB648" w14:textId="448A2C7E" w:rsidR="009D47A6" w:rsidRDefault="00196DA5" w:rsidP="00AB596E">
      <w:pPr>
        <w:pStyle w:val="Heading4"/>
      </w:pPr>
      <w:r w:rsidRPr="00AB596E">
        <w:rPr>
          <w:highlight w:val="green"/>
        </w:rPr>
        <w:t xml:space="preserve">Advantage </w:t>
      </w:r>
      <w:r w:rsidR="00ED318E" w:rsidRPr="00AB596E">
        <w:rPr>
          <w:highlight w:val="green"/>
        </w:rPr>
        <w:t>Two</w:t>
      </w:r>
      <w:r w:rsidR="002850B0" w:rsidRPr="00AB596E">
        <w:rPr>
          <w:highlight w:val="green"/>
        </w:rPr>
        <w:t>: Smuggling</w:t>
      </w:r>
    </w:p>
    <w:p w14:paraId="5597CC7B" w14:textId="555FA0FB" w:rsidR="00ED318E" w:rsidRPr="00042FB9" w:rsidRDefault="003555CB" w:rsidP="00ED318E">
      <w:pPr>
        <w:rPr>
          <w:b/>
          <w:bCs/>
        </w:rPr>
      </w:pPr>
      <w:r w:rsidRPr="00042FB9">
        <w:rPr>
          <w:b/>
          <w:bCs/>
          <w:highlight w:val="green"/>
        </w:rPr>
        <w:t xml:space="preserve">Western arm sales prop up repression and smuggling of sex workers, that destruction of the livelihoods of “Third World” producers, </w:t>
      </w:r>
      <w:r w:rsidR="00F86DF5" w:rsidRPr="00042FB9">
        <w:rPr>
          <w:b/>
          <w:bCs/>
          <w:highlight w:val="green"/>
        </w:rPr>
        <w:t>forces people to use dangerous means to escape, the only point at which governments respond and punish</w:t>
      </w:r>
      <w:r w:rsidR="00042FB9">
        <w:rPr>
          <w:b/>
          <w:bCs/>
          <w:highlight w:val="green"/>
        </w:rPr>
        <w:t xml:space="preserve"> those seeking asylum</w:t>
      </w:r>
      <w:r w:rsidR="00F86DF5" w:rsidRPr="00042FB9">
        <w:rPr>
          <w:b/>
          <w:bCs/>
          <w:highlight w:val="green"/>
        </w:rPr>
        <w:t>.</w:t>
      </w:r>
    </w:p>
    <w:p w14:paraId="23BD8424" w14:textId="77777777" w:rsidR="00D16FFF" w:rsidRDefault="00D16FFF" w:rsidP="00D16FFF">
      <w:r w:rsidRPr="005F06F6">
        <w:rPr>
          <w:b/>
          <w:bCs/>
          <w:highlight w:val="green"/>
        </w:rPr>
        <w:t>Fekete and Webber 97</w:t>
      </w:r>
      <w:r>
        <w:t xml:space="preserve"> Liz Fekete and Frances Webber 1997</w:t>
      </w:r>
    </w:p>
    <w:p w14:paraId="38832FC5" w14:textId="77777777" w:rsidR="00D16FFF" w:rsidRPr="00A57BC2" w:rsidRDefault="00D16FFF" w:rsidP="00D16FFF">
      <w:pPr>
        <w:rPr>
          <w:b/>
          <w:iCs/>
          <w:u w:val="single"/>
        </w:rPr>
      </w:pPr>
      <w:r w:rsidRPr="007969C7">
        <w:rPr>
          <w:sz w:val="16"/>
        </w:rPr>
        <w:t xml:space="preserve">But, then, the </w:t>
      </w:r>
      <w:r w:rsidRPr="007969C7">
        <w:rPr>
          <w:rStyle w:val="Emphasis"/>
          <w:highlight w:val="green"/>
        </w:rPr>
        <w:t>response of governments</w:t>
      </w:r>
      <w:r w:rsidRPr="007969C7">
        <w:rPr>
          <w:sz w:val="16"/>
        </w:rPr>
        <w:t xml:space="preserve"> </w:t>
      </w:r>
      <w:r w:rsidRPr="007969C7">
        <w:rPr>
          <w:rStyle w:val="Emphasis"/>
          <w:highlight w:val="green"/>
        </w:rPr>
        <w:t>to</w:t>
      </w:r>
      <w:r w:rsidRPr="007969C7">
        <w:rPr>
          <w:sz w:val="16"/>
        </w:rPr>
        <w:t xml:space="preserve"> </w:t>
      </w:r>
      <w:r w:rsidRPr="007969C7">
        <w:rPr>
          <w:rStyle w:val="Emphasis"/>
          <w:highlight w:val="green"/>
        </w:rPr>
        <w:t>human smuggling</w:t>
      </w:r>
      <w:r w:rsidRPr="007969C7">
        <w:rPr>
          <w:sz w:val="16"/>
        </w:rPr>
        <w:t xml:space="preserve"> is one of complete indifference to the human tragedy of the deaths and to their cause. Increased police cooperation against the smugglers will not get rid of the problem. </w:t>
      </w:r>
      <w:r w:rsidRPr="007969C7">
        <w:rPr>
          <w:rStyle w:val="Emphasis"/>
          <w:highlight w:val="green"/>
        </w:rPr>
        <w:t>So long as</w:t>
      </w:r>
      <w:r w:rsidRPr="007969C7">
        <w:rPr>
          <w:sz w:val="16"/>
        </w:rPr>
        <w:t xml:space="preserve"> globalization of </w:t>
      </w:r>
      <w:r w:rsidRPr="007969C7">
        <w:rPr>
          <w:rStyle w:val="Emphasis"/>
          <w:highlight w:val="green"/>
        </w:rPr>
        <w:t>markets continues to destroy the livelihoods of Third World producers</w:t>
      </w:r>
      <w:r w:rsidRPr="007969C7">
        <w:rPr>
          <w:sz w:val="16"/>
        </w:rPr>
        <w:t xml:space="preserve">, and </w:t>
      </w:r>
      <w:r w:rsidRPr="007969C7">
        <w:rPr>
          <w:rStyle w:val="Emphasis"/>
          <w:highlight w:val="green"/>
        </w:rPr>
        <w:t>western arm sales prop up repression</w:t>
      </w:r>
      <w:r w:rsidRPr="007969C7">
        <w:rPr>
          <w:sz w:val="16"/>
        </w:rPr>
        <w:t xml:space="preserve">, </w:t>
      </w:r>
      <w:r w:rsidRPr="007969C7">
        <w:rPr>
          <w:rStyle w:val="Emphasis"/>
          <w:highlight w:val="green"/>
        </w:rPr>
        <w:t>people will try to escape</w:t>
      </w:r>
      <w:r w:rsidRPr="007969C7">
        <w:rPr>
          <w:sz w:val="16"/>
        </w:rPr>
        <w:t xml:space="preserve">; and so long as their legal means of escape are blocked, whether by protectionist labour policies, or by slamming the doors on refugees, </w:t>
      </w:r>
      <w:r w:rsidRPr="007969C7">
        <w:rPr>
          <w:rStyle w:val="Emphasis"/>
          <w:highlight w:val="green"/>
        </w:rPr>
        <w:t>they will be forced to use illegal and dangerous means.</w:t>
      </w:r>
    </w:p>
    <w:p w14:paraId="2CBE833D" w14:textId="4A6FF5E8" w:rsidR="00D16FFF" w:rsidRPr="00B929C5" w:rsidRDefault="00182EA9" w:rsidP="000752EC">
      <w:pPr>
        <w:pStyle w:val="Heading4"/>
      </w:pPr>
      <w:r w:rsidRPr="00B929C5">
        <w:rPr>
          <w:highlight w:val="green"/>
        </w:rPr>
        <w:t xml:space="preserve">Advantage </w:t>
      </w:r>
      <w:r w:rsidR="009E6448">
        <w:rPr>
          <w:highlight w:val="green"/>
        </w:rPr>
        <w:t>Three</w:t>
      </w:r>
      <w:r w:rsidRPr="00024E01">
        <w:rPr>
          <w:highlight w:val="green"/>
        </w:rPr>
        <w:t>:</w:t>
      </w:r>
      <w:r w:rsidR="00517809" w:rsidRPr="00024E01">
        <w:rPr>
          <w:highlight w:val="green"/>
        </w:rPr>
        <w:t xml:space="preserve"> </w:t>
      </w:r>
      <w:r w:rsidR="001235F6" w:rsidRPr="00024E01">
        <w:rPr>
          <w:highlight w:val="green"/>
        </w:rPr>
        <w:t>F</w:t>
      </w:r>
      <w:r w:rsidR="00E24C87" w:rsidRPr="00024E01">
        <w:rPr>
          <w:highlight w:val="green"/>
        </w:rPr>
        <w:t>orced Prostitution</w:t>
      </w:r>
    </w:p>
    <w:p w14:paraId="39F58D73" w14:textId="77777777" w:rsidR="00182EA9" w:rsidRPr="001171A0" w:rsidRDefault="00182EA9" w:rsidP="00182EA9">
      <w:pPr>
        <w:rPr>
          <w:rFonts w:asciiTheme="minorHAnsi" w:hAnsiTheme="minorHAnsi" w:cstheme="minorHAnsi"/>
          <w:b/>
          <w:bCs/>
          <w:color w:val="000000"/>
          <w:szCs w:val="32"/>
        </w:rPr>
      </w:pPr>
      <w:r w:rsidRPr="001171A0">
        <w:rPr>
          <w:rFonts w:asciiTheme="minorHAnsi" w:hAnsiTheme="minorHAnsi" w:cstheme="minorHAnsi"/>
          <w:b/>
          <w:bCs/>
          <w:color w:val="000000"/>
          <w:szCs w:val="32"/>
          <w:highlight w:val="green"/>
        </w:rPr>
        <w:t>Congress’s control over FMS credit</w:t>
      </w:r>
      <w:r>
        <w:rPr>
          <w:rFonts w:asciiTheme="minorHAnsi" w:hAnsiTheme="minorHAnsi" w:cstheme="minorHAnsi"/>
          <w:b/>
          <w:bCs/>
          <w:color w:val="000000"/>
          <w:szCs w:val="32"/>
          <w:highlight w:val="green"/>
        </w:rPr>
        <w:t xml:space="preserve"> to South Korea</w:t>
      </w:r>
      <w:r w:rsidRPr="001171A0">
        <w:rPr>
          <w:rFonts w:asciiTheme="minorHAnsi" w:hAnsiTheme="minorHAnsi" w:cstheme="minorHAnsi"/>
          <w:b/>
          <w:bCs/>
          <w:color w:val="000000"/>
          <w:szCs w:val="32"/>
          <w:highlight w:val="green"/>
        </w:rPr>
        <w:t xml:space="preserve"> results in South Korea </w:t>
      </w:r>
      <w:r w:rsidRPr="006B2612">
        <w:rPr>
          <w:rFonts w:asciiTheme="minorHAnsi" w:hAnsiTheme="minorHAnsi" w:cstheme="minorHAnsi"/>
          <w:b/>
          <w:bCs/>
          <w:color w:val="000000"/>
          <w:szCs w:val="32"/>
          <w:highlight w:val="green"/>
        </w:rPr>
        <w:t xml:space="preserve">forcing womxn into sex </w:t>
      </w:r>
      <w:r w:rsidRPr="00D152A4">
        <w:rPr>
          <w:rFonts w:asciiTheme="minorHAnsi" w:hAnsiTheme="minorHAnsi" w:cstheme="minorHAnsi"/>
          <w:b/>
          <w:bCs/>
          <w:color w:val="000000"/>
          <w:szCs w:val="32"/>
          <w:highlight w:val="green"/>
        </w:rPr>
        <w:t>work for US officials</w:t>
      </w:r>
    </w:p>
    <w:p w14:paraId="1C403C09" w14:textId="77777777" w:rsidR="00182EA9" w:rsidRPr="0010419F" w:rsidRDefault="00182EA9" w:rsidP="00182EA9">
      <w:pPr>
        <w:autoSpaceDE w:val="0"/>
        <w:autoSpaceDN w:val="0"/>
        <w:adjustRightInd w:val="0"/>
        <w:spacing w:after="0" w:line="240" w:lineRule="auto"/>
        <w:rPr>
          <w:rFonts w:asciiTheme="minorHAnsi" w:hAnsiTheme="minorHAnsi" w:cstheme="minorHAnsi"/>
          <w:color w:val="00203F"/>
          <w:sz w:val="17"/>
          <w:szCs w:val="17"/>
        </w:rPr>
      </w:pPr>
      <w:r w:rsidRPr="00255B37">
        <w:rPr>
          <w:rFonts w:asciiTheme="minorHAnsi" w:hAnsiTheme="minorHAnsi" w:cstheme="minorHAnsi"/>
          <w:b/>
          <w:bCs/>
          <w:color w:val="000000"/>
          <w:sz w:val="27"/>
          <w:szCs w:val="27"/>
          <w:highlight w:val="green"/>
        </w:rPr>
        <w:t>Moon 97</w:t>
      </w:r>
      <w:r w:rsidRPr="00255B37">
        <w:rPr>
          <w:rFonts w:asciiTheme="minorHAnsi" w:hAnsiTheme="minorHAnsi" w:cstheme="minorHAnsi"/>
          <w:b/>
          <w:bCs/>
          <w:color w:val="000000"/>
          <w:sz w:val="27"/>
          <w:szCs w:val="27"/>
        </w:rPr>
        <w:t xml:space="preserve"> </w:t>
      </w:r>
      <w:r w:rsidRPr="0010419F">
        <w:rPr>
          <w:rFonts w:asciiTheme="minorHAnsi" w:hAnsiTheme="minorHAnsi" w:cstheme="minorHAnsi"/>
          <w:color w:val="000000"/>
          <w:sz w:val="27"/>
          <w:szCs w:val="27"/>
        </w:rPr>
        <w:t xml:space="preserve">Sex Among Allies: Military Prostitution in U.S./Korea Relations </w:t>
      </w:r>
      <w:r w:rsidRPr="0010419F">
        <w:rPr>
          <w:rFonts w:asciiTheme="minorHAnsi" w:hAnsiTheme="minorHAnsi" w:cstheme="minorHAnsi"/>
          <w:color w:val="00203F"/>
          <w:sz w:val="27"/>
          <w:szCs w:val="27"/>
        </w:rPr>
        <w:t xml:space="preserve">Katharine H.S. Moon </w:t>
      </w:r>
      <w:r w:rsidRPr="0010419F">
        <w:rPr>
          <w:rFonts w:asciiTheme="minorHAnsi" w:hAnsiTheme="minorHAnsi" w:cstheme="minorHAnsi"/>
          <w:color w:val="000000"/>
          <w:sz w:val="27"/>
          <w:szCs w:val="27"/>
        </w:rPr>
        <w:t xml:space="preserve">New York </w:t>
      </w:r>
      <w:r w:rsidRPr="0010419F">
        <w:rPr>
          <w:rFonts w:asciiTheme="minorHAnsi" w:hAnsiTheme="minorHAnsi" w:cstheme="minorHAnsi"/>
          <w:color w:val="00203F"/>
          <w:sz w:val="17"/>
          <w:szCs w:val="17"/>
        </w:rPr>
        <w:t>Columbia University Press</w:t>
      </w:r>
    </w:p>
    <w:p w14:paraId="674BF524" w14:textId="77777777" w:rsidR="00182EA9" w:rsidRPr="0010419F" w:rsidRDefault="00182EA9" w:rsidP="00182EA9">
      <w:pPr>
        <w:rPr>
          <w:rFonts w:asciiTheme="minorHAnsi" w:hAnsiTheme="minorHAnsi" w:cstheme="minorHAnsi"/>
          <w:color w:val="000000"/>
          <w:sz w:val="17"/>
          <w:szCs w:val="17"/>
        </w:rPr>
      </w:pPr>
      <w:r w:rsidRPr="0010419F">
        <w:rPr>
          <w:rFonts w:asciiTheme="minorHAnsi" w:hAnsiTheme="minorHAnsi" w:cstheme="minorHAnsi"/>
          <w:color w:val="000000"/>
          <w:sz w:val="27"/>
          <w:szCs w:val="27"/>
        </w:rPr>
        <w:t>1997</w:t>
      </w:r>
    </w:p>
    <w:p w14:paraId="6808580B" w14:textId="77777777" w:rsidR="00182EA9" w:rsidRPr="0010419F" w:rsidRDefault="00182EA9" w:rsidP="00182EA9">
      <w:pPr>
        <w:autoSpaceDE w:val="0"/>
        <w:autoSpaceDN w:val="0"/>
        <w:adjustRightInd w:val="0"/>
        <w:spacing w:after="0" w:line="240" w:lineRule="auto"/>
        <w:rPr>
          <w:rFonts w:asciiTheme="minorHAnsi" w:hAnsiTheme="minorHAnsi" w:cstheme="minorHAnsi"/>
          <w:color w:val="000000"/>
          <w:sz w:val="12"/>
          <w:szCs w:val="17"/>
        </w:rPr>
      </w:pPr>
      <w:r w:rsidRPr="0010419F">
        <w:rPr>
          <w:rFonts w:asciiTheme="minorHAnsi" w:hAnsiTheme="minorHAnsi" w:cstheme="minorHAnsi"/>
          <w:color w:val="000000"/>
          <w:sz w:val="12"/>
          <w:szCs w:val="17"/>
        </w:rPr>
        <w:t xml:space="preserve">By 1972, it became evident to the ROK government that </w:t>
      </w:r>
      <w:r w:rsidRPr="0010419F">
        <w:rPr>
          <w:rStyle w:val="Emphasis"/>
          <w:rFonts w:asciiTheme="minorHAnsi" w:hAnsiTheme="minorHAnsi" w:cstheme="minorHAnsi"/>
          <w:highlight w:val="green"/>
        </w:rPr>
        <w:t>the U.S. administration's promise of military aid did not assure that Congress would release the funds</w:t>
      </w:r>
      <w:r w:rsidRPr="0010419F">
        <w:rPr>
          <w:rFonts w:asciiTheme="minorHAnsi" w:hAnsiTheme="minorHAnsi" w:cstheme="minorHAnsi"/>
          <w:color w:val="000000"/>
          <w:sz w:val="12"/>
          <w:szCs w:val="17"/>
        </w:rPr>
        <w:t xml:space="preserve">, and this uncertainty made the Koreans more sensitive to the actions and inactions of Capitol Hill. </w:t>
      </w:r>
      <w:r w:rsidRPr="0010419F">
        <w:rPr>
          <w:rFonts w:asciiTheme="minorHAnsi" w:hAnsiTheme="minorHAnsi" w:cstheme="minorHAnsi"/>
          <w:color w:val="00203F"/>
          <w:sz w:val="12"/>
          <w:szCs w:val="11"/>
        </w:rPr>
        <w:t xml:space="preserve">54 </w:t>
      </w:r>
      <w:r w:rsidRPr="0010419F">
        <w:rPr>
          <w:rFonts w:asciiTheme="minorHAnsi" w:hAnsiTheme="minorHAnsi" w:cstheme="minorHAnsi"/>
          <w:color w:val="000000"/>
          <w:sz w:val="12"/>
          <w:szCs w:val="17"/>
        </w:rPr>
        <w:t xml:space="preserve">Marshall Green, U.S. Assistant Secretary of State for Asian and Pacific Affairs from 1969 to 1972, later told Congress that in the early 1970s, the </w:t>
      </w:r>
      <w:r w:rsidRPr="0010419F">
        <w:rPr>
          <w:rStyle w:val="Emphasis"/>
          <w:rFonts w:asciiTheme="minorHAnsi" w:hAnsiTheme="minorHAnsi" w:cstheme="minorHAnsi"/>
          <w:highlight w:val="green"/>
        </w:rPr>
        <w:t>Korean government had a difficult time accepting the offer of U.S. aid contingent upon congressional approval.</w:t>
      </w:r>
      <w:r w:rsidRPr="0010419F">
        <w:rPr>
          <w:rFonts w:asciiTheme="minorHAnsi" w:hAnsiTheme="minorHAnsi" w:cstheme="minorHAnsi"/>
          <w:color w:val="000000"/>
          <w:sz w:val="12"/>
          <w:szCs w:val="17"/>
        </w:rPr>
        <w:t xml:space="preserve"> He admitted that the Koreans had good reason to worry, since the </w:t>
      </w:r>
      <w:r w:rsidRPr="0010419F">
        <w:rPr>
          <w:rStyle w:val="Emphasis"/>
          <w:rFonts w:asciiTheme="minorHAnsi" w:hAnsiTheme="minorHAnsi" w:cstheme="minorHAnsi"/>
          <w:highlight w:val="green"/>
        </w:rPr>
        <w:t>United States fell short on its annual commitment</w:t>
      </w:r>
      <w:r w:rsidRPr="0010419F">
        <w:rPr>
          <w:rFonts w:asciiTheme="minorHAnsi" w:hAnsiTheme="minorHAnsi" w:cstheme="minorHAnsi"/>
          <w:color w:val="000000"/>
          <w:sz w:val="12"/>
          <w:szCs w:val="17"/>
        </w:rPr>
        <w:t xml:space="preserve"> "year after year." </w:t>
      </w:r>
      <w:r w:rsidRPr="0010419F">
        <w:rPr>
          <w:rFonts w:asciiTheme="minorHAnsi" w:hAnsiTheme="minorHAnsi" w:cstheme="minorHAnsi"/>
          <w:color w:val="00203F"/>
          <w:sz w:val="12"/>
          <w:szCs w:val="11"/>
        </w:rPr>
        <w:t xml:space="preserve">55 </w:t>
      </w:r>
      <w:r w:rsidRPr="0010419F">
        <w:rPr>
          <w:rFonts w:asciiTheme="minorHAnsi" w:hAnsiTheme="minorHAnsi" w:cstheme="minorHAnsi"/>
          <w:color w:val="000000"/>
          <w:sz w:val="12"/>
          <w:szCs w:val="17"/>
        </w:rPr>
        <w:t xml:space="preserve">The United States not only failed to deliver the promised annual sums but also stretched out the modernization program two years longer than promised, reduced the operations and maintenance part of the security assistance, </w:t>
      </w:r>
      <w:r w:rsidRPr="008030CC">
        <w:rPr>
          <w:rStyle w:val="Emphasis"/>
          <w:highlight w:val="green"/>
        </w:rPr>
        <w:t>and shifted from outright grants to</w:t>
      </w:r>
      <w:r w:rsidRPr="0010419F">
        <w:rPr>
          <w:rFonts w:asciiTheme="minorHAnsi" w:hAnsiTheme="minorHAnsi" w:cstheme="minorHAnsi"/>
          <w:color w:val="000000"/>
          <w:sz w:val="12"/>
          <w:szCs w:val="17"/>
        </w:rPr>
        <w:t xml:space="preserve"> </w:t>
      </w:r>
      <w:r w:rsidRPr="008030CC">
        <w:rPr>
          <w:rStyle w:val="Emphasis"/>
          <w:highlight w:val="green"/>
        </w:rPr>
        <w:t>Foreign Military Sales (FMS) credit.</w:t>
      </w:r>
      <w:r w:rsidRPr="008030CC">
        <w:rPr>
          <w:rStyle w:val="Emphasis"/>
        </w:rPr>
        <w:t xml:space="preserve"> </w:t>
      </w:r>
      <w:r w:rsidRPr="0010419F">
        <w:rPr>
          <w:rFonts w:asciiTheme="minorHAnsi" w:hAnsiTheme="minorHAnsi" w:cstheme="minorHAnsi"/>
          <w:color w:val="00203F"/>
          <w:sz w:val="12"/>
          <w:szCs w:val="11"/>
        </w:rPr>
        <w:t xml:space="preserve">56 </w:t>
      </w:r>
      <w:r w:rsidRPr="0010419F">
        <w:rPr>
          <w:rFonts w:asciiTheme="minorHAnsi" w:hAnsiTheme="minorHAnsi" w:cstheme="minorHAnsi"/>
          <w:color w:val="000000"/>
          <w:sz w:val="12"/>
          <w:szCs w:val="17"/>
        </w:rPr>
        <w:t xml:space="preserve">Paul Cleveland, who served as political/military officer and political counselor in the U.S. Embassy in Seoul from 1973 to 1977, told Congress that Korean officials, especially the Korean military, worried that such changes in the aid program indicated declines in U.S. commitment to ROK security. </w:t>
      </w:r>
      <w:r w:rsidRPr="0010419F">
        <w:rPr>
          <w:rFonts w:asciiTheme="minorHAnsi" w:hAnsiTheme="minorHAnsi" w:cstheme="minorHAnsi"/>
          <w:color w:val="00203F"/>
          <w:sz w:val="12"/>
          <w:szCs w:val="11"/>
        </w:rPr>
        <w:t xml:space="preserve">57 </w:t>
      </w:r>
      <w:r w:rsidRPr="0010419F">
        <w:rPr>
          <w:rFonts w:asciiTheme="minorHAnsi" w:hAnsiTheme="minorHAnsi" w:cstheme="minorHAnsi"/>
          <w:color w:val="000000"/>
          <w:sz w:val="12"/>
          <w:szCs w:val="17"/>
        </w:rPr>
        <w:t xml:space="preserve">In the summer and fall of 1970, the Korean government began to pinpoint the source of its insecurity toward the United States, as well as its hope for favorable U.S. support toward Korea: the U.S. Congress, and the American public. In the eyes of the Korean government, </w:t>
      </w:r>
      <w:r w:rsidRPr="0010419F">
        <w:rPr>
          <w:rStyle w:val="Emphasis"/>
          <w:rFonts w:asciiTheme="minorHAnsi" w:hAnsiTheme="minorHAnsi" w:cstheme="minorHAnsi"/>
          <w:highlight w:val="green"/>
        </w:rPr>
        <w:t>Congress held ultimate power over Korea's defense: Congress could extend or cut military aid,</w:t>
      </w:r>
      <w:r w:rsidRPr="0010419F">
        <w:rPr>
          <w:rFonts w:asciiTheme="minorHAnsi" w:hAnsiTheme="minorHAnsi" w:cstheme="minorHAnsi"/>
          <w:color w:val="000000"/>
          <w:sz w:val="12"/>
          <w:szCs w:val="17"/>
        </w:rPr>
        <w:t xml:space="preserve"> and Congress could revoke or observe the mutual defense treaty. </w:t>
      </w:r>
      <w:r w:rsidRPr="0010419F">
        <w:rPr>
          <w:rFonts w:asciiTheme="minorHAnsi" w:hAnsiTheme="minorHAnsi" w:cstheme="minorHAnsi"/>
          <w:color w:val="00203F"/>
          <w:sz w:val="12"/>
          <w:szCs w:val="11"/>
        </w:rPr>
        <w:t xml:space="preserve">58 </w:t>
      </w:r>
      <w:r w:rsidRPr="0010419F">
        <w:rPr>
          <w:rFonts w:asciiTheme="minorHAnsi" w:hAnsiTheme="minorHAnsi" w:cstheme="minorHAnsi"/>
          <w:color w:val="000000"/>
          <w:sz w:val="12"/>
          <w:szCs w:val="17"/>
        </w:rPr>
        <w:t>The ROK chairperson of the Civil-Military Relations Subcommittee from 1971 to 1972 spoke of his government's perceived need, in the early 1970s, to lobby the United States:</w:t>
      </w:r>
    </w:p>
    <w:p w14:paraId="23268267" w14:textId="77777777" w:rsidR="00182EA9" w:rsidRPr="0010419F" w:rsidRDefault="00182EA9" w:rsidP="00182EA9">
      <w:pPr>
        <w:autoSpaceDE w:val="0"/>
        <w:autoSpaceDN w:val="0"/>
        <w:adjustRightInd w:val="0"/>
        <w:spacing w:after="0" w:line="240" w:lineRule="auto"/>
        <w:rPr>
          <w:rFonts w:asciiTheme="minorHAnsi" w:hAnsiTheme="minorHAnsi" w:cstheme="minorHAnsi"/>
          <w:color w:val="00203F"/>
          <w:sz w:val="5"/>
          <w:szCs w:val="11"/>
        </w:rPr>
      </w:pPr>
      <w:r w:rsidRPr="0010419F">
        <w:rPr>
          <w:rFonts w:asciiTheme="minorHAnsi" w:hAnsiTheme="minorHAnsi" w:cstheme="minorHAnsi"/>
          <w:color w:val="000000"/>
          <w:sz w:val="14"/>
          <w:szCs w:val="20"/>
        </w:rPr>
        <w:t xml:space="preserve">We [the MoFA and the Blue House] watched [Congress] very keenly; we scrutinized who said what in Congress, then formulated our policies. We realized that 1) we have no lobby in Congress to speak for our interests, so shouldn't we do something about it? 2) we need to improve our public relations not only with Congress but also with the American public. These were of great concern to the MoFA and the Blue House. We wanted to "correct" American public opinion toward Korea, and to do this, we realized that we must use all means possible-- public and private. </w:t>
      </w:r>
      <w:r w:rsidRPr="0010419F">
        <w:rPr>
          <w:rFonts w:asciiTheme="minorHAnsi" w:hAnsiTheme="minorHAnsi" w:cstheme="minorHAnsi"/>
          <w:color w:val="00203F"/>
          <w:sz w:val="5"/>
          <w:szCs w:val="11"/>
        </w:rPr>
        <w:t>59</w:t>
      </w:r>
    </w:p>
    <w:p w14:paraId="17656C2F" w14:textId="77777777" w:rsidR="00182EA9" w:rsidRPr="0010419F" w:rsidRDefault="00182EA9" w:rsidP="00182EA9">
      <w:pPr>
        <w:autoSpaceDE w:val="0"/>
        <w:autoSpaceDN w:val="0"/>
        <w:adjustRightInd w:val="0"/>
        <w:spacing w:after="0" w:line="240" w:lineRule="auto"/>
        <w:rPr>
          <w:rFonts w:asciiTheme="minorHAnsi" w:hAnsiTheme="minorHAnsi" w:cstheme="minorHAnsi"/>
          <w:color w:val="00203F"/>
          <w:sz w:val="14"/>
          <w:szCs w:val="11"/>
        </w:rPr>
      </w:pPr>
      <w:r w:rsidRPr="0010419F">
        <w:rPr>
          <w:rFonts w:asciiTheme="minorHAnsi" w:hAnsiTheme="minorHAnsi" w:cstheme="minorHAnsi"/>
          <w:color w:val="000000"/>
          <w:sz w:val="14"/>
          <w:szCs w:val="17"/>
        </w:rPr>
        <w:t xml:space="preserve">It was around the same time that Ambassador Porter noted, in a cable sent to Washington, that the Korean government </w:t>
      </w:r>
      <w:r w:rsidRPr="0010419F">
        <w:rPr>
          <w:rFonts w:asciiTheme="minorHAnsi" w:hAnsiTheme="minorHAnsi" w:cstheme="minorHAnsi"/>
          <w:color w:val="000000"/>
          <w:sz w:val="14"/>
          <w:szCs w:val="20"/>
        </w:rPr>
        <w:t xml:space="preserve">appears prepared to pull out all stops in order to impress the United States with depth of public dismay [over the U.S. troop reduction] *** Immediate aim is to impress U.S. administration and Congress but longer range objective is undoubtedly to obtain minimum U.S. withdrawal and maximum compensation. </w:t>
      </w:r>
      <w:r w:rsidRPr="0010419F">
        <w:rPr>
          <w:rFonts w:asciiTheme="minorHAnsi" w:hAnsiTheme="minorHAnsi" w:cstheme="minorHAnsi"/>
          <w:color w:val="00203F"/>
          <w:sz w:val="14"/>
          <w:szCs w:val="11"/>
        </w:rPr>
        <w:t xml:space="preserve">60 </w:t>
      </w:r>
      <w:r w:rsidRPr="0010419F">
        <w:rPr>
          <w:rFonts w:asciiTheme="minorHAnsi" w:hAnsiTheme="minorHAnsi" w:cstheme="minorHAnsi"/>
          <w:color w:val="000000"/>
          <w:sz w:val="14"/>
          <w:szCs w:val="17"/>
        </w:rPr>
        <w:t xml:space="preserve">The ROK government diagnosed its problem with the United States to be bad public relations and a negative image of Korea and Koreans held by Congress and the American public. </w:t>
      </w:r>
      <w:r w:rsidRPr="0010419F">
        <w:rPr>
          <w:rFonts w:asciiTheme="minorHAnsi" w:hAnsiTheme="minorHAnsi" w:cstheme="minorHAnsi"/>
          <w:color w:val="00203F"/>
          <w:sz w:val="14"/>
          <w:szCs w:val="11"/>
        </w:rPr>
        <w:t xml:space="preserve">61 </w:t>
      </w:r>
      <w:r w:rsidRPr="0010419F">
        <w:rPr>
          <w:rFonts w:asciiTheme="minorHAnsi" w:hAnsiTheme="minorHAnsi" w:cstheme="minorHAnsi"/>
          <w:color w:val="000000"/>
          <w:sz w:val="14"/>
          <w:szCs w:val="17"/>
        </w:rPr>
        <w:t xml:space="preserve">To remedy this situation, the </w:t>
      </w:r>
      <w:r w:rsidRPr="0010419F">
        <w:rPr>
          <w:rStyle w:val="Emphasis"/>
          <w:rFonts w:asciiTheme="minorHAnsi" w:hAnsiTheme="minorHAnsi" w:cstheme="minorHAnsi"/>
          <w:highlight w:val="green"/>
        </w:rPr>
        <w:t>Korea</w:t>
      </w:r>
      <w:r w:rsidRPr="0010419F">
        <w:rPr>
          <w:rFonts w:asciiTheme="minorHAnsi" w:hAnsiTheme="minorHAnsi" w:cstheme="minorHAnsi"/>
          <w:color w:val="000000"/>
          <w:sz w:val="14"/>
          <w:szCs w:val="17"/>
        </w:rPr>
        <w:t xml:space="preserve">ns </w:t>
      </w:r>
      <w:r w:rsidRPr="0010419F">
        <w:rPr>
          <w:rStyle w:val="Emphasis"/>
          <w:rFonts w:asciiTheme="minorHAnsi" w:hAnsiTheme="minorHAnsi" w:cstheme="minorHAnsi"/>
          <w:highlight w:val="green"/>
        </w:rPr>
        <w:t>waged a campaign of "private diplomacy,"</w:t>
      </w:r>
      <w:r w:rsidRPr="0010419F">
        <w:rPr>
          <w:rFonts w:asciiTheme="minorHAnsi" w:hAnsiTheme="minorHAnsi" w:cstheme="minorHAnsi"/>
          <w:color w:val="000000"/>
          <w:sz w:val="14"/>
          <w:szCs w:val="17"/>
        </w:rPr>
        <w:t xml:space="preserve"> or "people-to-people relations," to supplement (what they considered) their weak and inefficacious public channels of influencing U.S. policy circles. Encouraged by U.S. congressmen who were sympathetic to Korea to develop powerful lobbies in the United States, like those of Taiwan and Israel, </w:t>
      </w:r>
      <w:r w:rsidRPr="0010419F">
        <w:rPr>
          <w:rFonts w:asciiTheme="minorHAnsi" w:hAnsiTheme="minorHAnsi" w:cstheme="minorHAnsi"/>
          <w:color w:val="00203F"/>
          <w:sz w:val="14"/>
          <w:szCs w:val="11"/>
        </w:rPr>
        <w:t xml:space="preserve">62 </w:t>
      </w:r>
      <w:r w:rsidRPr="0010419F">
        <w:rPr>
          <w:rFonts w:asciiTheme="minorHAnsi" w:hAnsiTheme="minorHAnsi" w:cstheme="minorHAnsi"/>
          <w:color w:val="000000"/>
          <w:sz w:val="14"/>
          <w:szCs w:val="17"/>
        </w:rPr>
        <w:t xml:space="preserve">the ROK government sent out its private PR troops from various sectors of society--politics, business, media, academia, the military--to win the sympathy of their influential counterparts in the United States. </w:t>
      </w:r>
      <w:r w:rsidRPr="0010419F">
        <w:rPr>
          <w:rFonts w:asciiTheme="minorHAnsi" w:hAnsiTheme="minorHAnsi" w:cstheme="minorHAnsi"/>
          <w:color w:val="00203F"/>
          <w:sz w:val="14"/>
          <w:szCs w:val="11"/>
        </w:rPr>
        <w:t xml:space="preserve">63 </w:t>
      </w:r>
      <w:r w:rsidRPr="0010419F">
        <w:rPr>
          <w:rFonts w:asciiTheme="minorHAnsi" w:hAnsiTheme="minorHAnsi" w:cstheme="minorHAnsi"/>
          <w:color w:val="000000"/>
          <w:sz w:val="14"/>
          <w:szCs w:val="17"/>
        </w:rPr>
        <w:t xml:space="preserve">The Koreans wooed members of Congress, above all others, with Pak Tongson, the Korean businessman/socialite who resided in the United States, cast as the leading man in private diplomacy. Pak Tongson's overeager pursuit of congressional sympathy for Korea involved bribes, ranging from $100 to over $100,000, to at least 32 U.S. congressmen and 7 senators. His activities also included giving campaign contributions and lavish gifts, as well as throwing extravagant parties and fundraisers. His dealings became known as "Koreagate." </w:t>
      </w:r>
      <w:r w:rsidRPr="0010419F">
        <w:rPr>
          <w:rFonts w:asciiTheme="minorHAnsi" w:hAnsiTheme="minorHAnsi" w:cstheme="minorHAnsi"/>
          <w:color w:val="00203F"/>
          <w:sz w:val="14"/>
          <w:szCs w:val="11"/>
        </w:rPr>
        <w:t>64</w:t>
      </w:r>
    </w:p>
    <w:p w14:paraId="28F3F47C" w14:textId="77777777" w:rsidR="00182EA9" w:rsidRPr="00F34522" w:rsidRDefault="00182EA9" w:rsidP="00182EA9">
      <w:pPr>
        <w:rPr>
          <w:rFonts w:asciiTheme="minorHAnsi" w:hAnsiTheme="minorHAnsi" w:cstheme="minorHAnsi"/>
          <w:color w:val="000000"/>
          <w:sz w:val="12"/>
          <w:szCs w:val="17"/>
        </w:rPr>
      </w:pPr>
      <w:r w:rsidRPr="0010419F">
        <w:rPr>
          <w:rFonts w:asciiTheme="minorHAnsi" w:hAnsiTheme="minorHAnsi" w:cstheme="minorHAnsi"/>
          <w:color w:val="000000"/>
          <w:sz w:val="12"/>
          <w:szCs w:val="17"/>
        </w:rPr>
        <w:t xml:space="preserve">Image" has been an important element in the ROK's relations with the United States since the early 1970s. K. J. Holsti has highlighted the uses of propaganda as a capability in international politics. </w:t>
      </w:r>
      <w:r w:rsidRPr="0010419F">
        <w:rPr>
          <w:rFonts w:asciiTheme="minorHAnsi" w:hAnsiTheme="minorHAnsi" w:cstheme="minorHAnsi"/>
          <w:color w:val="00203F"/>
          <w:sz w:val="5"/>
          <w:szCs w:val="11"/>
        </w:rPr>
        <w:t xml:space="preserve">65 </w:t>
      </w:r>
      <w:r w:rsidRPr="0010419F">
        <w:rPr>
          <w:rFonts w:asciiTheme="minorHAnsi" w:hAnsiTheme="minorHAnsi" w:cstheme="minorHAnsi"/>
          <w:color w:val="000000"/>
          <w:sz w:val="12"/>
          <w:szCs w:val="17"/>
        </w:rPr>
        <w:t xml:space="preserve">What distinguishes Korea in the early- to mid-1970s from other countries is its elevation of propaganda/lobbying as the primary capability in its foreign relations with the United States. Korea's obsession with public relations filled a vacuum in conventional forms of diplomacy available to the government. Desperate to gain some influence over U.S. policies, the ROK government employed "direct" lobbying, through Pak Tongson, and "indirect" lobbying, </w:t>
      </w:r>
      <w:r w:rsidRPr="0010419F">
        <w:rPr>
          <w:rFonts w:asciiTheme="minorHAnsi" w:hAnsiTheme="minorHAnsi" w:cstheme="minorHAnsi"/>
          <w:color w:val="00203F"/>
          <w:sz w:val="5"/>
          <w:szCs w:val="11"/>
        </w:rPr>
        <w:t xml:space="preserve">66 </w:t>
      </w:r>
      <w:r w:rsidRPr="0010419F">
        <w:rPr>
          <w:rFonts w:asciiTheme="minorHAnsi" w:hAnsiTheme="minorHAnsi" w:cstheme="minorHAnsi"/>
          <w:color w:val="000000"/>
          <w:sz w:val="12"/>
          <w:szCs w:val="17"/>
        </w:rPr>
        <w:t xml:space="preserve">through U.S. public opinion. Congress was the target of both tactics. It is not a coincidence that the ROK government's influence-buying policies were first initiated and implemented in 1971 </w:t>
      </w:r>
      <w:r w:rsidRPr="0010419F">
        <w:rPr>
          <w:rFonts w:asciiTheme="minorHAnsi" w:hAnsiTheme="minorHAnsi" w:cstheme="minorHAnsi"/>
          <w:color w:val="00203F"/>
          <w:sz w:val="5"/>
          <w:szCs w:val="11"/>
        </w:rPr>
        <w:t xml:space="preserve">67 </w:t>
      </w:r>
      <w:r w:rsidRPr="0010419F">
        <w:rPr>
          <w:rFonts w:asciiTheme="minorHAnsi" w:hAnsiTheme="minorHAnsi" w:cstheme="minorHAnsi"/>
          <w:color w:val="000000"/>
          <w:sz w:val="12"/>
          <w:szCs w:val="17"/>
        </w:rPr>
        <w:t xml:space="preserve">and that the ROK government began its Camptown Clean-Up efforts in 1971. According to former ROK members of the Subcommittee, the Clean-Up Campaign and the Pak Tongson efforts were part and parcel of Korea's attempts at private diplomacy. </w:t>
      </w:r>
      <w:r w:rsidRPr="0010419F">
        <w:rPr>
          <w:rFonts w:asciiTheme="minorHAnsi" w:hAnsiTheme="minorHAnsi" w:cstheme="minorHAnsi"/>
          <w:color w:val="00203F"/>
          <w:sz w:val="5"/>
          <w:szCs w:val="11"/>
        </w:rPr>
        <w:t xml:space="preserve">68 </w:t>
      </w:r>
      <w:r w:rsidRPr="0010419F">
        <w:rPr>
          <w:rFonts w:asciiTheme="minorHAnsi" w:hAnsiTheme="minorHAnsi" w:cstheme="minorHAnsi"/>
          <w:color w:val="000000"/>
          <w:sz w:val="12"/>
          <w:szCs w:val="17"/>
        </w:rPr>
        <w:t xml:space="preserve">The former was aimed at members of the U.S. community in Korea and the latter at the U.S. community in North America. The ROK government employed the camptown Clean-Up as a means to improve the image of Korea in the eyes of U.S. soldiers. It also wined and dined high-ranking USFK officials in order to gain their sympathy and commitment to the defense of Korea. In addition, as part of its new "invitation diplomacy," the Korean government invited U.S. veterans of the Korean War back to Korea to discover the "new and improved Korea," not the one described disparagingly by the U.S. press. </w:t>
      </w:r>
      <w:r w:rsidRPr="0010419F">
        <w:rPr>
          <w:rFonts w:asciiTheme="minorHAnsi" w:hAnsiTheme="minorHAnsi" w:cstheme="minorHAnsi"/>
          <w:color w:val="00203F"/>
          <w:sz w:val="5"/>
          <w:szCs w:val="11"/>
        </w:rPr>
        <w:t xml:space="preserve">69 </w:t>
      </w:r>
      <w:r w:rsidRPr="0010419F">
        <w:rPr>
          <w:rFonts w:asciiTheme="minorHAnsi" w:hAnsiTheme="minorHAnsi" w:cstheme="minorHAnsi"/>
          <w:color w:val="000000"/>
          <w:sz w:val="12"/>
          <w:szCs w:val="17"/>
        </w:rPr>
        <w:t>The intention was to have these pro- Korea "converts" return to the United States and act as unofficial lobbyists for Korea's interests.</w:t>
      </w:r>
    </w:p>
    <w:p w14:paraId="31F6EF5F" w14:textId="643384ED" w:rsidR="00182EA9" w:rsidRPr="008A4E10" w:rsidRDefault="00182EA9" w:rsidP="00182EA9">
      <w:pPr>
        <w:rPr>
          <w:rFonts w:asciiTheme="minorHAnsi" w:hAnsiTheme="minorHAnsi" w:cstheme="minorHAnsi"/>
          <w:b/>
          <w:bCs/>
        </w:rPr>
      </w:pPr>
      <w:r w:rsidRPr="008A4E10">
        <w:rPr>
          <w:rFonts w:asciiTheme="minorHAnsi" w:hAnsiTheme="minorHAnsi" w:cstheme="minorHAnsi"/>
          <w:b/>
          <w:bCs/>
          <w:highlight w:val="green"/>
        </w:rPr>
        <w:t>US</w:t>
      </w:r>
      <w:r>
        <w:rPr>
          <w:rFonts w:asciiTheme="minorHAnsi" w:hAnsiTheme="minorHAnsi" w:cstheme="minorHAnsi"/>
          <w:b/>
          <w:bCs/>
          <w:highlight w:val="green"/>
        </w:rPr>
        <w:t>-</w:t>
      </w:r>
      <w:r w:rsidRPr="008A4E10">
        <w:rPr>
          <w:rFonts w:asciiTheme="minorHAnsi" w:hAnsiTheme="minorHAnsi" w:cstheme="minorHAnsi"/>
          <w:b/>
          <w:bCs/>
          <w:highlight w:val="green"/>
        </w:rPr>
        <w:t>Korean</w:t>
      </w:r>
      <w:r>
        <w:rPr>
          <w:rFonts w:asciiTheme="minorHAnsi" w:hAnsiTheme="minorHAnsi" w:cstheme="minorHAnsi"/>
          <w:b/>
          <w:bCs/>
          <w:highlight w:val="green"/>
        </w:rPr>
        <w:t xml:space="preserve"> FMS </w:t>
      </w:r>
      <w:r w:rsidRPr="008A4E10">
        <w:rPr>
          <w:rFonts w:asciiTheme="minorHAnsi" w:hAnsiTheme="minorHAnsi" w:cstheme="minorHAnsi"/>
          <w:b/>
          <w:bCs/>
          <w:highlight w:val="green"/>
        </w:rPr>
        <w:t>are based in controlled prostitution</w:t>
      </w:r>
    </w:p>
    <w:p w14:paraId="6949DD6F" w14:textId="77777777" w:rsidR="00182EA9" w:rsidRPr="0010419F" w:rsidRDefault="00182EA9" w:rsidP="00182EA9">
      <w:pPr>
        <w:rPr>
          <w:rFonts w:asciiTheme="minorHAnsi" w:hAnsiTheme="minorHAnsi" w:cstheme="minorHAnsi"/>
          <w:color w:val="000000"/>
          <w:sz w:val="27"/>
          <w:szCs w:val="27"/>
        </w:rPr>
      </w:pPr>
      <w:r w:rsidRPr="0010419F">
        <w:rPr>
          <w:rFonts w:asciiTheme="minorHAnsi" w:hAnsiTheme="minorHAnsi" w:cstheme="minorHAnsi"/>
          <w:b/>
          <w:color w:val="000000"/>
          <w:sz w:val="27"/>
          <w:szCs w:val="27"/>
          <w:highlight w:val="green"/>
        </w:rPr>
        <w:t>Moon 97</w:t>
      </w:r>
      <w:r w:rsidRPr="0010419F">
        <w:rPr>
          <w:rFonts w:asciiTheme="minorHAnsi" w:hAnsiTheme="minorHAnsi" w:cstheme="minorHAnsi"/>
          <w:color w:val="000000"/>
          <w:sz w:val="27"/>
          <w:szCs w:val="27"/>
        </w:rPr>
        <w:t xml:space="preserve"> Sex Among Allies: Military Prostitution in U.S./Korea Relations </w:t>
      </w:r>
      <w:r w:rsidRPr="0010419F">
        <w:rPr>
          <w:rFonts w:asciiTheme="minorHAnsi" w:hAnsiTheme="minorHAnsi" w:cstheme="minorHAnsi"/>
          <w:color w:val="00203F"/>
          <w:sz w:val="27"/>
          <w:szCs w:val="27"/>
        </w:rPr>
        <w:t xml:space="preserve">Katharine H.S. Moon </w:t>
      </w:r>
      <w:r w:rsidRPr="0010419F">
        <w:rPr>
          <w:rFonts w:asciiTheme="minorHAnsi" w:hAnsiTheme="minorHAnsi" w:cstheme="minorHAnsi"/>
          <w:color w:val="000000"/>
          <w:sz w:val="27"/>
          <w:szCs w:val="27"/>
        </w:rPr>
        <w:t xml:space="preserve">New York </w:t>
      </w:r>
      <w:r w:rsidRPr="0010419F">
        <w:rPr>
          <w:rFonts w:asciiTheme="minorHAnsi" w:hAnsiTheme="minorHAnsi" w:cstheme="minorHAnsi"/>
          <w:color w:val="00203F"/>
          <w:sz w:val="17"/>
          <w:szCs w:val="17"/>
        </w:rPr>
        <w:t xml:space="preserve">Columbia University Press </w:t>
      </w:r>
      <w:r w:rsidRPr="0010419F">
        <w:rPr>
          <w:rFonts w:asciiTheme="minorHAnsi" w:hAnsiTheme="minorHAnsi" w:cstheme="minorHAnsi"/>
          <w:color w:val="000000"/>
          <w:sz w:val="27"/>
          <w:szCs w:val="27"/>
        </w:rPr>
        <w:t>1997</w:t>
      </w:r>
    </w:p>
    <w:p w14:paraId="51C0E7EE" w14:textId="77777777" w:rsidR="00182EA9" w:rsidRPr="0010419F" w:rsidRDefault="00182EA9" w:rsidP="00182EA9">
      <w:pPr>
        <w:rPr>
          <w:rFonts w:asciiTheme="minorHAnsi" w:hAnsiTheme="minorHAnsi" w:cstheme="minorHAnsi"/>
        </w:rPr>
      </w:pPr>
      <w:r w:rsidRPr="0010419F">
        <w:rPr>
          <w:rFonts w:asciiTheme="minorHAnsi" w:hAnsiTheme="minorHAnsi" w:cstheme="minorHAnsi"/>
          <w:color w:val="000000"/>
          <w:sz w:val="27"/>
          <w:szCs w:val="27"/>
        </w:rPr>
        <w:t>I Don’t support gendered language in the card, that’s why I didn’t highlight it</w:t>
      </w:r>
    </w:p>
    <w:p w14:paraId="708E71EB" w14:textId="77777777" w:rsidR="00182EA9" w:rsidRPr="00014CA6" w:rsidRDefault="00182EA9" w:rsidP="00182EA9">
      <w:pPr>
        <w:rPr>
          <w:rFonts w:asciiTheme="minorHAnsi" w:hAnsiTheme="minorHAnsi" w:cstheme="minorHAnsi"/>
          <w:color w:val="000000"/>
          <w:sz w:val="10"/>
          <w:szCs w:val="17"/>
        </w:rPr>
      </w:pPr>
      <w:r w:rsidRPr="0010419F">
        <w:rPr>
          <w:rFonts w:asciiTheme="minorHAnsi" w:hAnsiTheme="minorHAnsi" w:cstheme="minorHAnsi"/>
          <w:color w:val="000000"/>
          <w:sz w:val="10"/>
          <w:szCs w:val="17"/>
        </w:rPr>
        <w:t xml:space="preserve">The </w:t>
      </w:r>
      <w:r w:rsidRPr="0010419F">
        <w:rPr>
          <w:rStyle w:val="Emphasis"/>
          <w:rFonts w:asciiTheme="minorHAnsi" w:hAnsiTheme="minorHAnsi" w:cstheme="minorHAnsi"/>
          <w:highlight w:val="green"/>
        </w:rPr>
        <w:t>selling</w:t>
      </w:r>
      <w:r w:rsidRPr="0010419F">
        <w:rPr>
          <w:rFonts w:asciiTheme="minorHAnsi" w:hAnsiTheme="minorHAnsi" w:cstheme="minorHAnsi"/>
          <w:color w:val="000000"/>
          <w:sz w:val="10"/>
          <w:szCs w:val="17"/>
        </w:rPr>
        <w:t xml:space="preserve"> and buying of </w:t>
      </w:r>
      <w:r w:rsidRPr="0010419F">
        <w:rPr>
          <w:rStyle w:val="Emphasis"/>
          <w:rFonts w:asciiTheme="minorHAnsi" w:hAnsiTheme="minorHAnsi" w:cstheme="minorHAnsi"/>
          <w:highlight w:val="green"/>
        </w:rPr>
        <w:t>sex</w:t>
      </w:r>
      <w:r w:rsidRPr="0010419F">
        <w:rPr>
          <w:rFonts w:asciiTheme="minorHAnsi" w:hAnsiTheme="minorHAnsi" w:cstheme="minorHAnsi"/>
          <w:color w:val="000000"/>
          <w:sz w:val="10"/>
          <w:szCs w:val="17"/>
        </w:rPr>
        <w:t xml:space="preserve"> by Koreans and Americans have been a </w:t>
      </w:r>
      <w:r w:rsidRPr="0010419F">
        <w:rPr>
          <w:rStyle w:val="Emphasis"/>
          <w:rFonts w:asciiTheme="minorHAnsi" w:hAnsiTheme="minorHAnsi" w:cstheme="minorHAnsi"/>
          <w:highlight w:val="green"/>
        </w:rPr>
        <w:t>staple of U.S.-Korean relations</w:t>
      </w:r>
      <w:r w:rsidRPr="0010419F">
        <w:rPr>
          <w:rFonts w:asciiTheme="minorHAnsi" w:hAnsiTheme="minorHAnsi" w:cstheme="minorHAnsi"/>
          <w:color w:val="000000"/>
          <w:sz w:val="10"/>
          <w:szCs w:val="17"/>
        </w:rPr>
        <w:t xml:space="preserve"> since the Korean War (1950-53) and the permanent stationing of U.S. troops in Korea since 1955. It would not be far-fetched to say that more American men have become familiar with camptown prostitution in Korea since the 1950s than with military strategy and Korea's GNP figures. Since the war, </w:t>
      </w:r>
      <w:r w:rsidRPr="0010419F">
        <w:rPr>
          <w:rStyle w:val="Emphasis"/>
          <w:rFonts w:asciiTheme="minorHAnsi" w:hAnsiTheme="minorHAnsi" w:cstheme="minorHAnsi"/>
          <w:highlight w:val="green"/>
        </w:rPr>
        <w:t xml:space="preserve">over one million Korean </w:t>
      </w:r>
      <w:r w:rsidRPr="0010419F">
        <w:rPr>
          <w:rFonts w:asciiTheme="minorHAnsi" w:hAnsiTheme="minorHAnsi" w:cstheme="minorHAnsi"/>
          <w:sz w:val="10"/>
        </w:rPr>
        <w:t>women</w:t>
      </w:r>
      <w:r w:rsidRPr="0010419F">
        <w:rPr>
          <w:rFonts w:asciiTheme="minorHAnsi" w:hAnsiTheme="minorHAnsi" w:cstheme="minorHAnsi"/>
          <w:color w:val="000000"/>
          <w:sz w:val="10"/>
          <w:szCs w:val="17"/>
        </w:rPr>
        <w:t xml:space="preserve"> </w:t>
      </w:r>
      <w:r w:rsidRPr="0010419F">
        <w:rPr>
          <w:rStyle w:val="Emphasis"/>
          <w:rFonts w:asciiTheme="minorHAnsi" w:hAnsiTheme="minorHAnsi" w:cstheme="minorHAnsi"/>
          <w:highlight w:val="green"/>
        </w:rPr>
        <w:t>have served as sex providers for the U.S. military</w:t>
      </w:r>
      <w:r w:rsidRPr="0010419F">
        <w:rPr>
          <w:rFonts w:asciiTheme="minorHAnsi" w:hAnsiTheme="minorHAnsi" w:cstheme="minorHAnsi"/>
          <w:color w:val="000000"/>
          <w:sz w:val="10"/>
          <w:szCs w:val="17"/>
        </w:rPr>
        <w:t xml:space="preserve">. </w:t>
      </w:r>
      <w:r w:rsidRPr="0010419F">
        <w:rPr>
          <w:rFonts w:asciiTheme="minorHAnsi" w:hAnsiTheme="minorHAnsi" w:cstheme="minorHAnsi"/>
          <w:color w:val="00203F"/>
          <w:sz w:val="10"/>
          <w:szCs w:val="11"/>
        </w:rPr>
        <w:t xml:space="preserve">1 </w:t>
      </w:r>
      <w:r w:rsidRPr="0010419F">
        <w:rPr>
          <w:rFonts w:asciiTheme="minorHAnsi" w:hAnsiTheme="minorHAnsi" w:cstheme="minorHAnsi"/>
          <w:color w:val="000000"/>
          <w:sz w:val="10"/>
          <w:szCs w:val="17"/>
        </w:rPr>
        <w:t xml:space="preserve">And millions of Koreans and Americans have shared a sense of special bonding, for they have together shed blood in battle and mixed blood through sex and Amerasian offspring. U.S. military-oriented prostitution in Korea is not simply a matter of women walking the streets and picking up U.S. soldiers for a few bucks. </w:t>
      </w:r>
      <w:r w:rsidRPr="0010419F">
        <w:rPr>
          <w:rStyle w:val="Emphasis"/>
          <w:rFonts w:asciiTheme="minorHAnsi" w:hAnsiTheme="minorHAnsi" w:cstheme="minorHAnsi"/>
          <w:highlight w:val="green"/>
        </w:rPr>
        <w:t>It is a system that is sponsored and regulated by two governments</w:t>
      </w:r>
      <w:r w:rsidRPr="0010419F">
        <w:rPr>
          <w:rFonts w:asciiTheme="minorHAnsi" w:hAnsiTheme="minorHAnsi" w:cstheme="minorHAnsi"/>
          <w:color w:val="000000"/>
          <w:sz w:val="10"/>
          <w:szCs w:val="17"/>
        </w:rPr>
        <w:t>, Korean and American (</w:t>
      </w:r>
      <w:r w:rsidRPr="0010419F">
        <w:rPr>
          <w:rStyle w:val="Emphasis"/>
          <w:rFonts w:asciiTheme="minorHAnsi" w:hAnsiTheme="minorHAnsi" w:cstheme="minorHAnsi"/>
          <w:highlight w:val="green"/>
        </w:rPr>
        <w:t>through the U.S. military</w:t>
      </w:r>
      <w:r w:rsidRPr="0010419F">
        <w:rPr>
          <w:rFonts w:asciiTheme="minorHAnsi" w:hAnsiTheme="minorHAnsi" w:cstheme="minorHAnsi"/>
          <w:color w:val="000000"/>
          <w:sz w:val="10"/>
          <w:szCs w:val="17"/>
        </w:rPr>
        <w:t xml:space="preserve">). The U.S. military and the Korean government have referred to such women as "bar girls," "hostesses," "special entertainers," "businesswomen," and "comfort women." Koreans have also called these women the highly derogatory names, </w:t>
      </w:r>
      <w:r w:rsidRPr="0010419F">
        <w:rPr>
          <w:rFonts w:asciiTheme="minorHAnsi" w:hAnsiTheme="minorHAnsi" w:cstheme="minorHAnsi"/>
          <w:i/>
          <w:iCs/>
          <w:color w:val="000000"/>
          <w:sz w:val="10"/>
          <w:szCs w:val="17"/>
        </w:rPr>
        <w:t xml:space="preserve">yanggalbo </w:t>
      </w:r>
      <w:r w:rsidRPr="0010419F">
        <w:rPr>
          <w:rFonts w:asciiTheme="minorHAnsi" w:hAnsiTheme="minorHAnsi" w:cstheme="minorHAnsi"/>
          <w:color w:val="000000"/>
          <w:sz w:val="10"/>
          <w:szCs w:val="17"/>
        </w:rPr>
        <w:t xml:space="preserve">(Western whore) and </w:t>
      </w:r>
      <w:r w:rsidRPr="0010419F">
        <w:rPr>
          <w:rFonts w:asciiTheme="minorHAnsi" w:hAnsiTheme="minorHAnsi" w:cstheme="minorHAnsi"/>
          <w:i/>
          <w:iCs/>
          <w:color w:val="000000"/>
          <w:sz w:val="10"/>
          <w:szCs w:val="17"/>
        </w:rPr>
        <w:t xml:space="preserve">yanggongju </w:t>
      </w:r>
      <w:r w:rsidRPr="0010419F">
        <w:rPr>
          <w:rFonts w:asciiTheme="minorHAnsi" w:hAnsiTheme="minorHAnsi" w:cstheme="minorHAnsi"/>
          <w:color w:val="000000"/>
          <w:sz w:val="10"/>
          <w:szCs w:val="17"/>
        </w:rPr>
        <w:t xml:space="preserve">(Western princess). As this study reveals, both governments have viewed such prostitution </w:t>
      </w:r>
      <w:r w:rsidRPr="0010419F">
        <w:rPr>
          <w:rStyle w:val="Emphasis"/>
          <w:rFonts w:asciiTheme="minorHAnsi" w:hAnsiTheme="minorHAnsi" w:cstheme="minorHAnsi"/>
          <w:highlight w:val="green"/>
        </w:rPr>
        <w:t>as a means to advance</w:t>
      </w:r>
      <w:r w:rsidRPr="0010419F">
        <w:rPr>
          <w:rFonts w:asciiTheme="minorHAnsi" w:hAnsiTheme="minorHAnsi" w:cstheme="minorHAnsi"/>
          <w:color w:val="000000"/>
          <w:sz w:val="10"/>
          <w:szCs w:val="17"/>
        </w:rPr>
        <w:t xml:space="preserve"> the </w:t>
      </w:r>
      <w:r w:rsidRPr="0010419F">
        <w:rPr>
          <w:rStyle w:val="Emphasis"/>
          <w:rFonts w:asciiTheme="minorHAnsi" w:hAnsiTheme="minorHAnsi" w:cstheme="minorHAnsi"/>
          <w:highlight w:val="green"/>
        </w:rPr>
        <w:t>"friendly relations"</w:t>
      </w:r>
      <w:r w:rsidRPr="0010419F">
        <w:rPr>
          <w:rFonts w:asciiTheme="minorHAnsi" w:hAnsiTheme="minorHAnsi" w:cstheme="minorHAnsi"/>
          <w:color w:val="000000"/>
          <w:sz w:val="10"/>
          <w:szCs w:val="17"/>
        </w:rPr>
        <w:t xml:space="preserve"> of both countries and to keep U.S. soldiers, "who fight so hard for the freedom of the South Korean people," happy. </w:t>
      </w:r>
      <w:r w:rsidRPr="0010419F">
        <w:rPr>
          <w:rFonts w:asciiTheme="minorHAnsi" w:hAnsiTheme="minorHAnsi" w:cstheme="minorHAnsi"/>
          <w:color w:val="00203F"/>
          <w:sz w:val="10"/>
          <w:szCs w:val="11"/>
        </w:rPr>
        <w:t xml:space="preserve">2 </w:t>
      </w:r>
      <w:r w:rsidRPr="0010419F">
        <w:rPr>
          <w:rFonts w:asciiTheme="minorHAnsi" w:hAnsiTheme="minorHAnsi" w:cstheme="minorHAnsi"/>
          <w:color w:val="000000"/>
          <w:sz w:val="10"/>
          <w:szCs w:val="17"/>
        </w:rPr>
        <w:t xml:space="preserve">The lives of Korean women working as </w:t>
      </w:r>
      <w:r w:rsidRPr="0010419F">
        <w:rPr>
          <w:rStyle w:val="Emphasis"/>
          <w:rFonts w:asciiTheme="minorHAnsi" w:hAnsiTheme="minorHAnsi" w:cstheme="minorHAnsi"/>
          <w:highlight w:val="green"/>
        </w:rPr>
        <w:t>prostitutes</w:t>
      </w:r>
      <w:r w:rsidRPr="0010419F">
        <w:rPr>
          <w:rFonts w:asciiTheme="minorHAnsi" w:hAnsiTheme="minorHAnsi" w:cstheme="minorHAnsi"/>
          <w:color w:val="000000"/>
          <w:sz w:val="10"/>
          <w:szCs w:val="17"/>
        </w:rPr>
        <w:t xml:space="preserve"> in military camptowns have been </w:t>
      </w:r>
      <w:r w:rsidRPr="0010419F">
        <w:rPr>
          <w:rStyle w:val="Emphasis"/>
          <w:rFonts w:asciiTheme="minorHAnsi" w:hAnsiTheme="minorHAnsi" w:cstheme="minorHAnsi"/>
          <w:highlight w:val="green"/>
        </w:rPr>
        <w:t>inseparably tied to the activities</w:t>
      </w:r>
      <w:r w:rsidRPr="0010419F">
        <w:rPr>
          <w:rFonts w:asciiTheme="minorHAnsi" w:hAnsiTheme="minorHAnsi" w:cstheme="minorHAnsi"/>
          <w:color w:val="000000"/>
          <w:sz w:val="10"/>
          <w:szCs w:val="17"/>
        </w:rPr>
        <w:t xml:space="preserve"> and welfare </w:t>
      </w:r>
      <w:r w:rsidRPr="0010419F">
        <w:rPr>
          <w:rStyle w:val="Emphasis"/>
          <w:rFonts w:asciiTheme="minorHAnsi" w:hAnsiTheme="minorHAnsi" w:cstheme="minorHAnsi"/>
          <w:highlight w:val="green"/>
        </w:rPr>
        <w:t>of the U.S. military installations since the early 1950s</w:t>
      </w:r>
      <w:r w:rsidRPr="0010419F">
        <w:rPr>
          <w:rFonts w:asciiTheme="minorHAnsi" w:hAnsiTheme="minorHAnsi" w:cstheme="minorHAnsi"/>
          <w:color w:val="000000"/>
          <w:sz w:val="10"/>
          <w:szCs w:val="17"/>
        </w:rPr>
        <w:t xml:space="preserve">. To varying degrees, USFK (U.S. Forces, Korea) and ROK authorities have </w:t>
      </w:r>
      <w:r w:rsidRPr="0010419F">
        <w:rPr>
          <w:rStyle w:val="Emphasis"/>
          <w:rFonts w:asciiTheme="minorHAnsi" w:hAnsiTheme="minorHAnsi" w:cstheme="minorHAnsi"/>
          <w:highlight w:val="green"/>
        </w:rPr>
        <w:t>controlled where, when, and how these "special entertainers"</w:t>
      </w:r>
      <w:r w:rsidRPr="0010419F">
        <w:rPr>
          <w:rFonts w:asciiTheme="minorHAnsi" w:hAnsiTheme="minorHAnsi" w:cstheme="minorHAnsi"/>
          <w:color w:val="000000"/>
          <w:sz w:val="10"/>
          <w:szCs w:val="17"/>
        </w:rPr>
        <w:t xml:space="preserve"> work and </w:t>
      </w:r>
      <w:r w:rsidRPr="0010419F">
        <w:rPr>
          <w:rStyle w:val="Emphasis"/>
          <w:rFonts w:asciiTheme="minorHAnsi" w:hAnsiTheme="minorHAnsi" w:cstheme="minorHAnsi"/>
          <w:highlight w:val="green"/>
        </w:rPr>
        <w:t>live</w:t>
      </w:r>
      <w:r w:rsidRPr="0010419F">
        <w:rPr>
          <w:rFonts w:asciiTheme="minorHAnsi" w:hAnsiTheme="minorHAnsi" w:cstheme="minorHAnsi"/>
          <w:color w:val="000000"/>
          <w:sz w:val="10"/>
          <w:szCs w:val="17"/>
        </w:rPr>
        <w:t>. The first half of the 1970s witnessed the consolidation of such joint U.S.-ROK control.</w:t>
      </w:r>
    </w:p>
    <w:p w14:paraId="23B54A1F" w14:textId="77777777" w:rsidR="00182EA9" w:rsidRPr="00246958" w:rsidRDefault="00182EA9" w:rsidP="00182EA9">
      <w:pPr>
        <w:rPr>
          <w:rFonts w:asciiTheme="minorHAnsi" w:hAnsiTheme="minorHAnsi" w:cstheme="minorHAnsi"/>
          <w:b/>
          <w:bCs/>
        </w:rPr>
      </w:pPr>
      <w:r w:rsidRPr="00246958">
        <w:rPr>
          <w:rFonts w:asciiTheme="minorHAnsi" w:hAnsiTheme="minorHAnsi" w:cstheme="minorHAnsi"/>
          <w:b/>
          <w:bCs/>
          <w:highlight w:val="green"/>
        </w:rPr>
        <w:t xml:space="preserve">US FMS </w:t>
      </w:r>
      <w:r>
        <w:rPr>
          <w:rFonts w:asciiTheme="minorHAnsi" w:hAnsiTheme="minorHAnsi" w:cstheme="minorHAnsi"/>
          <w:b/>
          <w:bCs/>
          <w:highlight w:val="green"/>
        </w:rPr>
        <w:t>was conditioned on forced prostitution of disease tested pathologies</w:t>
      </w:r>
      <w:r w:rsidRPr="00246958">
        <w:rPr>
          <w:rFonts w:asciiTheme="minorHAnsi" w:hAnsiTheme="minorHAnsi" w:cstheme="minorHAnsi"/>
          <w:b/>
          <w:bCs/>
          <w:highlight w:val="green"/>
        </w:rPr>
        <w:t>, these gendered experiences impact global politics, and are the root cause of war.</w:t>
      </w:r>
    </w:p>
    <w:p w14:paraId="7CE94393" w14:textId="77777777" w:rsidR="00182EA9" w:rsidRPr="0010419F" w:rsidRDefault="00182EA9" w:rsidP="00182EA9">
      <w:pPr>
        <w:rPr>
          <w:rFonts w:asciiTheme="minorHAnsi" w:hAnsiTheme="minorHAnsi" w:cstheme="minorHAnsi"/>
        </w:rPr>
      </w:pPr>
      <w:r w:rsidRPr="00034E8D">
        <w:rPr>
          <w:rStyle w:val="StyleUnderline"/>
          <w:rFonts w:asciiTheme="minorHAnsi" w:hAnsiTheme="minorHAnsi" w:cstheme="minorHAnsi"/>
          <w:highlight w:val="green"/>
          <w:u w:val="none"/>
        </w:rPr>
        <w:t>Sjoberg, 11</w:t>
      </w:r>
      <w:r w:rsidRPr="0010419F">
        <w:rPr>
          <w:rFonts w:asciiTheme="minorHAnsi" w:hAnsiTheme="minorHAnsi" w:cstheme="minorHAnsi"/>
        </w:rPr>
        <w:t xml:space="preserve"> (Laura, BA, University of Chicago; Ph.D., University of Southern California School of International Relations; J.D. Boston College Law School) is Assistant Professor of Political Science @ University of Florida, “Gender, the State, and War Redux”, April 1, 2011, online) I don’t support the language of any part of the card I didn’t highlight. ZD</w:t>
      </w:r>
    </w:p>
    <w:p w14:paraId="1BD26713" w14:textId="77777777" w:rsidR="00182EA9" w:rsidRPr="00F51313" w:rsidRDefault="00182EA9" w:rsidP="00182EA9">
      <w:pPr>
        <w:rPr>
          <w:rFonts w:asciiTheme="minorHAnsi" w:hAnsiTheme="minorHAnsi" w:cstheme="minorHAnsi"/>
          <w:sz w:val="14"/>
        </w:rPr>
      </w:pPr>
      <w:r w:rsidRPr="00F51313">
        <w:rPr>
          <w:rFonts w:asciiTheme="minorHAnsi" w:hAnsiTheme="minorHAnsi" w:cstheme="minorHAnsi"/>
          <w:sz w:val="14"/>
        </w:rPr>
        <w:t xml:space="preserve">This work, however, is not, as Elshtain assumes, primarily about how gender subordination influences women’s lives. Instead, feminists have provided </w:t>
      </w:r>
      <w:r w:rsidRPr="0010419F">
        <w:rPr>
          <w:rStyle w:val="Emphasis"/>
          <w:rFonts w:asciiTheme="minorHAnsi" w:hAnsiTheme="minorHAnsi" w:cstheme="minorHAnsi"/>
          <w:highlight w:val="green"/>
        </w:rPr>
        <w:t>empirical</w:t>
      </w:r>
      <w:r w:rsidRPr="00F51313">
        <w:rPr>
          <w:rFonts w:asciiTheme="minorHAnsi" w:hAnsiTheme="minorHAnsi" w:cstheme="minorHAnsi"/>
          <w:sz w:val="14"/>
        </w:rPr>
        <w:t xml:space="preserve"> evidence that the </w:t>
      </w:r>
      <w:r w:rsidRPr="0010419F">
        <w:rPr>
          <w:rStyle w:val="Emphasis"/>
          <w:rFonts w:asciiTheme="minorHAnsi" w:hAnsiTheme="minorHAnsi" w:cstheme="minorHAnsi"/>
          <w:highlight w:val="green"/>
        </w:rPr>
        <w:t>gendered experiences of marginalized people</w:t>
      </w:r>
      <w:r w:rsidRPr="00F51313">
        <w:rPr>
          <w:rFonts w:asciiTheme="minorHAnsi" w:hAnsiTheme="minorHAnsi" w:cstheme="minorHAnsi"/>
          <w:sz w:val="14"/>
        </w:rPr>
        <w:t xml:space="preserve">, particularly women, </w:t>
      </w:r>
      <w:r w:rsidRPr="0010419F">
        <w:rPr>
          <w:rStyle w:val="Emphasis"/>
          <w:rFonts w:asciiTheme="minorHAnsi" w:hAnsiTheme="minorHAnsi" w:cstheme="minorHAnsi"/>
          <w:highlight w:val="green"/>
        </w:rPr>
        <w:t>in global politics impact global politics</w:t>
      </w:r>
      <w:r w:rsidRPr="00F51313">
        <w:rPr>
          <w:rFonts w:asciiTheme="minorHAnsi" w:hAnsiTheme="minorHAnsi" w:cstheme="minorHAnsi"/>
          <w:sz w:val="14"/>
        </w:rPr>
        <w:t xml:space="preserve"> more broadly. For example, Katherine Moon pointed out that the </w:t>
      </w:r>
      <w:r w:rsidRPr="0010419F">
        <w:rPr>
          <w:rStyle w:val="Emphasis"/>
          <w:rFonts w:asciiTheme="minorHAnsi" w:hAnsiTheme="minorHAnsi" w:cstheme="minorHAnsi"/>
          <w:highlight w:val="green"/>
        </w:rPr>
        <w:t>United States’ military aid to South Korea</w:t>
      </w:r>
      <w:r w:rsidRPr="00F51313">
        <w:rPr>
          <w:rFonts w:asciiTheme="minorHAnsi" w:hAnsiTheme="minorHAnsi" w:cstheme="minorHAnsi"/>
          <w:sz w:val="14"/>
        </w:rPr>
        <w:t xml:space="preserve"> was once </w:t>
      </w:r>
      <w:r w:rsidRPr="0010419F">
        <w:rPr>
          <w:rStyle w:val="Emphasis"/>
          <w:rFonts w:asciiTheme="minorHAnsi" w:hAnsiTheme="minorHAnsi" w:cstheme="minorHAnsi"/>
          <w:highlight w:val="green"/>
        </w:rPr>
        <w:t>conditioned on the availability of legal, disease-tested prostitutes.</w:t>
      </w:r>
      <w:r w:rsidRPr="00F51313">
        <w:rPr>
          <w:rFonts w:asciiTheme="minorHAnsi" w:hAnsiTheme="minorHAnsi" w:cstheme="minorHAnsi"/>
          <w:sz w:val="14"/>
        </w:rPr>
        <w:t xml:space="preserve">53 Feminist scholars have demonstrated the importance both of actual Afghan women’s lives and public representations of their experiences in shaping the United States’ military deployment in Afghanistan.54 That is, feminists in IR have provided evidence not just that Afghan women live in gendered worlds, but also that those </w:t>
      </w:r>
      <w:r w:rsidRPr="0010419F">
        <w:rPr>
          <w:rStyle w:val="Emphasis"/>
          <w:rFonts w:asciiTheme="minorHAnsi" w:hAnsiTheme="minorHAnsi" w:cstheme="minorHAnsi"/>
          <w:highlight w:val="green"/>
        </w:rPr>
        <w:t>gendered worlds</w:t>
      </w:r>
      <w:r w:rsidRPr="00F51313">
        <w:rPr>
          <w:rFonts w:asciiTheme="minorHAnsi" w:hAnsiTheme="minorHAnsi" w:cstheme="minorHAnsi"/>
          <w:sz w:val="14"/>
        </w:rPr>
        <w:t xml:space="preserve"> are </w:t>
      </w:r>
      <w:r w:rsidRPr="0010419F">
        <w:rPr>
          <w:rStyle w:val="Emphasis"/>
          <w:rFonts w:asciiTheme="minorHAnsi" w:hAnsiTheme="minorHAnsi" w:cstheme="minorHAnsi"/>
          <w:highlight w:val="green"/>
        </w:rPr>
        <w:t>bound up in why</w:t>
      </w:r>
      <w:r w:rsidRPr="00F51313">
        <w:rPr>
          <w:rFonts w:asciiTheme="minorHAnsi" w:hAnsiTheme="minorHAnsi" w:cstheme="minorHAnsi"/>
          <w:sz w:val="14"/>
        </w:rPr>
        <w:t xml:space="preserve"> the </w:t>
      </w:r>
      <w:r w:rsidRPr="0010419F">
        <w:rPr>
          <w:rStyle w:val="Emphasis"/>
          <w:rFonts w:asciiTheme="minorHAnsi" w:hAnsiTheme="minorHAnsi" w:cstheme="minorHAnsi"/>
          <w:highlight w:val="green"/>
        </w:rPr>
        <w:t>war</w:t>
      </w:r>
      <w:r w:rsidRPr="00F51313">
        <w:rPr>
          <w:rFonts w:asciiTheme="minorHAnsi" w:hAnsiTheme="minorHAnsi" w:cstheme="minorHAnsi"/>
          <w:sz w:val="14"/>
        </w:rPr>
        <w:t xml:space="preserve"> in Afghanistan </w:t>
      </w:r>
      <w:r w:rsidRPr="0010419F">
        <w:rPr>
          <w:rStyle w:val="Emphasis"/>
          <w:rFonts w:asciiTheme="minorHAnsi" w:hAnsiTheme="minorHAnsi" w:cstheme="minorHAnsi"/>
          <w:highlight w:val="green"/>
        </w:rPr>
        <w:t>happen</w:t>
      </w:r>
      <w:r w:rsidRPr="00F51313">
        <w:rPr>
          <w:rFonts w:asciiTheme="minorHAnsi" w:hAnsiTheme="minorHAnsi" w:cstheme="minorHAnsi"/>
          <w:sz w:val="14"/>
        </w:rPr>
        <w:t xml:space="preserve">ed. They make this argument not as a unique causality argument for ‘the war’ in Afghanistan, but as a structural argument for the </w:t>
      </w:r>
      <w:r w:rsidRPr="00641C3C">
        <w:rPr>
          <w:rStyle w:val="Emphasis"/>
          <w:rFonts w:asciiTheme="minorHAnsi" w:hAnsiTheme="minorHAnsi" w:cstheme="minorHAnsi"/>
          <w:highlight w:val="green"/>
        </w:rPr>
        <w:t>cause of war generally</w:t>
      </w:r>
      <w:r w:rsidRPr="00F51313">
        <w:rPr>
          <w:rFonts w:asciiTheme="minorHAnsi" w:hAnsiTheme="minorHAnsi" w:cstheme="minorHAnsi"/>
          <w:sz w:val="14"/>
        </w:rPr>
        <w:t>. Feminist work has shown that women combatants impact both understandings and outcomes of conflicts as diverse as those in Northern Ireland and Rwanda.55 These case studies show that first-image theorizing’s relevance to global politics should not be limited to focusing on human nature. Instead, feminists have argued that war theorizing should recognize the myriad ways that people generally, and people at the margins specifically, influence global politics.</w:t>
      </w:r>
    </w:p>
    <w:p w14:paraId="71C9035D" w14:textId="77777777" w:rsidR="00182EA9" w:rsidRDefault="00182EA9" w:rsidP="00182EA9">
      <w:pPr>
        <w:pStyle w:val="NormalWeb"/>
        <w:spacing w:before="0" w:beforeAutospacing="0" w:after="0" w:afterAutospacing="0"/>
        <w:rPr>
          <w:rFonts w:asciiTheme="minorHAnsi" w:hAnsiTheme="minorHAnsi" w:cstheme="minorHAnsi"/>
          <w:b/>
          <w:sz w:val="32"/>
          <w:szCs w:val="32"/>
          <w:highlight w:val="green"/>
        </w:rPr>
      </w:pPr>
      <w:r>
        <w:rPr>
          <w:rFonts w:asciiTheme="minorHAnsi" w:hAnsiTheme="minorHAnsi" w:cstheme="minorHAnsi"/>
          <w:b/>
          <w:sz w:val="32"/>
          <w:szCs w:val="32"/>
          <w:highlight w:val="green"/>
        </w:rPr>
        <w:t>The regulation of sex work by the U.S. Military is used to economically benefit to elites via using marginalized bodies. This is colonialism, and it’s sustained because of your unwillingness to hold the U.S accountable for something “so unspeakable”.</w:t>
      </w:r>
    </w:p>
    <w:p w14:paraId="47930138" w14:textId="77777777" w:rsidR="00182EA9" w:rsidRPr="000B4279" w:rsidRDefault="00182EA9" w:rsidP="00182EA9">
      <w:pPr>
        <w:pStyle w:val="NormalWeb"/>
        <w:spacing w:before="0" w:beforeAutospacing="0" w:after="0" w:afterAutospacing="0"/>
        <w:rPr>
          <w:rFonts w:asciiTheme="minorHAnsi" w:hAnsiTheme="minorHAnsi" w:cstheme="minorHAnsi"/>
          <w:sz w:val="32"/>
          <w:szCs w:val="32"/>
        </w:rPr>
      </w:pPr>
      <w:r w:rsidRPr="00F0387C">
        <w:rPr>
          <w:rFonts w:asciiTheme="minorHAnsi" w:hAnsiTheme="minorHAnsi" w:cstheme="minorHAnsi"/>
          <w:b/>
          <w:sz w:val="32"/>
          <w:szCs w:val="32"/>
          <w:highlight w:val="green"/>
        </w:rPr>
        <w:t>Moon 10</w:t>
      </w:r>
      <w:r w:rsidRPr="000B4279">
        <w:rPr>
          <w:rFonts w:asciiTheme="minorHAnsi" w:hAnsiTheme="minorHAnsi" w:cstheme="minorHAnsi"/>
          <w:sz w:val="32"/>
          <w:szCs w:val="32"/>
        </w:rPr>
        <w:t xml:space="preserve"> </w:t>
      </w:r>
      <w:hyperlink r:id="rId6" w:history="1">
        <w:r w:rsidRPr="000B4279">
          <w:rPr>
            <w:rFonts w:ascii="Helvetica" w:eastAsiaTheme="minorHAnsi" w:hAnsi="Helvetica" w:cs="Helvetica"/>
            <w:color w:val="006FB7"/>
            <w:sz w:val="32"/>
            <w:szCs w:val="32"/>
            <w:u w:val="single"/>
            <w:bdr w:val="none" w:sz="0" w:space="0" w:color="auto" w:frame="1"/>
            <w:shd w:val="clear" w:color="auto" w:fill="FFFFFF"/>
          </w:rPr>
          <w:t>Seungsook Moon</w:t>
        </w:r>
      </w:hyperlink>
      <w:r w:rsidRPr="000B4279">
        <w:rPr>
          <w:rFonts w:ascii="Calibri" w:eastAsiaTheme="minorHAnsi" w:hAnsi="Calibri" w:cs="Calibri"/>
          <w:sz w:val="32"/>
          <w:szCs w:val="32"/>
        </w:rPr>
        <w:t xml:space="preserve"> </w:t>
      </w:r>
      <w:r w:rsidRPr="000B4279">
        <w:rPr>
          <w:rFonts w:asciiTheme="minorHAnsi" w:hAnsiTheme="minorHAnsi" w:cstheme="minorHAnsi"/>
          <w:sz w:val="32"/>
          <w:szCs w:val="32"/>
        </w:rPr>
        <w:t>Regulating Desire, managing the empire U.S. Military Prostitution in South Korea, 1945-1970</w:t>
      </w:r>
    </w:p>
    <w:p w14:paraId="6DA293B0" w14:textId="77777777" w:rsidR="00182EA9" w:rsidRPr="0010419F" w:rsidRDefault="00182EA9" w:rsidP="00182EA9">
      <w:pPr>
        <w:pStyle w:val="NormalWeb"/>
        <w:spacing w:before="0" w:beforeAutospacing="0" w:after="0" w:afterAutospacing="0"/>
        <w:rPr>
          <w:rFonts w:asciiTheme="minorHAnsi" w:hAnsiTheme="minorHAnsi" w:cstheme="minorHAnsi"/>
          <w:sz w:val="16"/>
          <w:szCs w:val="22"/>
        </w:rPr>
      </w:pPr>
      <w:r w:rsidRPr="0010419F">
        <w:rPr>
          <w:rStyle w:val="Emphasis"/>
          <w:rFonts w:asciiTheme="minorHAnsi" w:hAnsiTheme="minorHAnsi" w:cstheme="minorHAnsi"/>
          <w:highlight w:val="green"/>
        </w:rPr>
        <w:t>The history of prostitution regulated by the U.S. military</w:t>
      </w:r>
      <w:r w:rsidRPr="0010419F">
        <w:rPr>
          <w:rFonts w:asciiTheme="minorHAnsi" w:hAnsiTheme="minorHAnsi" w:cstheme="minorHAnsi"/>
          <w:sz w:val="16"/>
          <w:szCs w:val="22"/>
        </w:rPr>
        <w:t xml:space="preserve"> and Korean author-ities </w:t>
      </w:r>
      <w:r w:rsidRPr="0010419F">
        <w:rPr>
          <w:rStyle w:val="Emphasis"/>
          <w:rFonts w:asciiTheme="minorHAnsi" w:hAnsiTheme="minorHAnsi" w:cstheme="minorHAnsi"/>
          <w:highlight w:val="green"/>
        </w:rPr>
        <w:t>illuminates</w:t>
      </w:r>
      <w:r w:rsidRPr="0010419F">
        <w:rPr>
          <w:rFonts w:asciiTheme="minorHAnsi" w:hAnsiTheme="minorHAnsi" w:cstheme="minorHAnsi"/>
          <w:sz w:val="16"/>
          <w:szCs w:val="22"/>
        </w:rPr>
        <w:t xml:space="preserve"> </w:t>
      </w:r>
      <w:r w:rsidRPr="0010419F">
        <w:rPr>
          <w:rStyle w:val="Emphasis"/>
          <w:rFonts w:asciiTheme="minorHAnsi" w:hAnsiTheme="minorHAnsi" w:cstheme="minorHAnsi"/>
          <w:highlight w:val="green"/>
        </w:rPr>
        <w:t>the</w:t>
      </w:r>
      <w:r w:rsidRPr="0010419F">
        <w:rPr>
          <w:rFonts w:asciiTheme="minorHAnsi" w:hAnsiTheme="minorHAnsi" w:cstheme="minorHAnsi"/>
          <w:sz w:val="16"/>
          <w:szCs w:val="22"/>
        </w:rPr>
        <w:t xml:space="preserve"> underlying significance of this institution to the </w:t>
      </w:r>
      <w:r w:rsidRPr="0010419F">
        <w:rPr>
          <w:rStyle w:val="Emphasis"/>
          <w:rFonts w:asciiTheme="minorHAnsi" w:hAnsiTheme="minorHAnsi" w:cstheme="minorHAnsi"/>
          <w:highlight w:val="green"/>
        </w:rPr>
        <w:t>Matie-nance of soldiers</w:t>
      </w:r>
      <w:r w:rsidRPr="0010419F">
        <w:rPr>
          <w:rFonts w:asciiTheme="minorHAnsi" w:hAnsiTheme="minorHAnsi" w:cstheme="minorHAnsi"/>
          <w:sz w:val="16"/>
          <w:szCs w:val="22"/>
        </w:rPr>
        <w:t xml:space="preserve"> </w:t>
      </w:r>
      <w:r w:rsidRPr="0010419F">
        <w:rPr>
          <w:rStyle w:val="Emphasis"/>
          <w:rFonts w:asciiTheme="minorHAnsi" w:hAnsiTheme="minorHAnsi" w:cstheme="minorHAnsi"/>
          <w:highlight w:val="green"/>
        </w:rPr>
        <w:t>who are constructed as heterosexual men</w:t>
      </w:r>
      <w:r w:rsidRPr="0010419F">
        <w:rPr>
          <w:rFonts w:asciiTheme="minorHAnsi" w:hAnsiTheme="minorHAnsi" w:cstheme="minorHAnsi"/>
          <w:sz w:val="16"/>
          <w:szCs w:val="22"/>
        </w:rPr>
        <w:t xml:space="preserve"> in constant need of sexual gratification. </w:t>
      </w:r>
      <w:r w:rsidRPr="0010419F">
        <w:rPr>
          <w:rStyle w:val="Emphasis"/>
          <w:rFonts w:asciiTheme="minorHAnsi" w:hAnsiTheme="minorHAnsi" w:cstheme="minorHAnsi"/>
          <w:highlight w:val="green"/>
        </w:rPr>
        <w:t>Military prostitution</w:t>
      </w:r>
      <w:r w:rsidRPr="0010419F">
        <w:rPr>
          <w:rFonts w:asciiTheme="minorHAnsi" w:hAnsiTheme="minorHAnsi" w:cstheme="minorHAnsi"/>
          <w:sz w:val="16"/>
          <w:szCs w:val="22"/>
        </w:rPr>
        <w:t xml:space="preserve"> </w:t>
      </w:r>
      <w:r w:rsidRPr="0010419F">
        <w:rPr>
          <w:rStyle w:val="Emphasis"/>
          <w:rFonts w:asciiTheme="minorHAnsi" w:hAnsiTheme="minorHAnsi" w:cstheme="minorHAnsi"/>
          <w:highlight w:val="green"/>
        </w:rPr>
        <w:t>is</w:t>
      </w:r>
      <w:r w:rsidRPr="0010419F">
        <w:rPr>
          <w:rFonts w:asciiTheme="minorHAnsi" w:hAnsiTheme="minorHAnsi" w:cstheme="minorHAnsi"/>
          <w:sz w:val="16"/>
          <w:szCs w:val="22"/>
        </w:rPr>
        <w:t xml:space="preserve"> not simply an inevitable evil that "natural" men's sexual urge generates but </w:t>
      </w:r>
      <w:r w:rsidRPr="0010419F">
        <w:rPr>
          <w:rStyle w:val="Emphasis"/>
          <w:rFonts w:asciiTheme="minorHAnsi" w:hAnsiTheme="minorHAnsi" w:cstheme="minorHAnsi"/>
          <w:highlight w:val="green"/>
        </w:rPr>
        <w:t>an outcome of</w:t>
      </w:r>
      <w:r w:rsidRPr="0010419F">
        <w:rPr>
          <w:rFonts w:asciiTheme="minorHAnsi" w:hAnsiTheme="minorHAnsi" w:cstheme="minorHAnsi"/>
          <w:sz w:val="16"/>
          <w:szCs w:val="22"/>
        </w:rPr>
        <w:t xml:space="preserve"> expedient </w:t>
      </w:r>
      <w:r w:rsidRPr="0010419F">
        <w:rPr>
          <w:rStyle w:val="Emphasis"/>
          <w:rFonts w:asciiTheme="minorHAnsi" w:hAnsiTheme="minorHAnsi" w:cstheme="minorHAnsi"/>
          <w:highlight w:val="green"/>
        </w:rPr>
        <w:t>calculation that imperial and local elites make to serve their political and economic Interests.</w:t>
      </w:r>
      <w:r w:rsidRPr="0010419F">
        <w:rPr>
          <w:rFonts w:asciiTheme="minorHAnsi" w:hAnsiTheme="minorHAnsi" w:cstheme="minorHAnsi"/>
          <w:sz w:val="16"/>
          <w:szCs w:val="22"/>
        </w:rPr>
        <w:t xml:space="preserve"> There is </w:t>
      </w:r>
      <w:r w:rsidRPr="0010419F">
        <w:rPr>
          <w:rStyle w:val="Emphasis"/>
          <w:rFonts w:asciiTheme="minorHAnsi" w:hAnsiTheme="minorHAnsi" w:cstheme="minorHAnsi"/>
          <w:highlight w:val="green"/>
        </w:rPr>
        <w:t>a</w:t>
      </w:r>
      <w:r w:rsidRPr="0010419F">
        <w:rPr>
          <w:rFonts w:asciiTheme="minorHAnsi" w:hAnsiTheme="minorHAnsi" w:cstheme="minorHAnsi"/>
          <w:sz w:val="16"/>
          <w:szCs w:val="22"/>
        </w:rPr>
        <w:t xml:space="preserve">n underlying </w:t>
      </w:r>
      <w:r w:rsidRPr="0010419F">
        <w:rPr>
          <w:rStyle w:val="Emphasis"/>
          <w:rFonts w:asciiTheme="minorHAnsi" w:hAnsiTheme="minorHAnsi" w:cstheme="minorHAnsi"/>
          <w:highlight w:val="green"/>
        </w:rPr>
        <w:t>logic of economy in using mar-ginalized</w:t>
      </w:r>
      <w:r w:rsidRPr="0010419F">
        <w:rPr>
          <w:rFonts w:asciiTheme="minorHAnsi" w:hAnsiTheme="minorHAnsi" w:cstheme="minorHAnsi"/>
          <w:sz w:val="16"/>
          <w:szCs w:val="22"/>
        </w:rPr>
        <w:t xml:space="preserve"> lower-class women </w:t>
      </w:r>
      <w:r w:rsidRPr="0010419F">
        <w:rPr>
          <w:rStyle w:val="Emphasis"/>
          <w:rFonts w:asciiTheme="minorHAnsi" w:hAnsiTheme="minorHAnsi" w:cstheme="minorHAnsi"/>
          <w:highlight w:val="green"/>
        </w:rPr>
        <w:t>to keep soldiers happy and loyal to the military authorities;</w:t>
      </w:r>
      <w:r w:rsidRPr="0010419F">
        <w:rPr>
          <w:rStyle w:val="Emphasis"/>
          <w:rFonts w:asciiTheme="minorHAnsi" w:hAnsiTheme="minorHAnsi" w:cstheme="minorHAnsi"/>
        </w:rPr>
        <w:t xml:space="preserve"> </w:t>
      </w:r>
      <w:r w:rsidRPr="0010419F">
        <w:rPr>
          <w:rFonts w:asciiTheme="minorHAnsi" w:hAnsiTheme="minorHAnsi" w:cstheme="minorHAnsi"/>
          <w:sz w:val="16"/>
          <w:szCs w:val="22"/>
        </w:rPr>
        <w:t xml:space="preserve">it is often cheaper than other alternative means, economically and politically. At the same time, there is a definite downside of maintaining such notions and practices of militarized masculinity, as indicated by the vexing problem of VD during the early decades of U.S. military presence in Korea. The military and civilian authorities are deeply circumscribed by unintended consequences. </w:t>
      </w:r>
    </w:p>
    <w:p w14:paraId="1108B8AF" w14:textId="3080E323" w:rsidR="00182EA9" w:rsidRPr="00A66159" w:rsidRDefault="00182EA9" w:rsidP="00182EA9">
      <w:pPr>
        <w:rPr>
          <w:rFonts w:asciiTheme="minorHAnsi" w:hAnsiTheme="minorHAnsi" w:cstheme="minorHAnsi"/>
          <w:b/>
        </w:rPr>
      </w:pPr>
      <w:r w:rsidRPr="00347454">
        <w:rPr>
          <w:rFonts w:asciiTheme="minorHAnsi" w:hAnsiTheme="minorHAnsi" w:cstheme="minorHAnsi"/>
          <w:b/>
          <w:highlight w:val="green"/>
        </w:rPr>
        <w:t>These bodies are coded as commodities for the U.S. Military’s capitalist desires.</w:t>
      </w:r>
      <w:r>
        <w:rPr>
          <w:rFonts w:asciiTheme="minorHAnsi" w:hAnsiTheme="minorHAnsi" w:cstheme="minorHAnsi"/>
          <w:b/>
        </w:rPr>
        <w:t xml:space="preserve"> </w:t>
      </w:r>
    </w:p>
    <w:p w14:paraId="16A1BADD" w14:textId="77777777" w:rsidR="00182EA9" w:rsidRPr="000B4279" w:rsidRDefault="00182EA9" w:rsidP="00182EA9">
      <w:pPr>
        <w:pStyle w:val="NormalWeb"/>
        <w:spacing w:before="0" w:beforeAutospacing="0" w:after="0" w:afterAutospacing="0"/>
        <w:rPr>
          <w:rFonts w:asciiTheme="minorHAnsi" w:hAnsiTheme="minorHAnsi" w:cstheme="minorHAnsi"/>
          <w:sz w:val="32"/>
          <w:szCs w:val="32"/>
        </w:rPr>
      </w:pPr>
      <w:r w:rsidRPr="00F0387C">
        <w:rPr>
          <w:rFonts w:asciiTheme="minorHAnsi" w:hAnsiTheme="minorHAnsi" w:cstheme="minorHAnsi"/>
          <w:b/>
          <w:sz w:val="32"/>
          <w:szCs w:val="32"/>
          <w:highlight w:val="green"/>
        </w:rPr>
        <w:t>Moon 10</w:t>
      </w:r>
      <w:r w:rsidRPr="000B4279">
        <w:rPr>
          <w:rFonts w:asciiTheme="minorHAnsi" w:hAnsiTheme="minorHAnsi" w:cstheme="minorHAnsi"/>
          <w:sz w:val="32"/>
          <w:szCs w:val="32"/>
        </w:rPr>
        <w:t xml:space="preserve"> </w:t>
      </w:r>
      <w:hyperlink r:id="rId7" w:history="1">
        <w:r w:rsidRPr="000B4279">
          <w:rPr>
            <w:rFonts w:ascii="Helvetica" w:eastAsiaTheme="minorHAnsi" w:hAnsi="Helvetica" w:cs="Helvetica"/>
            <w:color w:val="006FB7"/>
            <w:sz w:val="32"/>
            <w:szCs w:val="32"/>
            <w:u w:val="single"/>
            <w:bdr w:val="none" w:sz="0" w:space="0" w:color="auto" w:frame="1"/>
            <w:shd w:val="clear" w:color="auto" w:fill="FFFFFF"/>
          </w:rPr>
          <w:t>Seungsook Moon</w:t>
        </w:r>
      </w:hyperlink>
      <w:r w:rsidRPr="000B4279">
        <w:rPr>
          <w:rFonts w:ascii="Calibri" w:eastAsiaTheme="minorHAnsi" w:hAnsi="Calibri" w:cs="Calibri"/>
          <w:sz w:val="32"/>
          <w:szCs w:val="32"/>
        </w:rPr>
        <w:t xml:space="preserve"> </w:t>
      </w:r>
      <w:r w:rsidRPr="000B4279">
        <w:rPr>
          <w:rFonts w:asciiTheme="minorHAnsi" w:hAnsiTheme="minorHAnsi" w:cstheme="minorHAnsi"/>
          <w:sz w:val="32"/>
          <w:szCs w:val="32"/>
        </w:rPr>
        <w:t>Regulating Desire, managing the empire U.S. Military Prostitution in South Korea, 1945-1970</w:t>
      </w:r>
    </w:p>
    <w:p w14:paraId="558A66FB" w14:textId="77777777" w:rsidR="00182EA9" w:rsidRDefault="00182EA9" w:rsidP="00182EA9">
      <w:pPr>
        <w:pStyle w:val="NormalWeb"/>
        <w:spacing w:before="0" w:beforeAutospacing="0" w:after="0" w:afterAutospacing="0"/>
        <w:rPr>
          <w:rFonts w:asciiTheme="minorHAnsi" w:hAnsiTheme="minorHAnsi" w:cstheme="minorHAnsi"/>
          <w:sz w:val="12"/>
          <w:szCs w:val="22"/>
        </w:rPr>
      </w:pPr>
      <w:r w:rsidRPr="00DD320B">
        <w:rPr>
          <w:rFonts w:asciiTheme="minorHAnsi" w:hAnsiTheme="minorHAnsi" w:cstheme="minorHAnsi"/>
          <w:sz w:val="12"/>
          <w:szCs w:val="22"/>
        </w:rPr>
        <w:t xml:space="preserve">In an effort to control the spread of VD, the Control Councils considered public Act 7, which eliminated public prostitution, a problem rather than a solution. According to the documents generated by monthly VD Control Council meetings and related correspondence, the outlawing of public prostitution was repeatedly mentioned as one of the main causes of the rapid increase in VD rates among American soldiers. It was argued that the end of public prostitution resulted in the "scattering of prostitutes" who had once been clustered in restricted areas. 51 Yet this argument is not convincing for the following reasons. First, as mentioned above, the total number of li- censed prostitutes was tiny compared with the rampant spread of private Prostitution following the arrival of the USAFIK. Second, other VD Control Council documents indicated that women picked up by American soldiers were not licensed prostitutes who had in fact very little contact with Ameri- can personnel.52 On one rare occasion, the minutes of a VD Control Coun-cil meeting recognized that "the effects of prohibition of legalized prostitu-tion on the VD rate among American soldiers cannot be determined at this time. "53 What is connoted in the presumed causality between the scattering sex workers and increases in the VD rates is the military's loss of tight Over sex workers. The </w:t>
      </w:r>
      <w:r w:rsidRPr="0010419F">
        <w:rPr>
          <w:rFonts w:asciiTheme="minorHAnsi" w:hAnsiTheme="minorHAnsi" w:cstheme="minorHAnsi"/>
          <w:b/>
          <w:sz w:val="32"/>
          <w:szCs w:val="22"/>
          <w:highlight w:val="green"/>
          <w:u w:val="single"/>
        </w:rPr>
        <w:t>wom</w:t>
      </w:r>
      <w:r>
        <w:rPr>
          <w:rFonts w:asciiTheme="minorHAnsi" w:hAnsiTheme="minorHAnsi" w:cstheme="minorHAnsi"/>
          <w:b/>
          <w:sz w:val="32"/>
          <w:szCs w:val="22"/>
          <w:highlight w:val="green"/>
          <w:u w:val="single"/>
        </w:rPr>
        <w:t>[x]</w:t>
      </w:r>
      <w:r w:rsidRPr="00DD320B">
        <w:rPr>
          <w:sz w:val="12"/>
        </w:rPr>
        <w:t>e</w:t>
      </w:r>
      <w:r w:rsidRPr="0010419F">
        <w:rPr>
          <w:rFonts w:asciiTheme="minorHAnsi" w:hAnsiTheme="minorHAnsi" w:cstheme="minorHAnsi"/>
          <w:b/>
          <w:sz w:val="32"/>
          <w:szCs w:val="22"/>
          <w:highlight w:val="green"/>
          <w:u w:val="single"/>
        </w:rPr>
        <w:t>n were viewed as the raw material to manage masculine soldiers</w:t>
      </w:r>
      <w:r w:rsidRPr="00DD320B">
        <w:rPr>
          <w:rFonts w:asciiTheme="minorHAnsi" w:hAnsiTheme="minorHAnsi" w:cstheme="minorHAnsi"/>
          <w:sz w:val="12"/>
          <w:szCs w:val="22"/>
        </w:rPr>
        <w:t xml:space="preserve"> and as carriers of VD posing a threat those soldiers. Under the </w:t>
      </w:r>
      <w:r w:rsidRPr="0010419F">
        <w:rPr>
          <w:rFonts w:asciiTheme="minorHAnsi" w:hAnsiTheme="minorHAnsi" w:cstheme="minorHAnsi"/>
          <w:b/>
          <w:sz w:val="32"/>
          <w:szCs w:val="32"/>
          <w:highlight w:val="green"/>
          <w:u w:val="single"/>
        </w:rPr>
        <w:t>military rationale</w:t>
      </w:r>
      <w:r w:rsidRPr="0010419F">
        <w:rPr>
          <w:rFonts w:asciiTheme="minorHAnsi" w:hAnsiTheme="minorHAnsi" w:cstheme="minorHAnsi"/>
          <w:sz w:val="22"/>
          <w:szCs w:val="22"/>
          <w:u w:val="single"/>
        </w:rPr>
        <w:t xml:space="preserve"> </w:t>
      </w:r>
      <w:r w:rsidRPr="00DD320B">
        <w:rPr>
          <w:rFonts w:asciiTheme="minorHAnsi" w:hAnsiTheme="minorHAnsi" w:cstheme="minorHAnsi"/>
          <w:sz w:val="12"/>
          <w:szCs w:val="22"/>
        </w:rPr>
        <w:t xml:space="preserve">of VD control, prohibiting licensed prostitution was not necessarily desirable, implying the desirability of maintaining the physical examination of sex workers and therefore </w:t>
      </w:r>
      <w:r w:rsidRPr="0010419F">
        <w:rPr>
          <w:rFonts w:asciiTheme="minorHAnsi" w:hAnsiTheme="minorHAnsi" w:cstheme="minorHAnsi"/>
          <w:b/>
          <w:sz w:val="32"/>
          <w:szCs w:val="32"/>
          <w:highlight w:val="green"/>
          <w:u w:val="single"/>
        </w:rPr>
        <w:t>indicating an underlying acceptance of wom</w:t>
      </w:r>
      <w:r>
        <w:rPr>
          <w:rFonts w:asciiTheme="minorHAnsi" w:hAnsiTheme="minorHAnsi" w:cstheme="minorHAnsi"/>
          <w:b/>
          <w:sz w:val="32"/>
          <w:szCs w:val="32"/>
          <w:highlight w:val="green"/>
          <w:u w:val="single"/>
        </w:rPr>
        <w:t>[x]</w:t>
      </w:r>
      <w:r w:rsidRPr="00DD320B">
        <w:rPr>
          <w:sz w:val="12"/>
        </w:rPr>
        <w:t>e</w:t>
      </w:r>
      <w:r w:rsidRPr="0010419F">
        <w:rPr>
          <w:rFonts w:asciiTheme="minorHAnsi" w:hAnsiTheme="minorHAnsi" w:cstheme="minorHAnsi"/>
          <w:b/>
          <w:sz w:val="32"/>
          <w:szCs w:val="32"/>
          <w:highlight w:val="green"/>
          <w:u w:val="single"/>
        </w:rPr>
        <w:t>n's sexual service as a crucial means to manage young male soldiers</w:t>
      </w:r>
      <w:r w:rsidRPr="00DD320B">
        <w:rPr>
          <w:rFonts w:asciiTheme="minorHAnsi" w:hAnsiTheme="minorHAnsi" w:cstheme="minorHAnsi"/>
          <w:sz w:val="12"/>
          <w:szCs w:val="22"/>
        </w:rPr>
        <w:t xml:space="preserve">. This preference for regulated means prostitution rather than complete suppression of prostitution is a central undercurrent that shaped the relationship between prostitution and the U.S. military in South Korea. </w:t>
      </w:r>
    </w:p>
    <w:p w14:paraId="3941F571" w14:textId="7D6B0673" w:rsidR="00483C18" w:rsidRDefault="00483C18" w:rsidP="000752EC">
      <w:pPr>
        <w:pStyle w:val="Heading4"/>
        <w:rPr>
          <w:highlight w:val="green"/>
        </w:rPr>
      </w:pPr>
      <w:r>
        <w:rPr>
          <w:highlight w:val="green"/>
        </w:rPr>
        <w:t>Advantage Four: Cleanup</w:t>
      </w:r>
    </w:p>
    <w:p w14:paraId="399D9BF4" w14:textId="5B968A3C" w:rsidR="00182EA9" w:rsidRPr="005B15F2" w:rsidRDefault="00182EA9" w:rsidP="00182EA9">
      <w:pPr>
        <w:rPr>
          <w:rFonts w:asciiTheme="minorHAnsi" w:hAnsiTheme="minorHAnsi" w:cstheme="minorHAnsi"/>
          <w:b/>
          <w:bCs/>
          <w:color w:val="000000"/>
          <w:szCs w:val="17"/>
          <w:highlight w:val="green"/>
        </w:rPr>
      </w:pPr>
      <w:r w:rsidRPr="005B15F2">
        <w:rPr>
          <w:rFonts w:asciiTheme="minorHAnsi" w:hAnsiTheme="minorHAnsi" w:cstheme="minorHAnsi"/>
          <w:b/>
          <w:bCs/>
          <w:color w:val="000000"/>
          <w:szCs w:val="17"/>
          <w:highlight w:val="green"/>
        </w:rPr>
        <w:t>US military made them “cleanup” the marginalized</w:t>
      </w:r>
    </w:p>
    <w:p w14:paraId="6E74A146" w14:textId="77777777" w:rsidR="00182EA9" w:rsidRPr="005B15F2" w:rsidRDefault="00182EA9" w:rsidP="00182EA9">
      <w:pPr>
        <w:rPr>
          <w:rFonts w:asciiTheme="minorHAnsi" w:hAnsiTheme="minorHAnsi" w:cstheme="minorHAnsi"/>
          <w:color w:val="000000"/>
          <w:szCs w:val="17"/>
        </w:rPr>
      </w:pPr>
      <w:r w:rsidRPr="005B15F2">
        <w:rPr>
          <w:rFonts w:asciiTheme="minorHAnsi" w:hAnsiTheme="minorHAnsi" w:cstheme="minorHAnsi"/>
          <w:b/>
          <w:bCs/>
          <w:color w:val="000000"/>
          <w:szCs w:val="17"/>
          <w:highlight w:val="green"/>
        </w:rPr>
        <w:t>Moon 97</w:t>
      </w:r>
      <w:r>
        <w:rPr>
          <w:rFonts w:asciiTheme="minorHAnsi" w:hAnsiTheme="minorHAnsi" w:cstheme="minorHAnsi"/>
          <w:color w:val="000000"/>
          <w:szCs w:val="17"/>
        </w:rPr>
        <w:t xml:space="preserve"> </w:t>
      </w:r>
      <w:r w:rsidRPr="0010419F">
        <w:rPr>
          <w:rFonts w:asciiTheme="minorHAnsi" w:hAnsiTheme="minorHAnsi" w:cstheme="minorHAnsi"/>
          <w:color w:val="000000"/>
          <w:sz w:val="27"/>
          <w:szCs w:val="27"/>
        </w:rPr>
        <w:t xml:space="preserve">Sex Among Allies: Military Prostitution in U.S./Korea Relations </w:t>
      </w:r>
      <w:r w:rsidRPr="0010419F">
        <w:rPr>
          <w:rFonts w:asciiTheme="minorHAnsi" w:hAnsiTheme="minorHAnsi" w:cstheme="minorHAnsi"/>
          <w:color w:val="00203F"/>
          <w:sz w:val="27"/>
          <w:szCs w:val="27"/>
        </w:rPr>
        <w:t xml:space="preserve">Katharine H.S. Moon </w:t>
      </w:r>
      <w:r w:rsidRPr="0010419F">
        <w:rPr>
          <w:rFonts w:asciiTheme="minorHAnsi" w:hAnsiTheme="minorHAnsi" w:cstheme="minorHAnsi"/>
          <w:color w:val="000000"/>
          <w:sz w:val="27"/>
          <w:szCs w:val="27"/>
        </w:rPr>
        <w:t xml:space="preserve">New York </w:t>
      </w:r>
      <w:r w:rsidRPr="0010419F">
        <w:rPr>
          <w:rFonts w:asciiTheme="minorHAnsi" w:hAnsiTheme="minorHAnsi" w:cstheme="minorHAnsi"/>
          <w:color w:val="00203F"/>
          <w:sz w:val="17"/>
          <w:szCs w:val="17"/>
        </w:rPr>
        <w:t xml:space="preserve">Columbia University Press </w:t>
      </w:r>
      <w:r w:rsidRPr="0010419F">
        <w:rPr>
          <w:rFonts w:asciiTheme="minorHAnsi" w:hAnsiTheme="minorHAnsi" w:cstheme="minorHAnsi"/>
          <w:color w:val="000000"/>
          <w:sz w:val="27"/>
          <w:szCs w:val="27"/>
        </w:rPr>
        <w:t>1997</w:t>
      </w:r>
    </w:p>
    <w:p w14:paraId="0B5BFF22" w14:textId="77777777" w:rsidR="00182EA9" w:rsidRPr="0010419F" w:rsidRDefault="00182EA9" w:rsidP="00182EA9">
      <w:pPr>
        <w:autoSpaceDE w:val="0"/>
        <w:autoSpaceDN w:val="0"/>
        <w:adjustRightInd w:val="0"/>
        <w:spacing w:after="0" w:line="240" w:lineRule="auto"/>
        <w:rPr>
          <w:rFonts w:asciiTheme="minorHAnsi" w:hAnsiTheme="minorHAnsi" w:cstheme="minorHAnsi"/>
          <w:color w:val="000000"/>
          <w:sz w:val="14"/>
          <w:szCs w:val="17"/>
        </w:rPr>
      </w:pPr>
      <w:r w:rsidRPr="0010419F">
        <w:rPr>
          <w:rFonts w:asciiTheme="minorHAnsi" w:hAnsiTheme="minorHAnsi" w:cstheme="minorHAnsi"/>
          <w:color w:val="000000"/>
          <w:sz w:val="14"/>
          <w:szCs w:val="17"/>
        </w:rPr>
        <w:t xml:space="preserve">These target groups fit the description of what K. J. Holsti refers to as "associational groups," individuals who are more likely to share similar attitudes, owing to similar group identification and experiences, and therefore an easier target than the general population. </w:t>
      </w:r>
      <w:r w:rsidRPr="0010419F">
        <w:rPr>
          <w:rFonts w:asciiTheme="minorHAnsi" w:hAnsiTheme="minorHAnsi" w:cstheme="minorHAnsi"/>
          <w:color w:val="00203F"/>
          <w:sz w:val="7"/>
          <w:szCs w:val="11"/>
        </w:rPr>
        <w:t xml:space="preserve">70 </w:t>
      </w:r>
      <w:r w:rsidRPr="0010419F">
        <w:rPr>
          <w:rFonts w:asciiTheme="minorHAnsi" w:hAnsiTheme="minorHAnsi" w:cstheme="minorHAnsi"/>
          <w:color w:val="000000"/>
          <w:sz w:val="14"/>
          <w:szCs w:val="17"/>
        </w:rPr>
        <w:t>These Americans also would have been more sympathetic to Korean interests because of their participation in Korea's defense and development. The goal was, then, to insure that these target groups gained a positive image of Korea during their stay.</w:t>
      </w:r>
    </w:p>
    <w:p w14:paraId="635762D6" w14:textId="77777777" w:rsidR="00182EA9" w:rsidRPr="00A82F00" w:rsidRDefault="00182EA9" w:rsidP="00182EA9">
      <w:pPr>
        <w:rPr>
          <w:rFonts w:asciiTheme="minorHAnsi" w:hAnsiTheme="minorHAnsi" w:cstheme="minorHAnsi"/>
          <w:color w:val="000000"/>
          <w:sz w:val="8"/>
          <w:szCs w:val="20"/>
        </w:rPr>
      </w:pPr>
      <w:r w:rsidRPr="0010419F">
        <w:rPr>
          <w:rFonts w:asciiTheme="minorHAnsi" w:hAnsiTheme="minorHAnsi" w:cstheme="minorHAnsi"/>
          <w:color w:val="000000"/>
          <w:sz w:val="8"/>
          <w:szCs w:val="17"/>
        </w:rPr>
        <w:t xml:space="preserve">All the Korean officials whom I interviewed, whether they had worked for the USFK or the </w:t>
      </w:r>
      <w:r w:rsidRPr="0010419F">
        <w:rPr>
          <w:rStyle w:val="Emphasis"/>
          <w:rFonts w:asciiTheme="minorHAnsi" w:hAnsiTheme="minorHAnsi" w:cstheme="minorHAnsi"/>
          <w:highlight w:val="green"/>
        </w:rPr>
        <w:t>ROK government,</w:t>
      </w:r>
      <w:r w:rsidRPr="0010419F">
        <w:rPr>
          <w:rFonts w:asciiTheme="minorHAnsi" w:hAnsiTheme="minorHAnsi" w:cstheme="minorHAnsi"/>
          <w:color w:val="000000"/>
          <w:sz w:val="8"/>
          <w:szCs w:val="17"/>
        </w:rPr>
        <w:t xml:space="preserve"> repeated that the Korean government and society were always </w:t>
      </w:r>
      <w:r w:rsidRPr="0010419F">
        <w:rPr>
          <w:rStyle w:val="Emphasis"/>
          <w:rFonts w:asciiTheme="minorHAnsi" w:hAnsiTheme="minorHAnsi" w:cstheme="minorHAnsi"/>
          <w:highlight w:val="green"/>
        </w:rPr>
        <w:t>concerned</w:t>
      </w:r>
      <w:r w:rsidRPr="0010419F">
        <w:rPr>
          <w:rFonts w:asciiTheme="minorHAnsi" w:hAnsiTheme="minorHAnsi" w:cstheme="minorHAnsi"/>
          <w:color w:val="000000"/>
          <w:sz w:val="8"/>
          <w:szCs w:val="17"/>
        </w:rPr>
        <w:t xml:space="preserve"> that </w:t>
      </w:r>
      <w:r w:rsidRPr="0010419F">
        <w:rPr>
          <w:rStyle w:val="Emphasis"/>
          <w:rFonts w:asciiTheme="minorHAnsi" w:hAnsiTheme="minorHAnsi" w:cstheme="minorHAnsi"/>
          <w:highlight w:val="green"/>
        </w:rPr>
        <w:t>GIs were getting a distorted and erroneous impression of Korea by their interactions with</w:t>
      </w:r>
      <w:r w:rsidRPr="0010419F">
        <w:rPr>
          <w:rStyle w:val="Emphasis"/>
          <w:rFonts w:asciiTheme="minorHAnsi" w:hAnsiTheme="minorHAnsi" w:cstheme="minorHAnsi"/>
        </w:rPr>
        <w:t xml:space="preserve"> </w:t>
      </w:r>
      <w:r w:rsidRPr="0010419F">
        <w:rPr>
          <w:rFonts w:asciiTheme="minorHAnsi" w:hAnsiTheme="minorHAnsi" w:cstheme="minorHAnsi"/>
          <w:color w:val="000000"/>
          <w:sz w:val="8"/>
          <w:szCs w:val="17"/>
        </w:rPr>
        <w:t xml:space="preserve">the </w:t>
      </w:r>
      <w:r w:rsidRPr="0010419F">
        <w:rPr>
          <w:rStyle w:val="Emphasis"/>
          <w:rFonts w:asciiTheme="minorHAnsi" w:hAnsiTheme="minorHAnsi" w:cstheme="minorHAnsi"/>
          <w:highlight w:val="green"/>
        </w:rPr>
        <w:t>prostitutes</w:t>
      </w:r>
      <w:r w:rsidRPr="0010419F">
        <w:rPr>
          <w:rFonts w:asciiTheme="minorHAnsi" w:hAnsiTheme="minorHAnsi" w:cstheme="minorHAnsi"/>
          <w:color w:val="000000"/>
          <w:sz w:val="8"/>
          <w:szCs w:val="17"/>
        </w:rPr>
        <w:t xml:space="preserve">, pimps, drug dealers, and other social deviants populating kijich'on areas. The Blue House Secretary who oversaw the workings of the Base- Community Clean-Up Committee mentioned that the Blue House </w:t>
      </w:r>
      <w:r w:rsidRPr="0010419F">
        <w:rPr>
          <w:rStyle w:val="Emphasis"/>
          <w:rFonts w:asciiTheme="minorHAnsi" w:hAnsiTheme="minorHAnsi" w:cstheme="minorHAnsi"/>
          <w:highlight w:val="green"/>
        </w:rPr>
        <w:t>feared</w:t>
      </w:r>
      <w:r w:rsidRPr="0010419F">
        <w:rPr>
          <w:rFonts w:asciiTheme="minorHAnsi" w:hAnsiTheme="minorHAnsi" w:cstheme="minorHAnsi"/>
          <w:color w:val="000000"/>
          <w:sz w:val="8"/>
          <w:szCs w:val="17"/>
        </w:rPr>
        <w:t xml:space="preserve"> that because </w:t>
      </w:r>
      <w:r w:rsidRPr="0010419F">
        <w:rPr>
          <w:rStyle w:val="Emphasis"/>
          <w:rFonts w:asciiTheme="minorHAnsi" w:hAnsiTheme="minorHAnsi" w:cstheme="minorHAnsi"/>
          <w:highlight w:val="green"/>
        </w:rPr>
        <w:t>all that U.S. soldiers witnessed</w:t>
      </w:r>
      <w:r w:rsidRPr="0010419F">
        <w:rPr>
          <w:rFonts w:asciiTheme="minorHAnsi" w:hAnsiTheme="minorHAnsi" w:cstheme="minorHAnsi"/>
          <w:color w:val="000000"/>
          <w:sz w:val="8"/>
          <w:szCs w:val="17"/>
        </w:rPr>
        <w:t xml:space="preserve"> during their stay </w:t>
      </w:r>
      <w:r w:rsidRPr="0010419F">
        <w:rPr>
          <w:rStyle w:val="Emphasis"/>
          <w:rFonts w:asciiTheme="minorHAnsi" w:hAnsiTheme="minorHAnsi" w:cstheme="minorHAnsi"/>
          <w:highlight w:val="green"/>
        </w:rPr>
        <w:t>was</w:t>
      </w:r>
      <w:r w:rsidRPr="0010419F">
        <w:rPr>
          <w:rFonts w:asciiTheme="minorHAnsi" w:hAnsiTheme="minorHAnsi" w:cstheme="minorHAnsi"/>
          <w:color w:val="000000"/>
          <w:sz w:val="8"/>
          <w:szCs w:val="17"/>
        </w:rPr>
        <w:t xml:space="preserve"> </w:t>
      </w:r>
      <w:r w:rsidRPr="0010419F">
        <w:rPr>
          <w:rStyle w:val="Emphasis"/>
          <w:rFonts w:asciiTheme="minorHAnsi" w:hAnsiTheme="minorHAnsi" w:cstheme="minorHAnsi"/>
        </w:rPr>
        <w:t>kkangt'ong munhwa</w:t>
      </w:r>
      <w:r w:rsidRPr="0010419F">
        <w:rPr>
          <w:rFonts w:asciiTheme="minorHAnsi" w:hAnsiTheme="minorHAnsi" w:cstheme="minorHAnsi"/>
          <w:i/>
          <w:iCs/>
          <w:color w:val="000000"/>
          <w:sz w:val="8"/>
          <w:szCs w:val="17"/>
        </w:rPr>
        <w:t xml:space="preserve">, </w:t>
      </w:r>
      <w:r w:rsidRPr="0010419F">
        <w:rPr>
          <w:rFonts w:asciiTheme="minorHAnsi" w:hAnsiTheme="minorHAnsi" w:cstheme="minorHAnsi"/>
          <w:color w:val="000000"/>
          <w:sz w:val="8"/>
          <w:szCs w:val="17"/>
        </w:rPr>
        <w:t xml:space="preserve">or </w:t>
      </w:r>
      <w:r w:rsidRPr="0010419F">
        <w:rPr>
          <w:rStyle w:val="Emphasis"/>
          <w:rFonts w:asciiTheme="minorHAnsi" w:hAnsiTheme="minorHAnsi" w:cstheme="minorHAnsi"/>
          <w:highlight w:val="green"/>
        </w:rPr>
        <w:t xml:space="preserve">"culture of tin cans," </w:t>
      </w:r>
      <w:r w:rsidRPr="00483C18">
        <w:t>71</w:t>
      </w:r>
      <w:r w:rsidRPr="0010419F">
        <w:rPr>
          <w:rStyle w:val="Emphasis"/>
          <w:rFonts w:asciiTheme="minorHAnsi" w:hAnsiTheme="minorHAnsi" w:cstheme="minorHAnsi"/>
          <w:highlight w:val="green"/>
        </w:rPr>
        <w:t xml:space="preserve"> around their bases</w:t>
      </w:r>
      <w:r w:rsidRPr="0010419F">
        <w:rPr>
          <w:rFonts w:asciiTheme="minorHAnsi" w:hAnsiTheme="minorHAnsi" w:cstheme="minorHAnsi"/>
          <w:color w:val="000000"/>
          <w:sz w:val="8"/>
          <w:szCs w:val="17"/>
        </w:rPr>
        <w:t xml:space="preserve">, these same individuals would return to the United States with an image of Korea as populated solely with poor, thieving people, groveling for U.S. dollars and lacking in national culture and pride. </w:t>
      </w:r>
      <w:r w:rsidRPr="0010419F">
        <w:rPr>
          <w:rFonts w:asciiTheme="minorHAnsi" w:hAnsiTheme="minorHAnsi" w:cstheme="minorHAnsi"/>
          <w:color w:val="00203F"/>
          <w:sz w:val="8"/>
          <w:szCs w:val="11"/>
        </w:rPr>
        <w:t xml:space="preserve">72 </w:t>
      </w:r>
      <w:r w:rsidRPr="0010419F">
        <w:rPr>
          <w:rFonts w:asciiTheme="minorHAnsi" w:hAnsiTheme="minorHAnsi" w:cstheme="minorHAnsi"/>
          <w:color w:val="000000"/>
          <w:sz w:val="8"/>
          <w:szCs w:val="17"/>
        </w:rPr>
        <w:t xml:space="preserve">The </w:t>
      </w:r>
      <w:r w:rsidRPr="0010419F">
        <w:rPr>
          <w:rFonts w:asciiTheme="minorHAnsi" w:hAnsiTheme="minorHAnsi" w:cstheme="minorHAnsi"/>
          <w:i/>
          <w:iCs/>
          <w:color w:val="000000"/>
          <w:sz w:val="8"/>
          <w:szCs w:val="17"/>
        </w:rPr>
        <w:t xml:space="preserve">Korea Herald </w:t>
      </w:r>
      <w:r w:rsidRPr="0010419F">
        <w:rPr>
          <w:rFonts w:asciiTheme="minorHAnsi" w:hAnsiTheme="minorHAnsi" w:cstheme="minorHAnsi"/>
          <w:color w:val="000000"/>
          <w:sz w:val="8"/>
          <w:szCs w:val="17"/>
        </w:rPr>
        <w:t xml:space="preserve">ran an editorial on June 10, 1971, that expressed outrage over the negative image U.S. soldiers were getting through kijich'on life. The paper </w:t>
      </w:r>
      <w:r w:rsidRPr="0010419F">
        <w:rPr>
          <w:rStyle w:val="Emphasis"/>
          <w:rFonts w:asciiTheme="minorHAnsi" w:hAnsiTheme="minorHAnsi" w:cstheme="minorHAnsi"/>
          <w:highlight w:val="green"/>
        </w:rPr>
        <w:t>urged Koreans</w:t>
      </w:r>
      <w:r w:rsidRPr="0010419F">
        <w:rPr>
          <w:rFonts w:asciiTheme="minorHAnsi" w:hAnsiTheme="minorHAnsi" w:cstheme="minorHAnsi"/>
          <w:color w:val="000000"/>
          <w:sz w:val="8"/>
          <w:szCs w:val="17"/>
        </w:rPr>
        <w:t xml:space="preserve"> </w:t>
      </w:r>
      <w:r w:rsidRPr="0010419F">
        <w:rPr>
          <w:rStyle w:val="Emphasis"/>
          <w:rFonts w:asciiTheme="minorHAnsi" w:hAnsiTheme="minorHAnsi" w:cstheme="minorHAnsi"/>
          <w:highlight w:val="green"/>
        </w:rPr>
        <w:t>to</w:t>
      </w:r>
      <w:r w:rsidRPr="0010419F">
        <w:rPr>
          <w:rFonts w:asciiTheme="minorHAnsi" w:hAnsiTheme="minorHAnsi" w:cstheme="minorHAnsi"/>
          <w:color w:val="000000"/>
          <w:sz w:val="8"/>
          <w:szCs w:val="17"/>
        </w:rPr>
        <w:t xml:space="preserve"> help </w:t>
      </w:r>
      <w:r w:rsidRPr="0010419F">
        <w:rPr>
          <w:rStyle w:val="Emphasis"/>
          <w:rFonts w:asciiTheme="minorHAnsi" w:hAnsiTheme="minorHAnsi" w:cstheme="minorHAnsi"/>
          <w:highlight w:val="green"/>
        </w:rPr>
        <w:t>clean up the towns</w:t>
      </w:r>
      <w:r w:rsidRPr="0010419F">
        <w:rPr>
          <w:rFonts w:asciiTheme="minorHAnsi" w:hAnsiTheme="minorHAnsi" w:cstheme="minorHAnsi"/>
          <w:color w:val="000000"/>
          <w:sz w:val="8"/>
          <w:szCs w:val="17"/>
        </w:rPr>
        <w:t xml:space="preserve"> so that the poor image would no longer negatively affect U.S. policies toward Korea: </w:t>
      </w:r>
      <w:r w:rsidRPr="0010419F">
        <w:rPr>
          <w:rFonts w:asciiTheme="minorHAnsi" w:hAnsiTheme="minorHAnsi" w:cstheme="minorHAnsi"/>
          <w:color w:val="000000"/>
          <w:sz w:val="8"/>
          <w:szCs w:val="20"/>
        </w:rPr>
        <w:t>[Camptown vices] are bound to . . . damage the image of the Republic of Korea as a whole. . . . Highly placed military sources have been quoted by the vernacular newspaper as saying that the image of the Republic of Korea, as conveyed by nearly two million U.S. military servicemen to their relations and acquaintances at home, is extremely bad. And this is quite natural simply because the evils they personally witnessed being committed at military camp followers' towns in the Republic of Korea were, we repeat, outrageous. . . . All this, the analysis says, makes the Republic of Korea a place U.S. military servicemen are inclined to shy away from, and the poor image of the Republic of Korea, as brought back home by the servicemen, is influencing policy decisions in the U.S. Congress definitely to the disadvantage of the Republic of Korea.</w:t>
      </w:r>
    </w:p>
    <w:p w14:paraId="2A77A162" w14:textId="77777777" w:rsidR="00182EA9" w:rsidRPr="005D4C39" w:rsidRDefault="00182EA9" w:rsidP="00182EA9">
      <w:pPr>
        <w:rPr>
          <w:rFonts w:asciiTheme="minorHAnsi" w:hAnsiTheme="minorHAnsi" w:cstheme="minorHAnsi"/>
          <w:b/>
          <w:color w:val="000000"/>
          <w:sz w:val="28"/>
          <w:szCs w:val="17"/>
        </w:rPr>
      </w:pPr>
      <w:r w:rsidRPr="005D4C39">
        <w:rPr>
          <w:rFonts w:asciiTheme="minorHAnsi" w:hAnsiTheme="minorHAnsi" w:cstheme="minorHAnsi"/>
          <w:b/>
          <w:color w:val="000000"/>
          <w:sz w:val="28"/>
          <w:szCs w:val="17"/>
          <w:highlight w:val="green"/>
        </w:rPr>
        <w:t>This government “Clean up” resulted in a slew of material harms</w:t>
      </w:r>
    </w:p>
    <w:p w14:paraId="4A76E6D2" w14:textId="77777777" w:rsidR="00182EA9" w:rsidRPr="0010419F" w:rsidRDefault="00182EA9" w:rsidP="00182EA9">
      <w:pPr>
        <w:rPr>
          <w:rFonts w:asciiTheme="minorHAnsi" w:hAnsiTheme="minorHAnsi" w:cstheme="minorHAnsi"/>
          <w:color w:val="000000"/>
          <w:sz w:val="17"/>
          <w:szCs w:val="17"/>
        </w:rPr>
      </w:pPr>
      <w:r w:rsidRPr="0010419F">
        <w:rPr>
          <w:rFonts w:asciiTheme="minorHAnsi" w:hAnsiTheme="minorHAnsi" w:cstheme="minorHAnsi"/>
          <w:b/>
          <w:color w:val="000000"/>
          <w:szCs w:val="27"/>
          <w:highlight w:val="green"/>
        </w:rPr>
        <w:t>Moon 97</w:t>
      </w:r>
      <w:r w:rsidRPr="0010419F">
        <w:rPr>
          <w:rFonts w:asciiTheme="minorHAnsi" w:hAnsiTheme="minorHAnsi" w:cstheme="minorHAnsi"/>
          <w:color w:val="000000"/>
          <w:szCs w:val="27"/>
        </w:rPr>
        <w:t xml:space="preserve"> </w:t>
      </w:r>
      <w:r w:rsidRPr="0010419F">
        <w:rPr>
          <w:rFonts w:asciiTheme="minorHAnsi" w:hAnsiTheme="minorHAnsi" w:cstheme="minorHAnsi"/>
          <w:color w:val="000000"/>
          <w:sz w:val="27"/>
          <w:szCs w:val="27"/>
        </w:rPr>
        <w:t xml:space="preserve">Sex Among Allies: Military Prostitution in U.S./Korea Relations </w:t>
      </w:r>
      <w:r w:rsidRPr="0010419F">
        <w:rPr>
          <w:rFonts w:asciiTheme="minorHAnsi" w:hAnsiTheme="minorHAnsi" w:cstheme="minorHAnsi"/>
          <w:color w:val="00203F"/>
          <w:sz w:val="27"/>
          <w:szCs w:val="27"/>
        </w:rPr>
        <w:t xml:space="preserve">Katharine H.S. Moon </w:t>
      </w:r>
      <w:r w:rsidRPr="0010419F">
        <w:rPr>
          <w:rFonts w:asciiTheme="minorHAnsi" w:hAnsiTheme="minorHAnsi" w:cstheme="minorHAnsi"/>
          <w:color w:val="000000"/>
          <w:sz w:val="27"/>
          <w:szCs w:val="27"/>
        </w:rPr>
        <w:t xml:space="preserve">New York </w:t>
      </w:r>
      <w:r w:rsidRPr="0010419F">
        <w:rPr>
          <w:rFonts w:asciiTheme="minorHAnsi" w:hAnsiTheme="minorHAnsi" w:cstheme="minorHAnsi"/>
          <w:color w:val="00203F"/>
          <w:sz w:val="17"/>
          <w:szCs w:val="17"/>
        </w:rPr>
        <w:t xml:space="preserve">Columbia University Press </w:t>
      </w:r>
      <w:r w:rsidRPr="0010419F">
        <w:rPr>
          <w:rFonts w:asciiTheme="minorHAnsi" w:hAnsiTheme="minorHAnsi" w:cstheme="minorHAnsi"/>
          <w:color w:val="000000"/>
          <w:sz w:val="27"/>
          <w:szCs w:val="27"/>
        </w:rPr>
        <w:t>1997</w:t>
      </w:r>
    </w:p>
    <w:p w14:paraId="4E81E54C" w14:textId="77777777" w:rsidR="00182EA9" w:rsidRPr="00EA262B" w:rsidRDefault="00182EA9" w:rsidP="00182EA9">
      <w:pPr>
        <w:autoSpaceDE w:val="0"/>
        <w:autoSpaceDN w:val="0"/>
        <w:adjustRightInd w:val="0"/>
        <w:spacing w:after="0" w:line="240" w:lineRule="auto"/>
        <w:rPr>
          <w:rFonts w:asciiTheme="minorHAnsi" w:hAnsiTheme="minorHAnsi" w:cstheme="minorHAnsi"/>
          <w:szCs w:val="32"/>
          <w:highlight w:val="cyan"/>
          <w:u w:val="single"/>
        </w:rPr>
      </w:pPr>
      <w:r w:rsidRPr="007E4DA6">
        <w:rPr>
          <w:rFonts w:asciiTheme="minorHAnsi" w:hAnsiTheme="minorHAnsi" w:cstheme="minorHAnsi"/>
          <w:sz w:val="14"/>
          <w:szCs w:val="17"/>
        </w:rPr>
        <w:t xml:space="preserve">The Clean-Up efforts improved the club environment for the black soldier and thereby helped alleviate the racial problems of the U.S. forces. But for the women, the </w:t>
      </w:r>
      <w:r w:rsidRPr="007E4DA6">
        <w:rPr>
          <w:rFonts w:asciiTheme="minorHAnsi" w:hAnsiTheme="minorHAnsi" w:cstheme="minorHAnsi"/>
          <w:b/>
          <w:sz w:val="14"/>
          <w:szCs w:val="17"/>
        </w:rPr>
        <w:t xml:space="preserve">club </w:t>
      </w:r>
      <w:r w:rsidRPr="0010419F">
        <w:rPr>
          <w:rFonts w:asciiTheme="minorHAnsi" w:hAnsiTheme="minorHAnsi" w:cstheme="minorHAnsi"/>
          <w:b/>
          <w:szCs w:val="32"/>
          <w:highlight w:val="green"/>
          <w:u w:val="single"/>
        </w:rPr>
        <w:t>environments became increasingly</w:t>
      </w:r>
      <w:r>
        <w:rPr>
          <w:rFonts w:asciiTheme="minorHAnsi" w:hAnsiTheme="minorHAnsi" w:cstheme="minorHAnsi"/>
          <w:b/>
          <w:szCs w:val="32"/>
          <w:highlight w:val="green"/>
          <w:u w:val="single"/>
        </w:rPr>
        <w:t xml:space="preserve"> </w:t>
      </w:r>
      <w:r w:rsidRPr="0010419F">
        <w:rPr>
          <w:rFonts w:asciiTheme="minorHAnsi" w:hAnsiTheme="minorHAnsi" w:cstheme="minorHAnsi"/>
          <w:b/>
          <w:szCs w:val="32"/>
          <w:highlight w:val="green"/>
          <w:u w:val="single"/>
        </w:rPr>
        <w:t>oppressive</w:t>
      </w:r>
      <w:r w:rsidRPr="007E4DA6">
        <w:rPr>
          <w:rFonts w:asciiTheme="minorHAnsi" w:hAnsiTheme="minorHAnsi" w:cstheme="minorHAnsi"/>
          <w:b/>
          <w:sz w:val="14"/>
          <w:szCs w:val="17"/>
        </w:rPr>
        <w:t>,</w:t>
      </w:r>
      <w:r w:rsidRPr="007E4DA6">
        <w:rPr>
          <w:rFonts w:asciiTheme="minorHAnsi" w:hAnsiTheme="minorHAnsi" w:cstheme="minorHAnsi"/>
          <w:sz w:val="14"/>
          <w:szCs w:val="17"/>
        </w:rPr>
        <w:t xml:space="preserve"> owing to the </w:t>
      </w:r>
      <w:r w:rsidRPr="0010419F">
        <w:rPr>
          <w:rFonts w:asciiTheme="minorHAnsi" w:hAnsiTheme="minorHAnsi" w:cstheme="minorHAnsi"/>
          <w:b/>
          <w:szCs w:val="32"/>
          <w:highlight w:val="green"/>
          <w:u w:val="single"/>
        </w:rPr>
        <w:t>increased surveillance over the women's conduct</w:t>
      </w:r>
      <w:r w:rsidRPr="0010419F">
        <w:rPr>
          <w:rFonts w:asciiTheme="minorHAnsi" w:hAnsiTheme="minorHAnsi" w:cstheme="minorHAnsi"/>
          <w:szCs w:val="32"/>
          <w:highlight w:val="cyan"/>
          <w:u w:val="single"/>
        </w:rPr>
        <w:t xml:space="preserve"> </w:t>
      </w:r>
      <w:r w:rsidRPr="007E4DA6">
        <w:rPr>
          <w:rFonts w:asciiTheme="minorHAnsi" w:hAnsiTheme="minorHAnsi" w:cstheme="minorHAnsi"/>
          <w:sz w:val="14"/>
          <w:szCs w:val="17"/>
        </w:rPr>
        <w:t>by the owner, U.S. military police (MP), local Korean leadership, and both black and white servicemen</w:t>
      </w:r>
      <w:r w:rsidRPr="007E4DA6">
        <w:rPr>
          <w:rFonts w:asciiTheme="minorHAnsi" w:hAnsiTheme="minorHAnsi" w:cstheme="minorHAnsi"/>
          <w:b/>
          <w:sz w:val="14"/>
          <w:szCs w:val="17"/>
        </w:rPr>
        <w:t xml:space="preserve">. </w:t>
      </w:r>
      <w:r w:rsidRPr="0010419F">
        <w:rPr>
          <w:rFonts w:asciiTheme="minorHAnsi" w:hAnsiTheme="minorHAnsi" w:cstheme="minorHAnsi"/>
          <w:b/>
          <w:szCs w:val="32"/>
          <w:highlight w:val="green"/>
          <w:u w:val="single"/>
        </w:rPr>
        <w:t>To survive</w:t>
      </w:r>
      <w:r w:rsidRPr="0010419F">
        <w:rPr>
          <w:rFonts w:asciiTheme="minorHAnsi" w:hAnsiTheme="minorHAnsi" w:cstheme="minorHAnsi"/>
          <w:szCs w:val="32"/>
          <w:highlight w:val="cyan"/>
          <w:u w:val="single"/>
        </w:rPr>
        <w:t xml:space="preserve"> </w:t>
      </w:r>
      <w:r w:rsidRPr="007E4DA6">
        <w:rPr>
          <w:rFonts w:asciiTheme="minorHAnsi" w:hAnsiTheme="minorHAnsi" w:cstheme="minorHAnsi"/>
          <w:sz w:val="14"/>
          <w:szCs w:val="17"/>
        </w:rPr>
        <w:t>in the bars</w:t>
      </w:r>
      <w:r w:rsidRPr="0010419F">
        <w:rPr>
          <w:rFonts w:asciiTheme="minorHAnsi" w:hAnsiTheme="minorHAnsi" w:cstheme="minorHAnsi"/>
          <w:szCs w:val="32"/>
          <w:u w:val="single"/>
        </w:rPr>
        <w:t xml:space="preserve">, </w:t>
      </w:r>
      <w:r w:rsidRPr="0010419F">
        <w:rPr>
          <w:rFonts w:asciiTheme="minorHAnsi" w:hAnsiTheme="minorHAnsi" w:cstheme="minorHAnsi"/>
          <w:b/>
          <w:szCs w:val="32"/>
          <w:highlight w:val="green"/>
          <w:u w:val="single"/>
        </w:rPr>
        <w:t>the</w:t>
      </w:r>
      <w:r w:rsidRPr="007E4DA6">
        <w:rPr>
          <w:rFonts w:asciiTheme="minorHAnsi" w:hAnsiTheme="minorHAnsi" w:cstheme="minorHAnsi"/>
          <w:b/>
          <w:sz w:val="14"/>
          <w:szCs w:val="17"/>
        </w:rPr>
        <w:t xml:space="preserve"> </w:t>
      </w:r>
      <w:r w:rsidRPr="0010419F">
        <w:rPr>
          <w:rFonts w:asciiTheme="minorHAnsi" w:hAnsiTheme="minorHAnsi" w:cstheme="minorHAnsi"/>
          <w:b/>
          <w:szCs w:val="32"/>
          <w:highlight w:val="green"/>
          <w:u w:val="single"/>
        </w:rPr>
        <w:t>prostitutes had to "look over their shoulders" constantly</w:t>
      </w:r>
      <w:r w:rsidRPr="0010419F">
        <w:rPr>
          <w:rFonts w:asciiTheme="minorHAnsi" w:hAnsiTheme="minorHAnsi" w:cstheme="minorHAnsi"/>
          <w:szCs w:val="32"/>
          <w:highlight w:val="cyan"/>
          <w:u w:val="single"/>
        </w:rPr>
        <w:t xml:space="preserve"> </w:t>
      </w:r>
      <w:r w:rsidRPr="007E4DA6">
        <w:rPr>
          <w:rFonts w:asciiTheme="minorHAnsi" w:hAnsiTheme="minorHAnsi" w:cstheme="minorHAnsi"/>
          <w:sz w:val="14"/>
          <w:szCs w:val="17"/>
        </w:rPr>
        <w:t>(</w:t>
      </w:r>
      <w:r w:rsidRPr="007E4DA6">
        <w:rPr>
          <w:rFonts w:asciiTheme="minorHAnsi" w:hAnsiTheme="minorHAnsi" w:cstheme="minorHAnsi"/>
          <w:i/>
          <w:iCs/>
          <w:sz w:val="14"/>
          <w:szCs w:val="17"/>
        </w:rPr>
        <w:t>nunch'i poda</w:t>
      </w:r>
      <w:r w:rsidRPr="007E4DA6">
        <w:rPr>
          <w:rFonts w:asciiTheme="minorHAnsi" w:hAnsiTheme="minorHAnsi" w:cstheme="minorHAnsi"/>
          <w:sz w:val="14"/>
          <w:szCs w:val="17"/>
        </w:rPr>
        <w:t>),</w:t>
      </w:r>
      <w:r w:rsidRPr="0010419F">
        <w:rPr>
          <w:rFonts w:asciiTheme="minorHAnsi" w:hAnsiTheme="minorHAnsi" w:cstheme="minorHAnsi"/>
          <w:szCs w:val="32"/>
          <w:u w:val="single"/>
        </w:rPr>
        <w:t xml:space="preserve"> </w:t>
      </w:r>
      <w:r w:rsidRPr="007E4DA6">
        <w:rPr>
          <w:rFonts w:asciiTheme="minorHAnsi" w:hAnsiTheme="minorHAnsi" w:cstheme="minorHAnsi"/>
          <w:sz w:val="14"/>
          <w:szCs w:val="17"/>
        </w:rPr>
        <w:t>balancing the wishes and punitive power of each surveillance group.</w:t>
      </w:r>
    </w:p>
    <w:p w14:paraId="68467ABC" w14:textId="77777777" w:rsidR="00182EA9" w:rsidRDefault="00182EA9" w:rsidP="00182EA9">
      <w:pPr>
        <w:autoSpaceDE w:val="0"/>
        <w:autoSpaceDN w:val="0"/>
        <w:adjustRightInd w:val="0"/>
        <w:spacing w:after="0" w:line="240" w:lineRule="auto"/>
        <w:rPr>
          <w:rFonts w:asciiTheme="minorHAnsi" w:hAnsiTheme="minorHAnsi" w:cstheme="minorHAnsi"/>
          <w:color w:val="000000"/>
          <w:sz w:val="17"/>
          <w:szCs w:val="17"/>
        </w:rPr>
      </w:pPr>
    </w:p>
    <w:p w14:paraId="72DF6E3D" w14:textId="77777777" w:rsidR="00182EA9" w:rsidRPr="005A2D7C" w:rsidRDefault="00182EA9" w:rsidP="00182EA9">
      <w:pPr>
        <w:rPr>
          <w:rFonts w:asciiTheme="minorHAnsi" w:hAnsiTheme="minorHAnsi" w:cstheme="minorHAnsi"/>
          <w:color w:val="00203F"/>
          <w:sz w:val="16"/>
          <w:szCs w:val="11"/>
        </w:rPr>
      </w:pPr>
      <w:r w:rsidRPr="005A2D7C">
        <w:rPr>
          <w:rFonts w:asciiTheme="minorHAnsi" w:hAnsiTheme="minorHAnsi" w:cstheme="minorHAnsi"/>
          <w:color w:val="000000"/>
          <w:sz w:val="16"/>
          <w:szCs w:val="17"/>
        </w:rPr>
        <w:t xml:space="preserve">On the other hand, one woman asserted that some prostitutes would have preferred being checked by Americans because given that Americans were foreigners and that "normal" Koreans despised these women, it was more embarrassing to expose their genitals to Korean nationals. </w:t>
      </w:r>
      <w:r w:rsidRPr="005A2D7C">
        <w:rPr>
          <w:rFonts w:asciiTheme="minorHAnsi" w:hAnsiTheme="minorHAnsi" w:cstheme="minorHAnsi"/>
          <w:color w:val="00203F"/>
          <w:sz w:val="16"/>
          <w:szCs w:val="11"/>
        </w:rPr>
        <w:t xml:space="preserve">9 </w:t>
      </w:r>
      <w:r w:rsidRPr="005A2D7C">
        <w:rPr>
          <w:rFonts w:asciiTheme="minorHAnsi" w:hAnsiTheme="minorHAnsi" w:cstheme="minorHAnsi"/>
          <w:color w:val="000000"/>
          <w:sz w:val="16"/>
          <w:szCs w:val="17"/>
        </w:rPr>
        <w:t xml:space="preserve">Although most prostitutes felt that they had no choice but to comply with stringent VD regulations in order to enter bars and clubs and attract GIs, they believed the system did not benefit them. Some women were known to have questioned the medical validity of a VD prevention system that focused only on women: "Why are the authorities cracking down on us? American GIs are half the problem." </w:t>
      </w:r>
      <w:r w:rsidRPr="005A2D7C">
        <w:rPr>
          <w:rFonts w:asciiTheme="minorHAnsi" w:hAnsiTheme="minorHAnsi" w:cstheme="minorHAnsi"/>
          <w:color w:val="00203F"/>
          <w:sz w:val="16"/>
          <w:szCs w:val="11"/>
        </w:rPr>
        <w:t xml:space="preserve">10 </w:t>
      </w:r>
      <w:r w:rsidRPr="005A2D7C">
        <w:rPr>
          <w:rFonts w:asciiTheme="minorHAnsi" w:hAnsiTheme="minorHAnsi" w:cstheme="minorHAnsi"/>
          <w:color w:val="000000"/>
          <w:sz w:val="16"/>
          <w:szCs w:val="17"/>
        </w:rPr>
        <w:t xml:space="preserve">Second, for the </w:t>
      </w:r>
      <w:r w:rsidRPr="00CA5570">
        <w:rPr>
          <w:rFonts w:asciiTheme="minorHAnsi" w:hAnsiTheme="minorHAnsi" w:cstheme="minorHAnsi"/>
          <w:b/>
          <w:color w:val="000000"/>
          <w:szCs w:val="32"/>
          <w:highlight w:val="green"/>
          <w:u w:val="single"/>
        </w:rPr>
        <w:t>wom</w:t>
      </w:r>
      <w:r w:rsidRPr="005A2D7C">
        <w:rPr>
          <w:sz w:val="16"/>
        </w:rPr>
        <w:t>e</w:t>
      </w:r>
      <w:r w:rsidRPr="00CA5570">
        <w:rPr>
          <w:rFonts w:asciiTheme="minorHAnsi" w:hAnsiTheme="minorHAnsi" w:cstheme="minorHAnsi"/>
          <w:b/>
          <w:color w:val="000000"/>
          <w:szCs w:val="32"/>
          <w:highlight w:val="green"/>
          <w:u w:val="single"/>
        </w:rPr>
        <w:t>[x]n</w:t>
      </w:r>
      <w:r w:rsidRPr="005A2D7C">
        <w:rPr>
          <w:rFonts w:asciiTheme="minorHAnsi" w:hAnsiTheme="minorHAnsi" w:cstheme="minorHAnsi"/>
          <w:color w:val="000000"/>
          <w:sz w:val="16"/>
          <w:szCs w:val="17"/>
        </w:rPr>
        <w:t xml:space="preserve">, the most burdensome aspect of stricter VD control was financial. They </w:t>
      </w:r>
      <w:r w:rsidRPr="00CA5570">
        <w:rPr>
          <w:rFonts w:asciiTheme="minorHAnsi" w:hAnsiTheme="minorHAnsi" w:cstheme="minorHAnsi"/>
          <w:b/>
          <w:color w:val="000000"/>
          <w:szCs w:val="32"/>
          <w:highlight w:val="green"/>
          <w:u w:val="single"/>
        </w:rPr>
        <w:t xml:space="preserve">were obliged to pay for </w:t>
      </w:r>
      <w:r w:rsidRPr="005A2D7C">
        <w:rPr>
          <w:rFonts w:asciiTheme="minorHAnsi" w:hAnsiTheme="minorHAnsi" w:cstheme="minorHAnsi"/>
          <w:b/>
          <w:color w:val="000000"/>
          <w:sz w:val="16"/>
          <w:szCs w:val="17"/>
        </w:rPr>
        <w:t xml:space="preserve">the </w:t>
      </w:r>
      <w:r w:rsidRPr="005A2D7C">
        <w:rPr>
          <w:rFonts w:asciiTheme="minorHAnsi" w:hAnsiTheme="minorHAnsi" w:cstheme="minorHAnsi"/>
          <w:color w:val="000000"/>
          <w:sz w:val="16"/>
          <w:szCs w:val="17"/>
        </w:rPr>
        <w:t xml:space="preserve">VD exams and any </w:t>
      </w:r>
      <w:r w:rsidRPr="00CA5570">
        <w:rPr>
          <w:rFonts w:asciiTheme="minorHAnsi" w:hAnsiTheme="minorHAnsi" w:cstheme="minorHAnsi"/>
          <w:b/>
          <w:color w:val="000000"/>
          <w:szCs w:val="32"/>
          <w:highlight w:val="green"/>
          <w:u w:val="single"/>
        </w:rPr>
        <w:t>medical treatment</w:t>
      </w:r>
      <w:r w:rsidRPr="005A2D7C">
        <w:rPr>
          <w:rFonts w:asciiTheme="minorHAnsi" w:hAnsiTheme="minorHAnsi" w:cstheme="minorHAnsi"/>
          <w:color w:val="000000"/>
          <w:sz w:val="16"/>
          <w:szCs w:val="17"/>
        </w:rPr>
        <w:t xml:space="preserve"> out of their own pockets. Given that they were forced to hand over to the club owner about 80% of the money they earned from selling sex and drinks to GIs, they often lacked enough money to pay for VD checks and adequate treatment. If detained in the </w:t>
      </w:r>
      <w:r w:rsidRPr="005A2D7C">
        <w:rPr>
          <w:rFonts w:asciiTheme="minorHAnsi" w:hAnsiTheme="minorHAnsi" w:cstheme="minorHAnsi"/>
          <w:i/>
          <w:iCs/>
          <w:color w:val="000000"/>
          <w:sz w:val="16"/>
          <w:szCs w:val="17"/>
        </w:rPr>
        <w:t xml:space="preserve">suyongso </w:t>
      </w:r>
      <w:r w:rsidRPr="005A2D7C">
        <w:rPr>
          <w:rFonts w:asciiTheme="minorHAnsi" w:hAnsiTheme="minorHAnsi" w:cstheme="minorHAnsi"/>
          <w:color w:val="000000"/>
          <w:sz w:val="16"/>
          <w:szCs w:val="17"/>
        </w:rPr>
        <w:t xml:space="preserve">(detention center), women were unable to work for a period of 4 to 10 days on the average, while some were required to stay for a month. </w:t>
      </w:r>
      <w:r w:rsidRPr="005A2D7C">
        <w:rPr>
          <w:rFonts w:asciiTheme="minorHAnsi" w:hAnsiTheme="minorHAnsi" w:cstheme="minorHAnsi"/>
          <w:color w:val="00203F"/>
          <w:sz w:val="16"/>
          <w:szCs w:val="11"/>
        </w:rPr>
        <w:t xml:space="preserve">11 </w:t>
      </w:r>
      <w:r w:rsidRPr="00CA5570">
        <w:rPr>
          <w:rFonts w:asciiTheme="minorHAnsi" w:hAnsiTheme="minorHAnsi" w:cstheme="minorHAnsi"/>
          <w:b/>
          <w:color w:val="000000"/>
          <w:szCs w:val="32"/>
          <w:highlight w:val="green"/>
          <w:u w:val="single"/>
        </w:rPr>
        <w:t>Until their infection cleared, they could not be released;</w:t>
      </w:r>
      <w:r w:rsidRPr="00CA5570">
        <w:rPr>
          <w:rFonts w:asciiTheme="minorHAnsi" w:hAnsiTheme="minorHAnsi" w:cstheme="minorHAnsi"/>
          <w:color w:val="000000"/>
          <w:szCs w:val="32"/>
          <w:highlight w:val="green"/>
          <w:u w:val="single"/>
        </w:rPr>
        <w:t xml:space="preserve"> </w:t>
      </w:r>
      <w:r w:rsidRPr="0010419F">
        <w:rPr>
          <w:rFonts w:asciiTheme="minorHAnsi" w:hAnsiTheme="minorHAnsi" w:cstheme="minorHAnsi"/>
          <w:color w:val="000000"/>
          <w:szCs w:val="32"/>
          <w:u w:val="single"/>
        </w:rPr>
        <w:t>consequently</w:t>
      </w:r>
      <w:r w:rsidRPr="00CA5570">
        <w:rPr>
          <w:rFonts w:asciiTheme="minorHAnsi" w:hAnsiTheme="minorHAnsi" w:cstheme="minorHAnsi"/>
          <w:color w:val="000000"/>
          <w:szCs w:val="32"/>
          <w:highlight w:val="green"/>
          <w:u w:val="single"/>
        </w:rPr>
        <w:t xml:space="preserve">, </w:t>
      </w:r>
      <w:r w:rsidRPr="00CA5570">
        <w:rPr>
          <w:rFonts w:asciiTheme="minorHAnsi" w:hAnsiTheme="minorHAnsi" w:cstheme="minorHAnsi"/>
          <w:b/>
          <w:color w:val="000000"/>
          <w:szCs w:val="32"/>
          <w:highlight w:val="green"/>
          <w:u w:val="single"/>
        </w:rPr>
        <w:t xml:space="preserve">they could not earn income but were </w:t>
      </w:r>
      <w:r w:rsidRPr="0010419F">
        <w:rPr>
          <w:rFonts w:asciiTheme="minorHAnsi" w:hAnsiTheme="minorHAnsi" w:cstheme="minorHAnsi"/>
          <w:color w:val="000000"/>
          <w:szCs w:val="32"/>
          <w:u w:val="single"/>
        </w:rPr>
        <w:t xml:space="preserve">nevertheless, in many cases, </w:t>
      </w:r>
      <w:r w:rsidRPr="00CA5570">
        <w:rPr>
          <w:rFonts w:asciiTheme="minorHAnsi" w:hAnsiTheme="minorHAnsi" w:cstheme="minorHAnsi"/>
          <w:b/>
          <w:color w:val="000000"/>
          <w:szCs w:val="32"/>
          <w:highlight w:val="green"/>
          <w:u w:val="single"/>
        </w:rPr>
        <w:t>required to pay for their medical expenses</w:t>
      </w:r>
      <w:r w:rsidRPr="005A2D7C">
        <w:rPr>
          <w:rFonts w:asciiTheme="minorHAnsi" w:hAnsiTheme="minorHAnsi" w:cstheme="minorHAnsi"/>
          <w:color w:val="000000"/>
          <w:sz w:val="16"/>
          <w:szCs w:val="17"/>
        </w:rPr>
        <w:t xml:space="preserve">. </w:t>
      </w:r>
      <w:r w:rsidRPr="005A2D7C">
        <w:rPr>
          <w:rFonts w:asciiTheme="minorHAnsi" w:hAnsiTheme="minorHAnsi" w:cstheme="minorHAnsi"/>
          <w:color w:val="00203F"/>
          <w:sz w:val="16"/>
          <w:szCs w:val="11"/>
        </w:rPr>
        <w:t xml:space="preserve">12 </w:t>
      </w:r>
      <w:r w:rsidRPr="005A2D7C">
        <w:rPr>
          <w:rFonts w:asciiTheme="minorHAnsi" w:hAnsiTheme="minorHAnsi" w:cstheme="minorHAnsi"/>
          <w:color w:val="000000"/>
          <w:sz w:val="16"/>
          <w:szCs w:val="17"/>
        </w:rPr>
        <w:t xml:space="preserve">Often, a woman had to bor row money from her club owner to treat medical problems, which in turn increased her club debts. Moreover, stricter enforcement of VD control increased the likelihood of bribes imposed on camptown prostitutes by local police and private health clinics. Facing pressures from USFK and ROKG officials to tighten VD regulation, local Korean officials stood to benefit professionally </w:t>
      </w:r>
      <w:r w:rsidRPr="005A2D7C">
        <w:rPr>
          <w:rFonts w:asciiTheme="minorHAnsi" w:hAnsiTheme="minorHAnsi" w:cstheme="minorHAnsi"/>
          <w:color w:val="00203F"/>
          <w:sz w:val="16"/>
          <w:szCs w:val="11"/>
        </w:rPr>
        <w:t xml:space="preserve">13 </w:t>
      </w:r>
      <w:r w:rsidRPr="005A2D7C">
        <w:rPr>
          <w:rFonts w:asciiTheme="minorHAnsi" w:hAnsiTheme="minorHAnsi" w:cstheme="minorHAnsi"/>
          <w:color w:val="000000"/>
          <w:sz w:val="16"/>
          <w:szCs w:val="17"/>
        </w:rPr>
        <w:t xml:space="preserve">and financially by cracking down on the women. If caught by the local KNP for not possessing a VD card or possessing an invalid card, women were often forced to pay bribes to the police in order to be released and permitted to continue to work. But since most of the women could not afford to pay the bribes, club owners came to bail them out and in turn raised the women's club debt. Club owners often vented their anger for having to pay the bribe money by beating the women. One woman who had worked in Uijongbu clubs in the early 1970s asserted that many women she knew feared the police the most because of the bribes they imposed on the women, including extortion for non-VD-related "offenses," and the related punishments the owner would mete out. </w:t>
      </w:r>
      <w:r w:rsidRPr="005A2D7C">
        <w:rPr>
          <w:rFonts w:asciiTheme="minorHAnsi" w:hAnsiTheme="minorHAnsi" w:cstheme="minorHAnsi"/>
          <w:color w:val="00203F"/>
          <w:sz w:val="16"/>
          <w:szCs w:val="11"/>
        </w:rPr>
        <w:t>14</w:t>
      </w:r>
    </w:p>
    <w:p w14:paraId="0095023D" w14:textId="77777777" w:rsidR="00182EA9" w:rsidRPr="0010419F" w:rsidRDefault="00182EA9" w:rsidP="00182EA9">
      <w:pPr>
        <w:autoSpaceDE w:val="0"/>
        <w:autoSpaceDN w:val="0"/>
        <w:adjustRightInd w:val="0"/>
        <w:spacing w:after="0" w:line="240" w:lineRule="auto"/>
        <w:rPr>
          <w:rFonts w:asciiTheme="minorHAnsi" w:hAnsiTheme="minorHAnsi" w:cstheme="minorHAnsi"/>
          <w:color w:val="000000"/>
          <w:szCs w:val="32"/>
          <w:highlight w:val="cyan"/>
          <w:u w:val="single"/>
        </w:rPr>
      </w:pPr>
      <w:r w:rsidRPr="0010419F">
        <w:rPr>
          <w:rFonts w:asciiTheme="minorHAnsi" w:hAnsiTheme="minorHAnsi" w:cstheme="minorHAnsi"/>
          <w:color w:val="000000"/>
          <w:sz w:val="17"/>
          <w:szCs w:val="17"/>
        </w:rPr>
        <w:t>Outside the clubs, the Korean police were all too eager to stop Korean women in the streets</w:t>
      </w:r>
      <w:r w:rsidRPr="005207E9">
        <w:rPr>
          <w:rFonts w:asciiTheme="minorHAnsi" w:hAnsiTheme="minorHAnsi" w:cstheme="minorHAnsi"/>
          <w:color w:val="000000"/>
          <w:sz w:val="17"/>
          <w:szCs w:val="17"/>
          <w:highlight w:val="green"/>
        </w:rPr>
        <w:t xml:space="preserve">. </w:t>
      </w:r>
      <w:r w:rsidRPr="005207E9">
        <w:rPr>
          <w:rFonts w:asciiTheme="minorHAnsi" w:hAnsiTheme="minorHAnsi" w:cstheme="minorHAnsi"/>
          <w:b/>
          <w:color w:val="000000"/>
          <w:szCs w:val="32"/>
          <w:highlight w:val="green"/>
          <w:u w:val="single"/>
        </w:rPr>
        <w:t>Wom</w:t>
      </w:r>
      <w:r w:rsidRPr="00371DC8">
        <w:t>e</w:t>
      </w:r>
      <w:r w:rsidRPr="005207E9">
        <w:rPr>
          <w:rFonts w:asciiTheme="minorHAnsi" w:hAnsiTheme="minorHAnsi" w:cstheme="minorHAnsi"/>
          <w:b/>
          <w:color w:val="000000"/>
          <w:szCs w:val="32"/>
          <w:highlight w:val="green"/>
          <w:u w:val="single"/>
        </w:rPr>
        <w:t>[x]n who wore more make-up than others, wom[x]</w:t>
      </w:r>
      <w:r w:rsidRPr="005207E9">
        <w:rPr>
          <w:highlight w:val="green"/>
        </w:rPr>
        <w:t>e</w:t>
      </w:r>
      <w:r w:rsidRPr="005207E9">
        <w:rPr>
          <w:rFonts w:asciiTheme="minorHAnsi" w:hAnsiTheme="minorHAnsi" w:cstheme="minorHAnsi"/>
          <w:b/>
          <w:color w:val="000000"/>
          <w:szCs w:val="32"/>
          <w:highlight w:val="green"/>
          <w:u w:val="single"/>
        </w:rPr>
        <w:t>n who walked with servicemen or were near a base</w:t>
      </w:r>
      <w:r w:rsidRPr="005207E9">
        <w:rPr>
          <w:rFonts w:asciiTheme="minorHAnsi" w:hAnsiTheme="minorHAnsi" w:cstheme="minorHAnsi"/>
          <w:b/>
          <w:color w:val="000000"/>
          <w:sz w:val="17"/>
          <w:szCs w:val="17"/>
          <w:highlight w:val="green"/>
        </w:rPr>
        <w:t>,</w:t>
      </w:r>
      <w:r w:rsidRPr="005207E9">
        <w:rPr>
          <w:rFonts w:asciiTheme="minorHAnsi" w:hAnsiTheme="minorHAnsi" w:cstheme="minorHAnsi"/>
          <w:color w:val="000000"/>
          <w:sz w:val="17"/>
          <w:szCs w:val="17"/>
          <w:highlight w:val="green"/>
        </w:rPr>
        <w:t xml:space="preserve"> </w:t>
      </w:r>
      <w:r w:rsidRPr="0010419F">
        <w:rPr>
          <w:rFonts w:asciiTheme="minorHAnsi" w:hAnsiTheme="minorHAnsi" w:cstheme="minorHAnsi"/>
          <w:color w:val="000000"/>
          <w:sz w:val="17"/>
          <w:szCs w:val="17"/>
        </w:rPr>
        <w:t>unaccompanied</w:t>
      </w:r>
      <w:r>
        <w:rPr>
          <w:rFonts w:asciiTheme="minorHAnsi" w:hAnsiTheme="minorHAnsi" w:cstheme="minorHAnsi"/>
          <w:color w:val="000000"/>
          <w:sz w:val="17"/>
          <w:szCs w:val="17"/>
        </w:rPr>
        <w:t xml:space="preserve"> </w:t>
      </w:r>
      <w:r w:rsidRPr="0010419F">
        <w:rPr>
          <w:rFonts w:asciiTheme="minorHAnsi" w:hAnsiTheme="minorHAnsi" w:cstheme="minorHAnsi"/>
          <w:color w:val="000000"/>
          <w:sz w:val="17"/>
          <w:szCs w:val="17"/>
        </w:rPr>
        <w:t xml:space="preserve">by U.S. personnel, </w:t>
      </w:r>
      <w:r w:rsidRPr="005207E9">
        <w:rPr>
          <w:rFonts w:asciiTheme="minorHAnsi" w:hAnsiTheme="minorHAnsi" w:cstheme="minorHAnsi"/>
          <w:b/>
          <w:color w:val="000000"/>
          <w:szCs w:val="32"/>
          <w:highlight w:val="green"/>
          <w:u w:val="single"/>
        </w:rPr>
        <w:t>even though they were not prostitutes, were all subject to random checks of VD cards</w:t>
      </w:r>
      <w:r w:rsidRPr="005207E9">
        <w:rPr>
          <w:rFonts w:asciiTheme="minorHAnsi" w:hAnsiTheme="minorHAnsi" w:cstheme="minorHAnsi"/>
          <w:b/>
          <w:color w:val="000000"/>
          <w:sz w:val="17"/>
          <w:szCs w:val="17"/>
          <w:highlight w:val="green"/>
        </w:rPr>
        <w:t xml:space="preserve"> </w:t>
      </w:r>
      <w:r w:rsidRPr="0010419F">
        <w:rPr>
          <w:rFonts w:asciiTheme="minorHAnsi" w:hAnsiTheme="minorHAnsi" w:cstheme="minorHAnsi"/>
          <w:color w:val="000000"/>
          <w:sz w:val="17"/>
          <w:szCs w:val="17"/>
        </w:rPr>
        <w:t>by Korean police and health inspectors. In 1971, the Chief of Songt'an Police stated that "[t]he problem is that KNP, Korean health agents and women inspectors have no way of determining who is an unregistered</w:t>
      </w:r>
      <w:r>
        <w:rPr>
          <w:rFonts w:asciiTheme="minorHAnsi" w:hAnsiTheme="minorHAnsi" w:cstheme="minorHAnsi"/>
          <w:color w:val="000000"/>
          <w:sz w:val="17"/>
          <w:szCs w:val="17"/>
        </w:rPr>
        <w:t xml:space="preserve"> </w:t>
      </w:r>
      <w:r w:rsidRPr="0010419F">
        <w:rPr>
          <w:rFonts w:asciiTheme="minorHAnsi" w:hAnsiTheme="minorHAnsi" w:cstheme="minorHAnsi"/>
          <w:color w:val="000000"/>
          <w:sz w:val="17"/>
          <w:szCs w:val="17"/>
        </w:rPr>
        <w:t xml:space="preserve">streetwalker, Korean citizen or U.S. dependent." </w:t>
      </w:r>
      <w:r w:rsidRPr="0010419F">
        <w:rPr>
          <w:rFonts w:asciiTheme="minorHAnsi" w:hAnsiTheme="minorHAnsi" w:cstheme="minorHAnsi"/>
          <w:color w:val="00203F"/>
          <w:sz w:val="11"/>
          <w:szCs w:val="11"/>
        </w:rPr>
        <w:t xml:space="preserve">21 </w:t>
      </w:r>
      <w:r w:rsidRPr="00D53DE3">
        <w:rPr>
          <w:rFonts w:asciiTheme="minorHAnsi" w:hAnsiTheme="minorHAnsi" w:cstheme="minorHAnsi"/>
          <w:b/>
          <w:color w:val="000000"/>
          <w:szCs w:val="32"/>
          <w:highlight w:val="green"/>
          <w:u w:val="single"/>
        </w:rPr>
        <w:t xml:space="preserve">Consequently, the tendency </w:t>
      </w:r>
      <w:r w:rsidRPr="0010419F">
        <w:rPr>
          <w:rFonts w:asciiTheme="minorHAnsi" w:hAnsiTheme="minorHAnsi" w:cstheme="minorHAnsi"/>
          <w:color w:val="000000"/>
          <w:sz w:val="17"/>
          <w:szCs w:val="17"/>
        </w:rPr>
        <w:t>was</w:t>
      </w:r>
      <w:r w:rsidRPr="00D53DE3">
        <w:rPr>
          <w:rFonts w:asciiTheme="minorHAnsi" w:hAnsiTheme="minorHAnsi" w:cstheme="minorHAnsi"/>
          <w:b/>
          <w:color w:val="000000"/>
          <w:szCs w:val="32"/>
          <w:highlight w:val="green"/>
          <w:u w:val="single"/>
        </w:rPr>
        <w:t xml:space="preserve"> to treat all wom[x]</w:t>
      </w:r>
      <w:r w:rsidRPr="007C4022">
        <w:t>e</w:t>
      </w:r>
      <w:r w:rsidRPr="00D53DE3">
        <w:rPr>
          <w:rFonts w:asciiTheme="minorHAnsi" w:hAnsiTheme="minorHAnsi" w:cstheme="minorHAnsi"/>
          <w:b/>
          <w:color w:val="000000"/>
          <w:szCs w:val="32"/>
          <w:highlight w:val="green"/>
          <w:u w:val="single"/>
        </w:rPr>
        <w:t xml:space="preserve">n as prostitutes or </w:t>
      </w:r>
      <w:r w:rsidRPr="00B7345D">
        <w:rPr>
          <w:rFonts w:asciiTheme="minorHAnsi" w:hAnsiTheme="minorHAnsi" w:cstheme="minorHAnsi"/>
          <w:b/>
          <w:color w:val="000000"/>
          <w:szCs w:val="32"/>
          <w:highlight w:val="green"/>
          <w:u w:val="single"/>
        </w:rPr>
        <w:t>potential prostitutes</w:t>
      </w:r>
      <w:r w:rsidRPr="0010419F">
        <w:rPr>
          <w:rFonts w:asciiTheme="minorHAnsi" w:hAnsiTheme="minorHAnsi" w:cstheme="minorHAnsi"/>
          <w:color w:val="000000"/>
          <w:sz w:val="17"/>
          <w:szCs w:val="17"/>
        </w:rPr>
        <w:t xml:space="preserve">. Such actions </w:t>
      </w:r>
      <w:r w:rsidRPr="00093937">
        <w:rPr>
          <w:rFonts w:asciiTheme="minorHAnsi" w:hAnsiTheme="minorHAnsi" w:cstheme="minorHAnsi"/>
          <w:b/>
          <w:color w:val="000000"/>
          <w:szCs w:val="32"/>
          <w:highlight w:val="green"/>
          <w:u w:val="single"/>
        </w:rPr>
        <w:t>date back to</w:t>
      </w:r>
      <w:r w:rsidRPr="0010419F">
        <w:rPr>
          <w:rFonts w:asciiTheme="minorHAnsi" w:hAnsiTheme="minorHAnsi" w:cstheme="minorHAnsi"/>
          <w:color w:val="000000"/>
          <w:sz w:val="17"/>
          <w:szCs w:val="17"/>
        </w:rPr>
        <w:t xml:space="preserve"> earlier attempts in different societies to control military prostitution; the enforcement of the British Contagious Diseases Act of the 1860s and </w:t>
      </w:r>
      <w:r w:rsidRPr="00093937">
        <w:rPr>
          <w:rFonts w:asciiTheme="minorHAnsi" w:hAnsiTheme="minorHAnsi" w:cstheme="minorHAnsi"/>
          <w:b/>
          <w:color w:val="000000"/>
          <w:szCs w:val="32"/>
          <w:highlight w:val="green"/>
          <w:u w:val="single"/>
        </w:rPr>
        <w:t>U.S. federal legislation regarding venereal disease containment</w:t>
      </w:r>
      <w:r w:rsidRPr="00093937">
        <w:rPr>
          <w:rFonts w:asciiTheme="minorHAnsi" w:hAnsiTheme="minorHAnsi" w:cstheme="minorHAnsi"/>
          <w:color w:val="000000"/>
          <w:szCs w:val="32"/>
          <w:highlight w:val="green"/>
          <w:u w:val="single"/>
        </w:rPr>
        <w:t xml:space="preserve"> </w:t>
      </w:r>
      <w:r w:rsidRPr="0010419F">
        <w:rPr>
          <w:rFonts w:asciiTheme="minorHAnsi" w:hAnsiTheme="minorHAnsi" w:cstheme="minorHAnsi"/>
          <w:color w:val="000000"/>
          <w:sz w:val="17"/>
          <w:szCs w:val="17"/>
        </w:rPr>
        <w:t>during World War I translated into the assumption</w:t>
      </w:r>
      <w:r w:rsidRPr="0010419F">
        <w:rPr>
          <w:rFonts w:asciiTheme="minorHAnsi" w:hAnsiTheme="minorHAnsi" w:cstheme="minorHAnsi"/>
          <w:color w:val="000000"/>
          <w:szCs w:val="32"/>
          <w:u w:val="single"/>
        </w:rPr>
        <w:t xml:space="preserve"> </w:t>
      </w:r>
      <w:r w:rsidRPr="00093937">
        <w:rPr>
          <w:rFonts w:asciiTheme="minorHAnsi" w:hAnsiTheme="minorHAnsi" w:cstheme="minorHAnsi"/>
          <w:b/>
          <w:color w:val="000000"/>
          <w:szCs w:val="32"/>
          <w:highlight w:val="green"/>
          <w:u w:val="single"/>
        </w:rPr>
        <w:t xml:space="preserve">that any woman found near military camps is a prostitute and therefore subject to gynecological examination. </w:t>
      </w:r>
      <w:r w:rsidRPr="00093937">
        <w:rPr>
          <w:rFonts w:asciiTheme="minorHAnsi" w:hAnsiTheme="minorHAnsi" w:cstheme="minorHAnsi"/>
          <w:color w:val="00203F"/>
          <w:sz w:val="17"/>
          <w:szCs w:val="17"/>
          <w:highlight w:val="green"/>
        </w:rPr>
        <w:t>2</w:t>
      </w:r>
      <w:r w:rsidRPr="00093937">
        <w:rPr>
          <w:rFonts w:asciiTheme="minorHAnsi" w:hAnsiTheme="minorHAnsi" w:cstheme="minorHAnsi"/>
          <w:color w:val="00203F"/>
          <w:sz w:val="11"/>
          <w:szCs w:val="11"/>
          <w:highlight w:val="green"/>
        </w:rPr>
        <w:t>2</w:t>
      </w:r>
    </w:p>
    <w:p w14:paraId="6F839D2C" w14:textId="77777777" w:rsidR="00182EA9" w:rsidRPr="0010419F" w:rsidRDefault="00182EA9" w:rsidP="00182EA9">
      <w:pPr>
        <w:autoSpaceDE w:val="0"/>
        <w:autoSpaceDN w:val="0"/>
        <w:adjustRightInd w:val="0"/>
        <w:spacing w:after="0" w:line="240" w:lineRule="auto"/>
        <w:rPr>
          <w:rFonts w:asciiTheme="minorHAnsi" w:hAnsiTheme="minorHAnsi" w:cstheme="minorHAnsi"/>
          <w:color w:val="000000"/>
          <w:sz w:val="17"/>
          <w:szCs w:val="17"/>
        </w:rPr>
      </w:pPr>
    </w:p>
    <w:p w14:paraId="273197F9" w14:textId="77777777" w:rsidR="00182EA9" w:rsidRPr="005A6AC3" w:rsidRDefault="00182EA9" w:rsidP="00182EA9">
      <w:pPr>
        <w:autoSpaceDE w:val="0"/>
        <w:autoSpaceDN w:val="0"/>
        <w:adjustRightInd w:val="0"/>
        <w:spacing w:after="0" w:line="240" w:lineRule="auto"/>
        <w:rPr>
          <w:rFonts w:asciiTheme="minorHAnsi" w:hAnsiTheme="minorHAnsi" w:cstheme="minorHAnsi"/>
          <w:b/>
          <w:color w:val="000000"/>
          <w:szCs w:val="32"/>
          <w:u w:val="single"/>
        </w:rPr>
      </w:pPr>
      <w:r w:rsidRPr="0010419F">
        <w:rPr>
          <w:rFonts w:asciiTheme="minorHAnsi" w:hAnsiTheme="minorHAnsi" w:cstheme="minorHAnsi"/>
          <w:color w:val="000000"/>
          <w:sz w:val="17"/>
          <w:szCs w:val="17"/>
        </w:rPr>
        <w:t>The leaders of U.S. commands had to step in and negotiate with local police to refrain from stopping women</w:t>
      </w:r>
      <w:r>
        <w:rPr>
          <w:rFonts w:asciiTheme="minorHAnsi" w:hAnsiTheme="minorHAnsi" w:cstheme="minorHAnsi"/>
          <w:color w:val="000000"/>
          <w:sz w:val="17"/>
          <w:szCs w:val="17"/>
        </w:rPr>
        <w:t xml:space="preserve"> </w:t>
      </w:r>
      <w:r w:rsidRPr="0010419F">
        <w:rPr>
          <w:rFonts w:asciiTheme="minorHAnsi" w:hAnsiTheme="minorHAnsi" w:cstheme="minorHAnsi"/>
          <w:color w:val="000000"/>
          <w:sz w:val="17"/>
          <w:szCs w:val="17"/>
        </w:rPr>
        <w:t>for simply accompanying U.S. servicemen in town. U.S. soldiers charged that Korean police (KNP) and</w:t>
      </w:r>
      <w:r>
        <w:rPr>
          <w:rFonts w:asciiTheme="minorHAnsi" w:hAnsiTheme="minorHAnsi" w:cstheme="minorHAnsi"/>
          <w:color w:val="000000"/>
          <w:sz w:val="17"/>
          <w:szCs w:val="17"/>
        </w:rPr>
        <w:t xml:space="preserve"> </w:t>
      </w:r>
      <w:r w:rsidRPr="0010419F">
        <w:rPr>
          <w:rFonts w:asciiTheme="minorHAnsi" w:hAnsiTheme="minorHAnsi" w:cstheme="minorHAnsi"/>
          <w:color w:val="000000"/>
          <w:sz w:val="17"/>
          <w:szCs w:val="17"/>
        </w:rPr>
        <w:t>health inspectors were harassing them and their Korean female companions, often wives, girlfriends, or</w:t>
      </w:r>
      <w:r>
        <w:rPr>
          <w:rFonts w:asciiTheme="minorHAnsi" w:hAnsiTheme="minorHAnsi" w:cstheme="minorHAnsi"/>
          <w:color w:val="000000"/>
          <w:sz w:val="17"/>
          <w:szCs w:val="17"/>
        </w:rPr>
        <w:t xml:space="preserve"> </w:t>
      </w:r>
      <w:r w:rsidRPr="0010419F">
        <w:rPr>
          <w:rFonts w:asciiTheme="minorHAnsi" w:hAnsiTheme="minorHAnsi" w:cstheme="minorHAnsi"/>
          <w:color w:val="000000"/>
          <w:sz w:val="17"/>
          <w:szCs w:val="17"/>
        </w:rPr>
        <w:t xml:space="preserve">friends, without any provocation or reason. </w:t>
      </w:r>
      <w:r w:rsidRPr="0010419F">
        <w:rPr>
          <w:rFonts w:asciiTheme="minorHAnsi" w:hAnsiTheme="minorHAnsi" w:cstheme="minorHAnsi"/>
          <w:color w:val="00203F"/>
          <w:sz w:val="11"/>
          <w:szCs w:val="11"/>
        </w:rPr>
        <w:t xml:space="preserve">23 </w:t>
      </w:r>
      <w:r w:rsidRPr="0010419F">
        <w:rPr>
          <w:rFonts w:asciiTheme="minorHAnsi" w:hAnsiTheme="minorHAnsi" w:cstheme="minorHAnsi"/>
          <w:color w:val="000000"/>
          <w:sz w:val="17"/>
          <w:szCs w:val="17"/>
        </w:rPr>
        <w:t>Many base authorities requested that KNP and other local</w:t>
      </w:r>
      <w:r>
        <w:rPr>
          <w:rFonts w:asciiTheme="minorHAnsi" w:hAnsiTheme="minorHAnsi" w:cstheme="minorHAnsi"/>
          <w:color w:val="000000"/>
          <w:sz w:val="17"/>
          <w:szCs w:val="17"/>
        </w:rPr>
        <w:t xml:space="preserve"> </w:t>
      </w:r>
      <w:r w:rsidRPr="0010419F">
        <w:rPr>
          <w:rFonts w:asciiTheme="minorHAnsi" w:hAnsiTheme="minorHAnsi" w:cstheme="minorHAnsi"/>
          <w:color w:val="000000"/>
          <w:sz w:val="17"/>
          <w:szCs w:val="17"/>
        </w:rPr>
        <w:t>officials refrain from indiscriminate stopping of women accompanying GIs, claiming that such KNP actions</w:t>
      </w:r>
      <w:r>
        <w:rPr>
          <w:rFonts w:asciiTheme="minorHAnsi" w:hAnsiTheme="minorHAnsi" w:cstheme="minorHAnsi"/>
          <w:color w:val="000000"/>
          <w:sz w:val="17"/>
          <w:szCs w:val="17"/>
        </w:rPr>
        <w:t xml:space="preserve"> </w:t>
      </w:r>
      <w:r w:rsidRPr="0010419F">
        <w:rPr>
          <w:rFonts w:asciiTheme="minorHAnsi" w:hAnsiTheme="minorHAnsi" w:cstheme="minorHAnsi"/>
          <w:color w:val="000000"/>
          <w:sz w:val="17"/>
          <w:szCs w:val="17"/>
        </w:rPr>
        <w:t>"mean, by implication that (1) all Korean females accompanying U.S. personnel are prostitutes, or (2) that</w:t>
      </w:r>
      <w:r>
        <w:rPr>
          <w:rFonts w:asciiTheme="minorHAnsi" w:hAnsiTheme="minorHAnsi" w:cstheme="minorHAnsi"/>
          <w:color w:val="000000"/>
          <w:sz w:val="17"/>
          <w:szCs w:val="17"/>
        </w:rPr>
        <w:t xml:space="preserve"> </w:t>
      </w:r>
      <w:r w:rsidRPr="0010419F">
        <w:rPr>
          <w:rFonts w:asciiTheme="minorHAnsi" w:hAnsiTheme="minorHAnsi" w:cstheme="minorHAnsi"/>
          <w:color w:val="000000"/>
          <w:sz w:val="17"/>
          <w:szCs w:val="17"/>
        </w:rPr>
        <w:t xml:space="preserve">U.S. personnel go only with Korean females who are prostitutes." </w:t>
      </w:r>
      <w:r w:rsidRPr="0010419F">
        <w:rPr>
          <w:rFonts w:asciiTheme="minorHAnsi" w:hAnsiTheme="minorHAnsi" w:cstheme="minorHAnsi"/>
          <w:color w:val="00203F"/>
          <w:sz w:val="11"/>
          <w:szCs w:val="11"/>
        </w:rPr>
        <w:t xml:space="preserve">24 </w:t>
      </w:r>
      <w:r w:rsidRPr="0010419F">
        <w:rPr>
          <w:rFonts w:asciiTheme="minorHAnsi" w:hAnsiTheme="minorHAnsi" w:cstheme="minorHAnsi"/>
          <w:color w:val="000000"/>
          <w:sz w:val="17"/>
          <w:szCs w:val="17"/>
        </w:rPr>
        <w:t xml:space="preserve">Other </w:t>
      </w:r>
      <w:r w:rsidRPr="00B20E68">
        <w:rPr>
          <w:rFonts w:asciiTheme="minorHAnsi" w:hAnsiTheme="minorHAnsi" w:cstheme="minorHAnsi"/>
          <w:b/>
          <w:color w:val="000000"/>
          <w:szCs w:val="32"/>
          <w:highlight w:val="green"/>
          <w:u w:val="single"/>
        </w:rPr>
        <w:t>commanders</w:t>
      </w:r>
      <w:r w:rsidRPr="0010419F">
        <w:rPr>
          <w:rFonts w:asciiTheme="minorHAnsi" w:hAnsiTheme="minorHAnsi" w:cstheme="minorHAnsi"/>
          <w:color w:val="000000"/>
          <w:szCs w:val="32"/>
        </w:rPr>
        <w:t>, however</w:t>
      </w:r>
      <w:r w:rsidRPr="00B20E68">
        <w:rPr>
          <w:rFonts w:asciiTheme="minorHAnsi" w:hAnsiTheme="minorHAnsi" w:cstheme="minorHAnsi"/>
          <w:b/>
          <w:color w:val="000000"/>
          <w:szCs w:val="32"/>
          <w:highlight w:val="green"/>
          <w:u w:val="single"/>
        </w:rPr>
        <w:t>, asked</w:t>
      </w:r>
      <w:r w:rsidRPr="00B20E68">
        <w:rPr>
          <w:rFonts w:asciiTheme="minorHAnsi" w:hAnsiTheme="minorHAnsi" w:cstheme="minorHAnsi"/>
          <w:color w:val="000000"/>
          <w:szCs w:val="32"/>
          <w:highlight w:val="green"/>
          <w:u w:val="single"/>
        </w:rPr>
        <w:t xml:space="preserve"> </w:t>
      </w:r>
      <w:r w:rsidRPr="00B20E68">
        <w:rPr>
          <w:rFonts w:asciiTheme="minorHAnsi" w:hAnsiTheme="minorHAnsi" w:cstheme="minorHAnsi"/>
          <w:b/>
          <w:color w:val="000000"/>
          <w:szCs w:val="32"/>
          <w:highlight w:val="green"/>
          <w:u w:val="single"/>
        </w:rPr>
        <w:t>their men to cooperate</w:t>
      </w:r>
      <w:r w:rsidRPr="00B20E68">
        <w:rPr>
          <w:rFonts w:asciiTheme="minorHAnsi" w:hAnsiTheme="minorHAnsi" w:cstheme="minorHAnsi"/>
          <w:color w:val="000000"/>
          <w:szCs w:val="32"/>
          <w:highlight w:val="green"/>
          <w:u w:val="single"/>
        </w:rPr>
        <w:t xml:space="preserve"> </w:t>
      </w:r>
      <w:r w:rsidRPr="0010419F">
        <w:rPr>
          <w:rFonts w:asciiTheme="minorHAnsi" w:hAnsiTheme="minorHAnsi" w:cstheme="minorHAnsi"/>
          <w:color w:val="000000"/>
          <w:sz w:val="17"/>
          <w:szCs w:val="17"/>
        </w:rPr>
        <w:t>with the KNP, who were, after all, only doing their job</w:t>
      </w:r>
      <w:r w:rsidRPr="0010419F">
        <w:rPr>
          <w:rFonts w:asciiTheme="minorHAnsi" w:hAnsiTheme="minorHAnsi" w:cstheme="minorHAnsi"/>
          <w:color w:val="000000"/>
          <w:szCs w:val="32"/>
          <w:u w:val="single"/>
        </w:rPr>
        <w:t xml:space="preserve"> </w:t>
      </w:r>
      <w:r w:rsidRPr="00B20E68">
        <w:rPr>
          <w:rFonts w:asciiTheme="minorHAnsi" w:hAnsiTheme="minorHAnsi" w:cstheme="minorHAnsi"/>
          <w:b/>
          <w:color w:val="000000"/>
          <w:szCs w:val="32"/>
          <w:highlight w:val="green"/>
          <w:u w:val="single"/>
        </w:rPr>
        <w:t>to protect the</w:t>
      </w:r>
      <w:r w:rsidRPr="00B20E68">
        <w:rPr>
          <w:rFonts w:asciiTheme="minorHAnsi" w:hAnsiTheme="minorHAnsi" w:cstheme="minorHAnsi"/>
          <w:color w:val="000000"/>
          <w:szCs w:val="32"/>
          <w:highlight w:val="green"/>
          <w:u w:val="single"/>
        </w:rPr>
        <w:t xml:space="preserve"> </w:t>
      </w:r>
      <w:r w:rsidRPr="00B20E68">
        <w:rPr>
          <w:rFonts w:asciiTheme="minorHAnsi" w:hAnsiTheme="minorHAnsi" w:cstheme="minorHAnsi"/>
          <w:b/>
          <w:color w:val="000000"/>
          <w:szCs w:val="32"/>
          <w:highlight w:val="green"/>
          <w:u w:val="single"/>
        </w:rPr>
        <w:t>health of U.S.</w:t>
      </w:r>
      <w:r w:rsidRPr="0010419F">
        <w:rPr>
          <w:rFonts w:asciiTheme="minorHAnsi" w:hAnsiTheme="minorHAnsi" w:cstheme="minorHAnsi"/>
          <w:b/>
          <w:color w:val="000000"/>
          <w:szCs w:val="32"/>
          <w:u w:val="single"/>
        </w:rPr>
        <w:t xml:space="preserve"> </w:t>
      </w:r>
      <w:r w:rsidRPr="00566620">
        <w:rPr>
          <w:rFonts w:asciiTheme="minorHAnsi" w:hAnsiTheme="minorHAnsi" w:cstheme="minorHAnsi"/>
          <w:b/>
          <w:color w:val="000000"/>
          <w:szCs w:val="32"/>
          <w:highlight w:val="green"/>
          <w:u w:val="single"/>
        </w:rPr>
        <w:t>personnel.</w:t>
      </w:r>
    </w:p>
    <w:p w14:paraId="3B6E4E8F" w14:textId="11C8916E" w:rsidR="009D47A6" w:rsidRDefault="009D47A6">
      <w:pPr>
        <w:rPr>
          <w:rFonts w:asciiTheme="minorHAnsi" w:hAnsiTheme="minorHAnsi" w:cstheme="minorBidi"/>
          <w:sz w:val="22"/>
        </w:rPr>
      </w:pPr>
    </w:p>
    <w:p w14:paraId="567FD564" w14:textId="77777777" w:rsidR="009D47A6" w:rsidRDefault="009D47A6">
      <w:pPr>
        <w:rPr>
          <w:rFonts w:asciiTheme="minorHAnsi" w:hAnsiTheme="minorHAnsi" w:cstheme="minorBidi"/>
          <w:sz w:val="22"/>
        </w:rPr>
      </w:pPr>
    </w:p>
    <w:p w14:paraId="212F7E9C" w14:textId="2D51488A" w:rsidR="00E10482" w:rsidRDefault="00E10482" w:rsidP="00E10482">
      <w:pPr>
        <w:pStyle w:val="Heading2"/>
      </w:pPr>
      <w:r>
        <w:t>Part Three</w:t>
      </w:r>
      <w:r w:rsidR="00D64A57">
        <w:t>:</w:t>
      </w:r>
      <w:r>
        <w:t xml:space="preserve"> framing</w:t>
      </w:r>
    </w:p>
    <w:p w14:paraId="56EC0C55" w14:textId="77777777" w:rsidR="005F5A45" w:rsidRPr="00A2368B" w:rsidRDefault="005F5A45" w:rsidP="005F5A45">
      <w:pPr>
        <w:pStyle w:val="CommentText"/>
        <w:rPr>
          <w:rStyle w:val="Style13ptBold"/>
          <w:u w:val="none"/>
        </w:rPr>
      </w:pPr>
      <w:r w:rsidRPr="00A2368B">
        <w:rPr>
          <w:rStyle w:val="Style13ptBold"/>
          <w:highlight w:val="green"/>
          <w:u w:val="none"/>
        </w:rPr>
        <w:t xml:space="preserve">Gender is an institutional tool of Civilization to domesticate bodies into pre-determined roles to fit within colonial structures. These gendered logics wage perpetual war on bodies via the conscription of life to what Gender subjectifies. This implicates Sex as a product of gender, by way of essentializing this violence as ‘natural.’ Neoliberalism rationalizes it with a “biological” distinction which means the framing controls the internal link to nc impacts. We are given two choices, assimilate or die. </w:t>
      </w:r>
    </w:p>
    <w:p w14:paraId="38A1FC16" w14:textId="77777777" w:rsidR="005F5A45" w:rsidRPr="001820D7" w:rsidRDefault="005F5A45" w:rsidP="005F5A45">
      <w:pPr>
        <w:shd w:val="clear" w:color="auto" w:fill="FFFFFF"/>
        <w:spacing w:after="150" w:line="300" w:lineRule="atLeast"/>
        <w:jc w:val="both"/>
        <w:rPr>
          <w:rStyle w:val="StyleUnderline"/>
          <w:rFonts w:asciiTheme="minorHAnsi" w:eastAsia="Times New Roman" w:hAnsiTheme="minorHAnsi" w:cs="Helvetica"/>
          <w:color w:val="333333"/>
          <w:highlight w:val="green"/>
          <w:u w:val="none"/>
        </w:rPr>
      </w:pPr>
      <w:r w:rsidRPr="00A2368B">
        <w:rPr>
          <w:rStyle w:val="Style13ptBold"/>
          <w:highlight w:val="green"/>
          <w:u w:val="none"/>
        </w:rPr>
        <w:t>baedan 14</w:t>
      </w:r>
      <w:r>
        <w:rPr>
          <w:rFonts w:asciiTheme="minorHAnsi" w:eastAsia="Times New Roman" w:hAnsiTheme="minorHAnsi" w:cs="Helvetica"/>
          <w:color w:val="333333"/>
        </w:rPr>
        <w:t xml:space="preserve"> baedan, journal of queer time travel, “Against the Gendered Nightmare,” 2014 Fuck gendered language ZD</w:t>
      </w:r>
    </w:p>
    <w:p w14:paraId="23B05F62" w14:textId="64D7ABAC" w:rsidR="00A755E2" w:rsidRPr="005F5A45" w:rsidRDefault="005F5A45" w:rsidP="005F5A45">
      <w:pPr>
        <w:shd w:val="clear" w:color="auto" w:fill="FFFFFF"/>
        <w:spacing w:after="150" w:line="300" w:lineRule="atLeast"/>
        <w:jc w:val="both"/>
        <w:rPr>
          <w:sz w:val="10"/>
        </w:rPr>
      </w:pPr>
      <w:r w:rsidRPr="00DE170C">
        <w:rPr>
          <w:rStyle w:val="Emphasis"/>
          <w:highlight w:val="green"/>
        </w:rPr>
        <w:t>Gender is domestication.</w:t>
      </w:r>
      <w:r w:rsidRPr="00DE170C">
        <w:rPr>
          <w:rStyle w:val="StyleUnderline"/>
          <w:highlight w:val="green"/>
        </w:rPr>
        <w:t xml:space="preserve"> </w:t>
      </w:r>
      <w:r w:rsidRPr="000A6F76">
        <w:rPr>
          <w:rStyle w:val="StyleUnderline"/>
        </w:rPr>
        <w:t xml:space="preserve">The two supposedly distinct phenomena appear as mutually constituting because they are one and the same phenomenon. Earlier we said that </w:t>
      </w:r>
      <w:r w:rsidRPr="007029F5">
        <w:rPr>
          <w:rStyle w:val="StyleUnderline"/>
        </w:rPr>
        <w:t>domestication is the capture of living things by something non-living.</w:t>
      </w:r>
      <w:r w:rsidRPr="00EE24C5">
        <w:rPr>
          <w:sz w:val="10"/>
        </w:rPr>
        <w:t xml:space="preserve"> It is also the process</w:t>
      </w:r>
      <w:r w:rsidRPr="007029F5">
        <w:rPr>
          <w:rStyle w:val="StyleUnderline"/>
        </w:rPr>
        <w:t xml:space="preserve"> where capture is internalized by living beings </w:t>
      </w:r>
      <w:r w:rsidRPr="00790A2B">
        <w:rPr>
          <w:rStyle w:val="StyleUnderline"/>
        </w:rPr>
        <w:t>who are then shaped into pre-determined roles</w:t>
      </w:r>
      <w:r w:rsidRPr="004E18C1">
        <w:rPr>
          <w:rStyle w:val="StyleUnderline"/>
        </w:rPr>
        <w:t xml:space="preserve">. The non-living thing is </w:t>
      </w:r>
      <w:r w:rsidRPr="008F2F48">
        <w:rPr>
          <w:rStyle w:val="StyleUnderline"/>
        </w:rPr>
        <w:t>immortal</w:t>
      </w:r>
      <w:r w:rsidRPr="000A6F76">
        <w:rPr>
          <w:rStyle w:val="StyleUnderline"/>
        </w:rPr>
        <w:t xml:space="preserve"> and continues long after its captives are dead, and that it is </w:t>
      </w:r>
      <w:r w:rsidRPr="001820D7">
        <w:rPr>
          <w:rStyle w:val="StyleUnderline"/>
          <w:highlight w:val="green"/>
        </w:rPr>
        <w:t xml:space="preserve">constantly accumulating new lives in order to reproduce itself. </w:t>
      </w:r>
      <w:r w:rsidRPr="001820D7">
        <w:rPr>
          <w:rStyle w:val="Emphasis"/>
          <w:highlight w:val="green"/>
        </w:rPr>
        <w:t xml:space="preserve">Gender </w:t>
      </w:r>
      <w:r w:rsidRPr="004E18C1">
        <w:rPr>
          <w:rStyle w:val="Emphasis"/>
        </w:rPr>
        <w:t xml:space="preserve">is precisely this non-living institution which </w:t>
      </w:r>
      <w:r w:rsidRPr="001820D7">
        <w:rPr>
          <w:rStyle w:val="Emphasis"/>
          <w:highlight w:val="green"/>
        </w:rPr>
        <w:t>tears individuals away from themselves and reconstitutes them as a pre-determined role.</w:t>
      </w:r>
      <w:r w:rsidRPr="001820D7">
        <w:rPr>
          <w:rStyle w:val="StyleUnderline"/>
          <w:highlight w:val="green"/>
        </w:rPr>
        <w:t xml:space="preserve"> </w:t>
      </w:r>
      <w:r w:rsidRPr="002E6E3C">
        <w:rPr>
          <w:rStyle w:val="StyleUnderline"/>
        </w:rPr>
        <w:t xml:space="preserve">Gender would be an empty husk if it wasn’t for its constant capture of new bodies; bodies which in turn give it life. Isn’t </w:t>
      </w:r>
      <w:r w:rsidRPr="001820D7">
        <w:rPr>
          <w:rStyle w:val="StyleUnderline"/>
          <w:highlight w:val="green"/>
        </w:rPr>
        <w:t>the first incursion of Civilization into the life of a wild newborn always to proclaim its gender</w:t>
      </w:r>
      <w:r w:rsidRPr="004E18C1">
        <w:rPr>
          <w:rStyle w:val="StyleUnderline"/>
        </w:rPr>
        <w:t xml:space="preserve">? </w:t>
      </w:r>
      <w:r w:rsidRPr="006D5352">
        <w:rPr>
          <w:rStyle w:val="StyleUnderline"/>
        </w:rPr>
        <w:t xml:space="preserve">It is the first separation </w:t>
      </w:r>
      <w:r w:rsidRPr="001820D7">
        <w:rPr>
          <w:rStyle w:val="StyleUnderline"/>
          <w:highlight w:val="green"/>
        </w:rPr>
        <w:t>which gives rise to all others.</w:t>
      </w:r>
      <w:r w:rsidRPr="00EE24C5">
        <w:rPr>
          <w:rFonts w:asciiTheme="minorHAnsi" w:eastAsia="Times New Roman" w:hAnsiTheme="minorHAnsi" w:cs="Helvetica"/>
          <w:color w:val="333333"/>
          <w:sz w:val="10"/>
        </w:rPr>
        <w:t xml:space="preserve"> Gender is the cipher through which Leviathan categorizes and understands each and every one of the beings trapped in its entrails. A whole destiny of experience is inscribed on our bodies from it. </w:t>
      </w:r>
      <w:r w:rsidRPr="00EE24C5">
        <w:rPr>
          <w:sz w:val="10"/>
        </w:rPr>
        <w:t>We should also remember that we previous identified a theme where</w:t>
      </w:r>
      <w:r w:rsidRPr="006D5352">
        <w:rPr>
          <w:rStyle w:val="StyleUnderline"/>
        </w:rPr>
        <w:t xml:space="preserve"> domesticated people invoke the image of those they are not and never were to justify their own machinations and violence. In gender, we see all the ways that</w:t>
      </w:r>
      <w:r w:rsidRPr="001820D7">
        <w:rPr>
          <w:rStyle w:val="StyleUnderline"/>
          <w:highlight w:val="green"/>
        </w:rPr>
        <w:t xml:space="preserve"> the gender binary is naturalized as sex and projected into pre-history as a way of </w:t>
      </w:r>
      <w:r w:rsidRPr="004E18C1">
        <w:rPr>
          <w:rStyle w:val="StyleUnderline"/>
        </w:rPr>
        <w:t xml:space="preserve">explaining and </w:t>
      </w:r>
      <w:r w:rsidRPr="001820D7">
        <w:rPr>
          <w:rStyle w:val="StyleUnderline"/>
          <w:highlight w:val="green"/>
        </w:rPr>
        <w:t xml:space="preserve">rationalizing (essentializing) all </w:t>
      </w:r>
      <w:r w:rsidRPr="00F84525">
        <w:rPr>
          <w:rStyle w:val="StyleUnderline"/>
        </w:rPr>
        <w:t xml:space="preserve">of these experiences of </w:t>
      </w:r>
      <w:r w:rsidRPr="001820D7">
        <w:rPr>
          <w:rStyle w:val="StyleUnderline"/>
          <w:highlight w:val="green"/>
        </w:rPr>
        <w:t xml:space="preserve">violence. We are told those assigned female are meant to be mothers, and </w:t>
      </w:r>
      <w:r w:rsidRPr="00133DB6">
        <w:rPr>
          <w:rStyle w:val="StyleUnderline"/>
        </w:rPr>
        <w:t xml:space="preserve">therefore it is in their nature to </w:t>
      </w:r>
      <w:r w:rsidRPr="008342DF">
        <w:rPr>
          <w:rStyle w:val="StyleUnderline"/>
        </w:rPr>
        <w:t xml:space="preserve">endure pain, to be caretakers, to submit to external authority. </w:t>
      </w:r>
      <w:r w:rsidRPr="001820D7">
        <w:rPr>
          <w:rStyle w:val="StyleUnderline"/>
          <w:highlight w:val="green"/>
        </w:rPr>
        <w:t xml:space="preserve">Those assigned male are virile hunters </w:t>
      </w:r>
      <w:r w:rsidRPr="00133DB6">
        <w:rPr>
          <w:rStyle w:val="StyleUnderline"/>
        </w:rPr>
        <w:t xml:space="preserve">and warriors, violence and </w:t>
      </w:r>
      <w:r w:rsidRPr="00EE24C5">
        <w:rPr>
          <w:sz w:val="10"/>
        </w:rPr>
        <w:t>rape</w:t>
      </w:r>
      <w:r w:rsidRPr="00133DB6">
        <w:rPr>
          <w:rStyle w:val="StyleUnderline"/>
        </w:rPr>
        <w:t xml:space="preserve"> are supposedly intrinsic to their nature</w:t>
      </w:r>
      <w:r w:rsidRPr="001820D7">
        <w:rPr>
          <w:rStyle w:val="StyleUnderline"/>
          <w:highlight w:val="green"/>
        </w:rPr>
        <w:t xml:space="preserve">. Homosexuals are aberrations in nature, </w:t>
      </w:r>
      <w:r w:rsidRPr="00133DB6">
        <w:rPr>
          <w:rStyle w:val="StyleUnderline"/>
        </w:rPr>
        <w:t>and thus they are fated for exile in their short, brutal and diseased lives.</w:t>
      </w:r>
      <w:r w:rsidRPr="00EE24C5">
        <w:rPr>
          <w:rFonts w:asciiTheme="minorHAnsi" w:eastAsia="Times New Roman" w:hAnsiTheme="minorHAnsi" w:cs="Helvetica"/>
          <w:color w:val="333333"/>
          <w:sz w:val="10"/>
        </w:rPr>
        <w:t xml:space="preserve"> Every mask of the natural is only ever a lie told by Leviathan to justify its own activity. An understanding of </w:t>
      </w:r>
      <w:r w:rsidRPr="00EE24C5">
        <w:rPr>
          <w:rFonts w:asciiTheme="minorHAnsi" w:eastAsia="Times New Roman" w:hAnsiTheme="minorHAnsi" w:cs="Helvetica"/>
          <w:i/>
          <w:iCs/>
          <w:color w:val="333333"/>
          <w:sz w:val="10"/>
        </w:rPr>
        <w:t>gender as domestication</w:t>
      </w:r>
      <w:r w:rsidRPr="00EE24C5">
        <w:rPr>
          <w:rFonts w:asciiTheme="minorHAnsi" w:eastAsia="Times New Roman" w:hAnsiTheme="minorHAnsi" w:cs="Helvetica"/>
          <w:color w:val="333333"/>
          <w:sz w:val="10"/>
        </w:rPr>
        <w:t xml:space="preserve"> is supported by the inquiries of a handful of anti-colonial theorists of gender such as María Lugones, Andrea Smith and Oyèrónkẹ́ Oyěwùmí. Smith, for example, horrifyingly illustrates the use of sexual violence as strategy of Leviathan’s conquest of the Americas.</w:t>
      </w:r>
      <w:hyperlink r:id="rId8" w:anchor="fn6" w:history="1">
        <w:r w:rsidRPr="00F873F0">
          <w:rPr>
            <w:rFonts w:asciiTheme="minorHAnsi" w:eastAsia="Times New Roman" w:hAnsiTheme="minorHAnsi" w:cs="Helvetica"/>
            <w:color w:val="8B0000"/>
            <w:u w:val="single"/>
            <w:vertAlign w:val="superscript"/>
          </w:rPr>
          <w:t>[6]</w:t>
        </w:r>
      </w:hyperlink>
      <w:r w:rsidRPr="00EE24C5">
        <w:rPr>
          <w:rFonts w:asciiTheme="minorHAnsi" w:eastAsia="Times New Roman" w:hAnsiTheme="minorHAnsi" w:cs="Helvetica"/>
          <w:color w:val="333333"/>
          <w:sz w:val="10"/>
        </w:rPr>
        <w:t xml:space="preserve"> More so, she argues that </w:t>
      </w:r>
      <w:r w:rsidRPr="001820D7">
        <w:rPr>
          <w:rStyle w:val="StyleUnderline"/>
          <w:highlight w:val="green"/>
        </w:rPr>
        <w:t>colonialism is itself structured by sexual violence</w:t>
      </w:r>
      <w:r w:rsidRPr="00EE24C5">
        <w:rPr>
          <w:rFonts w:asciiTheme="minorHAnsi" w:eastAsia="Times New Roman" w:hAnsiTheme="minorHAnsi" w:cs="Helvetica"/>
          <w:color w:val="333333"/>
          <w:sz w:val="10"/>
        </w:rPr>
        <w:t>. Lugones, as another example, argues that gender itself is violently introduced by colonial civilization.</w:t>
      </w:r>
      <w:hyperlink r:id="rId9" w:anchor="fn7" w:history="1">
        <w:r w:rsidRPr="00F873F0">
          <w:rPr>
            <w:rFonts w:asciiTheme="minorHAnsi" w:eastAsia="Times New Roman" w:hAnsiTheme="minorHAnsi" w:cs="Helvetica"/>
            <w:color w:val="8B0000"/>
            <w:u w:val="single"/>
            <w:vertAlign w:val="superscript"/>
          </w:rPr>
          <w:t>[7]</w:t>
        </w:r>
      </w:hyperlink>
      <w:r w:rsidRPr="00EE24C5">
        <w:rPr>
          <w:rFonts w:asciiTheme="minorHAnsi" w:eastAsia="Times New Roman" w:hAnsiTheme="minorHAnsi" w:cs="Helvetica"/>
          <w:color w:val="333333"/>
          <w:sz w:val="10"/>
        </w:rPr>
        <w:t xml:space="preserve"> She says it is consistently and contemporarily used to destroy peoples, cosmologies and communities in order to form the building ground of the ‘civilized West.’ </w:t>
      </w:r>
      <w:r w:rsidRPr="00EE24C5">
        <w:rPr>
          <w:sz w:val="10"/>
        </w:rPr>
        <w:t xml:space="preserve">She argues that </w:t>
      </w:r>
      <w:r w:rsidRPr="001820D7">
        <w:rPr>
          <w:rStyle w:val="StyleUnderline"/>
          <w:highlight w:val="green"/>
        </w:rPr>
        <w:t xml:space="preserve">the colonial system </w:t>
      </w:r>
      <w:r w:rsidRPr="00EE24C5">
        <w:rPr>
          <w:sz w:val="10"/>
        </w:rPr>
        <w:t>produces different racialized genders, but more importantly</w:t>
      </w:r>
      <w:r w:rsidRPr="001820D7">
        <w:rPr>
          <w:rStyle w:val="StyleUnderline"/>
          <w:highlight w:val="green"/>
        </w:rPr>
        <w:t xml:space="preserve"> institutes gender itself as a way of organizing relations, knowledge</w:t>
      </w:r>
      <w:r w:rsidRPr="00EE24C5">
        <w:rPr>
          <w:sz w:val="10"/>
        </w:rPr>
        <w:t>s and cosmic understanding</w:t>
      </w:r>
      <w:r w:rsidRPr="001820D7">
        <w:rPr>
          <w:rStyle w:val="StyleUnderline"/>
          <w:highlight w:val="green"/>
        </w:rPr>
        <w:t xml:space="preserve">. </w:t>
      </w:r>
      <w:r w:rsidRPr="00EE24C5">
        <w:rPr>
          <w:sz w:val="10"/>
        </w:rPr>
        <w:t>This is useful because it refuses a universal or natural understanding of Patriarchy that lacks a critique of racial and heteronormative colonialism. Instead, her argument helps us to describe the</w:t>
      </w:r>
      <w:r w:rsidRPr="001820D7">
        <w:rPr>
          <w:rStyle w:val="StyleUnderline"/>
          <w:highlight w:val="green"/>
        </w:rPr>
        <w:t xml:space="preserve"> gender </w:t>
      </w:r>
      <w:r w:rsidRPr="00EE24C5">
        <w:rPr>
          <w:sz w:val="10"/>
        </w:rPr>
        <w:t>as something that</w:t>
      </w:r>
      <w:r w:rsidRPr="001820D7">
        <w:rPr>
          <w:rStyle w:val="StyleUnderline"/>
          <w:highlight w:val="green"/>
        </w:rPr>
        <w:t xml:space="preserve"> spreads, consumes and destroys. </w:t>
      </w:r>
      <w:r w:rsidRPr="00EE24C5">
        <w:rPr>
          <w:sz w:val="10"/>
        </w:rPr>
        <w:t>She describes this process as</w:t>
      </w:r>
      <w:r w:rsidRPr="001820D7">
        <w:rPr>
          <w:rStyle w:val="StyleUnderline"/>
          <w:highlight w:val="green"/>
        </w:rPr>
        <w:t xml:space="preserve"> </w:t>
      </w:r>
      <w:r w:rsidRPr="004E18C1">
        <w:rPr>
          <w:rStyle w:val="StyleUnderline"/>
        </w:rPr>
        <w:t xml:space="preserve">the Colonial/Modern Gender System. </w:t>
      </w:r>
      <w:r w:rsidRPr="00EE24C5">
        <w:rPr>
          <w:sz w:val="10"/>
        </w:rPr>
        <w:t xml:space="preserve">This system entails the naturalization of the sexual binary, the </w:t>
      </w:r>
      <w:r w:rsidRPr="001820D7">
        <w:rPr>
          <w:rStyle w:val="StyleUnderline"/>
          <w:highlight w:val="green"/>
        </w:rPr>
        <w:t xml:space="preserve">demonization of a racial and hermaphroditic other, and the violent eradication of everything outside civilization: third genders, homosexuality, </w:t>
      </w:r>
      <w:r w:rsidRPr="00EE24C5">
        <w:rPr>
          <w:sz w:val="10"/>
        </w:rPr>
        <w:t>gynocentric knowledges</w:t>
      </w:r>
      <w:r w:rsidRPr="001820D7">
        <w:rPr>
          <w:rStyle w:val="StyleUnderline"/>
          <w:highlight w:val="green"/>
        </w:rPr>
        <w:t xml:space="preserve"> and non-gendered existence</w:t>
      </w:r>
      <w:r w:rsidRPr="00EE24C5">
        <w:rPr>
          <w:sz w:val="10"/>
        </w:rPr>
        <w:t>, etc. Oyèrónkẹ́ Oyěwùmí in</w:t>
      </w:r>
      <w:r w:rsidRPr="00EE24C5">
        <w:rPr>
          <w:rStyle w:val="StyleUnderline"/>
          <w:sz w:val="10"/>
          <w:highlight w:val="green"/>
          <w:u w:val="none"/>
        </w:rPr>
        <w:t xml:space="preserve"> </w:t>
      </w:r>
      <w:r w:rsidRPr="00EE24C5">
        <w:rPr>
          <w:rFonts w:asciiTheme="minorHAnsi" w:eastAsia="Times New Roman" w:hAnsiTheme="minorHAnsi" w:cs="Helvetica"/>
          <w:i/>
          <w:iCs/>
          <w:color w:val="333333"/>
          <w:sz w:val="10"/>
        </w:rPr>
        <w:t>The Invention of Women</w:t>
      </w:r>
      <w:r w:rsidRPr="00EE24C5">
        <w:rPr>
          <w:rFonts w:asciiTheme="minorHAnsi" w:eastAsia="Times New Roman" w:hAnsiTheme="minorHAnsi" w:cs="Helvetica"/>
          <w:color w:val="333333"/>
          <w:sz w:val="10"/>
        </w:rPr>
        <w:t xml:space="preserve"> describes how gender was not an organizing principle in Yoruba society prior to colonization. She says that patriarchy only emerges when Yoruba society is “translated into english to fit the western pattern of body reasoning.” She locates the dominance of civilization’s gender system in its </w:t>
      </w:r>
      <w:r w:rsidRPr="00EE24C5">
        <w:rPr>
          <w:rFonts w:asciiTheme="minorHAnsi" w:eastAsia="Times New Roman" w:hAnsiTheme="minorHAnsi" w:cs="Helvetica"/>
          <w:i/>
          <w:iCs/>
          <w:color w:val="333333"/>
          <w:sz w:val="10"/>
        </w:rPr>
        <w:t>documentation</w:t>
      </w:r>
      <w:r w:rsidRPr="00EE24C5">
        <w:rPr>
          <w:rFonts w:asciiTheme="minorHAnsi" w:eastAsia="Times New Roman" w:hAnsiTheme="minorHAnsi" w:cs="Helvetica"/>
          <w:color w:val="333333"/>
          <w:sz w:val="10"/>
        </w:rPr>
        <w:t xml:space="preserve"> and </w:t>
      </w:r>
      <w:r w:rsidRPr="00EE24C5">
        <w:rPr>
          <w:rFonts w:asciiTheme="minorHAnsi" w:eastAsia="Times New Roman" w:hAnsiTheme="minorHAnsi" w:cs="Helvetica"/>
          <w:i/>
          <w:iCs/>
          <w:color w:val="333333"/>
          <w:sz w:val="10"/>
        </w:rPr>
        <w:t>interpretation</w:t>
      </w:r>
      <w:r w:rsidRPr="00EE24C5">
        <w:rPr>
          <w:rFonts w:asciiTheme="minorHAnsi" w:eastAsia="Times New Roman" w:hAnsiTheme="minorHAnsi" w:cs="Helvetica"/>
          <w:color w:val="333333"/>
          <w:sz w:val="10"/>
        </w:rPr>
        <w:t xml:space="preserve"> of the world. </w:t>
      </w:r>
      <w:r w:rsidRPr="009F5775">
        <w:rPr>
          <w:rStyle w:val="StyleUnderline"/>
        </w:rPr>
        <w:t xml:space="preserve">“Researchers always find gender when they look for it.” Within colonialism, new subject categories were created by western Civilization and were racialized and engendered as the foundation of the new colonial state. </w:t>
      </w:r>
      <w:r w:rsidRPr="009A4A3C">
        <w:rPr>
          <w:rStyle w:val="Emphasis"/>
        </w:rPr>
        <w:t>This creation process is composed of several operations: the introduction and entrenchment of gender roles, the imposition of Male gods</w:t>
      </w:r>
      <w:r w:rsidRPr="009F5775">
        <w:rPr>
          <w:rStyle w:val="StyleUnderline"/>
        </w:rPr>
        <w:t xml:space="preserve">, the formation of Patriarchal colonial government, the displacement of people from their traditional means of subsistence and </w:t>
      </w:r>
      <w:r w:rsidRPr="009F5775">
        <w:rPr>
          <w:rStyle w:val="StyleUnderline"/>
          <w:highlight w:val="green"/>
        </w:rPr>
        <w:t>the violent institution of the Family.</w:t>
      </w:r>
      <w:r w:rsidRPr="009F5775">
        <w:rPr>
          <w:rStyle w:val="StyleUnderline"/>
        </w:rPr>
        <w:t xml:space="preserve"> These operations serve as a revision which recasts and genders tribal life and spirituality. This engendering does more than create the victimized category of women, but also constructs men as collaborators in domestication</w:t>
      </w:r>
      <w:r w:rsidRPr="001820D7">
        <w:rPr>
          <w:rStyle w:val="StyleUnderline"/>
          <w:highlight w:val="green"/>
        </w:rPr>
        <w:t>.</w:t>
      </w:r>
      <w:r w:rsidRPr="00EE24C5">
        <w:rPr>
          <w:rFonts w:asciiTheme="minorHAnsi" w:eastAsia="Times New Roman" w:hAnsiTheme="minorHAnsi" w:cs="Helvetica"/>
          <w:color w:val="333333"/>
          <w:sz w:val="10"/>
        </w:rPr>
        <w:t xml:space="preserve"> Lugones cites the British strategy of bringing indigenous men to English schools where they would be instructed in the ways of civilized gender. These men would work within the colonial state to deprive women of their previous power to declare war, bear arms and determine their own relationships. She also cites the Spanish strategy of criminalizing sodomy among colonized populations, intertwining it with racialized hatred of the Moors and other ‘primitive’ people. These theorists employ stories and examples of ‘third genders’ not as a literal description of a three gendered system, but instead as a place holder for the infinite range of bodily possibility which exists outside the colonial system. </w:t>
      </w:r>
      <w:r w:rsidRPr="00452159">
        <w:rPr>
          <w:rStyle w:val="StyleUnderline"/>
        </w:rPr>
        <w:t xml:space="preserve">They argue that </w:t>
      </w:r>
      <w:r w:rsidRPr="001820D7">
        <w:rPr>
          <w:rStyle w:val="StyleUnderline"/>
          <w:highlight w:val="green"/>
        </w:rPr>
        <w:t xml:space="preserve">domestication has to be imposed as </w:t>
      </w:r>
      <w:r w:rsidRPr="00452159">
        <w:rPr>
          <w:rStyle w:val="StyleUnderline"/>
          <w:highlight w:val="green"/>
        </w:rPr>
        <w:t>gender</w:t>
      </w:r>
      <w:r w:rsidRPr="00452159">
        <w:rPr>
          <w:rStyle w:val="StyleUnderline"/>
        </w:rPr>
        <w:t xml:space="preserve"> in order </w:t>
      </w:r>
      <w:r w:rsidRPr="001820D7">
        <w:rPr>
          <w:rStyle w:val="StyleUnderline"/>
          <w:highlight w:val="green"/>
        </w:rPr>
        <w:t xml:space="preserve">to disintegrate </w:t>
      </w:r>
      <w:r w:rsidRPr="00452159">
        <w:rPr>
          <w:rStyle w:val="StyleUnderline"/>
        </w:rPr>
        <w:t xml:space="preserve">all the communal and free relationships, rituals and overlapping </w:t>
      </w:r>
      <w:r w:rsidRPr="001820D7">
        <w:rPr>
          <w:rStyle w:val="StyleUnderline"/>
          <w:highlight w:val="green"/>
        </w:rPr>
        <w:t xml:space="preserve">means of survival. </w:t>
      </w:r>
      <w:r w:rsidRPr="00452159">
        <w:rPr>
          <w:rStyle w:val="StyleUnderline"/>
        </w:rPr>
        <w:t>And as the civilized ideal of racial gender is naturalized, everything outside of itself is fair game for capture, domination and reshaping. Colonialism itself is often described through the racial and sexual metaphor of the white male explorer uncovering and pillaging the dark female continents, forcing her to submit and planting the seed of civilization</w:t>
      </w:r>
      <w:r w:rsidRPr="00EE24C5">
        <w:rPr>
          <w:rFonts w:asciiTheme="minorHAnsi" w:eastAsia="Times New Roman" w:hAnsiTheme="minorHAnsi" w:cs="Helvetica"/>
          <w:color w:val="333333"/>
          <w:sz w:val="10"/>
        </w:rPr>
        <w:t xml:space="preserve">. From this perspective, we can recognize all the incidents of gendered and racial violence in our lives as repetitions of this first capture. Sex work, abusive relationships, body dysmorphia, marriage, sexual abuse, familial constraint, date rape, gang rape, queer bashing, psychiatry, electroshock therapy, eating disorders, domestic labor, unwanted pregnancy, fetishization, emotional labor, street harassment, pornography: </w:t>
      </w:r>
      <w:r w:rsidRPr="004E18C1">
        <w:rPr>
          <w:rStyle w:val="StyleUnderline"/>
        </w:rPr>
        <w:t xml:space="preserve">each instance is a moment where we are torn from ourselves, taken by another, captured and determined </w:t>
      </w:r>
      <w:r w:rsidRPr="00EE24C5">
        <w:rPr>
          <w:sz w:val="10"/>
        </w:rPr>
        <w:t>as a brutal repetition of</w:t>
      </w:r>
      <w:r w:rsidRPr="004E18C1">
        <w:rPr>
          <w:rStyle w:val="StyleUnderline"/>
        </w:rPr>
        <w:t xml:space="preserve"> the primary rupture which denied us a life lived by and for ourselves.</w:t>
      </w:r>
      <w:r w:rsidRPr="001820D7">
        <w:rPr>
          <w:rStyle w:val="StyleUnderline"/>
          <w:highlight w:val="green"/>
        </w:rPr>
        <w:t xml:space="preserve"> </w:t>
      </w:r>
      <w:r w:rsidRPr="00EE24C5">
        <w:rPr>
          <w:sz w:val="10"/>
        </w:rPr>
        <w:t>In this schema,</w:t>
      </w:r>
      <w:r w:rsidRPr="001820D7">
        <w:rPr>
          <w:rStyle w:val="StyleUnderline"/>
          <w:highlight w:val="green"/>
        </w:rPr>
        <w:t xml:space="preserve"> </w:t>
      </w:r>
      <w:r w:rsidRPr="001820D7">
        <w:rPr>
          <w:rStyle w:val="Emphasis"/>
          <w:highlight w:val="green"/>
        </w:rPr>
        <w:t>the assimilation and medicalization of</w:t>
      </w:r>
      <w:r w:rsidRPr="00EE24C5">
        <w:rPr>
          <w:sz w:val="10"/>
        </w:rPr>
        <w:t xml:space="preserve"> q</w:t>
      </w:r>
      <w:r>
        <w:rPr>
          <w:rStyle w:val="Emphasis"/>
          <w:highlight w:val="green"/>
        </w:rPr>
        <w:t>[d]</w:t>
      </w:r>
      <w:r w:rsidRPr="001820D7">
        <w:rPr>
          <w:rStyle w:val="Emphasis"/>
          <w:highlight w:val="green"/>
        </w:rPr>
        <w:t xml:space="preserve">ueer </w:t>
      </w:r>
      <w:r w:rsidRPr="00EE24C5">
        <w:rPr>
          <w:sz w:val="10"/>
        </w:rPr>
        <w:t xml:space="preserve">and transgendered </w:t>
      </w:r>
      <w:r w:rsidRPr="001820D7">
        <w:rPr>
          <w:rStyle w:val="Emphasis"/>
          <w:highlight w:val="green"/>
        </w:rPr>
        <w:t xml:space="preserve">people can be understood as a re-capture of rebellious bodies. Police murder and racist vigilantism can likewise be understood as functions of this capture. </w:t>
      </w:r>
      <w:r w:rsidRPr="00D652EA">
        <w:rPr>
          <w:rStyle w:val="StyleUnderline"/>
        </w:rPr>
        <w:t>It is worth noting here that to understand gender as domestication is crucially different from understanding patriarchy as a consequence of domestication, in that the former is a break from the trap of essentialism.</w:t>
      </w:r>
      <w:r w:rsidRPr="00EE24C5">
        <w:rPr>
          <w:rFonts w:asciiTheme="minorHAnsi" w:eastAsia="Times New Roman" w:hAnsiTheme="minorHAnsi" w:cs="Helvetica"/>
          <w:color w:val="333333"/>
          <w:sz w:val="10"/>
        </w:rPr>
        <w:t xml:space="preserve"> None of the above is limited to one subject of the gendered world. Rape, for example, is not solely the experience of women (as is often claimed by various regurgitations of second wave feminism), but is a disgustingly widespread experience among people of all genders. </w:t>
      </w:r>
      <w:r w:rsidRPr="00241ECF">
        <w:rPr>
          <w:rStyle w:val="StyleUnderline"/>
        </w:rPr>
        <w:t xml:space="preserve">The assertion that any form of gender violence is the exclusive property of one category of people would be laughable if it weren’t for the litany of horrors which serve to disprove it. More sinisterly, these type of essentialist assertions obscure and shame those experience an entire range of very real experiences of gender violence. </w:t>
      </w:r>
      <w:r w:rsidRPr="004E18C1">
        <w:rPr>
          <w:rStyle w:val="StyleUnderline"/>
        </w:rPr>
        <w:t>Situating gender as domestication is a way to understand gender violence outside of an essentialist and white framework.</w:t>
      </w:r>
      <w:r w:rsidRPr="00EE24C5">
        <w:rPr>
          <w:rFonts w:asciiTheme="minorHAnsi" w:eastAsia="Times New Roman" w:hAnsiTheme="minorHAnsi" w:cs="Helvetica"/>
          <w:color w:val="333333"/>
          <w:sz w:val="10"/>
        </w:rPr>
        <w:t xml:space="preserve"> Without this understanding, </w:t>
      </w:r>
      <w:r w:rsidRPr="001820D7">
        <w:rPr>
          <w:rStyle w:val="StyleUnderline"/>
          <w:highlight w:val="green"/>
        </w:rPr>
        <w:t>all theories which attribute some natural dimension to sex/gender (</w:t>
      </w:r>
      <w:r w:rsidRPr="00241ECF">
        <w:rPr>
          <w:rStyle w:val="StyleUnderline"/>
        </w:rPr>
        <w:t xml:space="preserve">from eco-feminist to Marxist feminist) </w:t>
      </w:r>
      <w:r w:rsidRPr="001820D7">
        <w:rPr>
          <w:rStyle w:val="StyleUnderline"/>
          <w:highlight w:val="green"/>
        </w:rPr>
        <w:t xml:space="preserve">are structurally unable to account for the violence, </w:t>
      </w:r>
      <w:r w:rsidRPr="00EE24C5">
        <w:rPr>
          <w:sz w:val="10"/>
        </w:rPr>
        <w:t>capture, and exclusion</w:t>
      </w:r>
      <w:r w:rsidRPr="001820D7">
        <w:rPr>
          <w:rStyle w:val="StyleUnderline"/>
          <w:highlight w:val="green"/>
        </w:rPr>
        <w:t xml:space="preserve"> experienced by anyone who deviates </w:t>
      </w:r>
      <w:r w:rsidRPr="00EE24C5">
        <w:rPr>
          <w:sz w:val="10"/>
        </w:rPr>
        <w:t>from the gender binary or the heterosexual matrix.</w:t>
      </w:r>
      <w:r w:rsidRPr="001820D7">
        <w:rPr>
          <w:rStyle w:val="StyleUnderline"/>
          <w:highlight w:val="green"/>
        </w:rPr>
        <w:t xml:space="preserve"> </w:t>
      </w:r>
      <w:r w:rsidRPr="00241ECF">
        <w:rPr>
          <w:rStyle w:val="Emphasis"/>
        </w:rPr>
        <w:t>These ideologies will expand to pay lip-service to queer and transpeople, but they never alter the structure of their theory</w:t>
      </w:r>
      <w:r w:rsidRPr="00241ECF">
        <w:rPr>
          <w:rStyle w:val="StyleUnderline"/>
        </w:rPr>
        <w:t xml:space="preserve">. This amounts to little more than the liberal politics of inclusion. If, however, </w:t>
      </w:r>
      <w:r w:rsidRPr="00241ECF">
        <w:rPr>
          <w:rStyle w:val="StyleUnderline"/>
          <w:highlight w:val="green"/>
        </w:rPr>
        <w:t>we understand gender as something which captures us, rather than something natural to us</w:t>
      </w:r>
      <w:r w:rsidRPr="00241ECF">
        <w:rPr>
          <w:rStyle w:val="StyleUnderline"/>
        </w:rPr>
        <w:t xml:space="preserve"> (or extracted from our biological existence), we can begin to analyze all the methods of domination experienced by queer or transgender people</w:t>
      </w:r>
      <w:r w:rsidRPr="004E18C1">
        <w:rPr>
          <w:rStyle w:val="StyleUnderline"/>
        </w:rPr>
        <w:t>. Brutality and exclusion come to be recognized as the policing methods by which individuals remain captured; assimilation and exploitation represent a more sophisticated capture.</w:t>
      </w:r>
      <w:r w:rsidRPr="00EE24C5">
        <w:rPr>
          <w:rFonts w:asciiTheme="minorHAnsi" w:eastAsia="Times New Roman" w:hAnsiTheme="minorHAnsi" w:cs="Helvetica"/>
          <w:color w:val="333333"/>
          <w:sz w:val="10"/>
        </w:rPr>
        <w:t xml:space="preserve"> From here I can see the line which binds together the boys who called me </w:t>
      </w:r>
      <w:r w:rsidRPr="00EE24C5">
        <w:rPr>
          <w:rFonts w:asciiTheme="minorHAnsi" w:eastAsia="Times New Roman" w:hAnsiTheme="minorHAnsi" w:cs="Helvetica"/>
          <w:i/>
          <w:iCs/>
          <w:color w:val="333333"/>
          <w:sz w:val="10"/>
        </w:rPr>
        <w:t>faggot</w:t>
      </w:r>
      <w:r w:rsidRPr="00EE24C5">
        <w:rPr>
          <w:rFonts w:asciiTheme="minorHAnsi" w:eastAsia="Times New Roman" w:hAnsiTheme="minorHAnsi" w:cs="Helvetica"/>
          <w:color w:val="333333"/>
          <w:sz w:val="10"/>
        </w:rPr>
        <w:t xml:space="preserve"> as a teenager and the gay men who would pay me for sex a few years later. Everything about the refusal of gender follows from this. </w:t>
      </w:r>
      <w:r w:rsidRPr="00EE24C5">
        <w:rPr>
          <w:sz w:val="10"/>
        </w:rPr>
        <w:t>The criticism of identity, assimilation, medicalization or any technique of the self becomes meaningful once it is placed in this continuum.</w:t>
      </w:r>
    </w:p>
    <w:p w14:paraId="3618F4E6" w14:textId="77777777" w:rsidR="00E10482" w:rsidRPr="00711953" w:rsidRDefault="00E10482" w:rsidP="00E10482">
      <w:pPr>
        <w:pStyle w:val="Default"/>
        <w:spacing w:after="480"/>
        <w:rPr>
          <w:rFonts w:asciiTheme="minorHAnsi" w:hAnsiTheme="minorHAnsi" w:cstheme="minorHAnsi"/>
          <w:b/>
          <w:bCs/>
          <w:sz w:val="48"/>
          <w:szCs w:val="40"/>
        </w:rPr>
      </w:pPr>
      <w:r w:rsidRPr="00711953">
        <w:rPr>
          <w:rFonts w:asciiTheme="minorHAnsi" w:hAnsiTheme="minorHAnsi" w:cstheme="minorHAnsi"/>
          <w:b/>
          <w:bCs/>
          <w:sz w:val="32"/>
          <w:szCs w:val="40"/>
          <w:highlight w:val="green"/>
        </w:rPr>
        <w:t>Militarism controls gender constructs for the sake of military objectives</w:t>
      </w:r>
    </w:p>
    <w:p w14:paraId="7677E74E" w14:textId="77777777" w:rsidR="00E10482" w:rsidRPr="0010419F" w:rsidRDefault="00E10482" w:rsidP="00E10482">
      <w:pPr>
        <w:rPr>
          <w:rFonts w:asciiTheme="minorHAnsi" w:hAnsiTheme="minorHAnsi" w:cstheme="minorHAnsi"/>
          <w:color w:val="000000"/>
          <w:sz w:val="17"/>
          <w:szCs w:val="17"/>
        </w:rPr>
      </w:pPr>
      <w:r w:rsidRPr="00E246DE">
        <w:rPr>
          <w:rFonts w:asciiTheme="minorHAnsi" w:hAnsiTheme="minorHAnsi" w:cstheme="minorHAnsi"/>
          <w:b/>
          <w:bCs/>
          <w:color w:val="000000"/>
          <w:sz w:val="27"/>
          <w:szCs w:val="27"/>
          <w:highlight w:val="green"/>
        </w:rPr>
        <w:t>Moon 97</w:t>
      </w:r>
      <w:r>
        <w:rPr>
          <w:rFonts w:asciiTheme="minorHAnsi" w:hAnsiTheme="minorHAnsi" w:cstheme="minorHAnsi"/>
          <w:color w:val="000000"/>
          <w:sz w:val="27"/>
          <w:szCs w:val="27"/>
        </w:rPr>
        <w:t xml:space="preserve"> </w:t>
      </w:r>
      <w:r w:rsidRPr="0010419F">
        <w:rPr>
          <w:rFonts w:asciiTheme="minorHAnsi" w:hAnsiTheme="minorHAnsi" w:cstheme="minorHAnsi"/>
          <w:color w:val="000000"/>
          <w:sz w:val="27"/>
          <w:szCs w:val="27"/>
        </w:rPr>
        <w:t xml:space="preserve">Sex Among Allies: Military Prostitution in U.S./Korea Relations </w:t>
      </w:r>
      <w:r w:rsidRPr="0010419F">
        <w:rPr>
          <w:rFonts w:asciiTheme="minorHAnsi" w:hAnsiTheme="minorHAnsi" w:cstheme="minorHAnsi"/>
          <w:color w:val="00203F"/>
          <w:sz w:val="27"/>
          <w:szCs w:val="27"/>
        </w:rPr>
        <w:t xml:space="preserve">Katharine H.S. Moon </w:t>
      </w:r>
      <w:r w:rsidRPr="0010419F">
        <w:rPr>
          <w:rFonts w:asciiTheme="minorHAnsi" w:hAnsiTheme="minorHAnsi" w:cstheme="minorHAnsi"/>
          <w:color w:val="000000"/>
          <w:sz w:val="27"/>
          <w:szCs w:val="27"/>
        </w:rPr>
        <w:t xml:space="preserve">New York </w:t>
      </w:r>
      <w:r w:rsidRPr="0010419F">
        <w:rPr>
          <w:rFonts w:asciiTheme="minorHAnsi" w:hAnsiTheme="minorHAnsi" w:cstheme="minorHAnsi"/>
          <w:color w:val="00203F"/>
          <w:sz w:val="17"/>
          <w:szCs w:val="17"/>
        </w:rPr>
        <w:t xml:space="preserve">Columbia University Press </w:t>
      </w:r>
      <w:r w:rsidRPr="0010419F">
        <w:rPr>
          <w:rFonts w:asciiTheme="minorHAnsi" w:hAnsiTheme="minorHAnsi" w:cstheme="minorHAnsi"/>
          <w:color w:val="000000"/>
          <w:sz w:val="27"/>
          <w:szCs w:val="27"/>
        </w:rPr>
        <w:t>1997</w:t>
      </w:r>
    </w:p>
    <w:p w14:paraId="70F18DAD" w14:textId="77777777" w:rsidR="00E10482" w:rsidRPr="00044227" w:rsidRDefault="00E10482" w:rsidP="00E10482">
      <w:pPr>
        <w:rPr>
          <w:rFonts w:asciiTheme="minorHAnsi" w:hAnsiTheme="minorHAnsi" w:cstheme="minorHAnsi"/>
          <w:color w:val="000000"/>
          <w:sz w:val="10"/>
          <w:szCs w:val="17"/>
        </w:rPr>
      </w:pPr>
      <w:r w:rsidRPr="00044227">
        <w:rPr>
          <w:rFonts w:asciiTheme="minorHAnsi" w:hAnsiTheme="minorHAnsi" w:cstheme="minorHAnsi"/>
          <w:color w:val="000000"/>
          <w:sz w:val="10"/>
          <w:szCs w:val="17"/>
        </w:rPr>
        <w:t xml:space="preserve">Although </w:t>
      </w:r>
      <w:r w:rsidRPr="0010419F">
        <w:rPr>
          <w:rStyle w:val="Emphasis"/>
          <w:rFonts w:asciiTheme="minorHAnsi" w:hAnsiTheme="minorHAnsi" w:cstheme="minorHAnsi"/>
          <w:highlight w:val="green"/>
        </w:rPr>
        <w:t>it is helpful to understand</w:t>
      </w:r>
      <w:r w:rsidRPr="00044227">
        <w:rPr>
          <w:rFonts w:asciiTheme="minorHAnsi" w:hAnsiTheme="minorHAnsi" w:cstheme="minorHAnsi"/>
          <w:color w:val="000000"/>
          <w:sz w:val="10"/>
          <w:szCs w:val="17"/>
        </w:rPr>
        <w:t xml:space="preserve"> </w:t>
      </w:r>
      <w:r w:rsidRPr="0010419F">
        <w:rPr>
          <w:rStyle w:val="Emphasis"/>
          <w:rFonts w:asciiTheme="minorHAnsi" w:hAnsiTheme="minorHAnsi" w:cstheme="minorHAnsi"/>
          <w:highlight w:val="green"/>
        </w:rPr>
        <w:t>military prostitution</w:t>
      </w:r>
      <w:r w:rsidRPr="00044227">
        <w:rPr>
          <w:rFonts w:asciiTheme="minorHAnsi" w:hAnsiTheme="minorHAnsi" w:cstheme="minorHAnsi"/>
          <w:color w:val="000000"/>
          <w:sz w:val="10"/>
          <w:szCs w:val="17"/>
        </w:rPr>
        <w:t xml:space="preserve"> </w:t>
      </w:r>
      <w:r w:rsidRPr="0010419F">
        <w:rPr>
          <w:rStyle w:val="StyleUnderline"/>
          <w:rFonts w:asciiTheme="minorHAnsi" w:hAnsiTheme="minorHAnsi" w:cstheme="minorHAnsi"/>
          <w:highlight w:val="green"/>
        </w:rPr>
        <w:t>as a function of masculinist norms</w:t>
      </w:r>
      <w:r w:rsidRPr="00044227">
        <w:rPr>
          <w:rFonts w:asciiTheme="minorHAnsi" w:hAnsiTheme="minorHAnsi" w:cstheme="minorHAnsi"/>
          <w:color w:val="000000"/>
          <w:sz w:val="10"/>
          <w:szCs w:val="17"/>
        </w:rPr>
        <w:t xml:space="preserve"> and practices </w:t>
      </w:r>
      <w:r w:rsidRPr="0010419F">
        <w:rPr>
          <w:rStyle w:val="Emphasis"/>
          <w:rFonts w:asciiTheme="minorHAnsi" w:hAnsiTheme="minorHAnsi" w:cstheme="minorHAnsi"/>
          <w:highlight w:val="green"/>
        </w:rPr>
        <w:t>in militaries,</w:t>
      </w:r>
      <w:r w:rsidRPr="0010419F">
        <w:rPr>
          <w:rStyle w:val="Emphasis"/>
          <w:rFonts w:asciiTheme="minorHAnsi" w:hAnsiTheme="minorHAnsi" w:cstheme="minorHAnsi"/>
        </w:rPr>
        <w:t xml:space="preserve"> </w:t>
      </w:r>
      <w:r w:rsidRPr="00044227">
        <w:rPr>
          <w:rFonts w:asciiTheme="minorHAnsi" w:hAnsiTheme="minorHAnsi" w:cstheme="minorHAnsi"/>
          <w:color w:val="000000"/>
          <w:sz w:val="10"/>
          <w:szCs w:val="17"/>
        </w:rPr>
        <w:t>the "</w:t>
      </w:r>
      <w:r w:rsidRPr="0010419F">
        <w:rPr>
          <w:rStyle w:val="Emphasis"/>
          <w:rFonts w:asciiTheme="minorHAnsi" w:hAnsiTheme="minorHAnsi" w:cstheme="minorHAnsi"/>
          <w:highlight w:val="green"/>
        </w:rPr>
        <w:t xml:space="preserve">gender </w:t>
      </w:r>
      <w:r w:rsidRPr="00044227">
        <w:rPr>
          <w:rFonts w:asciiTheme="minorHAnsi" w:hAnsiTheme="minorHAnsi" w:cstheme="minorHAnsi"/>
          <w:sz w:val="10"/>
        </w:rPr>
        <w:t>le</w:t>
      </w:r>
      <w:r w:rsidRPr="00044227">
        <w:rPr>
          <w:rFonts w:asciiTheme="minorHAnsi" w:hAnsiTheme="minorHAnsi" w:cstheme="minorHAnsi"/>
          <w:color w:val="000000"/>
          <w:sz w:val="10"/>
          <w:szCs w:val="17"/>
        </w:rPr>
        <w:t xml:space="preserve">ns" </w:t>
      </w:r>
      <w:r w:rsidRPr="00044227">
        <w:rPr>
          <w:sz w:val="10"/>
        </w:rPr>
        <w:t xml:space="preserve">alone fails to address </w:t>
      </w:r>
      <w:r w:rsidRPr="0010419F">
        <w:rPr>
          <w:rStyle w:val="Emphasis"/>
          <w:rFonts w:asciiTheme="minorHAnsi" w:hAnsiTheme="minorHAnsi" w:cstheme="minorHAnsi"/>
          <w:highlight w:val="green"/>
        </w:rPr>
        <w:t>the political context</w:t>
      </w:r>
      <w:r w:rsidRPr="00044227">
        <w:rPr>
          <w:rFonts w:asciiTheme="minorHAnsi" w:hAnsiTheme="minorHAnsi" w:cstheme="minorHAnsi"/>
          <w:color w:val="000000"/>
          <w:sz w:val="10"/>
          <w:szCs w:val="17"/>
        </w:rPr>
        <w:t xml:space="preserve"> </w:t>
      </w:r>
      <w:r w:rsidRPr="0010419F">
        <w:rPr>
          <w:rStyle w:val="Emphasis"/>
          <w:rFonts w:asciiTheme="minorHAnsi" w:hAnsiTheme="minorHAnsi" w:cstheme="minorHAnsi"/>
          <w:highlight w:val="green"/>
        </w:rPr>
        <w:t>in which</w:t>
      </w:r>
      <w:r w:rsidRPr="00044227">
        <w:rPr>
          <w:rFonts w:asciiTheme="minorHAnsi" w:hAnsiTheme="minorHAnsi" w:cstheme="minorHAnsi"/>
          <w:color w:val="000000"/>
          <w:sz w:val="10"/>
          <w:szCs w:val="17"/>
        </w:rPr>
        <w:t xml:space="preserve"> </w:t>
      </w:r>
      <w:r w:rsidRPr="00E21C78">
        <w:rPr>
          <w:rStyle w:val="Emphasis"/>
          <w:highlight w:val="green"/>
        </w:rPr>
        <w:t>international institutions-- alliances, military assistance programs</w:t>
      </w:r>
      <w:r w:rsidRPr="00044227">
        <w:rPr>
          <w:rFonts w:asciiTheme="minorHAnsi" w:hAnsiTheme="minorHAnsi" w:cstheme="minorHAnsi"/>
          <w:color w:val="000000"/>
          <w:sz w:val="10"/>
          <w:szCs w:val="17"/>
        </w:rPr>
        <w:t>, and overseas military bases--</w:t>
      </w:r>
      <w:r w:rsidRPr="00E21C78">
        <w:rPr>
          <w:rStyle w:val="Emphasis"/>
          <w:highlight w:val="green"/>
        </w:rPr>
        <w:t>seek to control</w:t>
      </w:r>
      <w:r w:rsidRPr="00044227">
        <w:rPr>
          <w:rFonts w:asciiTheme="minorHAnsi" w:hAnsiTheme="minorHAnsi" w:cstheme="minorHAnsi"/>
          <w:color w:val="000000"/>
          <w:sz w:val="10"/>
          <w:szCs w:val="17"/>
        </w:rPr>
        <w:t xml:space="preserve"> women and </w:t>
      </w:r>
      <w:r w:rsidRPr="0010419F">
        <w:rPr>
          <w:rStyle w:val="Emphasis"/>
          <w:rFonts w:asciiTheme="minorHAnsi" w:hAnsiTheme="minorHAnsi" w:cstheme="minorHAnsi"/>
          <w:highlight w:val="green"/>
        </w:rPr>
        <w:t xml:space="preserve">gender constructs </w:t>
      </w:r>
      <w:r w:rsidRPr="00044227">
        <w:rPr>
          <w:rFonts w:asciiTheme="minorHAnsi" w:hAnsiTheme="minorHAnsi" w:cstheme="minorHAnsi"/>
          <w:sz w:val="10"/>
        </w:rPr>
        <w:t>for</w:t>
      </w:r>
      <w:r w:rsidRPr="00044227">
        <w:rPr>
          <w:rFonts w:asciiTheme="minorHAnsi" w:hAnsiTheme="minorHAnsi" w:cstheme="minorHAnsi"/>
          <w:color w:val="000000"/>
          <w:sz w:val="10"/>
          <w:szCs w:val="17"/>
        </w:rPr>
        <w:t xml:space="preserve"> the sake of </w:t>
      </w:r>
      <w:r w:rsidRPr="0010419F">
        <w:rPr>
          <w:rStyle w:val="Emphasis"/>
          <w:rFonts w:asciiTheme="minorHAnsi" w:hAnsiTheme="minorHAnsi" w:cstheme="minorHAnsi"/>
          <w:highlight w:val="green"/>
        </w:rPr>
        <w:t>pursu</w:t>
      </w:r>
      <w:r w:rsidRPr="00044227">
        <w:rPr>
          <w:rFonts w:asciiTheme="minorHAnsi" w:hAnsiTheme="minorHAnsi" w:cstheme="minorHAnsi"/>
          <w:color w:val="000000"/>
          <w:sz w:val="10"/>
          <w:szCs w:val="17"/>
        </w:rPr>
        <w:t xml:space="preserve">ing their </w:t>
      </w:r>
      <w:r w:rsidRPr="0010419F">
        <w:rPr>
          <w:rStyle w:val="Emphasis"/>
          <w:rFonts w:asciiTheme="minorHAnsi" w:hAnsiTheme="minorHAnsi" w:cstheme="minorHAnsi"/>
          <w:highlight w:val="green"/>
        </w:rPr>
        <w:t>"militarizing objectives</w:t>
      </w:r>
      <w:r w:rsidRPr="00044227">
        <w:rPr>
          <w:rFonts w:asciiTheme="minorHAnsi" w:hAnsiTheme="minorHAnsi" w:cstheme="minorHAnsi"/>
          <w:color w:val="000000"/>
          <w:sz w:val="10"/>
          <w:szCs w:val="17"/>
        </w:rPr>
        <w:t xml:space="preserve">." Since the institutionalizing of military prostitution involves a social, economic, and political process, overseas military prostitution must be examined in the context of interaction between foreign governments and among governments and local groups. The challenge in this book is to analyze the interstate context(s) that determine what Enloe herself admits feminists know little about: "how bargains are struck between influential civilians in a garrison town and the local military commanders." </w:t>
      </w:r>
      <w:r w:rsidRPr="00044227">
        <w:rPr>
          <w:rFonts w:asciiTheme="minorHAnsi" w:hAnsiTheme="minorHAnsi" w:cstheme="minorHAnsi"/>
          <w:color w:val="00203F"/>
          <w:sz w:val="10"/>
          <w:szCs w:val="11"/>
        </w:rPr>
        <w:t>19</w:t>
      </w:r>
      <w:r w:rsidRPr="00044227">
        <w:rPr>
          <w:rFonts w:asciiTheme="minorHAnsi" w:hAnsiTheme="minorHAnsi" w:cstheme="minorHAnsi"/>
          <w:color w:val="000000"/>
          <w:sz w:val="10"/>
          <w:szCs w:val="17"/>
        </w:rPr>
        <w:t>.</w:t>
      </w:r>
    </w:p>
    <w:p w14:paraId="7DD506E0" w14:textId="77777777" w:rsidR="00E10482" w:rsidRPr="00FD2C5D" w:rsidRDefault="00E10482" w:rsidP="00E10482">
      <w:pPr>
        <w:spacing w:before="216"/>
        <w:ind w:right="72"/>
        <w:jc w:val="both"/>
        <w:rPr>
          <w:rFonts w:asciiTheme="minorHAnsi" w:hAnsiTheme="minorHAnsi" w:cstheme="minorHAnsi"/>
          <w:b/>
          <w:color w:val="000000"/>
          <w:spacing w:val="-7"/>
          <w:szCs w:val="24"/>
          <w:highlight w:val="green"/>
        </w:rPr>
      </w:pPr>
      <w:r w:rsidRPr="00FD2C5D">
        <w:rPr>
          <w:rFonts w:asciiTheme="minorHAnsi" w:hAnsiTheme="minorHAnsi" w:cstheme="minorHAnsi"/>
          <w:b/>
          <w:color w:val="000000"/>
          <w:spacing w:val="-7"/>
          <w:szCs w:val="24"/>
          <w:highlight w:val="green"/>
        </w:rPr>
        <w:t>Trans labor is constantly demanded by the military to inscript masculinity on our bodies.</w:t>
      </w:r>
    </w:p>
    <w:p w14:paraId="7075C844" w14:textId="77777777" w:rsidR="00E10482" w:rsidRPr="0010419F" w:rsidRDefault="00E10482" w:rsidP="00E10482">
      <w:pPr>
        <w:spacing w:before="216"/>
        <w:ind w:right="72"/>
        <w:jc w:val="both"/>
        <w:rPr>
          <w:rFonts w:asciiTheme="minorHAnsi" w:hAnsiTheme="minorHAnsi" w:cstheme="minorHAnsi"/>
          <w:b/>
          <w:color w:val="000000"/>
          <w:spacing w:val="-7"/>
          <w:sz w:val="28"/>
        </w:rPr>
      </w:pPr>
      <w:r w:rsidRPr="00E32E00">
        <w:rPr>
          <w:rFonts w:asciiTheme="minorHAnsi" w:hAnsiTheme="minorHAnsi" w:cstheme="minorHAnsi"/>
          <w:b/>
          <w:color w:val="000000"/>
          <w:spacing w:val="-7"/>
          <w:sz w:val="28"/>
          <w:highlight w:val="green"/>
        </w:rPr>
        <w:t>Lee 10</w:t>
      </w:r>
      <w:r w:rsidRPr="0010419F">
        <w:rPr>
          <w:rFonts w:asciiTheme="minorHAnsi" w:hAnsiTheme="minorHAnsi" w:cstheme="minorHAnsi"/>
          <w:b/>
          <w:color w:val="000000"/>
          <w:spacing w:val="-7"/>
          <w:sz w:val="28"/>
        </w:rPr>
        <w:t xml:space="preserve"> Jin-Kyung Lee “Service economies Militarism, Sex Work, and Migrant Labor in South Korea” https://books.google.com/books?hl=en&amp;lr=&amp;id=ZAp3ee2bz_0C&amp;oi=fnd&amp;pg=PR5&amp;dq=transgender+sex+workers+in+south+korea&amp;ots=RewUjUpEUi&amp;sig=TZwgkUpo7VkcinShw1KdO1XpjzI#v=onepage&amp;q=gender%20militarism%20&amp;f=false</w:t>
      </w:r>
    </w:p>
    <w:p w14:paraId="7190D382" w14:textId="77777777" w:rsidR="00E10482" w:rsidRDefault="00E10482" w:rsidP="00E10482">
      <w:pPr>
        <w:spacing w:before="216"/>
        <w:ind w:right="72"/>
        <w:jc w:val="both"/>
        <w:rPr>
          <w:rFonts w:asciiTheme="minorHAnsi" w:hAnsiTheme="minorHAnsi" w:cstheme="minorHAnsi"/>
          <w:b/>
          <w:color w:val="000000"/>
          <w:spacing w:val="-7"/>
          <w:sz w:val="12"/>
        </w:rPr>
      </w:pPr>
      <w:r w:rsidRPr="0010419F">
        <w:rPr>
          <w:rFonts w:asciiTheme="minorHAnsi" w:hAnsiTheme="minorHAnsi" w:cstheme="minorHAnsi"/>
          <w:b/>
          <w:color w:val="000000"/>
          <w:spacing w:val="-7"/>
          <w:sz w:val="12"/>
        </w:rPr>
        <w:t xml:space="preserve">If male sex labor is a less common or less visible type of sexual proletarianization, </w:t>
      </w:r>
      <w:r w:rsidRPr="0010419F">
        <w:rPr>
          <w:rStyle w:val="Emphasis"/>
          <w:rFonts w:asciiTheme="minorHAnsi" w:hAnsiTheme="minorHAnsi" w:cstheme="minorHAnsi"/>
          <w:highlight w:val="green"/>
        </w:rPr>
        <w:t>military labor</w:t>
      </w:r>
      <w:r w:rsidRPr="0010419F">
        <w:rPr>
          <w:rFonts w:asciiTheme="minorHAnsi" w:hAnsiTheme="minorHAnsi" w:cstheme="minorHAnsi"/>
          <w:b/>
          <w:color w:val="000000"/>
          <w:spacing w:val="-7"/>
          <w:sz w:val="12"/>
        </w:rPr>
        <w:t xml:space="preserve">, in contrast, </w:t>
      </w:r>
      <w:r w:rsidRPr="0010419F">
        <w:rPr>
          <w:rStyle w:val="Emphasis"/>
          <w:rFonts w:asciiTheme="minorHAnsi" w:hAnsiTheme="minorHAnsi" w:cstheme="minorHAnsi"/>
          <w:highlight w:val="green"/>
        </w:rPr>
        <w:t>is the most universal form of masculine sexual proletarianization.</w:t>
      </w:r>
      <w:r w:rsidRPr="0010419F">
        <w:rPr>
          <w:rFonts w:asciiTheme="minorHAnsi" w:hAnsiTheme="minorHAnsi" w:cstheme="minorHAnsi"/>
          <w:b/>
          <w:color w:val="000000"/>
          <w:spacing w:val="-7"/>
          <w:sz w:val="12"/>
        </w:rPr>
        <w:t xml:space="preserve"> </w:t>
      </w:r>
      <w:r w:rsidRPr="0010419F">
        <w:rPr>
          <w:rStyle w:val="Emphasis"/>
          <w:rFonts w:asciiTheme="minorHAnsi" w:hAnsiTheme="minorHAnsi" w:cstheme="minorHAnsi"/>
          <w:highlight w:val="green"/>
        </w:rPr>
        <w:t>Militarization of</w:t>
      </w:r>
      <w:r w:rsidRPr="0010419F">
        <w:rPr>
          <w:rFonts w:asciiTheme="minorHAnsi" w:hAnsiTheme="minorHAnsi" w:cstheme="minorHAnsi"/>
          <w:b/>
          <w:color w:val="000000"/>
          <w:spacing w:val="-7"/>
          <w:sz w:val="12"/>
        </w:rPr>
        <w:t xml:space="preserve"> male </w:t>
      </w:r>
      <w:r w:rsidRPr="0010419F">
        <w:rPr>
          <w:rStyle w:val="Emphasis"/>
          <w:rFonts w:asciiTheme="minorHAnsi" w:hAnsiTheme="minorHAnsi" w:cstheme="minorHAnsi"/>
          <w:highlight w:val="green"/>
        </w:rPr>
        <w:t>subjects and bodies deploys the variously</w:t>
      </w:r>
      <w:r w:rsidRPr="0010419F">
        <w:rPr>
          <w:rFonts w:asciiTheme="minorHAnsi" w:hAnsiTheme="minorHAnsi" w:cstheme="minorHAnsi"/>
          <w:b/>
          <w:color w:val="000000"/>
          <w:spacing w:val="-7"/>
          <w:sz w:val="12"/>
        </w:rPr>
        <w:t xml:space="preserve"> </w:t>
      </w:r>
      <w:r w:rsidRPr="0010419F">
        <w:rPr>
          <w:rStyle w:val="Emphasis"/>
          <w:rFonts w:asciiTheme="minorHAnsi" w:hAnsiTheme="minorHAnsi" w:cstheme="minorHAnsi"/>
          <w:highlight w:val="green"/>
        </w:rPr>
        <w:t>constructed dimensions of masculine gender</w:t>
      </w:r>
      <w:r w:rsidRPr="0010419F">
        <w:rPr>
          <w:rFonts w:asciiTheme="minorHAnsi" w:hAnsiTheme="minorHAnsi" w:cstheme="minorHAnsi"/>
          <w:b/>
          <w:color w:val="000000"/>
          <w:spacing w:val="-7"/>
          <w:sz w:val="12"/>
        </w:rPr>
        <w:t xml:space="preserve"> </w:t>
      </w:r>
      <w:r w:rsidRPr="0010419F">
        <w:rPr>
          <w:rStyle w:val="Emphasis"/>
          <w:rFonts w:asciiTheme="minorHAnsi" w:hAnsiTheme="minorHAnsi" w:cstheme="minorHAnsi"/>
          <w:highlight w:val="green"/>
        </w:rPr>
        <w:t>and sexuality</w:t>
      </w:r>
      <w:r w:rsidRPr="0010419F">
        <w:rPr>
          <w:rFonts w:asciiTheme="minorHAnsi" w:hAnsiTheme="minorHAnsi" w:cstheme="minorHAnsi"/>
          <w:b/>
          <w:color w:val="000000"/>
          <w:spacing w:val="-7"/>
          <w:sz w:val="12"/>
        </w:rPr>
        <w:t xml:space="preserve"> as skills and tasks. Below I discuss Hwang Sok-yong and An Chong-hyo’s literary works, which illustrate to us the complex ways in which the context of the Vietnam War intensified the congolomeration of multiple ideological factors, such as nationalism, racism, (heterosexist) masculinism, militarized gendered and sexualized labor.</w:t>
      </w:r>
    </w:p>
    <w:p w14:paraId="5C0F1757" w14:textId="77777777" w:rsidR="00E10482" w:rsidRDefault="00E10482" w:rsidP="00E10482">
      <w:pPr>
        <w:rPr>
          <w:rFonts w:ascii="Georgia" w:hAnsi="Georgia"/>
          <w:b/>
          <w:spacing w:val="-1"/>
          <w:szCs w:val="32"/>
          <w:highlight w:val="green"/>
          <w:shd w:val="clear" w:color="auto" w:fill="FFFFFF"/>
        </w:rPr>
      </w:pPr>
      <w:r w:rsidRPr="00BB61A1">
        <w:rPr>
          <w:rFonts w:ascii="Georgia" w:hAnsi="Georgia"/>
          <w:b/>
          <w:spacing w:val="-1"/>
          <w:szCs w:val="32"/>
          <w:highlight w:val="green"/>
          <w:shd w:val="clear" w:color="auto" w:fill="FFFFFF"/>
        </w:rPr>
        <w:t xml:space="preserve">The </w:t>
      </w:r>
      <w:r>
        <w:rPr>
          <w:rFonts w:ascii="Georgia" w:hAnsi="Georgia"/>
          <w:b/>
          <w:spacing w:val="-1"/>
          <w:szCs w:val="32"/>
          <w:highlight w:val="green"/>
          <w:shd w:val="clear" w:color="auto" w:fill="FFFFFF"/>
        </w:rPr>
        <w:t>brutal</w:t>
      </w:r>
      <w:r w:rsidRPr="00BB61A1">
        <w:rPr>
          <w:rFonts w:ascii="Georgia" w:hAnsi="Georgia"/>
          <w:b/>
          <w:spacing w:val="-1"/>
          <w:szCs w:val="32"/>
          <w:highlight w:val="green"/>
          <w:shd w:val="clear" w:color="auto" w:fill="FFFFFF"/>
        </w:rPr>
        <w:t xml:space="preserve"> violence </w:t>
      </w:r>
      <w:r>
        <w:rPr>
          <w:rFonts w:ascii="Georgia" w:hAnsi="Georgia"/>
          <w:b/>
          <w:spacing w:val="-1"/>
          <w:szCs w:val="32"/>
          <w:highlight w:val="green"/>
          <w:shd w:val="clear" w:color="auto" w:fill="FFFFFF"/>
        </w:rPr>
        <w:t>the USFG</w:t>
      </w:r>
      <w:r w:rsidRPr="00BB61A1">
        <w:rPr>
          <w:rFonts w:ascii="Georgia" w:hAnsi="Georgia"/>
          <w:b/>
          <w:spacing w:val="-1"/>
          <w:szCs w:val="32"/>
          <w:highlight w:val="green"/>
          <w:shd w:val="clear" w:color="auto" w:fill="FFFFFF"/>
        </w:rPr>
        <w:t xml:space="preserve"> use</w:t>
      </w:r>
      <w:r>
        <w:rPr>
          <w:rFonts w:ascii="Georgia" w:hAnsi="Georgia"/>
          <w:b/>
          <w:spacing w:val="-1"/>
          <w:szCs w:val="32"/>
          <w:highlight w:val="green"/>
          <w:shd w:val="clear" w:color="auto" w:fill="FFFFFF"/>
        </w:rPr>
        <w:t xml:space="preserve">s </w:t>
      </w:r>
      <w:r w:rsidRPr="00BB61A1">
        <w:rPr>
          <w:rFonts w:ascii="Georgia" w:hAnsi="Georgia"/>
          <w:b/>
          <w:spacing w:val="-1"/>
          <w:szCs w:val="32"/>
          <w:highlight w:val="green"/>
          <w:shd w:val="clear" w:color="auto" w:fill="FFFFFF"/>
        </w:rPr>
        <w:t xml:space="preserve">to enforce </w:t>
      </w:r>
      <w:r>
        <w:rPr>
          <w:rFonts w:ascii="Georgia" w:hAnsi="Georgia"/>
          <w:b/>
          <w:spacing w:val="-1"/>
          <w:szCs w:val="32"/>
          <w:highlight w:val="green"/>
          <w:shd w:val="clear" w:color="auto" w:fill="FFFFFF"/>
        </w:rPr>
        <w:t>G</w:t>
      </w:r>
      <w:r w:rsidRPr="00BB61A1">
        <w:rPr>
          <w:rFonts w:ascii="Georgia" w:hAnsi="Georgia"/>
          <w:b/>
          <w:spacing w:val="-1"/>
          <w:szCs w:val="32"/>
          <w:highlight w:val="green"/>
          <w:shd w:val="clear" w:color="auto" w:fill="FFFFFF"/>
        </w:rPr>
        <w:t xml:space="preserve">ender hierarchies </w:t>
      </w:r>
      <w:r>
        <w:rPr>
          <w:rFonts w:ascii="Georgia" w:hAnsi="Georgia"/>
          <w:b/>
          <w:spacing w:val="-1"/>
          <w:szCs w:val="32"/>
          <w:highlight w:val="green"/>
          <w:shd w:val="clear" w:color="auto" w:fill="FFFFFF"/>
        </w:rPr>
        <w:t xml:space="preserve">across the globe </w:t>
      </w:r>
      <w:r w:rsidRPr="00BB61A1">
        <w:rPr>
          <w:rFonts w:ascii="Georgia" w:hAnsi="Georgia"/>
          <w:b/>
          <w:spacing w:val="-1"/>
          <w:szCs w:val="32"/>
          <w:highlight w:val="green"/>
          <w:shd w:val="clear" w:color="auto" w:fill="FFFFFF"/>
        </w:rPr>
        <w:t>infiltrates multiple aspects of our lives</w:t>
      </w:r>
      <w:r>
        <w:rPr>
          <w:rFonts w:ascii="Georgia" w:hAnsi="Georgia"/>
          <w:b/>
          <w:spacing w:val="-1"/>
          <w:szCs w:val="32"/>
          <w:highlight w:val="green"/>
          <w:shd w:val="clear" w:color="auto" w:fill="FFFFFF"/>
        </w:rPr>
        <w:t xml:space="preserve"> via militarism</w:t>
      </w:r>
      <w:r w:rsidRPr="00BB61A1">
        <w:rPr>
          <w:rFonts w:ascii="Georgia" w:hAnsi="Georgia"/>
          <w:b/>
          <w:spacing w:val="-1"/>
          <w:szCs w:val="32"/>
          <w:highlight w:val="green"/>
          <w:shd w:val="clear" w:color="auto" w:fill="FFFFFF"/>
        </w:rPr>
        <w:t xml:space="preserve"> here and abroad, so let's not j</w:t>
      </w:r>
      <w:r>
        <w:rPr>
          <w:rFonts w:ascii="Georgia" w:hAnsi="Georgia"/>
          <w:b/>
          <w:spacing w:val="-1"/>
          <w:szCs w:val="32"/>
          <w:highlight w:val="green"/>
          <w:shd w:val="clear" w:color="auto" w:fill="FFFFFF"/>
        </w:rPr>
        <w:t>oin</w:t>
      </w:r>
      <w:r w:rsidRPr="00BB61A1">
        <w:rPr>
          <w:rFonts w:ascii="Georgia" w:hAnsi="Georgia"/>
          <w:b/>
          <w:spacing w:val="-1"/>
          <w:szCs w:val="32"/>
          <w:highlight w:val="green"/>
          <w:shd w:val="clear" w:color="auto" w:fill="FFFFFF"/>
        </w:rPr>
        <w:t xml:space="preserve"> the military</w:t>
      </w:r>
      <w:r>
        <w:rPr>
          <w:rFonts w:ascii="Georgia" w:hAnsi="Georgia"/>
          <w:b/>
          <w:spacing w:val="-1"/>
          <w:szCs w:val="32"/>
          <w:highlight w:val="green"/>
          <w:shd w:val="clear" w:color="auto" w:fill="FFFFFF"/>
        </w:rPr>
        <w:t>.</w:t>
      </w:r>
    </w:p>
    <w:p w14:paraId="49FF3AD9" w14:textId="77777777" w:rsidR="00E10482" w:rsidRPr="00DD6B25" w:rsidRDefault="00E10482" w:rsidP="00E10482">
      <w:pPr>
        <w:rPr>
          <w:rFonts w:ascii="Georgia" w:hAnsi="Georgia"/>
          <w:spacing w:val="-1"/>
          <w:sz w:val="14"/>
          <w:szCs w:val="32"/>
          <w:shd w:val="clear" w:color="auto" w:fill="FFFFFF"/>
        </w:rPr>
      </w:pPr>
      <w:r>
        <w:rPr>
          <w:rFonts w:ascii="Georgia" w:hAnsi="Georgia"/>
          <w:b/>
          <w:spacing w:val="-1"/>
          <w:szCs w:val="32"/>
          <w:highlight w:val="green"/>
          <w:shd w:val="clear" w:color="auto" w:fill="FFFFFF"/>
        </w:rPr>
        <w:t>Lavender</w:t>
      </w:r>
      <w:r w:rsidRPr="00561FB3">
        <w:rPr>
          <w:rFonts w:ascii="Georgia" w:hAnsi="Georgia"/>
          <w:b/>
          <w:spacing w:val="-1"/>
          <w:szCs w:val="32"/>
          <w:highlight w:val="green"/>
          <w:shd w:val="clear" w:color="auto" w:fill="FFFFFF"/>
        </w:rPr>
        <w:t xml:space="preserve"> 18</w:t>
      </w:r>
      <w:r w:rsidRPr="00561FB3">
        <w:rPr>
          <w:rFonts w:ascii="Georgia" w:hAnsi="Georgia"/>
          <w:b/>
          <w:spacing w:val="-1"/>
          <w:szCs w:val="32"/>
          <w:shd w:val="clear" w:color="auto" w:fill="FFFFFF"/>
        </w:rPr>
        <w:t xml:space="preserve"> </w:t>
      </w:r>
      <w:r w:rsidRPr="0024061A">
        <w:rPr>
          <w:rFonts w:ascii="Georgia" w:hAnsi="Georgia"/>
          <w:spacing w:val="-1"/>
          <w:sz w:val="16"/>
          <w:szCs w:val="32"/>
          <w:shd w:val="clear" w:color="auto" w:fill="FFFFFF"/>
        </w:rPr>
        <w:t>https://medium.com/@chris</w:t>
      </w:r>
      <w:r>
        <w:rPr>
          <w:rFonts w:ascii="Georgia" w:hAnsi="Georgia"/>
          <w:spacing w:val="-1"/>
          <w:sz w:val="16"/>
          <w:szCs w:val="32"/>
          <w:shd w:val="clear" w:color="auto" w:fill="FFFFFF"/>
        </w:rPr>
        <w:t>Coles</w:t>
      </w:r>
      <w:r w:rsidRPr="0024061A">
        <w:rPr>
          <w:rFonts w:ascii="Georgia" w:hAnsi="Georgia"/>
          <w:spacing w:val="-1"/>
          <w:sz w:val="16"/>
          <w:szCs w:val="32"/>
          <w:shd w:val="clear" w:color="auto" w:fill="FFFFFF"/>
        </w:rPr>
        <w:t xml:space="preserve">_66854/sutured-futures-trans-homo-nationalism-and-assemblages-of-imperial-and-colonial-genocide-cf369e7334ba  </w:t>
      </w:r>
      <w:r w:rsidRPr="00DD6B25">
        <w:rPr>
          <w:rFonts w:ascii="Georgia" w:hAnsi="Georgia"/>
          <w:spacing w:val="-1"/>
          <w:sz w:val="14"/>
          <w:szCs w:val="32"/>
          <w:shd w:val="clear" w:color="auto" w:fill="FFFFFF"/>
        </w:rPr>
        <w:t>(</w:t>
      </w:r>
      <w:r>
        <w:rPr>
          <w:rFonts w:ascii="Georgia" w:hAnsi="Georgia"/>
          <w:spacing w:val="-1"/>
          <w:sz w:val="14"/>
          <w:szCs w:val="32"/>
          <w:shd w:val="clear" w:color="auto" w:fill="FFFFFF"/>
        </w:rPr>
        <w:t>Lila Lavender</w:t>
      </w:r>
      <w:r w:rsidRPr="00DD6B25">
        <w:rPr>
          <w:rFonts w:ascii="Georgia" w:hAnsi="Georgia"/>
          <w:spacing w:val="-1"/>
          <w:sz w:val="14"/>
          <w:szCs w:val="32"/>
          <w:shd w:val="clear" w:color="auto" w:fill="FFFFFF"/>
        </w:rPr>
        <w:t xml:space="preserve"> is a former debater and </w:t>
      </w:r>
      <w:r w:rsidRPr="00DD6B25">
        <w:rPr>
          <w:rFonts w:ascii="Lucida Grande" w:hAnsi="Lucida Grande" w:cs="Lucida Grande"/>
          <w:sz w:val="14"/>
          <w:szCs w:val="28"/>
          <w:shd w:val="clear" w:color="auto" w:fill="FFFFFF"/>
        </w:rPr>
        <w:t>nb lesbian transwom</w:t>
      </w:r>
      <w:r>
        <w:rPr>
          <w:rFonts w:ascii="Lucida Grande" w:hAnsi="Lucida Grande" w:cs="Lucida Grande"/>
          <w:sz w:val="14"/>
          <w:szCs w:val="28"/>
          <w:shd w:val="clear" w:color="auto" w:fill="FFFFFF"/>
        </w:rPr>
        <w:t>x</w:t>
      </w:r>
      <w:r w:rsidRPr="00DD6B25">
        <w:rPr>
          <w:rFonts w:ascii="Lucida Grande" w:hAnsi="Lucida Grande" w:cs="Lucida Grande"/>
          <w:sz w:val="14"/>
          <w:szCs w:val="28"/>
          <w:shd w:val="clear" w:color="auto" w:fill="FFFFFF"/>
        </w:rPr>
        <w:t>n,)</w:t>
      </w:r>
    </w:p>
    <w:p w14:paraId="5F81734B" w14:textId="77777777" w:rsidR="00E10482" w:rsidRPr="008C5F81" w:rsidRDefault="00E10482" w:rsidP="00E10482">
      <w:pPr>
        <w:rPr>
          <w:rFonts w:ascii="Georgia" w:hAnsi="Georgia"/>
          <w:spacing w:val="-1"/>
          <w:sz w:val="8"/>
          <w:szCs w:val="32"/>
          <w:shd w:val="clear" w:color="auto" w:fill="FFFFFF"/>
        </w:rPr>
      </w:pPr>
      <w:r w:rsidRPr="007D37C6">
        <w:rPr>
          <w:rStyle w:val="Emphasis"/>
          <w:highlight w:val="green"/>
        </w:rPr>
        <w:t>The US military</w:t>
      </w:r>
      <w:r w:rsidRPr="001E7F9B">
        <w:rPr>
          <w:rFonts w:ascii="Georgia" w:hAnsi="Georgia"/>
          <w:spacing w:val="-1"/>
          <w:sz w:val="8"/>
          <w:szCs w:val="32"/>
          <w:shd w:val="clear" w:color="auto" w:fill="FFFFFF"/>
        </w:rPr>
        <w:t xml:space="preserve">, or any western military for that matter, </w:t>
      </w:r>
      <w:r w:rsidRPr="00016535">
        <w:rPr>
          <w:rStyle w:val="Emphasis"/>
          <w:highlight w:val="green"/>
        </w:rPr>
        <w:t xml:space="preserve">is not to be defended, </w:t>
      </w:r>
      <w:r w:rsidRPr="001E7F9B">
        <w:rPr>
          <w:sz w:val="8"/>
        </w:rPr>
        <w:t>least of all</w:t>
      </w:r>
      <w:r w:rsidRPr="00016535">
        <w:rPr>
          <w:rStyle w:val="Emphasis"/>
          <w:highlight w:val="green"/>
        </w:rPr>
        <w:t xml:space="preserve"> </w:t>
      </w:r>
      <w:r w:rsidRPr="00626B37">
        <w:rPr>
          <w:rStyle w:val="Emphasis"/>
        </w:rPr>
        <w:t>by trans folks.</w:t>
      </w:r>
      <w:r w:rsidRPr="001E7F9B">
        <w:rPr>
          <w:rFonts w:ascii="Georgia" w:hAnsi="Georgia"/>
          <w:spacing w:val="-1"/>
          <w:sz w:val="8"/>
          <w:szCs w:val="32"/>
          <w:shd w:val="clear" w:color="auto" w:fill="FFFFFF"/>
        </w:rPr>
        <w:t xml:space="preserve"> </w:t>
      </w:r>
      <w:r w:rsidRPr="00626B37">
        <w:rPr>
          <w:rStyle w:val="Emphasis"/>
        </w:rPr>
        <w:t xml:space="preserve">Western militaries </w:t>
      </w:r>
      <w:r w:rsidRPr="00E50989">
        <w:rPr>
          <w:rStyle w:val="Emphasis"/>
          <w:highlight w:val="green"/>
        </w:rPr>
        <w:t>operate as vectors of mass neoliberal, imperialist, and colonial violence</w:t>
      </w:r>
      <w:r w:rsidRPr="001E7F9B">
        <w:rPr>
          <w:rFonts w:ascii="Georgia" w:hAnsi="Georgia"/>
          <w:spacing w:val="-1"/>
          <w:sz w:val="8"/>
          <w:szCs w:val="32"/>
          <w:shd w:val="clear" w:color="auto" w:fill="FFFFFF"/>
        </w:rPr>
        <w:t xml:space="preserve"> and in doing so, are deeply invested in </w:t>
      </w:r>
      <w:r w:rsidRPr="00E15BCA">
        <w:rPr>
          <w:rStyle w:val="Emphasis"/>
          <w:highlight w:val="green"/>
        </w:rPr>
        <w:t xml:space="preserve">importing cisnormativity </w:t>
      </w:r>
      <w:r w:rsidRPr="001E7F9B">
        <w:rPr>
          <w:sz w:val="8"/>
        </w:rPr>
        <w:t>(and thus transphobia)</w:t>
      </w:r>
      <w:r w:rsidRPr="001E7F9B">
        <w:rPr>
          <w:rFonts w:ascii="Georgia" w:hAnsi="Georgia"/>
          <w:spacing w:val="-1"/>
          <w:sz w:val="8"/>
          <w:szCs w:val="32"/>
          <w:shd w:val="clear" w:color="auto" w:fill="FFFFFF"/>
        </w:rPr>
        <w:t xml:space="preserve"> all over the globe. Despite that, one of the foundational ways that </w:t>
      </w:r>
      <w:r w:rsidRPr="00667BFE">
        <w:rPr>
          <w:rStyle w:val="Emphasis"/>
          <w:highlight w:val="green"/>
        </w:rPr>
        <w:t>this</w:t>
      </w:r>
      <w:r w:rsidRPr="001E7F9B">
        <w:rPr>
          <w:rFonts w:ascii="Georgia" w:hAnsi="Georgia"/>
          <w:spacing w:val="-1"/>
          <w:sz w:val="8"/>
          <w:szCs w:val="32"/>
          <w:shd w:val="clear" w:color="auto" w:fill="FFFFFF"/>
        </w:rPr>
        <w:t xml:space="preserve"> assemblage of </w:t>
      </w:r>
      <w:r w:rsidRPr="00B96E11">
        <w:rPr>
          <w:rStyle w:val="Emphasis"/>
          <w:highlight w:val="green"/>
        </w:rPr>
        <w:t>violence reproduces itself</w:t>
      </w:r>
      <w:r w:rsidRPr="001E7F9B">
        <w:rPr>
          <w:rFonts w:ascii="Georgia" w:hAnsi="Georgia"/>
          <w:spacing w:val="-1"/>
          <w:sz w:val="8"/>
          <w:szCs w:val="32"/>
          <w:shd w:val="clear" w:color="auto" w:fill="FFFFFF"/>
        </w:rPr>
        <w:t xml:space="preserve"> is </w:t>
      </w:r>
      <w:r w:rsidRPr="00B96E11">
        <w:rPr>
          <w:rStyle w:val="Emphasis"/>
          <w:highlight w:val="green"/>
        </w:rPr>
        <w:t xml:space="preserve">through the construction of the military industrial complex as </w:t>
      </w:r>
      <w:r w:rsidRPr="001E7F9B">
        <w:rPr>
          <w:sz w:val="8"/>
        </w:rPr>
        <w:t>something that</w:t>
      </w:r>
      <w:r w:rsidRPr="00BC3084">
        <w:t xml:space="preserve"> is</w:t>
      </w:r>
      <w:r w:rsidRPr="00B96E11">
        <w:rPr>
          <w:rStyle w:val="Emphasis"/>
          <w:highlight w:val="green"/>
        </w:rPr>
        <w:t xml:space="preserve"> desirable for trans people to be included in</w:t>
      </w:r>
      <w:r w:rsidRPr="001E7F9B">
        <w:rPr>
          <w:rFonts w:ascii="Georgia" w:hAnsi="Georgia"/>
          <w:spacing w:val="-1"/>
          <w:sz w:val="8"/>
          <w:szCs w:val="32"/>
          <w:shd w:val="clear" w:color="auto" w:fill="FFFFFF"/>
        </w:rPr>
        <w:t xml:space="preserve">. The </w:t>
      </w:r>
      <w:r w:rsidRPr="008966DB">
        <w:rPr>
          <w:rStyle w:val="StyleUnderline"/>
          <w:highlight w:val="green"/>
        </w:rPr>
        <w:t>military is not something</w:t>
      </w:r>
      <w:r w:rsidRPr="001E7F9B">
        <w:rPr>
          <w:rFonts w:ascii="Georgia" w:hAnsi="Georgia"/>
          <w:spacing w:val="-1"/>
          <w:sz w:val="8"/>
          <w:szCs w:val="32"/>
          <w:shd w:val="clear" w:color="auto" w:fill="FFFFFF"/>
        </w:rPr>
        <w:t xml:space="preserve"> that trans folks should strive </w:t>
      </w:r>
      <w:r w:rsidRPr="008966DB">
        <w:rPr>
          <w:rStyle w:val="Emphasis"/>
          <w:highlight w:val="green"/>
        </w:rPr>
        <w:t>to ‘perfect’</w:t>
      </w:r>
      <w:r w:rsidRPr="001E7F9B">
        <w:rPr>
          <w:rFonts w:ascii="Georgia" w:hAnsi="Georgia"/>
          <w:spacing w:val="-1"/>
          <w:sz w:val="8"/>
          <w:szCs w:val="32"/>
          <w:shd w:val="clear" w:color="auto" w:fill="FFFFFF"/>
        </w:rPr>
        <w:t xml:space="preserve">, </w:t>
      </w:r>
      <w:r w:rsidRPr="008966DB">
        <w:rPr>
          <w:rStyle w:val="Emphasis"/>
          <w:highlight w:val="green"/>
        </w:rPr>
        <w:t>it’s</w:t>
      </w:r>
      <w:r w:rsidRPr="001E7F9B">
        <w:rPr>
          <w:rFonts w:ascii="Georgia" w:hAnsi="Georgia"/>
          <w:spacing w:val="-1"/>
          <w:sz w:val="8"/>
          <w:szCs w:val="32"/>
          <w:shd w:val="clear" w:color="auto" w:fill="FFFFFF"/>
        </w:rPr>
        <w:t xml:space="preserve"> something we should work </w:t>
      </w:r>
      <w:r w:rsidRPr="008966DB">
        <w:rPr>
          <w:rStyle w:val="Emphasis"/>
          <w:highlight w:val="green"/>
        </w:rPr>
        <w:t>to</w:t>
      </w:r>
      <w:r w:rsidRPr="001E7F9B">
        <w:rPr>
          <w:rFonts w:ascii="Georgia" w:hAnsi="Georgia"/>
          <w:spacing w:val="-1"/>
          <w:sz w:val="8"/>
          <w:szCs w:val="32"/>
          <w:shd w:val="clear" w:color="auto" w:fill="FFFFFF"/>
        </w:rPr>
        <w:t xml:space="preserve"> completely </w:t>
      </w:r>
      <w:r w:rsidRPr="008966DB">
        <w:rPr>
          <w:rStyle w:val="Emphasis"/>
          <w:highlight w:val="green"/>
        </w:rPr>
        <w:t>dismantle</w:t>
      </w:r>
      <w:r w:rsidRPr="001E7F9B">
        <w:rPr>
          <w:rFonts w:ascii="Georgia" w:hAnsi="Georgia"/>
          <w:spacing w:val="-1"/>
          <w:sz w:val="8"/>
          <w:szCs w:val="32"/>
          <w:shd w:val="clear" w:color="auto" w:fill="FFFFFF"/>
        </w:rPr>
        <w:t xml:space="preserve"> (along with the state its attached to). These nodes in the larger assemblage of imperialism, colonialism, and cis/heteronormativity works to produce a sort of ‘transnormativity.’ This </w:t>
      </w:r>
      <w:r w:rsidRPr="001E7F9B">
        <w:rPr>
          <w:sz w:val="8"/>
        </w:rPr>
        <w:t xml:space="preserve">transnormativity works to produce, deploy, and sustain a very specific, and violent, conception of trans folks </w:t>
      </w:r>
      <w:r w:rsidRPr="001E7F9B">
        <w:rPr>
          <w:rFonts w:ascii="Georgia" w:hAnsi="Georgia"/>
          <w:spacing w:val="-1"/>
          <w:sz w:val="8"/>
          <w:szCs w:val="32"/>
          <w:shd w:val="clear" w:color="auto" w:fill="FFFFFF"/>
        </w:rPr>
        <w:t xml:space="preserve">that are welcomed into the systems of neoliberalism as markets for investment. Obviously, not only does </w:t>
      </w:r>
      <w:r w:rsidRPr="008966DB">
        <w:rPr>
          <w:rStyle w:val="Emphasis"/>
          <w:highlight w:val="green"/>
        </w:rPr>
        <w:t xml:space="preserve">this conception of transness </w:t>
      </w:r>
      <w:r w:rsidRPr="00802B2C">
        <w:rPr>
          <w:rStyle w:val="Emphasis"/>
        </w:rPr>
        <w:t xml:space="preserve">work to justify the </w:t>
      </w:r>
      <w:r w:rsidRPr="008966DB">
        <w:rPr>
          <w:rStyle w:val="Emphasis"/>
          <w:highlight w:val="green"/>
        </w:rPr>
        <w:t>continual violence,</w:t>
      </w:r>
      <w:r w:rsidRPr="001E7F9B">
        <w:rPr>
          <w:rFonts w:ascii="Georgia" w:hAnsi="Georgia"/>
          <w:spacing w:val="-1"/>
          <w:sz w:val="8"/>
          <w:szCs w:val="32"/>
          <w:shd w:val="clear" w:color="auto" w:fill="FFFFFF"/>
        </w:rPr>
        <w:t xml:space="preserve"> experimentation, </w:t>
      </w:r>
      <w:r w:rsidRPr="008966DB">
        <w:rPr>
          <w:rStyle w:val="Emphasis"/>
          <w:highlight w:val="green"/>
        </w:rPr>
        <w:t>and destruction of those trans folks that are always-</w:t>
      </w:r>
      <w:r w:rsidRPr="00506437">
        <w:rPr>
          <w:rStyle w:val="Emphasis"/>
        </w:rPr>
        <w:t xml:space="preserve">already </w:t>
      </w:r>
      <w:r w:rsidRPr="008966DB">
        <w:rPr>
          <w:rStyle w:val="Emphasis"/>
          <w:highlight w:val="green"/>
        </w:rPr>
        <w:t>excluded from said conception</w:t>
      </w:r>
      <w:r w:rsidRPr="00E5270B">
        <w:rPr>
          <w:rStyle w:val="Emphasis"/>
          <w:highlight w:val="green"/>
        </w:rPr>
        <w:t>, but</w:t>
      </w:r>
      <w:r w:rsidRPr="001E7F9B">
        <w:rPr>
          <w:rFonts w:ascii="Georgia" w:hAnsi="Georgia"/>
          <w:spacing w:val="-1"/>
          <w:sz w:val="8"/>
          <w:szCs w:val="32"/>
          <w:shd w:val="clear" w:color="auto" w:fill="FFFFFF"/>
        </w:rPr>
        <w:t xml:space="preserve"> it </w:t>
      </w:r>
      <w:r w:rsidRPr="00E5270B">
        <w:rPr>
          <w:rStyle w:val="Emphasis"/>
          <w:highlight w:val="green"/>
        </w:rPr>
        <w:t>also works to position transness and</w:t>
      </w:r>
      <w:r w:rsidRPr="001E7F9B">
        <w:rPr>
          <w:rFonts w:ascii="Georgia" w:hAnsi="Georgia"/>
          <w:spacing w:val="-1"/>
          <w:sz w:val="8"/>
          <w:szCs w:val="32"/>
          <w:shd w:val="clear" w:color="auto" w:fill="FFFFFF"/>
        </w:rPr>
        <w:t xml:space="preserve"> those populations targeted by colonial and imperialist violence (</w:t>
      </w:r>
      <w:r w:rsidRPr="00E5270B">
        <w:rPr>
          <w:rStyle w:val="Emphasis"/>
          <w:highlight w:val="green"/>
        </w:rPr>
        <w:t xml:space="preserve">brown and black bodies) as </w:t>
      </w:r>
      <w:r w:rsidRPr="000C1ABF">
        <w:rPr>
          <w:rStyle w:val="Emphasis"/>
        </w:rPr>
        <w:t>inherently</w:t>
      </w:r>
      <w:r w:rsidRPr="00E5270B">
        <w:rPr>
          <w:rStyle w:val="Emphasis"/>
          <w:highlight w:val="green"/>
        </w:rPr>
        <w:t xml:space="preserve"> oppositional</w:t>
      </w:r>
      <w:r w:rsidRPr="001E7F9B">
        <w:rPr>
          <w:rFonts w:ascii="Georgia" w:hAnsi="Georgia"/>
          <w:spacing w:val="-1"/>
          <w:sz w:val="8"/>
          <w:szCs w:val="32"/>
          <w:shd w:val="clear" w:color="auto" w:fill="FFFFFF"/>
        </w:rPr>
        <w:t xml:space="preserve"> (Puar, </w:t>
      </w:r>
      <w:r w:rsidRPr="001E7F9B">
        <w:rPr>
          <w:rFonts w:ascii="Georgia" w:hAnsi="Georgia"/>
          <w:i/>
          <w:iCs/>
          <w:spacing w:val="-1"/>
          <w:sz w:val="8"/>
          <w:szCs w:val="32"/>
          <w:shd w:val="clear" w:color="auto" w:fill="FFFFFF"/>
        </w:rPr>
        <w:t>The Right To Maim, </w:t>
      </w:r>
      <w:r w:rsidRPr="001E7F9B">
        <w:rPr>
          <w:rFonts w:ascii="Georgia" w:hAnsi="Georgia"/>
          <w:spacing w:val="-1"/>
          <w:sz w:val="8"/>
          <w:szCs w:val="32"/>
          <w:shd w:val="clear" w:color="auto" w:fill="FFFFFF"/>
        </w:rPr>
        <w:t>2017, p. 73). Thus, my project seeks to work with Puar’s theorization of ‘trans(homo)nationalism’ to indicate the way in which neoliberalism, imperialism, and colonialism operate as a violent assemblage, and in doing so, produce a transnormativity as both a justification, and deployment, of their violences (Puar, </w:t>
      </w:r>
      <w:r w:rsidRPr="001E7F9B">
        <w:rPr>
          <w:rFonts w:ascii="Georgia" w:hAnsi="Georgia"/>
          <w:i/>
          <w:iCs/>
          <w:spacing w:val="-1"/>
          <w:sz w:val="8"/>
          <w:szCs w:val="32"/>
          <w:shd w:val="clear" w:color="auto" w:fill="FFFFFF"/>
        </w:rPr>
        <w:t>The Right To Maim, </w:t>
      </w:r>
      <w:r w:rsidRPr="001E7F9B">
        <w:rPr>
          <w:rFonts w:ascii="Georgia" w:hAnsi="Georgia"/>
          <w:spacing w:val="-1"/>
          <w:sz w:val="8"/>
          <w:szCs w:val="32"/>
          <w:shd w:val="clear" w:color="auto" w:fill="FFFFFF"/>
        </w:rPr>
        <w:t>2017, p. 58).</w:t>
      </w:r>
    </w:p>
    <w:p w14:paraId="648BB164" w14:textId="0C57A269" w:rsidR="00AA633B" w:rsidRDefault="002C73E8" w:rsidP="005F151F">
      <w:pPr>
        <w:pStyle w:val="Heading4"/>
        <w:rPr>
          <w:rFonts w:asciiTheme="minorHAnsi" w:hAnsiTheme="minorHAnsi" w:cstheme="minorHAnsi"/>
          <w:szCs w:val="32"/>
          <w:highlight w:val="green"/>
        </w:rPr>
      </w:pPr>
      <w:r>
        <w:rPr>
          <w:rFonts w:asciiTheme="minorHAnsi" w:hAnsiTheme="minorHAnsi" w:cstheme="minorHAnsi"/>
          <w:szCs w:val="32"/>
          <w:highlight w:val="green"/>
        </w:rPr>
        <w:t>B</w:t>
      </w:r>
      <w:r w:rsidR="00AA633B">
        <w:rPr>
          <w:rFonts w:asciiTheme="minorHAnsi" w:hAnsiTheme="minorHAnsi" w:cstheme="minorHAnsi"/>
          <w:szCs w:val="32"/>
          <w:highlight w:val="green"/>
        </w:rPr>
        <w:t>odies</w:t>
      </w:r>
      <w:r w:rsidR="004212C0">
        <w:rPr>
          <w:rFonts w:asciiTheme="minorHAnsi" w:hAnsiTheme="minorHAnsi" w:cstheme="minorHAnsi"/>
          <w:szCs w:val="32"/>
          <w:highlight w:val="green"/>
        </w:rPr>
        <w:t xml:space="preserve"> which </w:t>
      </w:r>
      <w:r w:rsidR="00623943">
        <w:rPr>
          <w:rFonts w:asciiTheme="minorHAnsi" w:hAnsiTheme="minorHAnsi" w:cstheme="minorHAnsi"/>
          <w:szCs w:val="32"/>
          <w:highlight w:val="green"/>
        </w:rPr>
        <w:t>transcend</w:t>
      </w:r>
      <w:r w:rsidR="004212C0">
        <w:rPr>
          <w:rFonts w:asciiTheme="minorHAnsi" w:hAnsiTheme="minorHAnsi" w:cstheme="minorHAnsi"/>
          <w:szCs w:val="32"/>
          <w:highlight w:val="green"/>
        </w:rPr>
        <w:t xml:space="preserve"> sexual, gendered, racial binaries</w:t>
      </w:r>
      <w:r w:rsidR="00AA633B">
        <w:rPr>
          <w:rFonts w:asciiTheme="minorHAnsi" w:hAnsiTheme="minorHAnsi" w:cstheme="minorHAnsi"/>
          <w:szCs w:val="32"/>
          <w:highlight w:val="green"/>
        </w:rPr>
        <w:t xml:space="preserve"> are animal</w:t>
      </w:r>
    </w:p>
    <w:p w14:paraId="09F5A107" w14:textId="2A10E0C5" w:rsidR="005F151F" w:rsidRPr="00504467" w:rsidRDefault="005F151F" w:rsidP="005F151F">
      <w:pPr>
        <w:pStyle w:val="Heading4"/>
        <w:rPr>
          <w:rFonts w:asciiTheme="minorHAnsi" w:hAnsiTheme="minorHAnsi" w:cstheme="minorHAnsi"/>
          <w:szCs w:val="32"/>
          <w:highlight w:val="green"/>
        </w:rPr>
      </w:pPr>
      <w:r w:rsidRPr="00504467">
        <w:rPr>
          <w:rFonts w:asciiTheme="minorHAnsi" w:hAnsiTheme="minorHAnsi" w:cstheme="minorHAnsi"/>
          <w:szCs w:val="32"/>
          <w:highlight w:val="green"/>
        </w:rPr>
        <w:t xml:space="preserve">Gormley 18 </w:t>
      </w:r>
    </w:p>
    <w:p w14:paraId="2F2F44AA" w14:textId="77777777" w:rsidR="005F151F" w:rsidRPr="00504467" w:rsidRDefault="005F151F" w:rsidP="005F151F">
      <w:pPr>
        <w:pStyle w:val="Heading4"/>
        <w:rPr>
          <w:rFonts w:asciiTheme="minorHAnsi" w:hAnsiTheme="minorHAnsi" w:cstheme="minorHAnsi"/>
          <w:sz w:val="4"/>
          <w:szCs w:val="4"/>
        </w:rPr>
      </w:pPr>
      <w:r w:rsidRPr="00504467">
        <w:rPr>
          <w:rFonts w:asciiTheme="minorHAnsi" w:hAnsiTheme="minorHAnsi" w:cstheme="minorHAnsi"/>
          <w:sz w:val="4"/>
          <w:szCs w:val="4"/>
        </w:rPr>
        <w:t xml:space="preserve">Gormley Barbara Gormley </w:t>
      </w:r>
      <w:r w:rsidRPr="00504467">
        <w:rPr>
          <w:rStyle w:val="nlmarticle-title"/>
          <w:rFonts w:asciiTheme="minorHAnsi" w:hAnsiTheme="minorHAnsi" w:cstheme="minorHAnsi"/>
          <w:color w:val="333333"/>
          <w:sz w:val="4"/>
          <w:szCs w:val="4"/>
        </w:rPr>
        <w:t xml:space="preserve">Liberation of Bisexual Consciousness: Maneuvering Through Hostile Life Environments </w:t>
      </w:r>
      <w:r w:rsidRPr="00504467">
        <w:rPr>
          <w:rFonts w:asciiTheme="minorHAnsi" w:hAnsiTheme="minorHAnsi" w:cstheme="minorHAnsi"/>
          <w:sz w:val="4"/>
          <w:szCs w:val="4"/>
        </w:rPr>
        <w:t xml:space="preserve">Department of counseling and educational psychology, check the link </w:t>
      </w:r>
      <w:hyperlink r:id="rId10" w:history="1">
        <w:r w:rsidRPr="00504467">
          <w:rPr>
            <w:rStyle w:val="Hyperlink"/>
            <w:rFonts w:asciiTheme="minorHAnsi" w:hAnsiTheme="minorHAnsi" w:cstheme="minorHAnsi"/>
            <w:sz w:val="4"/>
            <w:szCs w:val="4"/>
          </w:rPr>
          <w:t>https://www.tandfonline.com/doi/full/10.1080/15299716.2018.1450174?needAccess=true</w:t>
        </w:r>
      </w:hyperlink>
    </w:p>
    <w:p w14:paraId="147681D3" w14:textId="737D756E" w:rsidR="00E10482" w:rsidRPr="00150762" w:rsidRDefault="005F151F">
      <w:pPr>
        <w:rPr>
          <w:rFonts w:asciiTheme="minorHAnsi" w:hAnsiTheme="minorHAnsi" w:cstheme="minorBidi"/>
          <w:sz w:val="16"/>
        </w:rPr>
      </w:pPr>
      <w:r w:rsidRPr="002F389B">
        <w:rPr>
          <w:rFonts w:asciiTheme="minorHAnsi" w:hAnsiTheme="minorHAnsi" w:cstheme="minorBidi"/>
          <w:sz w:val="16"/>
        </w:rPr>
        <w:t xml:space="preserve">Du Bois and Anzaldua emphasized the need for spirituality as a remedy to cultural oppression. Perhaps that is why I became a Buddhist teacher, spending hour after hour meditating to uncover the truth of my existence. Unlike other cultural groups, bisexual people do not have a shared religious history. As a people, we represent all religions, spiritualities, atheisms, and nontheisms. But </w:t>
      </w:r>
      <w:r w:rsidRPr="00C05100">
        <w:rPr>
          <w:rStyle w:val="Emphasis"/>
          <w:highlight w:val="green"/>
        </w:rPr>
        <w:t>bi</w:t>
      </w:r>
      <w:r w:rsidRPr="007F3601">
        <w:rPr>
          <w:rStyle w:val="Emphasis"/>
        </w:rPr>
        <w:t>sexuality</w:t>
      </w:r>
      <w:r w:rsidRPr="00C05100">
        <w:rPr>
          <w:rStyle w:val="Emphasis"/>
          <w:highlight w:val="green"/>
        </w:rPr>
        <w:t xml:space="preserve"> is made animal by society</w:t>
      </w:r>
      <w:r w:rsidRPr="002F389B">
        <w:rPr>
          <w:rFonts w:asciiTheme="minorHAnsi" w:hAnsiTheme="minorHAnsi" w:cstheme="minorBidi"/>
          <w:sz w:val="16"/>
        </w:rPr>
        <w:t xml:space="preserve">. </w:t>
      </w:r>
      <w:r w:rsidRPr="002F389B">
        <w:rPr>
          <w:rStyle w:val="Emphasis"/>
          <w:highlight w:val="green"/>
        </w:rPr>
        <w:t>We are sexualized and what we do with our physical bodies is overly accentuated, a nulliﬁcation of our humanity</w:t>
      </w:r>
      <w:r w:rsidRPr="002F389B">
        <w:rPr>
          <w:rFonts w:asciiTheme="minorHAnsi" w:hAnsiTheme="minorHAnsi" w:cstheme="minorBidi"/>
          <w:sz w:val="16"/>
        </w:rPr>
        <w:t>, holism, and spiritual natures. Du Bois asked freed slaves “how does it feel to be a problem?” and I would ask bi people “how does it feel to be a sexual problem?</w:t>
      </w:r>
    </w:p>
    <w:p w14:paraId="7CB6D2E3" w14:textId="4E5969FC" w:rsidR="003B4AF4" w:rsidRDefault="003B4AF4" w:rsidP="0079518F">
      <w:pPr>
        <w:pStyle w:val="Heading2"/>
      </w:pPr>
      <w:r>
        <w:t xml:space="preserve">Part </w:t>
      </w:r>
      <w:r w:rsidR="00887555">
        <w:t>Four</w:t>
      </w:r>
      <w:r w:rsidR="00D637C4">
        <w:t xml:space="preserve">: </w:t>
      </w:r>
      <w:r w:rsidR="001E4524">
        <w:t>Advocacy</w:t>
      </w:r>
    </w:p>
    <w:p w14:paraId="3B38D054" w14:textId="48E2B5F1" w:rsidR="0087602F" w:rsidRPr="001A0FBB" w:rsidRDefault="00245E86" w:rsidP="00E22C9F">
      <w:pPr>
        <w:rPr>
          <w:b/>
          <w:bCs/>
        </w:rPr>
      </w:pPr>
      <w:r w:rsidRPr="007A7BE0">
        <w:rPr>
          <w:b/>
          <w:bCs/>
          <w:highlight w:val="green"/>
        </w:rPr>
        <w:t>We a</w:t>
      </w:r>
      <w:r w:rsidR="00A46C9B" w:rsidRPr="007A7BE0">
        <w:rPr>
          <w:b/>
          <w:bCs/>
          <w:highlight w:val="green"/>
        </w:rPr>
        <w:t xml:space="preserve">ffirm </w:t>
      </w:r>
      <w:r w:rsidR="00D80D0F" w:rsidRPr="007A7BE0">
        <w:rPr>
          <w:b/>
          <w:bCs/>
          <w:highlight w:val="green"/>
        </w:rPr>
        <w:t>the animetaphor</w:t>
      </w:r>
      <w:r w:rsidR="00BD5EF1" w:rsidRPr="007A7BE0">
        <w:rPr>
          <w:b/>
          <w:bCs/>
          <w:highlight w:val="green"/>
        </w:rPr>
        <w:t>, this is the process of speaking out about us living beings and the ways we inhabit language, constantly reworking it, disfiguring representation.</w:t>
      </w:r>
      <w:r w:rsidR="00AC539F" w:rsidRPr="007A7BE0">
        <w:rPr>
          <w:b/>
          <w:bCs/>
          <w:highlight w:val="green"/>
        </w:rPr>
        <w:t xml:space="preserve"> This is a means by which we traverse the categorization of gender</w:t>
      </w:r>
      <w:r w:rsidR="00CA085D" w:rsidRPr="007A7BE0">
        <w:rPr>
          <w:b/>
          <w:bCs/>
          <w:highlight w:val="green"/>
        </w:rPr>
        <w:t>.</w:t>
      </w:r>
      <w:r w:rsidR="006B5DF6" w:rsidRPr="007A7BE0">
        <w:rPr>
          <w:b/>
          <w:bCs/>
          <w:highlight w:val="green"/>
        </w:rPr>
        <w:t xml:space="preserve"> And through the animetaphor we</w:t>
      </w:r>
      <w:r w:rsidR="006B5DF6" w:rsidRPr="007A7BE0">
        <w:rPr>
          <w:highlight w:val="green"/>
        </w:rPr>
        <w:t xml:space="preserve"> </w:t>
      </w:r>
      <w:r w:rsidR="001A0FBB" w:rsidRPr="007A7BE0">
        <w:rPr>
          <w:b/>
          <w:bCs/>
          <w:highlight w:val="green"/>
        </w:rPr>
        <w:t>resist government use of FMS over forced prostitution</w:t>
      </w:r>
      <w:r w:rsidR="00E063F6" w:rsidRPr="007A7BE0">
        <w:rPr>
          <w:b/>
          <w:bCs/>
          <w:highlight w:val="green"/>
        </w:rPr>
        <w:t>.</w:t>
      </w:r>
    </w:p>
    <w:p w14:paraId="69EECC37" w14:textId="4C90AE99" w:rsidR="008F39AE" w:rsidRPr="00525189" w:rsidRDefault="002229AE" w:rsidP="00BC072B">
      <w:pPr>
        <w:rPr>
          <w:b/>
          <w:bCs/>
          <w:sz w:val="24"/>
          <w:szCs w:val="18"/>
        </w:rPr>
      </w:pPr>
      <w:r w:rsidRPr="000B4641">
        <w:rPr>
          <w:b/>
          <w:bCs/>
          <w:highlight w:val="green"/>
        </w:rPr>
        <w:t>Giffney and Hird 08</w:t>
      </w:r>
      <w:r w:rsidRPr="000B4641">
        <w:rPr>
          <w:b/>
          <w:bCs/>
        </w:rPr>
        <w:t xml:space="preserve"> </w:t>
      </w:r>
      <w:r w:rsidR="008F39AE" w:rsidRPr="00525189">
        <w:rPr>
          <w:b/>
          <w:bCs/>
          <w:sz w:val="24"/>
          <w:szCs w:val="18"/>
        </w:rPr>
        <w:t>Queering the Non/Human edited by Noreen Giffney and Myra J. Hird</w:t>
      </w:r>
      <w:r w:rsidR="00C81F42">
        <w:rPr>
          <w:b/>
          <w:bCs/>
          <w:sz w:val="24"/>
          <w:szCs w:val="18"/>
        </w:rPr>
        <w:t xml:space="preserve"> 2008</w:t>
      </w:r>
    </w:p>
    <w:p w14:paraId="10EB39DA" w14:textId="77777777" w:rsidR="005233AF" w:rsidRPr="007E371F" w:rsidRDefault="005233AF" w:rsidP="005233AF">
      <w:pPr>
        <w:ind w:firstLine="720"/>
        <w:rPr>
          <w:sz w:val="16"/>
        </w:rPr>
      </w:pPr>
      <w:r w:rsidRPr="007E371F">
        <w:rPr>
          <w:sz w:val="16"/>
        </w:rPr>
        <w:t xml:space="preserve">Working with the ‘animetaphor’ figure of Nicholas Abraham and Maria Torok (1994), Lippit is suggesting here that, </w:t>
      </w:r>
      <w:r w:rsidRPr="00253512">
        <w:rPr>
          <w:rStyle w:val="Emphasis"/>
          <w:highlight w:val="green"/>
        </w:rPr>
        <w:t xml:space="preserve">animals in </w:t>
      </w:r>
      <w:r w:rsidRPr="002F5BC4">
        <w:rPr>
          <w:rStyle w:val="Emphasis"/>
          <w:highlight w:val="green"/>
        </w:rPr>
        <w:t>language are always transforming figure into flesh, always dis-figuring representation</w:t>
      </w:r>
      <w:r w:rsidRPr="007E371F">
        <w:rPr>
          <w:sz w:val="16"/>
        </w:rPr>
        <w:t xml:space="preserve">. Animals are </w:t>
      </w:r>
      <w:r w:rsidRPr="002F5BC4">
        <w:rPr>
          <w:rStyle w:val="Emphasis"/>
          <w:highlight w:val="green"/>
        </w:rPr>
        <w:t>always troubling the language that attempts to name them.</w:t>
      </w:r>
      <w:r w:rsidRPr="007E371F">
        <w:rPr>
          <w:sz w:val="16"/>
        </w:rPr>
        <w:t xml:space="preserve"> In this way, nonhuman animals seem to put an oral void into language. Animals cannot be named without invoking the limits of the process of naming. This is not a tautology. Animals are in and of language and representation, but their </w:t>
      </w:r>
      <w:r w:rsidRPr="007E371F">
        <w:rPr>
          <w:rStyle w:val="Emphasis"/>
          <w:highlight w:val="green"/>
        </w:rPr>
        <w:t>lived bodies are always restoring words to beings.</w:t>
      </w:r>
      <w:r w:rsidRPr="007E371F">
        <w:rPr>
          <w:rStyle w:val="Emphasis"/>
        </w:rPr>
        <w:t xml:space="preserve"> </w:t>
      </w:r>
      <w:r w:rsidRPr="007E371F">
        <w:rPr>
          <w:sz w:val="16"/>
        </w:rPr>
        <w:t xml:space="preserve">Lippit writes, ‘When the metaphoricity of the metaphor collapses, the concept becomes a metonymic thing that can be eaten’  (1998, 1122). </w:t>
      </w:r>
      <w:r w:rsidRPr="007E371F">
        <w:rPr>
          <w:rStyle w:val="Emphasis"/>
          <w:highlight w:val="green"/>
        </w:rPr>
        <w:t xml:space="preserve">Animals in language rest at the edges </w:t>
      </w:r>
      <w:r w:rsidRPr="007E371F">
        <w:rPr>
          <w:sz w:val="16"/>
        </w:rPr>
        <w:t>of</w:t>
      </w:r>
      <w:r w:rsidRPr="007E371F">
        <w:rPr>
          <w:rStyle w:val="Emphasis"/>
        </w:rPr>
        <w:t xml:space="preserve"> </w:t>
      </w:r>
      <w:r w:rsidRPr="007E371F">
        <w:rPr>
          <w:sz w:val="16"/>
        </w:rPr>
        <w:t xml:space="preserve">the mouth, my mouth; I taste </w:t>
      </w:r>
      <w:r w:rsidRPr="007E371F">
        <w:rPr>
          <w:rStyle w:val="Emphasis"/>
          <w:highlight w:val="green"/>
        </w:rPr>
        <w:t>the failure of language to describe animals</w:t>
      </w:r>
      <w:r w:rsidRPr="007E371F">
        <w:rPr>
          <w:sz w:val="16"/>
        </w:rPr>
        <w:t xml:space="preserve">, and savour the presence of real animals flanking my sentences, my words. My language cannot digest the tissue and meat of nonhuman animals – a meal that cannot be digested. </w:t>
      </w:r>
    </w:p>
    <w:p w14:paraId="4974D4B3" w14:textId="3D238641" w:rsidR="00300410" w:rsidRDefault="00720F8C" w:rsidP="00BC072B">
      <w:pPr>
        <w:rPr>
          <w:b/>
          <w:bCs/>
        </w:rPr>
      </w:pPr>
      <w:r w:rsidRPr="00525189">
        <w:rPr>
          <w:b/>
          <w:bCs/>
          <w:highlight w:val="green"/>
        </w:rPr>
        <w:t>AND</w:t>
      </w:r>
    </w:p>
    <w:p w14:paraId="13908CF7" w14:textId="1CC49951" w:rsidR="00597B91" w:rsidRPr="00595F73" w:rsidRDefault="00720F8C" w:rsidP="00595F73">
      <w:pPr>
        <w:ind w:firstLine="720"/>
        <w:rPr>
          <w:sz w:val="16"/>
        </w:rPr>
      </w:pPr>
      <w:r w:rsidRPr="00D83DAE">
        <w:rPr>
          <w:sz w:val="16"/>
        </w:rPr>
        <w:t xml:space="preserve">As for language, I turn to Akira Mizuta Lippit’s important discussion of ‘animetaphor’ (a play on anti-metaphor and animal-metaphor; that is, animals exceed metaphoricity). Lippit writes, ‘The animetaphor is … never absorbed, sublimated, or introjected into the world but rather incorporated as a limit … The animetaphoric figure is consumed literally rather than figuratively’ (Lippit 1998, 1115). </w:t>
      </w:r>
      <w:r w:rsidRPr="00D83DAE">
        <w:rPr>
          <w:rStyle w:val="Emphasis"/>
          <w:highlight w:val="green"/>
        </w:rPr>
        <w:t>The ‘animetaphor’</w:t>
      </w:r>
      <w:r w:rsidRPr="00D83DAE">
        <w:rPr>
          <w:rStyle w:val="Emphasis"/>
        </w:rPr>
        <w:t xml:space="preserve"> </w:t>
      </w:r>
      <w:r w:rsidRPr="00D83DAE">
        <w:rPr>
          <w:sz w:val="16"/>
        </w:rPr>
        <w:t>(</w:t>
      </w:r>
      <w:r w:rsidRPr="00D83DAE">
        <w:rPr>
          <w:rStyle w:val="Emphasis"/>
          <w:highlight w:val="green"/>
        </w:rPr>
        <w:t>that which tries to speak</w:t>
      </w:r>
      <w:r w:rsidRPr="00D83DAE">
        <w:rPr>
          <w:sz w:val="16"/>
        </w:rPr>
        <w:t xml:space="preserve"> for/</w:t>
      </w:r>
      <w:r w:rsidRPr="00D83DAE">
        <w:rPr>
          <w:rStyle w:val="Emphasis"/>
          <w:highlight w:val="green"/>
        </w:rPr>
        <w:t>about specific animals</w:t>
      </w:r>
      <w:r w:rsidRPr="00D83DAE">
        <w:rPr>
          <w:sz w:val="16"/>
        </w:rPr>
        <w:t xml:space="preserve">) is metonymic, </w:t>
      </w:r>
      <w:r w:rsidRPr="00D83DAE">
        <w:rPr>
          <w:rStyle w:val="Emphasis"/>
          <w:highlight w:val="green"/>
        </w:rPr>
        <w:t>foregrounding the ways that the lived being always already inhabits language, grammar, syntax and metaphor.</w:t>
      </w:r>
      <w:r w:rsidRPr="00D83DAE">
        <w:rPr>
          <w:rStyle w:val="Emphasis"/>
        </w:rPr>
        <w:t xml:space="preserve"> </w:t>
      </w:r>
      <w:r w:rsidRPr="00D83DAE">
        <w:rPr>
          <w:sz w:val="16"/>
        </w:rPr>
        <w:t xml:space="preserve">The ‘animetaphor’ is about how animals exist within practices of signification – nonhuman animals are not merely subjected to primate language; nonhuman </w:t>
      </w:r>
      <w:r w:rsidRPr="00D83DAE">
        <w:rPr>
          <w:rStyle w:val="Emphasis"/>
          <w:highlight w:val="green"/>
        </w:rPr>
        <w:t>animals are always already reworking language</w:t>
      </w:r>
      <w:r w:rsidRPr="00D83DAE">
        <w:rPr>
          <w:sz w:val="16"/>
        </w:rPr>
        <w:t>. The real animal is constantly present in Adam’s Genesis. Animals, in their own ways, inhabit language. Language emerges from an ontology that is ecological, anima, the animal den, the wave and the invertebrate</w:t>
      </w:r>
    </w:p>
    <w:p w14:paraId="1AA82CD3" w14:textId="727744C3" w:rsidR="00597B91" w:rsidRDefault="00597B91" w:rsidP="00597B91">
      <w:pPr>
        <w:pStyle w:val="Heading3"/>
      </w:pPr>
      <w:r>
        <w:t>Solvency</w:t>
      </w:r>
    </w:p>
    <w:p w14:paraId="40CC595E" w14:textId="39BB391D" w:rsidR="00597B91" w:rsidRPr="00D90B2F" w:rsidRDefault="00FA741D" w:rsidP="00597B91">
      <w:pPr>
        <w:jc w:val="both"/>
        <w:rPr>
          <w:rFonts w:asciiTheme="minorHAnsi" w:hAnsiTheme="minorHAnsi" w:cstheme="minorHAnsi"/>
          <w:b/>
          <w:color w:val="000000"/>
          <w:spacing w:val="-10"/>
          <w:szCs w:val="24"/>
        </w:rPr>
      </w:pPr>
      <w:r w:rsidRPr="00D90B2F">
        <w:rPr>
          <w:rFonts w:asciiTheme="minorHAnsi" w:hAnsiTheme="minorHAnsi" w:cstheme="minorHAnsi"/>
          <w:b/>
          <w:color w:val="000000"/>
          <w:spacing w:val="-10"/>
          <w:szCs w:val="24"/>
          <w:highlight w:val="green"/>
        </w:rPr>
        <w:t xml:space="preserve">Deviant bodies like trans womxn and </w:t>
      </w:r>
      <w:r w:rsidR="00597B91" w:rsidRPr="00D90B2F">
        <w:rPr>
          <w:rFonts w:asciiTheme="minorHAnsi" w:hAnsiTheme="minorHAnsi" w:cstheme="minorHAnsi"/>
          <w:b/>
          <w:color w:val="000000"/>
          <w:spacing w:val="-10"/>
          <w:szCs w:val="24"/>
          <w:highlight w:val="green"/>
        </w:rPr>
        <w:t xml:space="preserve">Sex workers </w:t>
      </w:r>
      <w:r w:rsidR="00F22DB1" w:rsidRPr="00D90B2F">
        <w:rPr>
          <w:rFonts w:asciiTheme="minorHAnsi" w:hAnsiTheme="minorHAnsi" w:cstheme="minorHAnsi"/>
          <w:b/>
          <w:color w:val="000000"/>
          <w:spacing w:val="-10"/>
          <w:szCs w:val="24"/>
          <w:highlight w:val="green"/>
        </w:rPr>
        <w:t xml:space="preserve">are pathologized yet </w:t>
      </w:r>
      <w:r w:rsidR="00597B91" w:rsidRPr="00D90B2F">
        <w:rPr>
          <w:rFonts w:asciiTheme="minorHAnsi" w:hAnsiTheme="minorHAnsi" w:cstheme="minorHAnsi"/>
          <w:b/>
          <w:color w:val="000000"/>
          <w:spacing w:val="-10"/>
          <w:szCs w:val="24"/>
          <w:highlight w:val="green"/>
        </w:rPr>
        <w:t>challenge the formation of sexuality via performances like the 1AC.</w:t>
      </w:r>
      <w:r w:rsidR="00597B91" w:rsidRPr="00D90B2F">
        <w:rPr>
          <w:rFonts w:asciiTheme="minorHAnsi" w:hAnsiTheme="minorHAnsi" w:cstheme="minorHAnsi"/>
          <w:b/>
          <w:color w:val="000000"/>
          <w:spacing w:val="-10"/>
          <w:szCs w:val="24"/>
        </w:rPr>
        <w:t xml:space="preserve"> </w:t>
      </w:r>
    </w:p>
    <w:p w14:paraId="7A8D4642" w14:textId="0100E44E" w:rsidR="00597B91" w:rsidRPr="0010419F" w:rsidRDefault="00E623D4" w:rsidP="00597B91">
      <w:pPr>
        <w:jc w:val="both"/>
        <w:rPr>
          <w:rFonts w:asciiTheme="minorHAnsi" w:hAnsiTheme="minorHAnsi" w:cstheme="minorHAnsi"/>
          <w:b/>
          <w:color w:val="000000"/>
          <w:spacing w:val="-10"/>
          <w:sz w:val="29"/>
        </w:rPr>
      </w:pPr>
      <w:r w:rsidRPr="009952F1">
        <w:rPr>
          <w:rFonts w:asciiTheme="minorHAnsi" w:hAnsiTheme="minorHAnsi" w:cstheme="minorHAnsi"/>
          <w:b/>
          <w:bCs/>
          <w:color w:val="000000" w:themeColor="text1"/>
          <w:szCs w:val="32"/>
          <w:highlight w:val="green"/>
        </w:rPr>
        <w:t>Wall 00</w:t>
      </w:r>
      <w:r w:rsidRPr="009952F1">
        <w:rPr>
          <w:rFonts w:asciiTheme="minorHAnsi" w:hAnsiTheme="minorHAnsi" w:cstheme="minorHAnsi"/>
          <w:b/>
          <w:bCs/>
          <w:color w:val="000000" w:themeColor="text1"/>
          <w:szCs w:val="32"/>
        </w:rPr>
        <w:t xml:space="preserve"> </w:t>
      </w:r>
      <w:r w:rsidR="00597B91" w:rsidRPr="0010419F">
        <w:rPr>
          <w:rFonts w:asciiTheme="minorHAnsi" w:hAnsiTheme="minorHAnsi" w:cstheme="minorHAnsi"/>
          <w:b/>
          <w:bCs/>
          <w:color w:val="000081"/>
          <w:szCs w:val="32"/>
        </w:rPr>
        <w:t xml:space="preserve">A COMPARATIVE INVESTIGATION OF SAFER SEX PRACTICES AMONG CANADIAN AND NEW ZEALAND PROSTITUTES </w:t>
      </w:r>
      <w:r w:rsidR="00597B91" w:rsidRPr="0010419F">
        <w:rPr>
          <w:rFonts w:asciiTheme="minorHAnsi" w:hAnsiTheme="minorHAnsi" w:cstheme="minorHAnsi"/>
          <w:color w:val="000081"/>
          <w:sz w:val="28"/>
          <w:szCs w:val="28"/>
        </w:rPr>
        <w:t xml:space="preserve">By Diane Meaghan </w:t>
      </w:r>
      <w:r w:rsidR="00597B91" w:rsidRPr="0010419F">
        <w:rPr>
          <w:rFonts w:asciiTheme="minorHAnsi" w:hAnsiTheme="minorHAnsi" w:cstheme="minorHAnsi"/>
          <w:i/>
          <w:iCs/>
          <w:color w:val="000081"/>
          <w:sz w:val="24"/>
          <w:szCs w:val="24"/>
        </w:rPr>
        <w:t>WALL Working Paper No.13</w:t>
      </w:r>
      <w:r w:rsidR="00597B91" w:rsidRPr="0010419F">
        <w:rPr>
          <w:rFonts w:asciiTheme="minorHAnsi" w:hAnsiTheme="minorHAnsi" w:cstheme="minorHAnsi"/>
          <w:color w:val="000081"/>
          <w:sz w:val="24"/>
          <w:szCs w:val="24"/>
        </w:rPr>
        <w:t xml:space="preserve">, 2000 </w:t>
      </w:r>
      <w:r w:rsidR="00597B91" w:rsidRPr="0010419F">
        <w:rPr>
          <w:rFonts w:asciiTheme="minorHAnsi" w:hAnsiTheme="minorHAnsi" w:cstheme="minorHAnsi"/>
          <w:color w:val="000081"/>
          <w:sz w:val="29"/>
          <w:szCs w:val="29"/>
        </w:rPr>
        <w:t>Centre</w:t>
      </w:r>
    </w:p>
    <w:p w14:paraId="18CD4D63" w14:textId="77777777" w:rsidR="00597B91" w:rsidRPr="0010419F" w:rsidRDefault="00597B91" w:rsidP="00597B91">
      <w:pPr>
        <w:jc w:val="both"/>
        <w:rPr>
          <w:rFonts w:asciiTheme="minorHAnsi" w:hAnsiTheme="minorHAnsi" w:cstheme="minorHAnsi"/>
          <w:b/>
          <w:color w:val="000000"/>
          <w:spacing w:val="-10"/>
          <w:sz w:val="14"/>
        </w:rPr>
      </w:pPr>
      <w:r w:rsidRPr="0010419F">
        <w:rPr>
          <w:rFonts w:asciiTheme="minorHAnsi" w:hAnsiTheme="minorHAnsi" w:cstheme="minorHAnsi"/>
          <w:sz w:val="14"/>
          <w:szCs w:val="24"/>
        </w:rPr>
        <w:t xml:space="preserve">Prostitutes have rarely worked with professionals and policy makers to foster a more complex understanding and to improve practices of safer sex, since each in this binary often views the other as problematic. </w:t>
      </w:r>
      <w:r w:rsidRPr="0010419F">
        <w:rPr>
          <w:rStyle w:val="Emphasis"/>
          <w:rFonts w:asciiTheme="minorHAnsi" w:hAnsiTheme="minorHAnsi" w:cstheme="minorHAnsi"/>
          <w:highlight w:val="green"/>
        </w:rPr>
        <w:t>Prostitutes are</w:t>
      </w:r>
      <w:r w:rsidRPr="0010419F">
        <w:rPr>
          <w:rFonts w:asciiTheme="minorHAnsi" w:hAnsiTheme="minorHAnsi" w:cstheme="minorHAnsi"/>
          <w:sz w:val="14"/>
          <w:szCs w:val="24"/>
        </w:rPr>
        <w:t xml:space="preserve"> often </w:t>
      </w:r>
      <w:r w:rsidRPr="0010419F">
        <w:rPr>
          <w:rStyle w:val="Emphasis"/>
          <w:rFonts w:asciiTheme="minorHAnsi" w:hAnsiTheme="minorHAnsi" w:cstheme="minorHAnsi"/>
          <w:highlight w:val="green"/>
        </w:rPr>
        <w:t>blamed for disease and disorder in society</w:t>
      </w:r>
      <w:r w:rsidRPr="0010419F">
        <w:rPr>
          <w:rFonts w:asciiTheme="minorHAnsi" w:hAnsiTheme="minorHAnsi" w:cstheme="minorHAnsi"/>
          <w:sz w:val="14"/>
          <w:szCs w:val="24"/>
        </w:rPr>
        <w:t xml:space="preserve">; rarely are they viewed as possessing skills and knowledge which could be useful in informing people about safe sex practices and sexual agency. Studies in developed nations, however, have found that </w:t>
      </w:r>
      <w:r w:rsidRPr="0010419F">
        <w:rPr>
          <w:rStyle w:val="Emphasis"/>
          <w:rFonts w:asciiTheme="minorHAnsi" w:hAnsiTheme="minorHAnsi" w:cstheme="minorHAnsi"/>
          <w:highlight w:val="green"/>
        </w:rPr>
        <w:t>sex</w:t>
      </w:r>
      <w:r w:rsidRPr="0010419F">
        <w:rPr>
          <w:rFonts w:asciiTheme="minorHAnsi" w:hAnsiTheme="minorHAnsi" w:cstheme="minorHAnsi"/>
          <w:sz w:val="14"/>
          <w:szCs w:val="24"/>
        </w:rPr>
        <w:t xml:space="preserve"> trade </w:t>
      </w:r>
      <w:r w:rsidRPr="0010419F">
        <w:rPr>
          <w:rStyle w:val="Emphasis"/>
          <w:rFonts w:asciiTheme="minorHAnsi" w:hAnsiTheme="minorHAnsi" w:cstheme="minorHAnsi"/>
          <w:highlight w:val="green"/>
        </w:rPr>
        <w:t>workers are not the</w:t>
      </w:r>
      <w:r w:rsidRPr="0010419F">
        <w:rPr>
          <w:rFonts w:asciiTheme="minorHAnsi" w:hAnsiTheme="minorHAnsi" w:cstheme="minorHAnsi"/>
          <w:sz w:val="14"/>
          <w:szCs w:val="24"/>
        </w:rPr>
        <w:t xml:space="preserve"> major </w:t>
      </w:r>
      <w:r w:rsidRPr="0010419F">
        <w:rPr>
          <w:rStyle w:val="Emphasis"/>
          <w:rFonts w:asciiTheme="minorHAnsi" w:hAnsiTheme="minorHAnsi" w:cstheme="minorHAnsi"/>
          <w:highlight w:val="green"/>
        </w:rPr>
        <w:t>cause</w:t>
      </w:r>
      <w:r w:rsidRPr="0010419F">
        <w:rPr>
          <w:rFonts w:asciiTheme="minorHAnsi" w:hAnsiTheme="minorHAnsi" w:cstheme="minorHAnsi"/>
          <w:sz w:val="14"/>
          <w:szCs w:val="24"/>
        </w:rPr>
        <w:t xml:space="preserve"> of the spread </w:t>
      </w:r>
      <w:r w:rsidRPr="0010419F">
        <w:rPr>
          <w:rStyle w:val="Emphasis"/>
          <w:rFonts w:asciiTheme="minorHAnsi" w:hAnsiTheme="minorHAnsi" w:cstheme="minorHAnsi"/>
          <w:highlight w:val="green"/>
        </w:rPr>
        <w:t>of</w:t>
      </w:r>
      <w:r w:rsidRPr="0010419F">
        <w:rPr>
          <w:rFonts w:asciiTheme="minorHAnsi" w:hAnsiTheme="minorHAnsi" w:cstheme="minorHAnsi"/>
          <w:sz w:val="14"/>
          <w:szCs w:val="24"/>
        </w:rPr>
        <w:t xml:space="preserve"> sexually transmitted </w:t>
      </w:r>
      <w:r w:rsidRPr="0010419F">
        <w:rPr>
          <w:rStyle w:val="Emphasis"/>
          <w:rFonts w:asciiTheme="minorHAnsi" w:hAnsiTheme="minorHAnsi" w:cstheme="minorHAnsi"/>
          <w:highlight w:val="green"/>
        </w:rPr>
        <w:t>diseases</w:t>
      </w:r>
      <w:r w:rsidRPr="0010419F">
        <w:rPr>
          <w:rFonts w:asciiTheme="minorHAnsi" w:hAnsiTheme="minorHAnsi" w:cstheme="minorHAnsi"/>
          <w:sz w:val="14"/>
          <w:szCs w:val="24"/>
        </w:rPr>
        <w:t xml:space="preserve"> (Hart:1977; Fraser:1985). To be successful in their occupation, sex trade workers develop techniques to minimize danger and promote safer sex practices (Meaghan:1989). Since sexual self-assurance and control are key considerations for prostitutes, they often learn safe sex alternatives such as "body slides" and "hand relief" (Hanson:1995). </w:t>
      </w:r>
      <w:r w:rsidRPr="0010419F">
        <w:rPr>
          <w:rStyle w:val="Emphasis"/>
          <w:rFonts w:asciiTheme="minorHAnsi" w:hAnsiTheme="minorHAnsi" w:cstheme="minorHAnsi"/>
          <w:highlight w:val="green"/>
        </w:rPr>
        <w:t>In contrast to the</w:t>
      </w:r>
      <w:r w:rsidRPr="0010419F">
        <w:rPr>
          <w:rFonts w:asciiTheme="minorHAnsi" w:hAnsiTheme="minorHAnsi" w:cstheme="minorHAnsi"/>
          <w:sz w:val="14"/>
          <w:szCs w:val="24"/>
        </w:rPr>
        <w:t xml:space="preserve"> repression/</w:t>
      </w:r>
      <w:r w:rsidRPr="0010419F">
        <w:rPr>
          <w:rStyle w:val="Emphasis"/>
          <w:rFonts w:asciiTheme="minorHAnsi" w:hAnsiTheme="minorHAnsi" w:cstheme="minorHAnsi"/>
          <w:highlight w:val="green"/>
        </w:rPr>
        <w:t>censorship</w:t>
      </w:r>
      <w:r w:rsidRPr="0010419F">
        <w:rPr>
          <w:rFonts w:asciiTheme="minorHAnsi" w:hAnsiTheme="minorHAnsi" w:cstheme="minorHAnsi"/>
          <w:sz w:val="14"/>
          <w:szCs w:val="24"/>
        </w:rPr>
        <w:t xml:space="preserve"> position that dominated the sex debates during the past several centuries, </w:t>
      </w:r>
      <w:r w:rsidRPr="0010419F">
        <w:rPr>
          <w:rFonts w:asciiTheme="minorHAnsi" w:hAnsiTheme="minorHAnsi" w:cstheme="minorHAnsi"/>
          <w:sz w:val="14"/>
        </w:rPr>
        <w:t>prostitutes</w:t>
      </w:r>
      <w:r w:rsidRPr="0010419F">
        <w:rPr>
          <w:rFonts w:asciiTheme="minorHAnsi" w:hAnsiTheme="minorHAnsi" w:cstheme="minorHAnsi"/>
          <w:sz w:val="14"/>
          <w:szCs w:val="24"/>
        </w:rPr>
        <w:t xml:space="preserve"> in particular have argued for diversity, choice and the primacy of pleasure (Rubin:1984; Valverde:1989). The ways in which </w:t>
      </w:r>
      <w:r w:rsidRPr="0010419F">
        <w:rPr>
          <w:rStyle w:val="Emphasis"/>
          <w:rFonts w:asciiTheme="minorHAnsi" w:hAnsiTheme="minorHAnsi" w:cstheme="minorHAnsi"/>
          <w:highlight w:val="green"/>
        </w:rPr>
        <w:t xml:space="preserve">prostitutes challenge the formation of sexuality </w:t>
      </w:r>
      <w:r w:rsidRPr="0010419F">
        <w:rPr>
          <w:rFonts w:asciiTheme="minorHAnsi" w:hAnsiTheme="minorHAnsi" w:cstheme="minorHAnsi"/>
          <w:sz w:val="14"/>
        </w:rPr>
        <w:t>and create</w:t>
      </w:r>
      <w:r w:rsidRPr="0010419F">
        <w:rPr>
          <w:rFonts w:asciiTheme="minorHAnsi" w:hAnsiTheme="minorHAnsi" w:cstheme="minorHAnsi"/>
          <w:sz w:val="14"/>
          <w:szCs w:val="24"/>
        </w:rPr>
        <w:t xml:space="preserve"> power and autonomy for themselves </w:t>
      </w:r>
      <w:r w:rsidRPr="0010419F">
        <w:rPr>
          <w:rStyle w:val="Emphasis"/>
          <w:rFonts w:asciiTheme="minorHAnsi" w:hAnsiTheme="minorHAnsi" w:cstheme="minorHAnsi"/>
          <w:highlight w:val="green"/>
        </w:rPr>
        <w:t>in</w:t>
      </w:r>
      <w:r w:rsidRPr="0010419F">
        <w:rPr>
          <w:rFonts w:asciiTheme="minorHAnsi" w:hAnsiTheme="minorHAnsi" w:cstheme="minorHAnsi"/>
          <w:sz w:val="14"/>
          <w:szCs w:val="24"/>
        </w:rPr>
        <w:t xml:space="preserve"> </w:t>
      </w:r>
      <w:r w:rsidRPr="0010419F">
        <w:rPr>
          <w:rStyle w:val="Emphasis"/>
          <w:rFonts w:asciiTheme="minorHAnsi" w:hAnsiTheme="minorHAnsi" w:cstheme="minorHAnsi"/>
          <w:highlight w:val="green"/>
        </w:rPr>
        <w:t>seemingly powerless social interactions</w:t>
      </w:r>
      <w:r w:rsidRPr="0010419F">
        <w:rPr>
          <w:rFonts w:asciiTheme="minorHAnsi" w:hAnsiTheme="minorHAnsi" w:cstheme="minorHAnsi"/>
          <w:sz w:val="14"/>
          <w:szCs w:val="24"/>
        </w:rPr>
        <w:t>, suggests the potential for expanding the definition of adult sexual educators to include prostitutes.</w:t>
      </w:r>
    </w:p>
    <w:p w14:paraId="171E88BD" w14:textId="77777777" w:rsidR="00597B91" w:rsidRPr="00283D16" w:rsidRDefault="00597B91" w:rsidP="00597B91">
      <w:pPr>
        <w:pStyle w:val="Default"/>
        <w:spacing w:after="480"/>
        <w:rPr>
          <w:rFonts w:asciiTheme="minorHAnsi" w:hAnsiTheme="minorHAnsi" w:cstheme="minorHAnsi"/>
          <w:b/>
          <w:sz w:val="32"/>
          <w:szCs w:val="32"/>
        </w:rPr>
      </w:pPr>
      <w:r w:rsidRPr="00565055">
        <w:rPr>
          <w:rFonts w:asciiTheme="minorHAnsi" w:hAnsiTheme="minorHAnsi" w:cstheme="minorHAnsi"/>
          <w:b/>
          <w:sz w:val="32"/>
          <w:szCs w:val="32"/>
          <w:highlight w:val="green"/>
        </w:rPr>
        <w:t>This means Accessibility controls the internal link to education and fairness, because if we can’t access these spaces we can’t be treated fairly or get education.</w:t>
      </w:r>
    </w:p>
    <w:p w14:paraId="09706FDD" w14:textId="4B286DC6" w:rsidR="00597B91" w:rsidRPr="00481101" w:rsidRDefault="00597B91" w:rsidP="00597B91">
      <w:pPr>
        <w:rPr>
          <w:rFonts w:asciiTheme="minorHAnsi" w:hAnsiTheme="minorHAnsi" w:cstheme="minorHAnsi"/>
          <w:b/>
          <w:bCs/>
          <w:color w:val="000000"/>
          <w:szCs w:val="32"/>
        </w:rPr>
      </w:pPr>
      <w:r w:rsidRPr="00481101">
        <w:rPr>
          <w:rFonts w:asciiTheme="minorHAnsi" w:hAnsiTheme="minorHAnsi" w:cstheme="minorHAnsi"/>
          <w:b/>
          <w:bCs/>
          <w:color w:val="000000"/>
          <w:szCs w:val="32"/>
          <w:highlight w:val="green"/>
        </w:rPr>
        <w:t xml:space="preserve">Our interpersonal relations define relations between </w:t>
      </w:r>
      <w:r w:rsidRPr="00E37637">
        <w:rPr>
          <w:rFonts w:asciiTheme="minorHAnsi" w:hAnsiTheme="minorHAnsi" w:cstheme="minorHAnsi"/>
          <w:b/>
          <w:bCs/>
          <w:color w:val="000000"/>
          <w:szCs w:val="32"/>
          <w:highlight w:val="green"/>
        </w:rPr>
        <w:t xml:space="preserve">governments, </w:t>
      </w:r>
      <w:r w:rsidR="00E37637" w:rsidRPr="00E37637">
        <w:rPr>
          <w:rFonts w:asciiTheme="minorHAnsi" w:hAnsiTheme="minorHAnsi" w:cstheme="minorHAnsi"/>
          <w:b/>
          <w:bCs/>
          <w:color w:val="000000"/>
          <w:szCs w:val="32"/>
          <w:highlight w:val="green"/>
        </w:rPr>
        <w:t>by our subject locations we are politicized</w:t>
      </w:r>
      <w:r w:rsidR="00E37637">
        <w:rPr>
          <w:rFonts w:asciiTheme="minorHAnsi" w:hAnsiTheme="minorHAnsi" w:cstheme="minorHAnsi"/>
          <w:b/>
          <w:bCs/>
          <w:color w:val="000000"/>
          <w:szCs w:val="32"/>
        </w:rPr>
        <w:t xml:space="preserve"> </w:t>
      </w:r>
    </w:p>
    <w:p w14:paraId="3980236A" w14:textId="77777777" w:rsidR="00597B91" w:rsidRPr="00A17C9C" w:rsidRDefault="00597B91" w:rsidP="00597B91">
      <w:pPr>
        <w:rPr>
          <w:rFonts w:asciiTheme="minorHAnsi" w:hAnsiTheme="minorHAnsi" w:cstheme="minorHAnsi"/>
          <w:sz w:val="16"/>
          <w:szCs w:val="10"/>
        </w:rPr>
      </w:pPr>
      <w:r w:rsidRPr="00D229E9">
        <w:rPr>
          <w:rFonts w:asciiTheme="minorHAnsi" w:hAnsiTheme="minorHAnsi" w:cstheme="minorHAnsi"/>
          <w:b/>
          <w:bCs/>
          <w:color w:val="000000"/>
          <w:sz w:val="27"/>
          <w:szCs w:val="27"/>
          <w:highlight w:val="green"/>
        </w:rPr>
        <w:t>Moon 97</w:t>
      </w:r>
      <w:r>
        <w:rPr>
          <w:rFonts w:asciiTheme="minorHAnsi" w:hAnsiTheme="minorHAnsi" w:cstheme="minorHAnsi"/>
          <w:color w:val="000000"/>
          <w:sz w:val="27"/>
          <w:szCs w:val="27"/>
        </w:rPr>
        <w:t xml:space="preserve"> </w:t>
      </w:r>
      <w:r w:rsidRPr="00A17C9C">
        <w:rPr>
          <w:rFonts w:asciiTheme="minorHAnsi" w:hAnsiTheme="minorHAnsi" w:cstheme="minorHAnsi"/>
          <w:color w:val="000000"/>
          <w:sz w:val="14"/>
          <w:szCs w:val="14"/>
        </w:rPr>
        <w:t xml:space="preserve">Sex Among Allies: Military Prostitution in U.S./Korea Relations </w:t>
      </w:r>
      <w:r w:rsidRPr="00A17C9C">
        <w:rPr>
          <w:rFonts w:asciiTheme="minorHAnsi" w:hAnsiTheme="minorHAnsi" w:cstheme="minorHAnsi"/>
          <w:color w:val="00203F"/>
          <w:sz w:val="14"/>
          <w:szCs w:val="14"/>
        </w:rPr>
        <w:t xml:space="preserve">Katharine H.S. Moon </w:t>
      </w:r>
      <w:r w:rsidRPr="00A17C9C">
        <w:rPr>
          <w:rFonts w:asciiTheme="minorHAnsi" w:hAnsiTheme="minorHAnsi" w:cstheme="minorHAnsi"/>
          <w:color w:val="000000"/>
          <w:sz w:val="14"/>
          <w:szCs w:val="14"/>
        </w:rPr>
        <w:t xml:space="preserve">New York </w:t>
      </w:r>
      <w:r w:rsidRPr="00A17C9C">
        <w:rPr>
          <w:rFonts w:asciiTheme="minorHAnsi" w:hAnsiTheme="minorHAnsi" w:cstheme="minorHAnsi"/>
          <w:color w:val="00203F"/>
          <w:sz w:val="6"/>
          <w:szCs w:val="6"/>
        </w:rPr>
        <w:t xml:space="preserve">Columbia University Press </w:t>
      </w:r>
      <w:r w:rsidRPr="00A17C9C">
        <w:rPr>
          <w:rFonts w:asciiTheme="minorHAnsi" w:hAnsiTheme="minorHAnsi" w:cstheme="minorHAnsi"/>
          <w:color w:val="000000"/>
          <w:sz w:val="14"/>
          <w:szCs w:val="14"/>
        </w:rPr>
        <w:t>1997 I Don’t support gendered language in the card, that’s why I didn’t highlight it, womxn is a class as outlined by Allyson Escalante</w:t>
      </w:r>
    </w:p>
    <w:p w14:paraId="03DB60D8" w14:textId="77777777" w:rsidR="00597B91" w:rsidRPr="0010419F" w:rsidRDefault="00597B91" w:rsidP="00597B91">
      <w:pPr>
        <w:rPr>
          <w:rStyle w:val="Emphasis"/>
          <w:rFonts w:asciiTheme="minorHAnsi" w:hAnsiTheme="minorHAnsi" w:cstheme="minorHAnsi"/>
        </w:rPr>
      </w:pPr>
      <w:r w:rsidRPr="0010419F">
        <w:rPr>
          <w:rFonts w:asciiTheme="minorHAnsi" w:hAnsiTheme="minorHAnsi" w:cstheme="minorHAnsi"/>
          <w:sz w:val="14"/>
          <w:szCs w:val="17"/>
        </w:rPr>
        <w:t xml:space="preserve">The specific intergovernmental context in focus here is the disparities in power (unequal military, economic, and diplomatic capabilities) between the Republic of Korea and the United States during the first half of the 1970s, which marked the beginning of U.S. distance from Asian military conflict, with the application of the Nixon Doctrine. This study of U.S.-Korea kijich'on prostitution seeks to strengthen and refine feminist </w:t>
      </w:r>
      <w:r w:rsidRPr="0010419F">
        <w:rPr>
          <w:rFonts w:asciiTheme="minorHAnsi" w:hAnsiTheme="minorHAnsi" w:cstheme="minorHAnsi"/>
          <w:sz w:val="14"/>
        </w:rPr>
        <w:t xml:space="preserve">analysis of foreign policy by asking </w:t>
      </w:r>
      <w:r w:rsidRPr="0010419F">
        <w:rPr>
          <w:rStyle w:val="Emphasis"/>
          <w:rFonts w:asciiTheme="minorHAnsi" w:hAnsiTheme="minorHAnsi" w:cstheme="minorHAnsi"/>
          <w:highlight w:val="green"/>
        </w:rPr>
        <w:t>when, how, and why governments use</w:t>
      </w:r>
      <w:r w:rsidRPr="0010419F">
        <w:rPr>
          <w:rFonts w:asciiTheme="minorHAnsi" w:hAnsiTheme="minorHAnsi" w:cstheme="minorHAnsi"/>
          <w:sz w:val="14"/>
        </w:rPr>
        <w:t xml:space="preserve"> women, not just </w:t>
      </w:r>
      <w:r w:rsidRPr="0010419F">
        <w:rPr>
          <w:rStyle w:val="Emphasis"/>
          <w:rFonts w:asciiTheme="minorHAnsi" w:hAnsiTheme="minorHAnsi" w:cstheme="minorHAnsi"/>
          <w:highlight w:val="green"/>
        </w:rPr>
        <w:t>gendered ideology,</w:t>
      </w:r>
      <w:r w:rsidRPr="0010419F">
        <w:rPr>
          <w:rFonts w:asciiTheme="minorHAnsi" w:hAnsiTheme="minorHAnsi" w:cstheme="minorHAnsi"/>
          <w:sz w:val="14"/>
        </w:rPr>
        <w:t xml:space="preserve"> </w:t>
      </w:r>
      <w:r w:rsidRPr="0010419F">
        <w:rPr>
          <w:rStyle w:val="Emphasis"/>
          <w:rFonts w:asciiTheme="minorHAnsi" w:hAnsiTheme="minorHAnsi" w:cstheme="minorHAnsi"/>
          <w:highlight w:val="green"/>
        </w:rPr>
        <w:t xml:space="preserve">as instruments of foreign policy, how specific </w:t>
      </w:r>
      <w:r w:rsidRPr="0010419F">
        <w:rPr>
          <w:rFonts w:asciiTheme="minorHAnsi" w:hAnsiTheme="minorHAnsi" w:cstheme="minorHAnsi"/>
          <w:sz w:val="14"/>
        </w:rPr>
        <w:t xml:space="preserve">uses affect women's </w:t>
      </w:r>
      <w:r w:rsidRPr="0010419F">
        <w:rPr>
          <w:rStyle w:val="Emphasis"/>
          <w:rFonts w:asciiTheme="minorHAnsi" w:hAnsiTheme="minorHAnsi" w:cstheme="minorHAnsi"/>
          <w:highlight w:val="green"/>
        </w:rPr>
        <w:t>lives</w:t>
      </w:r>
      <w:r w:rsidRPr="0010419F">
        <w:rPr>
          <w:rFonts w:asciiTheme="minorHAnsi" w:hAnsiTheme="minorHAnsi" w:cstheme="minorHAnsi"/>
          <w:sz w:val="14"/>
        </w:rPr>
        <w:t xml:space="preserve">, and if </w:t>
      </w:r>
      <w:r w:rsidRPr="0010419F">
        <w:rPr>
          <w:rStyle w:val="Emphasis"/>
          <w:rFonts w:asciiTheme="minorHAnsi" w:hAnsiTheme="minorHAnsi" w:cstheme="minorHAnsi"/>
          <w:highlight w:val="green"/>
        </w:rPr>
        <w:t>participation</w:t>
      </w:r>
      <w:r w:rsidRPr="0010419F">
        <w:rPr>
          <w:rFonts w:asciiTheme="minorHAnsi" w:hAnsiTheme="minorHAnsi" w:cstheme="minorHAnsi"/>
          <w:sz w:val="14"/>
        </w:rPr>
        <w:t xml:space="preserve"> in the </w:t>
      </w:r>
      <w:r w:rsidRPr="0010419F">
        <w:rPr>
          <w:rFonts w:asciiTheme="minorHAnsi" w:hAnsiTheme="minorHAnsi" w:cstheme="minorHAnsi"/>
          <w:sz w:val="14"/>
          <w:szCs w:val="17"/>
        </w:rPr>
        <w:t xml:space="preserve">process </w:t>
      </w:r>
      <w:r w:rsidRPr="0010419F">
        <w:rPr>
          <w:rStyle w:val="Emphasis"/>
          <w:rFonts w:asciiTheme="minorHAnsi" w:hAnsiTheme="minorHAnsi" w:cstheme="minorHAnsi"/>
          <w:highlight w:val="green"/>
        </w:rPr>
        <w:t>politicizes</w:t>
      </w:r>
      <w:r w:rsidRPr="0010419F">
        <w:rPr>
          <w:rFonts w:asciiTheme="minorHAnsi" w:hAnsiTheme="minorHAnsi" w:cstheme="minorHAnsi"/>
          <w:sz w:val="14"/>
          <w:szCs w:val="17"/>
        </w:rPr>
        <w:t xml:space="preserve"> the women's </w:t>
      </w:r>
      <w:r w:rsidRPr="0010419F">
        <w:rPr>
          <w:rStyle w:val="Emphasis"/>
          <w:rFonts w:asciiTheme="minorHAnsi" w:hAnsiTheme="minorHAnsi" w:cstheme="minorHAnsi"/>
          <w:highlight w:val="green"/>
        </w:rPr>
        <w:t>self-identities</w:t>
      </w:r>
      <w:r w:rsidRPr="0010419F">
        <w:rPr>
          <w:rFonts w:asciiTheme="minorHAnsi" w:hAnsiTheme="minorHAnsi" w:cstheme="minorHAnsi"/>
          <w:sz w:val="14"/>
          <w:szCs w:val="17"/>
        </w:rPr>
        <w:t xml:space="preserve">. In the process, we may find that women are more </w:t>
      </w:r>
      <w:r w:rsidRPr="0010419F">
        <w:rPr>
          <w:rStyle w:val="Emphasis"/>
          <w:rFonts w:asciiTheme="minorHAnsi" w:hAnsiTheme="minorHAnsi" w:cstheme="minorHAnsi"/>
          <w:highlight w:val="green"/>
        </w:rPr>
        <w:t>directly involved in international politics</w:t>
      </w:r>
      <w:r w:rsidRPr="0010419F">
        <w:rPr>
          <w:rFonts w:asciiTheme="minorHAnsi" w:hAnsiTheme="minorHAnsi" w:cstheme="minorHAnsi"/>
          <w:sz w:val="14"/>
          <w:szCs w:val="17"/>
        </w:rPr>
        <w:t xml:space="preserve"> than </w:t>
      </w:r>
      <w:r w:rsidRPr="0010419F">
        <w:rPr>
          <w:rStyle w:val="Emphasis"/>
          <w:rFonts w:asciiTheme="minorHAnsi" w:hAnsiTheme="minorHAnsi" w:cstheme="minorHAnsi"/>
          <w:highlight w:val="green"/>
        </w:rPr>
        <w:t>through</w:t>
      </w:r>
      <w:r w:rsidRPr="0010419F">
        <w:rPr>
          <w:rFonts w:asciiTheme="minorHAnsi" w:hAnsiTheme="minorHAnsi" w:cstheme="minorHAnsi"/>
          <w:sz w:val="14"/>
          <w:szCs w:val="17"/>
        </w:rPr>
        <w:t xml:space="preserve"> their part in </w:t>
      </w:r>
      <w:r w:rsidRPr="0010419F">
        <w:rPr>
          <w:rStyle w:val="Emphasis"/>
          <w:rFonts w:asciiTheme="minorHAnsi" w:hAnsiTheme="minorHAnsi" w:cstheme="minorHAnsi"/>
          <w:highlight w:val="green"/>
        </w:rPr>
        <w:t>gendered schemes of power</w:t>
      </w:r>
      <w:r w:rsidRPr="0010419F">
        <w:rPr>
          <w:rFonts w:asciiTheme="minorHAnsi" w:hAnsiTheme="minorHAnsi" w:cstheme="minorHAnsi"/>
          <w:sz w:val="14"/>
          <w:szCs w:val="17"/>
        </w:rPr>
        <w:t xml:space="preserve">, that </w:t>
      </w:r>
      <w:r w:rsidRPr="0010419F">
        <w:rPr>
          <w:rStyle w:val="Emphasis"/>
          <w:rFonts w:asciiTheme="minorHAnsi" w:hAnsiTheme="minorHAnsi" w:cstheme="minorHAnsi"/>
          <w:highlight w:val="green"/>
        </w:rPr>
        <w:t>their relationship with foreign soldiers</w:t>
      </w:r>
      <w:r w:rsidRPr="0010419F">
        <w:rPr>
          <w:rFonts w:asciiTheme="minorHAnsi" w:hAnsiTheme="minorHAnsi" w:cstheme="minorHAnsi"/>
          <w:sz w:val="14"/>
          <w:szCs w:val="17"/>
        </w:rPr>
        <w:t xml:space="preserve"> </w:t>
      </w:r>
      <w:r w:rsidRPr="0010419F">
        <w:rPr>
          <w:rStyle w:val="Emphasis"/>
          <w:rFonts w:asciiTheme="minorHAnsi" w:hAnsiTheme="minorHAnsi" w:cstheme="minorHAnsi"/>
          <w:highlight w:val="green"/>
        </w:rPr>
        <w:t>personify and define,</w:t>
      </w:r>
      <w:r w:rsidRPr="0010419F">
        <w:rPr>
          <w:rFonts w:asciiTheme="minorHAnsi" w:hAnsiTheme="minorHAnsi" w:cstheme="minorHAnsi"/>
          <w:i/>
          <w:iCs/>
          <w:sz w:val="14"/>
          <w:szCs w:val="17"/>
        </w:rPr>
        <w:t xml:space="preserve"> </w:t>
      </w:r>
      <w:r w:rsidRPr="0010419F">
        <w:rPr>
          <w:rFonts w:asciiTheme="minorHAnsi" w:hAnsiTheme="minorHAnsi" w:cstheme="minorHAnsi"/>
          <w:sz w:val="14"/>
          <w:szCs w:val="17"/>
        </w:rPr>
        <w:t xml:space="preserve">not only underlie, </w:t>
      </w:r>
      <w:r w:rsidRPr="0010419F">
        <w:rPr>
          <w:rStyle w:val="Emphasis"/>
          <w:rFonts w:asciiTheme="minorHAnsi" w:hAnsiTheme="minorHAnsi" w:cstheme="minorHAnsi"/>
          <w:highlight w:val="green"/>
        </w:rPr>
        <w:t>relations between governments.</w:t>
      </w:r>
    </w:p>
    <w:p w14:paraId="121EEEF3" w14:textId="77777777" w:rsidR="00597B91" w:rsidRPr="0010419F" w:rsidRDefault="00597B91" w:rsidP="00597B91">
      <w:pPr>
        <w:rPr>
          <w:rStyle w:val="Emphasis"/>
          <w:rFonts w:asciiTheme="minorHAnsi" w:hAnsiTheme="minorHAnsi" w:cstheme="minorHAnsi"/>
        </w:rPr>
      </w:pPr>
      <w:r w:rsidRPr="0010419F">
        <w:rPr>
          <w:rFonts w:asciiTheme="minorHAnsi" w:hAnsiTheme="minorHAnsi" w:cstheme="minorHAnsi"/>
          <w:color w:val="000000"/>
          <w:sz w:val="14"/>
          <w:szCs w:val="32"/>
        </w:rPr>
        <w:t xml:space="preserve">Although we rarely, if ever, think of women and prostitution as actors and issues in foreign policy, the following pages show that the </w:t>
      </w:r>
      <w:r w:rsidRPr="0010419F">
        <w:rPr>
          <w:rStyle w:val="Emphasis"/>
          <w:rFonts w:asciiTheme="minorHAnsi" w:hAnsiTheme="minorHAnsi" w:cstheme="minorHAnsi"/>
          <w:highlight w:val="green"/>
        </w:rPr>
        <w:t>sexual health and work conduct of Korean</w:t>
      </w:r>
      <w:r w:rsidRPr="0010419F">
        <w:rPr>
          <w:rFonts w:asciiTheme="minorHAnsi" w:hAnsiTheme="minorHAnsi" w:cstheme="minorHAnsi"/>
          <w:color w:val="000000"/>
          <w:sz w:val="14"/>
          <w:szCs w:val="32"/>
        </w:rPr>
        <w:t xml:space="preserve"> </w:t>
      </w:r>
      <w:r w:rsidRPr="0010419F">
        <w:rPr>
          <w:rStyle w:val="Emphasis"/>
          <w:rFonts w:asciiTheme="minorHAnsi" w:hAnsiTheme="minorHAnsi" w:cstheme="minorHAnsi"/>
        </w:rPr>
        <w:t xml:space="preserve">kijich'on </w:t>
      </w:r>
      <w:r w:rsidRPr="0010419F">
        <w:rPr>
          <w:rStyle w:val="Emphasis"/>
          <w:rFonts w:asciiTheme="minorHAnsi" w:hAnsiTheme="minorHAnsi" w:cstheme="minorHAnsi"/>
          <w:highlight w:val="green"/>
        </w:rPr>
        <w:t>prostitutes</w:t>
      </w:r>
      <w:r w:rsidRPr="0010419F">
        <w:rPr>
          <w:rStyle w:val="Emphasis"/>
          <w:rFonts w:asciiTheme="minorHAnsi" w:hAnsiTheme="minorHAnsi" w:cstheme="minorHAnsi"/>
        </w:rPr>
        <w:t xml:space="preserve"> </w:t>
      </w:r>
      <w:r w:rsidRPr="0010419F">
        <w:rPr>
          <w:rStyle w:val="Emphasis"/>
          <w:rFonts w:asciiTheme="minorHAnsi" w:hAnsiTheme="minorHAnsi" w:cstheme="minorHAnsi"/>
          <w:highlight w:val="green"/>
        </w:rPr>
        <w:t>became a</w:t>
      </w:r>
      <w:r w:rsidRPr="0010419F">
        <w:rPr>
          <w:rFonts w:asciiTheme="minorHAnsi" w:hAnsiTheme="minorHAnsi" w:cstheme="minorHAnsi"/>
          <w:color w:val="000000"/>
          <w:sz w:val="14"/>
          <w:szCs w:val="32"/>
        </w:rPr>
        <w:t xml:space="preserve">n urgent and regular </w:t>
      </w:r>
      <w:r w:rsidRPr="0010419F">
        <w:rPr>
          <w:rStyle w:val="Emphasis"/>
          <w:rFonts w:asciiTheme="minorHAnsi" w:hAnsiTheme="minorHAnsi" w:cstheme="minorHAnsi"/>
          <w:highlight w:val="green"/>
        </w:rPr>
        <w:t>focus</w:t>
      </w:r>
      <w:r w:rsidRPr="0010419F">
        <w:rPr>
          <w:rFonts w:asciiTheme="minorHAnsi" w:hAnsiTheme="minorHAnsi" w:cstheme="minorHAnsi"/>
          <w:color w:val="000000"/>
          <w:sz w:val="14"/>
          <w:szCs w:val="32"/>
        </w:rPr>
        <w:t xml:space="preserve"> </w:t>
      </w:r>
      <w:r w:rsidRPr="0010419F">
        <w:rPr>
          <w:rStyle w:val="Emphasis"/>
          <w:rFonts w:asciiTheme="minorHAnsi" w:hAnsiTheme="minorHAnsi" w:cstheme="minorHAnsi"/>
          <w:highlight w:val="green"/>
        </w:rPr>
        <w:t>of</w:t>
      </w:r>
      <w:r w:rsidRPr="0010419F">
        <w:rPr>
          <w:rFonts w:asciiTheme="minorHAnsi" w:hAnsiTheme="minorHAnsi" w:cstheme="minorHAnsi"/>
          <w:color w:val="000000"/>
          <w:sz w:val="14"/>
          <w:szCs w:val="32"/>
        </w:rPr>
        <w:t xml:space="preserve"> joint U.S.-Republic of </w:t>
      </w:r>
      <w:r w:rsidRPr="0010419F">
        <w:rPr>
          <w:rStyle w:val="Emphasis"/>
          <w:rFonts w:asciiTheme="minorHAnsi" w:hAnsiTheme="minorHAnsi" w:cstheme="minorHAnsi"/>
          <w:highlight w:val="green"/>
        </w:rPr>
        <w:t>Korea</w:t>
      </w:r>
      <w:r w:rsidRPr="0010419F">
        <w:rPr>
          <w:rFonts w:asciiTheme="minorHAnsi" w:hAnsiTheme="minorHAnsi" w:cstheme="minorHAnsi"/>
          <w:color w:val="000000"/>
          <w:sz w:val="14"/>
          <w:szCs w:val="32"/>
        </w:rPr>
        <w:t xml:space="preserve"> (ROK) </w:t>
      </w:r>
      <w:r w:rsidRPr="0010419F">
        <w:rPr>
          <w:rStyle w:val="Emphasis"/>
          <w:rFonts w:asciiTheme="minorHAnsi" w:hAnsiTheme="minorHAnsi" w:cstheme="minorHAnsi"/>
          <w:highlight w:val="green"/>
        </w:rPr>
        <w:t>actions</w:t>
      </w:r>
      <w:r w:rsidRPr="0010419F">
        <w:rPr>
          <w:rStyle w:val="Emphasis"/>
          <w:rFonts w:asciiTheme="minorHAnsi" w:hAnsiTheme="minorHAnsi" w:cstheme="minorHAnsi"/>
        </w:rPr>
        <w:t xml:space="preserve"> </w:t>
      </w:r>
      <w:r w:rsidRPr="0010419F">
        <w:rPr>
          <w:rStyle w:val="Emphasis"/>
          <w:rFonts w:asciiTheme="minorHAnsi" w:hAnsiTheme="minorHAnsi" w:cstheme="minorHAnsi"/>
          <w:highlight w:val="green"/>
        </w:rPr>
        <w:t>in</w:t>
      </w:r>
      <w:r w:rsidRPr="0010419F">
        <w:rPr>
          <w:rFonts w:asciiTheme="minorHAnsi" w:hAnsiTheme="minorHAnsi" w:cstheme="minorHAnsi"/>
          <w:color w:val="000000"/>
          <w:sz w:val="14"/>
          <w:szCs w:val="32"/>
        </w:rPr>
        <w:t xml:space="preserve"> the first half of the 1970s through the "</w:t>
      </w:r>
      <w:r w:rsidRPr="0010419F">
        <w:rPr>
          <w:rStyle w:val="Emphasis"/>
          <w:rFonts w:asciiTheme="minorHAnsi" w:hAnsiTheme="minorHAnsi" w:cstheme="minorHAnsi"/>
          <w:highlight w:val="green"/>
        </w:rPr>
        <w:t>Camptown Clean-Up Campaign</w:t>
      </w:r>
      <w:r w:rsidRPr="0010419F">
        <w:rPr>
          <w:rFonts w:asciiTheme="minorHAnsi" w:hAnsiTheme="minorHAnsi" w:cstheme="minorHAnsi"/>
          <w:color w:val="000000"/>
          <w:sz w:val="14"/>
          <w:szCs w:val="32"/>
        </w:rPr>
        <w:t xml:space="preserve">" (also </w:t>
      </w:r>
      <w:r w:rsidRPr="0010419F">
        <w:rPr>
          <w:rStyle w:val="Emphasis"/>
          <w:rFonts w:asciiTheme="minorHAnsi" w:hAnsiTheme="minorHAnsi" w:cstheme="minorHAnsi"/>
          <w:highlight w:val="green"/>
        </w:rPr>
        <w:t>called "Purification Movement").</w:t>
      </w:r>
      <w:r w:rsidRPr="0010419F">
        <w:rPr>
          <w:rFonts w:asciiTheme="minorHAnsi" w:hAnsiTheme="minorHAnsi" w:cstheme="minorHAnsi"/>
          <w:color w:val="000000"/>
          <w:sz w:val="14"/>
          <w:szCs w:val="32"/>
        </w:rPr>
        <w:t xml:space="preserve"> The 1971-76 Minutes of the U.S.-ROK Status of Forces Agreement (SOFA) </w:t>
      </w:r>
      <w:r w:rsidRPr="0010419F">
        <w:rPr>
          <w:rFonts w:asciiTheme="minorHAnsi" w:hAnsiTheme="minorHAnsi" w:cstheme="minorHAnsi"/>
          <w:color w:val="00203F"/>
          <w:sz w:val="14"/>
          <w:szCs w:val="32"/>
        </w:rPr>
        <w:t xml:space="preserve">20 </w:t>
      </w:r>
      <w:r w:rsidRPr="0010419F">
        <w:rPr>
          <w:rFonts w:asciiTheme="minorHAnsi" w:hAnsiTheme="minorHAnsi" w:cstheme="minorHAnsi"/>
          <w:color w:val="000000"/>
          <w:sz w:val="14"/>
          <w:szCs w:val="32"/>
        </w:rPr>
        <w:t xml:space="preserve">Joint Committee and its Ad Hoc Subcommittee on Civil- Military Relations, which provide much of the historical documentation for this study, offer detailed descriptions of such actions. The five-year Clean-Up effort coincided with </w:t>
      </w:r>
      <w:r w:rsidRPr="0010419F">
        <w:rPr>
          <w:rStyle w:val="Emphasis"/>
          <w:rFonts w:asciiTheme="minorHAnsi" w:hAnsiTheme="minorHAnsi" w:cstheme="minorHAnsi"/>
          <w:highlight w:val="green"/>
        </w:rPr>
        <w:t>the Seoul government's desperate attempts to prevent</w:t>
      </w:r>
      <w:r w:rsidRPr="0010419F">
        <w:rPr>
          <w:rStyle w:val="Emphasis"/>
          <w:rFonts w:asciiTheme="minorHAnsi" w:hAnsiTheme="minorHAnsi" w:cstheme="minorHAnsi"/>
        </w:rPr>
        <w:t xml:space="preserve"> further</w:t>
      </w:r>
      <w:r w:rsidRPr="0010419F">
        <w:rPr>
          <w:rFonts w:asciiTheme="minorHAnsi" w:hAnsiTheme="minorHAnsi" w:cstheme="minorHAnsi"/>
          <w:color w:val="000000"/>
          <w:sz w:val="14"/>
          <w:szCs w:val="32"/>
        </w:rPr>
        <w:t xml:space="preserve"> </w:t>
      </w:r>
      <w:r w:rsidRPr="0010419F">
        <w:rPr>
          <w:rStyle w:val="Emphasis"/>
          <w:rFonts w:asciiTheme="minorHAnsi" w:hAnsiTheme="minorHAnsi" w:cstheme="minorHAnsi"/>
          <w:highlight w:val="green"/>
        </w:rPr>
        <w:t>withdrawal of U.S. troops</w:t>
      </w:r>
      <w:r w:rsidRPr="0010419F">
        <w:rPr>
          <w:rFonts w:asciiTheme="minorHAnsi" w:hAnsiTheme="minorHAnsi" w:cstheme="minorHAnsi"/>
          <w:color w:val="000000"/>
          <w:sz w:val="14"/>
          <w:szCs w:val="32"/>
        </w:rPr>
        <w:t xml:space="preserve">, begun under the Nixon Doctrine, </w:t>
      </w:r>
      <w:r w:rsidRPr="0010419F">
        <w:rPr>
          <w:rStyle w:val="Emphasis"/>
          <w:rFonts w:asciiTheme="minorHAnsi" w:hAnsiTheme="minorHAnsi" w:cstheme="minorHAnsi"/>
          <w:highlight w:val="green"/>
        </w:rPr>
        <w:t xml:space="preserve">and to gain </w:t>
      </w:r>
      <w:r w:rsidRPr="0010419F">
        <w:rPr>
          <w:rFonts w:asciiTheme="minorHAnsi" w:hAnsiTheme="minorHAnsi" w:cstheme="minorHAnsi"/>
          <w:sz w:val="14"/>
        </w:rPr>
        <w:t>the reaffirmation,</w:t>
      </w:r>
      <w:r w:rsidRPr="0010419F">
        <w:rPr>
          <w:rFonts w:asciiTheme="minorHAnsi" w:hAnsiTheme="minorHAnsi" w:cstheme="minorHAnsi"/>
          <w:color w:val="000000"/>
          <w:sz w:val="14"/>
          <w:szCs w:val="32"/>
        </w:rPr>
        <w:t xml:space="preserve"> through U.S. policy statements and </w:t>
      </w:r>
      <w:r w:rsidRPr="0010419F">
        <w:rPr>
          <w:rStyle w:val="Emphasis"/>
          <w:rFonts w:asciiTheme="minorHAnsi" w:hAnsiTheme="minorHAnsi" w:cstheme="minorHAnsi"/>
          <w:highlight w:val="green"/>
        </w:rPr>
        <w:t>increased military assistance</w:t>
      </w:r>
      <w:r w:rsidRPr="0010419F">
        <w:rPr>
          <w:rFonts w:asciiTheme="minorHAnsi" w:hAnsiTheme="minorHAnsi" w:cstheme="minorHAnsi"/>
          <w:color w:val="000000"/>
          <w:sz w:val="14"/>
          <w:szCs w:val="32"/>
        </w:rPr>
        <w:t xml:space="preserve">, of Washington's commitment </w:t>
      </w:r>
      <w:r w:rsidRPr="0010419F">
        <w:rPr>
          <w:rStyle w:val="Emphasis"/>
          <w:rFonts w:asciiTheme="minorHAnsi" w:hAnsiTheme="minorHAnsi" w:cstheme="minorHAnsi"/>
          <w:highlight w:val="green"/>
        </w:rPr>
        <w:t>to South Korean security</w:t>
      </w:r>
      <w:r w:rsidRPr="0010419F">
        <w:rPr>
          <w:rFonts w:asciiTheme="minorHAnsi" w:hAnsiTheme="minorHAnsi" w:cstheme="minorHAnsi"/>
          <w:color w:val="000000"/>
          <w:sz w:val="14"/>
          <w:szCs w:val="32"/>
        </w:rPr>
        <w:t xml:space="preserve">. Korean kijich'on </w:t>
      </w:r>
      <w:r w:rsidRPr="0010419F">
        <w:rPr>
          <w:rStyle w:val="Emphasis"/>
          <w:rFonts w:asciiTheme="minorHAnsi" w:hAnsiTheme="minorHAnsi" w:cstheme="minorHAnsi"/>
          <w:highlight w:val="green"/>
        </w:rPr>
        <w:t>prostitutes</w:t>
      </w:r>
      <w:r w:rsidRPr="0010419F">
        <w:rPr>
          <w:rFonts w:asciiTheme="minorHAnsi" w:hAnsiTheme="minorHAnsi" w:cstheme="minorHAnsi"/>
          <w:color w:val="000000"/>
          <w:sz w:val="14"/>
          <w:szCs w:val="32"/>
        </w:rPr>
        <w:t xml:space="preserve">, through the Clean-Up Campaign, </w:t>
      </w:r>
      <w:r w:rsidRPr="0010419F">
        <w:rPr>
          <w:rStyle w:val="Emphasis"/>
          <w:rFonts w:asciiTheme="minorHAnsi" w:hAnsiTheme="minorHAnsi" w:cstheme="minorHAnsi"/>
          <w:highlight w:val="green"/>
        </w:rPr>
        <w:t>became integral to the</w:t>
      </w:r>
      <w:r w:rsidRPr="0010419F">
        <w:rPr>
          <w:rFonts w:asciiTheme="minorHAnsi" w:hAnsiTheme="minorHAnsi" w:cstheme="minorHAnsi"/>
          <w:color w:val="000000"/>
          <w:sz w:val="14"/>
          <w:szCs w:val="32"/>
        </w:rPr>
        <w:t xml:space="preserve"> efforts of the U.S. Forces in Korea and the </w:t>
      </w:r>
      <w:r w:rsidRPr="0010419F">
        <w:rPr>
          <w:rStyle w:val="Emphasis"/>
          <w:rFonts w:asciiTheme="minorHAnsi" w:hAnsiTheme="minorHAnsi" w:cstheme="minorHAnsi"/>
          <w:highlight w:val="green"/>
        </w:rPr>
        <w:t>Seoul government to secure firm U.S. military commitment to the Republic.</w:t>
      </w:r>
    </w:p>
    <w:p w14:paraId="6BC63A08" w14:textId="17A7ED34" w:rsidR="00936731" w:rsidRDefault="002012F7" w:rsidP="00247FC1">
      <w:pPr>
        <w:pStyle w:val="Heading1"/>
      </w:pPr>
      <w:r>
        <w:t>Important Notes</w:t>
      </w:r>
    </w:p>
    <w:p w14:paraId="2C805EB2" w14:textId="77777777" w:rsidR="002210EB" w:rsidRPr="00E02C51" w:rsidRDefault="002210EB" w:rsidP="002210EB">
      <w:pPr>
        <w:rPr>
          <w:rFonts w:asciiTheme="minorHAnsi" w:hAnsiTheme="minorHAnsi" w:cstheme="minorHAnsi"/>
          <w:szCs w:val="48"/>
        </w:rPr>
      </w:pPr>
      <w:r w:rsidRPr="00E02C51">
        <w:rPr>
          <w:rFonts w:asciiTheme="minorHAnsi" w:hAnsiTheme="minorHAnsi" w:cstheme="minorHAnsi"/>
          <w:szCs w:val="48"/>
        </w:rPr>
        <w:t xml:space="preserve">Use prostitution as a clear example of when women trans people etc have been sold as weapons between states. Move from that to broader thesis and then say method. </w:t>
      </w:r>
    </w:p>
    <w:p w14:paraId="53BDA815" w14:textId="77777777" w:rsidR="002210EB" w:rsidRDefault="002210EB" w:rsidP="002210EB">
      <w:pPr>
        <w:rPr>
          <w:lang w:bidi="he-IL"/>
        </w:rPr>
      </w:pPr>
      <w:r>
        <w:rPr>
          <w:lang w:bidi="he-IL"/>
        </w:rPr>
        <w:t>The capacity to imagine otherwise: to what extent can we imagine worlds, what does believing in gender do to limit other worlds.</w:t>
      </w:r>
    </w:p>
    <w:p w14:paraId="2DE60A2B" w14:textId="38C47B94" w:rsidR="002210EB" w:rsidRDefault="002210EB" w:rsidP="002210EB">
      <w:pPr>
        <w:rPr>
          <w:rFonts w:asciiTheme="minorHAnsi" w:hAnsiTheme="minorHAnsi" w:cstheme="minorHAnsi"/>
          <w:b/>
          <w:bCs/>
          <w:szCs w:val="48"/>
        </w:rPr>
      </w:pPr>
      <w:r>
        <w:rPr>
          <w:rFonts w:asciiTheme="minorHAnsi" w:hAnsiTheme="minorHAnsi" w:cstheme="minorHAnsi"/>
          <w:b/>
          <w:bCs/>
          <w:szCs w:val="48"/>
        </w:rPr>
        <w:t>Any k against the aff is a protest ask in cx why did you read this k, I.e. afro-pessimism is a protest.</w:t>
      </w:r>
    </w:p>
    <w:p w14:paraId="64C5B375" w14:textId="6D9C1F78" w:rsidR="00AE1974" w:rsidRDefault="00252B37" w:rsidP="002210EB">
      <w:pPr>
        <w:rPr>
          <w:rStyle w:val="Hyperlink"/>
        </w:rPr>
      </w:pPr>
      <w:hyperlink r:id="rId11" w:history="1">
        <w:r w:rsidR="00AE1974">
          <w:rPr>
            <w:rStyle w:val="Hyperlink"/>
          </w:rPr>
          <w:t>https://www.elpasotimes.com/story/news/immigration/2019/06/03/transgender-migrant-johana-medina-leon-dies-el-paso-hospital/1332236001/</w:t>
        </w:r>
      </w:hyperlink>
    </w:p>
    <w:p w14:paraId="7F124D4A" w14:textId="77777777" w:rsidR="00725BE2" w:rsidRPr="00F42846" w:rsidRDefault="00725BE2" w:rsidP="00725BE2">
      <w:pPr>
        <w:rPr>
          <w:b/>
          <w:bCs/>
        </w:rPr>
      </w:pPr>
      <w:r w:rsidRPr="00F42846">
        <w:rPr>
          <w:b/>
          <w:bCs/>
        </w:rPr>
        <w:t>Even if their idea of the topic is better then mine, it might even win that its better for my aff</w:t>
      </w:r>
      <w:r>
        <w:rPr>
          <w:b/>
          <w:bCs/>
        </w:rPr>
        <w:t xml:space="preserve"> to do it that way even if it is better, the requirement that we be topical to force us to confirm is bad because X DA. Use for 2ar collapse.</w:t>
      </w:r>
    </w:p>
    <w:p w14:paraId="1E63F975" w14:textId="77777777" w:rsidR="00E05C3B" w:rsidRDefault="00E05C3B" w:rsidP="00E05C3B">
      <w:r>
        <w:t>Arg isn’t ontology doesn’t matter, A2 ontology.</w:t>
      </w:r>
    </w:p>
    <w:p w14:paraId="7C65C7E8" w14:textId="77777777" w:rsidR="00E05C3B" w:rsidRPr="008E36A3" w:rsidRDefault="00E05C3B" w:rsidP="00E05C3B">
      <w:pPr>
        <w:rPr>
          <w:b/>
          <w:bCs/>
        </w:rPr>
      </w:pPr>
      <w:r w:rsidRPr="008E36A3">
        <w:rPr>
          <w:b/>
          <w:bCs/>
        </w:rPr>
        <w:t>But debate should be a process of making judgements under uncertain ontological conditions.</w:t>
      </w:r>
    </w:p>
    <w:p w14:paraId="19702A45" w14:textId="443787BA" w:rsidR="00725BE2" w:rsidRDefault="00725BE2" w:rsidP="002210EB">
      <w:pPr>
        <w:rPr>
          <w:rFonts w:asciiTheme="minorHAnsi" w:hAnsiTheme="minorHAnsi" w:cstheme="minorHAnsi"/>
          <w:b/>
          <w:bCs/>
          <w:szCs w:val="48"/>
        </w:rPr>
      </w:pPr>
    </w:p>
    <w:p w14:paraId="4C093D29" w14:textId="78643CD5" w:rsidR="000F730F" w:rsidRDefault="000F730F" w:rsidP="000F730F">
      <w:pPr>
        <w:rPr>
          <w:b/>
          <w:bCs/>
        </w:rPr>
      </w:pPr>
      <w:r w:rsidRPr="00CD7C50">
        <w:rPr>
          <w:b/>
          <w:bCs/>
        </w:rPr>
        <w:t>K affs, metaphorical aff, neg can’t say you don’t meet the resolution, but the entire aff was like its bad to create certainty about language, it sorta had an advantage (lumbreg card) words and metaphors and signifiers always mean different things, lots of deconstruction affs Paul Daman did this well, there is both a grammar and a rhetoric of language, grammar is the structure of language what the dictionary says the words mean rhetoric is how we get meaning from that language, the importance is the meaning of the phrase is sometimes undecidable from the phrase itself, Soviet Joke Ivan wants to defect from Soviet Union tells to American officer, officer asks why you want to deficit, Russia response: I can’t complain, it might mean yeah everything is fine or literally interpreted as I am not allowed to complain two opposite and contradictory ways, if you pick one or the other its possible the way that it functions but not the way it functions meaningfully in a context from a book called Allegories of reading in first chapter and he wrote an essay about metaphor that says similar things. Only thing predictable is words in the resolution the insistence that we should read them as changing the world isn’t predictable.</w:t>
      </w:r>
    </w:p>
    <w:p w14:paraId="07ED11B6" w14:textId="77777777" w:rsidR="00772294" w:rsidRPr="00105A74" w:rsidRDefault="00772294" w:rsidP="00772294">
      <w:pPr>
        <w:rPr>
          <w:b/>
          <w:bCs/>
        </w:rPr>
      </w:pPr>
      <w:r w:rsidRPr="00105A74">
        <w:rPr>
          <w:b/>
          <w:bCs/>
        </w:rPr>
        <w:t>Also ask Callum about impact turn to psycho analysis the imaginary is good, and an impact turn based around not accessing the real is good.</w:t>
      </w:r>
    </w:p>
    <w:p w14:paraId="2CCD29D1" w14:textId="77777777" w:rsidR="00772294" w:rsidRPr="00105A74" w:rsidRDefault="00772294" w:rsidP="00772294">
      <w:pPr>
        <w:rPr>
          <w:b/>
          <w:bCs/>
        </w:rPr>
      </w:pPr>
      <w:r w:rsidRPr="00105A74">
        <w:rPr>
          <w:b/>
          <w:bCs/>
        </w:rPr>
        <w:t>Real good, unarticulatable good, impact turn psychoanalysis.</w:t>
      </w:r>
    </w:p>
    <w:p w14:paraId="55CA0154" w14:textId="77777777" w:rsidR="00772294" w:rsidRPr="00105A74" w:rsidRDefault="00772294" w:rsidP="00772294">
      <w:pPr>
        <w:rPr>
          <w:b/>
          <w:bCs/>
        </w:rPr>
      </w:pPr>
      <w:r w:rsidRPr="00105A74">
        <w:rPr>
          <w:b/>
          <w:bCs/>
        </w:rPr>
        <w:t>The real isn't mind independent reality but formed where the symbolic tears down, the real is defined as trauma, it's about explaing the ways the real effects the symbolic and the imaginary. reaching the real is bad, Callum's book, you think you want to real thats why we desire the bomb.</w:t>
      </w:r>
    </w:p>
    <w:p w14:paraId="37D52B5B" w14:textId="41A1DB84" w:rsidR="00772294" w:rsidRDefault="00772294" w:rsidP="000F730F">
      <w:pPr>
        <w:rPr>
          <w:b/>
          <w:bCs/>
        </w:rPr>
      </w:pPr>
    </w:p>
    <w:p w14:paraId="796F3549" w14:textId="3A5C25A9" w:rsidR="00772294" w:rsidRDefault="00772294" w:rsidP="000F730F">
      <w:pPr>
        <w:rPr>
          <w:b/>
          <w:bCs/>
        </w:rPr>
      </w:pPr>
    </w:p>
    <w:p w14:paraId="7C1D8CD9" w14:textId="77777777" w:rsidR="00772294" w:rsidRPr="00CD7C50" w:rsidRDefault="00772294" w:rsidP="000F730F">
      <w:pPr>
        <w:rPr>
          <w:b/>
          <w:bCs/>
        </w:rPr>
      </w:pPr>
    </w:p>
    <w:p w14:paraId="5842C62D" w14:textId="77777777" w:rsidR="0033060A" w:rsidRPr="00856E31" w:rsidRDefault="0033060A" w:rsidP="0033060A">
      <w:pPr>
        <w:rPr>
          <w:b/>
          <w:bCs/>
        </w:rPr>
      </w:pPr>
      <w:r w:rsidRPr="00856E31">
        <w:rPr>
          <w:b/>
          <w:bCs/>
        </w:rPr>
        <w:t xml:space="preserve">Even if you win link turns to the k, and the alt also avoids the links to the k, no matter what link turns the aff reads, theres some reason the alt avoids it, link turns are often parallel in k debates, easiest things are to extend perm, 2. Arguments about why the alt doesn’t solve the k itself/ it’s own links. The aff is a better anti-capitalist strategy than the alt, the alt doesn’t solve capitalism. 3. The aff itself solves the k better than they do. But its ultimately a uniqueness problem, you need to win you solve it and they don’t. </w:t>
      </w:r>
    </w:p>
    <w:p w14:paraId="14B98E5B" w14:textId="77777777" w:rsidR="0033060A" w:rsidRDefault="0033060A" w:rsidP="0033060A">
      <w:r>
        <w:t>Probably always extend perm so make this an even if ^</w:t>
      </w:r>
    </w:p>
    <w:p w14:paraId="2D970304" w14:textId="77777777" w:rsidR="0033060A" w:rsidRDefault="0033060A" w:rsidP="0033060A">
      <w:pPr>
        <w:rPr>
          <w:b/>
          <w:bCs/>
        </w:rPr>
      </w:pPr>
      <w:r w:rsidRPr="00856E31">
        <w:rPr>
          <w:b/>
          <w:bCs/>
        </w:rPr>
        <w:t>Look even if we lose to permutation</w:t>
      </w:r>
      <w:r>
        <w:rPr>
          <w:b/>
          <w:bCs/>
        </w:rPr>
        <w:t>, link turns and alt doesn’t solve means you vote aff.</w:t>
      </w:r>
    </w:p>
    <w:p w14:paraId="215EC71C" w14:textId="1063F736" w:rsidR="000F730F" w:rsidRDefault="000F730F" w:rsidP="002210EB">
      <w:pPr>
        <w:rPr>
          <w:rFonts w:asciiTheme="minorHAnsi" w:hAnsiTheme="minorHAnsi" w:cstheme="minorHAnsi"/>
          <w:b/>
          <w:bCs/>
          <w:szCs w:val="48"/>
        </w:rPr>
      </w:pPr>
    </w:p>
    <w:p w14:paraId="660F7DEC" w14:textId="7B5EC67C" w:rsidR="00D2384D" w:rsidRDefault="00D2384D" w:rsidP="002210EB">
      <w:pPr>
        <w:rPr>
          <w:rFonts w:asciiTheme="minorHAnsi" w:hAnsiTheme="minorHAnsi" w:cstheme="minorHAnsi"/>
          <w:b/>
          <w:bCs/>
          <w:szCs w:val="48"/>
        </w:rPr>
      </w:pPr>
    </w:p>
    <w:p w14:paraId="338773F8" w14:textId="77777777" w:rsidR="00D2384D" w:rsidRDefault="00D2384D" w:rsidP="00D2384D">
      <w:r w:rsidRPr="00D96CE1">
        <w:rPr>
          <w:b/>
          <w:bCs/>
          <w:highlight w:val="green"/>
        </w:rPr>
        <w:t>Berlant and Warner 98</w:t>
      </w:r>
      <w:r>
        <w:t xml:space="preserve"> </w:t>
      </w:r>
      <w:r w:rsidRPr="00E10390">
        <w:t>Sex in Public Author(s): Lauren Berlant and Michael Warner Source: Critical Inquiry, Vol. 24, No. 2, Intimacy (Winter, 1998), pp. 547-566 Published by: The University of Chicago Press Stable URL: http://www.jstor.org/stable/1344178</w:t>
      </w:r>
    </w:p>
    <w:p w14:paraId="6E78BD25" w14:textId="77777777" w:rsidR="00D2384D" w:rsidRPr="000632CB" w:rsidRDefault="00D2384D" w:rsidP="00D2384D">
      <w:pPr>
        <w:rPr>
          <w:sz w:val="16"/>
        </w:rPr>
      </w:pPr>
      <w:r w:rsidRPr="003B5287">
        <w:rPr>
          <w:sz w:val="16"/>
        </w:rPr>
        <w:t xml:space="preserve">We think our friend Biddy might be referring to us, although in this segment she cites no one in particular. We would like to clarify the argument. </w:t>
      </w:r>
      <w:r w:rsidRPr="00B66E45">
        <w:rPr>
          <w:rStyle w:val="Emphasis"/>
        </w:rPr>
        <w:t>To be against heteronormativity is not to be against norms</w:t>
      </w:r>
      <w:r w:rsidRPr="003B5287">
        <w:rPr>
          <w:sz w:val="16"/>
        </w:rPr>
        <w:t xml:space="preserve">. To be against the processes of normalization is not to be afraid of ordinari- ness. </w:t>
      </w:r>
      <w:r w:rsidRPr="00B66E45">
        <w:rPr>
          <w:rStyle w:val="Emphasis"/>
        </w:rPr>
        <w:t>Nor is it to advocate the "existence without limit"</w:t>
      </w:r>
      <w:r w:rsidRPr="003B5287">
        <w:rPr>
          <w:sz w:val="16"/>
        </w:rPr>
        <w:t xml:space="preserve"> she sees as pro- duced by bad Foucauldians ("EH," p. 123). </w:t>
      </w:r>
      <w:r w:rsidRPr="00B66E45">
        <w:rPr>
          <w:rStyle w:val="Emphasis"/>
        </w:rPr>
        <w:t>Nor is it to decide that sentimental identifications with family and children are waste</w:t>
      </w:r>
      <w:r w:rsidRPr="003B5287">
        <w:rPr>
          <w:sz w:val="16"/>
        </w:rPr>
        <w:t xml:space="preserve"> or garbage, or make people into waste or garbage. Nor is it to say that any sex called "lovemaking" isn't lovemaking; whatever the ideological or historical bur- dens of sexuality have been, they have not excluded, and indeed may have entailed, the ability of sex to count as intimacy and care. What we have been arguing here is that </w:t>
      </w:r>
      <w:r w:rsidRPr="00B66E45">
        <w:rPr>
          <w:rStyle w:val="Emphasis"/>
          <w:highlight w:val="green"/>
        </w:rPr>
        <w:t>the space of sexual culture has become obnoxiously cramped from doing the work of maintaining a normal metaculture.</w:t>
      </w:r>
      <w:r w:rsidRPr="00B66E45">
        <w:rPr>
          <w:rStyle w:val="Emphasis"/>
        </w:rPr>
        <w:t xml:space="preserve"> </w:t>
      </w:r>
      <w:r w:rsidRPr="003B5287">
        <w:rPr>
          <w:sz w:val="16"/>
        </w:rPr>
        <w:t xml:space="preserve">When Biddy Martin calls us to recognize ourselves as "aver- age people," to relax from an artificially stimulated "fear of normalcy," </w:t>
      </w:r>
      <w:r w:rsidRPr="00BB42CA">
        <w:rPr>
          <w:rStyle w:val="Emphasis"/>
          <w:highlight w:val="green"/>
        </w:rPr>
        <w:t>the image of average personhood</w:t>
      </w:r>
      <w:r w:rsidRPr="00BB42CA">
        <w:rPr>
          <w:rStyle w:val="Emphasis"/>
        </w:rPr>
        <w:t xml:space="preserve"> </w:t>
      </w:r>
      <w:r w:rsidRPr="003B5287">
        <w:rPr>
          <w:sz w:val="16"/>
        </w:rPr>
        <w:t xml:space="preserve">appears to be simply descriptive ("EH," p. 123). But its averageness </w:t>
      </w:r>
      <w:r w:rsidRPr="00BB42CA">
        <w:rPr>
          <w:rStyle w:val="Emphasis"/>
          <w:highlight w:val="green"/>
        </w:rPr>
        <w:t>is</w:t>
      </w:r>
      <w:r w:rsidRPr="003B5287">
        <w:rPr>
          <w:sz w:val="16"/>
        </w:rPr>
        <w:t xml:space="preserve"> also </w:t>
      </w:r>
      <w:r w:rsidRPr="00BB42CA">
        <w:rPr>
          <w:rStyle w:val="Emphasis"/>
          <w:highlight w:val="green"/>
        </w:rPr>
        <w:t>normative</w:t>
      </w:r>
      <w:r w:rsidRPr="003B5287">
        <w:rPr>
          <w:sz w:val="16"/>
        </w:rPr>
        <w:t>, in exactly the sense that Foucault meant by "</w:t>
      </w:r>
      <w:r w:rsidRPr="00BB42CA">
        <w:rPr>
          <w:rStyle w:val="Emphasis"/>
          <w:highlight w:val="green"/>
        </w:rPr>
        <w:t>normalization</w:t>
      </w:r>
      <w:r w:rsidRPr="003B5287">
        <w:rPr>
          <w:sz w:val="16"/>
        </w:rPr>
        <w:t xml:space="preserve">": </w:t>
      </w:r>
      <w:r w:rsidRPr="00BB42CA">
        <w:rPr>
          <w:rStyle w:val="Emphasis"/>
          <w:highlight w:val="green"/>
        </w:rPr>
        <w:t>not the imposition of an alien will, but a distribution around a statistically imagined norm. This deceptive appeal of the average remains heteronormative</w:t>
      </w:r>
      <w:r w:rsidRPr="003B5287">
        <w:rPr>
          <w:sz w:val="16"/>
        </w:rPr>
        <w:t xml:space="preserve">, measuring deviance from the mass. It can also be consoling, an expression of a utopian desire for unconflicted personhood. But this desire cannot be satisfied in the current conditions of privacy. </w:t>
      </w:r>
      <w:r w:rsidRPr="00BB42CA">
        <w:rPr>
          <w:rStyle w:val="Emphasis"/>
          <w:highlight w:val="green"/>
        </w:rPr>
        <w:t>People feel that the price they must pay for social membership and a relation to the future is identification with the heterosexual life narrative</w:t>
      </w:r>
      <w:r w:rsidRPr="003B5287">
        <w:rPr>
          <w:sz w:val="16"/>
        </w:rPr>
        <w:t xml:space="preserve">; that </w:t>
      </w:r>
      <w:r w:rsidRPr="00560D38">
        <w:rPr>
          <w:rStyle w:val="Emphasis"/>
          <w:highlight w:val="green"/>
        </w:rPr>
        <w:t>they are individually responsible for the rages, instabilities, ambivalences, and failures they experience in their intimate lives, while the fractures of the contemporary United States shame and sabotage them everywhere.</w:t>
      </w:r>
      <w:r w:rsidRPr="003B5287">
        <w:rPr>
          <w:sz w:val="16"/>
        </w:rPr>
        <w:t xml:space="preserve"> </w:t>
      </w:r>
      <w:r w:rsidRPr="003B5287">
        <w:rPr>
          <w:rStyle w:val="Emphasis"/>
          <w:highlight w:val="green"/>
        </w:rPr>
        <w:t>Heterosexuality involves so many practices that are not sex that a world in which this hegemonic cluster would not be dominant is, at this point, unimaginable</w:t>
      </w:r>
      <w:r w:rsidRPr="003B5287">
        <w:rPr>
          <w:sz w:val="16"/>
        </w:rPr>
        <w:t>. We are trying to bring that world into being.</w:t>
      </w:r>
    </w:p>
    <w:p w14:paraId="28FD1C4B" w14:textId="77777777" w:rsidR="00D2384D" w:rsidRDefault="00D2384D" w:rsidP="00D2384D">
      <w:r>
        <w:t>Link turns cap because its not that queer politics needs more cap discussion but the other way around, and perm do both, we control the internal link to urban organizing</w:t>
      </w:r>
    </w:p>
    <w:p w14:paraId="113339CC" w14:textId="77777777" w:rsidR="00D2384D" w:rsidRDefault="00D2384D" w:rsidP="00D2384D">
      <w:r w:rsidRPr="00D96CE1">
        <w:rPr>
          <w:b/>
          <w:bCs/>
          <w:highlight w:val="green"/>
        </w:rPr>
        <w:t>Berlant and Warner 98</w:t>
      </w:r>
      <w:r>
        <w:t xml:space="preserve"> </w:t>
      </w:r>
      <w:r w:rsidRPr="00E10390">
        <w:t>Sex in Public Author(s): Lauren Berlant and Michael Warner Source: Critical Inquiry, Vol. 24, No. 2, Intimacy (Winter, 1998), pp. 547-566 Published by: The University of Chicago Press Stable URL: http://www.jstor.org/stable/1344178</w:t>
      </w:r>
    </w:p>
    <w:p w14:paraId="753D04B3" w14:textId="77777777" w:rsidR="00D2384D" w:rsidRPr="005954F7" w:rsidRDefault="00D2384D" w:rsidP="00D2384D">
      <w:pPr>
        <w:rPr>
          <w:rStyle w:val="Emphasis"/>
        </w:rPr>
      </w:pPr>
      <w:r w:rsidRPr="00813F01">
        <w:rPr>
          <w:sz w:val="14"/>
        </w:rPr>
        <w:t xml:space="preserve">The point here is </w:t>
      </w:r>
      <w:r w:rsidRPr="000D7B21">
        <w:rPr>
          <w:rStyle w:val="Emphasis"/>
          <w:highlight w:val="green"/>
        </w:rPr>
        <w:t>not that queer politics needs more free-market ideology</w:t>
      </w:r>
      <w:r w:rsidRPr="00813F01">
        <w:rPr>
          <w:sz w:val="14"/>
        </w:rPr>
        <w:t xml:space="preserve">, but that </w:t>
      </w:r>
      <w:r w:rsidRPr="00041189">
        <w:rPr>
          <w:rStyle w:val="Emphasis"/>
          <w:highlight w:val="green"/>
        </w:rPr>
        <w:t>heteronormative forms</w:t>
      </w:r>
      <w:r w:rsidRPr="00813F01">
        <w:rPr>
          <w:sz w:val="14"/>
        </w:rPr>
        <w:t xml:space="preserve">, so </w:t>
      </w:r>
      <w:r w:rsidRPr="00442B79">
        <w:rPr>
          <w:rStyle w:val="Emphasis"/>
          <w:highlight w:val="green"/>
        </w:rPr>
        <w:t>central to the accumulation and reproduction of capital,</w:t>
      </w:r>
      <w:r w:rsidRPr="00442B79">
        <w:rPr>
          <w:rStyle w:val="Emphasis"/>
        </w:rPr>
        <w:t xml:space="preserve"> </w:t>
      </w:r>
      <w:r w:rsidRPr="00813F01">
        <w:rPr>
          <w:sz w:val="14"/>
        </w:rPr>
        <w:t xml:space="preserve">also depend on heavy interventions in the regulation of capital. One of the most disturbing fantasies in the zoning scheme, for example, is the idea that an urban locale is a community of shared interest based on residence and property. </w:t>
      </w:r>
      <w:r w:rsidRPr="00EC3F58">
        <w:rPr>
          <w:rStyle w:val="Emphasis"/>
          <w:highlight w:val="green"/>
        </w:rPr>
        <w:t>The ideology of the neighborhood is politically unchallengeable in the current debate, which is dominated by a fantasy that sexual subjects only reside</w:t>
      </w:r>
      <w:r w:rsidRPr="00813F01">
        <w:rPr>
          <w:sz w:val="14"/>
        </w:rPr>
        <w:t xml:space="preserve">, that the space relevant to sexual politics is the neighborhood. But a district like Christo-pher Street is not just a neighborhood affair. The local character of the neighborhood depends on the daily presence of thousands of nonresi- dents. Those who actually live in the West Village should not forget their debt to these mostly queer pilgrims. And we should not make the mistake of confusing the class of citizens with the class of property owners. Many of those who hang out on Christopher Street-typically young, queer, and African American-couldn't possibly afford to live there. Urban space is always a host space. The right to the city extends to those who use the city.32 It is not limited to property owners. It is not because of a fluke in </w:t>
      </w:r>
      <w:r w:rsidRPr="005954F7">
        <w:rPr>
          <w:rStyle w:val="Emphasis"/>
          <w:highlight w:val="green"/>
        </w:rPr>
        <w:t>the politics of zoning that urban space is so deeply misrecog- nized; normal sexuality requires such misrecognitions, including their economic and legal enforcement, in order to sustain its illusion of hu- manity.</w:t>
      </w:r>
    </w:p>
    <w:p w14:paraId="40EA2CB5" w14:textId="77777777" w:rsidR="00D2384D" w:rsidRDefault="00D2384D" w:rsidP="00D2384D">
      <w:r w:rsidRPr="00C9304E">
        <w:rPr>
          <w:b/>
          <w:bCs/>
          <w:highlight w:val="green"/>
        </w:rPr>
        <w:t>Derrida 92</w:t>
      </w:r>
      <w:r>
        <w:t xml:space="preserve"> </w:t>
      </w:r>
      <w:r w:rsidRPr="00721135">
        <w:t>Force of Law: The “Mystical Foundation of Authority” 3 Jacques Derrida</w:t>
      </w:r>
      <w:r>
        <w:t>, 1992</w:t>
      </w:r>
    </w:p>
    <w:p w14:paraId="72C1E1F5" w14:textId="77777777" w:rsidR="00D2384D" w:rsidRPr="00D33B2C" w:rsidRDefault="00D2384D" w:rsidP="00D2384D">
      <w:pPr>
        <w:rPr>
          <w:sz w:val="16"/>
        </w:rPr>
      </w:pPr>
      <w:r w:rsidRPr="00D33B2C">
        <w:rPr>
          <w:sz w:val="16"/>
        </w:rPr>
        <w:t xml:space="preserve">In the space in which I’m situating these remarks or reconstituting this discourse one would not speak of injustice or violence toward an animal, even less toward a vegetable or a stone. </w:t>
      </w:r>
      <w:r w:rsidRPr="00D33B2C">
        <w:rPr>
          <w:rStyle w:val="Emphasis"/>
          <w:highlight w:val="green"/>
        </w:rPr>
        <w:t>An animal can be made to suffer, but</w:t>
      </w:r>
      <w:r w:rsidRPr="00D33B2C">
        <w:rPr>
          <w:rStyle w:val="Emphasis"/>
        </w:rPr>
        <w:t xml:space="preserve"> </w:t>
      </w:r>
      <w:r w:rsidRPr="00D33B2C">
        <w:rPr>
          <w:sz w:val="16"/>
        </w:rPr>
        <w:t xml:space="preserve">we would </w:t>
      </w:r>
      <w:r w:rsidRPr="00D33B2C">
        <w:rPr>
          <w:rStyle w:val="Emphasis"/>
          <w:highlight w:val="green"/>
        </w:rPr>
        <w:t>never</w:t>
      </w:r>
      <w:r w:rsidRPr="00D33B2C">
        <w:rPr>
          <w:sz w:val="16"/>
        </w:rPr>
        <w:t xml:space="preserve"> say, in a sense considered proper, that </w:t>
      </w:r>
      <w:r w:rsidRPr="00D33B2C">
        <w:rPr>
          <w:rStyle w:val="Emphasis"/>
          <w:highlight w:val="green"/>
        </w:rPr>
        <w:t>it is a wronged subject, the victim</w:t>
      </w:r>
      <w:r w:rsidRPr="00D33B2C">
        <w:rPr>
          <w:sz w:val="16"/>
        </w:rPr>
        <w:t xml:space="preserve"> of a crime, of a murder, of a rape or a theft, of a perjury—and this is true a fortiori, we think, for what we call vegetable or mineral or intermediate species like the sponge. There have been, </w:t>
      </w:r>
      <w:r w:rsidRPr="00D33B2C">
        <w:rPr>
          <w:rStyle w:val="Emphasis"/>
          <w:highlight w:val="green"/>
        </w:rPr>
        <w:t>there are</w:t>
      </w:r>
      <w:r w:rsidRPr="00D33B2C">
        <w:rPr>
          <w:sz w:val="16"/>
        </w:rPr>
        <w:t xml:space="preserve"> still, </w:t>
      </w:r>
      <w:r w:rsidRPr="00D33B2C">
        <w:rPr>
          <w:rStyle w:val="Emphasis"/>
          <w:highlight w:val="green"/>
        </w:rPr>
        <w:t>many</w:t>
      </w:r>
      <w:r w:rsidRPr="00D33B2C">
        <w:rPr>
          <w:sz w:val="16"/>
        </w:rPr>
        <w:t xml:space="preserve"> “subjects” </w:t>
      </w:r>
      <w:r w:rsidRPr="00D33B2C">
        <w:rPr>
          <w:rStyle w:val="Emphasis"/>
          <w:highlight w:val="green"/>
        </w:rPr>
        <w:t>among mankind who are not recognized as subjects and who receive</w:t>
      </w:r>
      <w:r w:rsidRPr="00D33B2C">
        <w:rPr>
          <w:sz w:val="16"/>
        </w:rPr>
        <w:t xml:space="preserve"> this </w:t>
      </w:r>
      <w:r w:rsidRPr="00D33B2C">
        <w:rPr>
          <w:rStyle w:val="Emphasis"/>
          <w:highlight w:val="green"/>
        </w:rPr>
        <w:t>animal treatment</w:t>
      </w:r>
      <w:r w:rsidRPr="00D33B2C">
        <w:rPr>
          <w:sz w:val="16"/>
        </w:rPr>
        <w:t xml:space="preserve"> (this is the whole unfinished history I briefly alluded to a moment ago). What we confusedly call </w:t>
      </w:r>
      <w:r w:rsidRPr="00D33B2C">
        <w:rPr>
          <w:rStyle w:val="Emphasis"/>
          <w:highlight w:val="green"/>
        </w:rPr>
        <w:t>“animal,”</w:t>
      </w:r>
      <w:r w:rsidRPr="00D33B2C">
        <w:rPr>
          <w:sz w:val="16"/>
        </w:rPr>
        <w:t xml:space="preserve"> </w:t>
      </w:r>
      <w:r w:rsidRPr="00D33B2C">
        <w:rPr>
          <w:rStyle w:val="Emphasis"/>
          <w:highlight w:val="green"/>
        </w:rPr>
        <w:t>the living thing</w:t>
      </w:r>
      <w:r w:rsidRPr="00D33B2C">
        <w:rPr>
          <w:sz w:val="16"/>
        </w:rPr>
        <w:t xml:space="preserve"> as living and nothing else, </w:t>
      </w:r>
      <w:r w:rsidRPr="00D33B2C">
        <w:rPr>
          <w:rStyle w:val="Emphasis"/>
          <w:highlight w:val="green"/>
        </w:rPr>
        <w:t>is not a subject of the law</w:t>
      </w:r>
      <w:r w:rsidRPr="00D33B2C">
        <w:rPr>
          <w:sz w:val="16"/>
        </w:rPr>
        <w:t xml:space="preserve"> </w:t>
      </w:r>
      <w:r w:rsidRPr="00D33B2C">
        <w:rPr>
          <w:rStyle w:val="Emphasis"/>
          <w:highlight w:val="green"/>
        </w:rPr>
        <w:t>or of law</w:t>
      </w:r>
      <w:r w:rsidRPr="00D33B2C">
        <w:rPr>
          <w:sz w:val="16"/>
        </w:rPr>
        <w:t xml:space="preserve"> {droit). The opposition between just and unjust has no meaning in this case. As for trials for animals (there have been some) or lawsuits against those who inflict certain kinds of suffering on animals (legislation in certain Western countries provides for this and speaks not only of the rights of man but also of the rights of animals in general), these are considered to be either archaisms or still marginal and rare phenomena not constitutive of our culture. In our culture, carnivorous sacrifice is fundamental, dominant, regulated by the highest industrial technology, as is biological experimentation on animals—so vital to our modernity. As I have tried to show elsewhere,'* carnivorous sacrifice is essential to the structure of subjectivity, which is also to say to the founding of the intentional subject and to the founding, if not of the law, at least of law {droit), the difference between the law and law {droit), justice and law {droit), justice and the law here remaining open over an abyss. I will leave these problems aside for the moment, along with the afiinity between carnivorous sacrifice, at the basis of our culture and our law, and all the cannibalisms, symbolic or not, that </w:t>
      </w:r>
      <w:r w:rsidRPr="00D33B2C">
        <w:rPr>
          <w:rStyle w:val="Emphasis"/>
          <w:highlight w:val="green"/>
        </w:rPr>
        <w:t>structure intersubjectivity in nursing, love, mourning and, in truth, in all symbolic or linguistic appropriations.</w:t>
      </w:r>
    </w:p>
    <w:p w14:paraId="13067BC7" w14:textId="77777777" w:rsidR="00D2384D" w:rsidRPr="0099728A" w:rsidRDefault="00D2384D" w:rsidP="00D2384D">
      <w:pPr>
        <w:rPr>
          <w:sz w:val="22"/>
          <w:szCs w:val="16"/>
        </w:rPr>
      </w:pPr>
      <w:r w:rsidRPr="00D4421C">
        <w:rPr>
          <w:b/>
          <w:bCs/>
          <w:highlight w:val="green"/>
        </w:rPr>
        <w:t>Connell 16</w:t>
      </w:r>
      <w:r w:rsidRPr="00D4421C">
        <w:rPr>
          <w:b/>
          <w:bCs/>
        </w:rPr>
        <w:t xml:space="preserve"> </w:t>
      </w:r>
      <w:r w:rsidRPr="00D4421C">
        <w:rPr>
          <w:sz w:val="22"/>
          <w:szCs w:val="16"/>
        </w:rPr>
        <w:t>Objects in Human Drag: The Queerness of Object-Oriented Ontologies by Katherine (Katie) Ngaio Connell   A thesis presented to OCAD University in partial fulfillment of the requirements for the degree of Master of Arts In Contemporary Art, Design and New Media Art Histories     Toronto, Ontario, April 2016   © Katherine Ngaio Connell 2016</w:t>
      </w:r>
    </w:p>
    <w:p w14:paraId="7AC739DC" w14:textId="77777777" w:rsidR="00D2384D" w:rsidRPr="009617A7" w:rsidRDefault="00D2384D" w:rsidP="00D2384D">
      <w:pPr>
        <w:rPr>
          <w:rStyle w:val="Emphasis"/>
        </w:rPr>
      </w:pPr>
      <w:r w:rsidRPr="005B11EA">
        <w:rPr>
          <w:sz w:val="16"/>
        </w:rPr>
        <w:t xml:space="preserve">Sara Ahmed’s queer phenomenology of objects likewise privileges strangeness, writing that, </w:t>
      </w:r>
      <w:r w:rsidRPr="005B11EA">
        <w:rPr>
          <w:rStyle w:val="Emphasis"/>
          <w:highlight w:val="green"/>
        </w:rPr>
        <w:t>in queer readings of the world, “moments of disorientation are vital,”</w:t>
      </w:r>
      <w:r w:rsidRPr="005B11EA">
        <w:rPr>
          <w:rStyle w:val="Emphasis"/>
        </w:rPr>
        <w:t xml:space="preserve"> </w:t>
      </w:r>
      <w:r w:rsidRPr="005B11EA">
        <w:rPr>
          <w:sz w:val="16"/>
        </w:rPr>
        <w:t xml:space="preserve">being characterized by “bodily experiences that throw the world up, or throw the body from its ground. </w:t>
      </w:r>
      <w:r w:rsidRPr="005B11EA">
        <w:rPr>
          <w:rStyle w:val="Emphasis"/>
          <w:highlight w:val="green"/>
        </w:rPr>
        <w:t>Disorientation as a bodily feeling can be unsettling</w:t>
      </w:r>
      <w:r w:rsidRPr="005B11EA">
        <w:rPr>
          <w:sz w:val="16"/>
        </w:rPr>
        <w:t xml:space="preserve">, and it can shatter one’s sense of confidence in the ground.”44 In a sense, while trying to orient his patients towards normalcy, Freud in his treatment of bodies and objects achieves just such a disorientation. As Little Hans meets Freud as an adult, years after his childhood in-treatment, and comments on the experience of reading his own case history, “he </w:t>
      </w:r>
      <w:r w:rsidRPr="005B11EA">
        <w:rPr>
          <w:rStyle w:val="Emphasis"/>
          <w:highlight w:val="green"/>
        </w:rPr>
        <w:t>did not recognize himself.”</w:t>
      </w:r>
      <w:r w:rsidRPr="005B11EA">
        <w:rPr>
          <w:sz w:val="16"/>
        </w:rPr>
        <w:t xml:space="preserve">45 </w:t>
      </w:r>
      <w:r w:rsidRPr="005B11EA">
        <w:rPr>
          <w:rStyle w:val="Emphasis"/>
          <w:highlight w:val="green"/>
        </w:rPr>
        <w:t>This “shattering” of the stability upon which the subject stands affirms that a disorienting confrontation with the object would be one that calls the subject’s body into question</w:t>
      </w:r>
      <w:r w:rsidRPr="005B11EA">
        <w:rPr>
          <w:sz w:val="16"/>
        </w:rPr>
        <w:t xml:space="preserve">. One of </w:t>
      </w:r>
      <w:r w:rsidRPr="005B11EA">
        <w:rPr>
          <w:rStyle w:val="Emphasis"/>
          <w:highlight w:val="green"/>
        </w:rPr>
        <w:t>the means through which this queering can continue to occur</w:t>
      </w:r>
      <w:r w:rsidRPr="005B11EA">
        <w:rPr>
          <w:sz w:val="16"/>
        </w:rPr>
        <w:t xml:space="preserve"> is </w:t>
      </w:r>
      <w:r w:rsidRPr="005B11EA">
        <w:rPr>
          <w:rStyle w:val="Emphasis"/>
          <w:highlight w:val="green"/>
        </w:rPr>
        <w:t>through re-reading Freud’s objects as objects in drag, performing the authoritative category of the body in order to challenge the subject’s ability to categorize or control it,</w:t>
      </w:r>
      <w:r w:rsidRPr="005B11EA">
        <w:rPr>
          <w:sz w:val="16"/>
        </w:rPr>
        <w:t xml:space="preserve"> </w:t>
      </w:r>
      <w:r w:rsidRPr="009617A7">
        <w:rPr>
          <w:rStyle w:val="Emphasis"/>
          <w:highlight w:val="green"/>
        </w:rPr>
        <w:t>deliberately eluding a singular interpretive clarity for a fundamental ambiguity.</w:t>
      </w:r>
      <w:r w:rsidRPr="009617A7">
        <w:rPr>
          <w:rStyle w:val="Emphasis"/>
        </w:rPr>
        <w:t xml:space="preserve"> </w:t>
      </w:r>
    </w:p>
    <w:p w14:paraId="4803B272" w14:textId="77777777" w:rsidR="00D2384D" w:rsidRPr="006854A5" w:rsidRDefault="00D2384D" w:rsidP="00D2384D">
      <w:pPr>
        <w:rPr>
          <w:rFonts w:ascii="Helvetica Neue" w:hAnsi="Helvetica Neue"/>
          <w:b/>
          <w:bCs/>
          <w:color w:val="1F1E23"/>
          <w:sz w:val="30"/>
          <w:szCs w:val="36"/>
          <w:shd w:val="clear" w:color="auto" w:fill="FFFFFF"/>
        </w:rPr>
      </w:pPr>
      <w:r>
        <w:rPr>
          <w:rFonts w:ascii="Helvetica Neue" w:hAnsi="Helvetica Neue"/>
          <w:b/>
          <w:bCs/>
          <w:color w:val="1F1E23"/>
          <w:sz w:val="30"/>
          <w:szCs w:val="36"/>
          <w:shd w:val="clear" w:color="auto" w:fill="FFFFFF"/>
        </w:rPr>
        <w:t>Not only is it non-falsifiable but it intentionally fails</w:t>
      </w:r>
    </w:p>
    <w:p w14:paraId="50E18D44" w14:textId="77777777" w:rsidR="00D2384D" w:rsidRPr="005970A3" w:rsidRDefault="00D2384D" w:rsidP="00D2384D">
      <w:pPr>
        <w:shd w:val="clear" w:color="auto" w:fill="FFFFFF"/>
        <w:spacing w:after="0" w:line="540" w:lineRule="atLeast"/>
        <w:textAlignment w:val="baseline"/>
        <w:outlineLvl w:val="0"/>
        <w:rPr>
          <w:rFonts w:ascii="Helvetica Neue" w:eastAsia="Times New Roman" w:hAnsi="Helvetica Neue" w:cs="Times New Roman"/>
          <w:color w:val="2B2A31"/>
          <w:spacing w:val="-15"/>
          <w:kern w:val="36"/>
          <w:sz w:val="8"/>
          <w:szCs w:val="8"/>
        </w:rPr>
      </w:pPr>
      <w:r w:rsidRPr="005970A3">
        <w:rPr>
          <w:rStyle w:val="Style13ptBold"/>
          <w:highlight w:val="green"/>
          <w:u w:val="none"/>
        </w:rPr>
        <w:t>Robinson 10</w:t>
      </w:r>
      <w:r>
        <w:rPr>
          <w:rFonts w:ascii="Helvetica Neue" w:eastAsia="Times New Roman" w:hAnsi="Helvetica Neue" w:cs="Times New Roman"/>
          <w:color w:val="2B2A31"/>
          <w:spacing w:val="-15"/>
          <w:kern w:val="36"/>
          <w:sz w:val="45"/>
          <w:szCs w:val="45"/>
        </w:rPr>
        <w:t xml:space="preserve"> </w:t>
      </w:r>
      <w:r w:rsidRPr="008B16B3">
        <w:rPr>
          <w:rFonts w:ascii="Helvetica Neue" w:eastAsia="Times New Roman" w:hAnsi="Helvetica Neue" w:cs="Times New Roman"/>
          <w:color w:val="2B2A31"/>
          <w:spacing w:val="-15"/>
          <w:kern w:val="36"/>
          <w:sz w:val="8"/>
          <w:szCs w:val="8"/>
        </w:rPr>
        <w:t>The Political Theory of Constitutive Lack: A Critique - Andrew Robinson</w:t>
      </w:r>
      <w:r w:rsidRPr="005970A3">
        <w:rPr>
          <w:rFonts w:ascii="Helvetica Neue" w:eastAsia="Times New Roman" w:hAnsi="Helvetica Neue" w:cs="Times New Roman"/>
          <w:color w:val="2B2A31"/>
          <w:spacing w:val="-15"/>
          <w:kern w:val="36"/>
          <w:sz w:val="8"/>
          <w:szCs w:val="8"/>
        </w:rPr>
        <w:t xml:space="preserve"> </w:t>
      </w:r>
      <w:r w:rsidRPr="005970A3">
        <w:rPr>
          <w:rFonts w:ascii="Helvetica Neue" w:hAnsi="Helvetica Neue"/>
          <w:color w:val="1F1E23"/>
          <w:sz w:val="8"/>
          <w:szCs w:val="8"/>
          <w:shd w:val="clear" w:color="auto" w:fill="FFFFFF"/>
        </w:rPr>
        <w:t>Jul 26 2010 </w:t>
      </w:r>
      <w:r w:rsidRPr="005970A3">
        <w:rPr>
          <w:rFonts w:ascii="Helvetica Neue" w:hAnsi="Helvetica Neue"/>
          <w:color w:val="FFFFFF"/>
          <w:sz w:val="8"/>
          <w:szCs w:val="8"/>
          <w:shd w:val="clear" w:color="auto" w:fill="000000"/>
        </w:rPr>
        <w:t xml:space="preserve">The Political Theory of Constitutive Lack: A Critiquelibcom.org </w:t>
      </w:r>
      <w:hyperlink r:id="rId12" w:history="1">
        <w:r w:rsidRPr="008D0B1E">
          <w:rPr>
            <w:rStyle w:val="Hyperlink"/>
            <w:rFonts w:ascii="Helvetica Neue" w:hAnsi="Helvetica Neue"/>
            <w:sz w:val="8"/>
            <w:szCs w:val="8"/>
            <w:shd w:val="clear" w:color="auto" w:fill="000000"/>
          </w:rPr>
          <w:t>https://libcom.org/library/political-theory-constitutive-lack-critique 7-18-2019</w:t>
        </w:r>
      </w:hyperlink>
      <w:r>
        <w:rPr>
          <w:rFonts w:ascii="Helvetica Neue" w:hAnsi="Helvetica Neue"/>
          <w:color w:val="FFFFFF"/>
          <w:sz w:val="8"/>
          <w:szCs w:val="8"/>
          <w:shd w:val="clear" w:color="auto" w:fill="000000"/>
        </w:rPr>
        <w:t xml:space="preserve"> don’t endorse the gendered language in the card brackets in original text</w:t>
      </w:r>
    </w:p>
    <w:p w14:paraId="77F538F9" w14:textId="77777777" w:rsidR="00D2384D" w:rsidRPr="00F84D98" w:rsidRDefault="00D2384D" w:rsidP="00D2384D">
      <w:pPr>
        <w:shd w:val="clear" w:color="auto" w:fill="FFFFFF"/>
        <w:spacing w:after="270" w:line="270" w:lineRule="atLeast"/>
        <w:textAlignment w:val="baseline"/>
        <w:rPr>
          <w:rStyle w:val="Emphasis"/>
        </w:rPr>
      </w:pPr>
      <w:r w:rsidRPr="00130740">
        <w:rPr>
          <w:rStyle w:val="Emphasis"/>
          <w:highlight w:val="green"/>
        </w:rPr>
        <w:t>Lacanian theory</w:t>
      </w:r>
      <w:r w:rsidRPr="00A8009C">
        <w:rPr>
          <w:rFonts w:ascii="Helvetica Neue" w:eastAsia="Times New Roman" w:hAnsi="Helvetica Neue" w:cs="Times New Roman"/>
          <w:color w:val="1F1E23"/>
          <w:sz w:val="20"/>
          <w:szCs w:val="20"/>
        </w:rPr>
        <w:t xml:space="preserve">, like Barthesian myths, </w:t>
      </w:r>
      <w:r w:rsidRPr="00130740">
        <w:rPr>
          <w:rStyle w:val="Emphasis"/>
          <w:highlight w:val="green"/>
        </w:rPr>
        <w:t>involves a prior idea of a structural matrix</w:t>
      </w:r>
      <w:r w:rsidRPr="00A8009C">
        <w:rPr>
          <w:rFonts w:ascii="Helvetica Neue" w:eastAsia="Times New Roman" w:hAnsi="Helvetica Neue" w:cs="Times New Roman"/>
          <w:color w:val="1F1E23"/>
          <w:sz w:val="20"/>
          <w:szCs w:val="20"/>
        </w:rPr>
        <w:t xml:space="preserve"> </w:t>
      </w:r>
      <w:r w:rsidRPr="00130740">
        <w:rPr>
          <w:rStyle w:val="Emphasis"/>
          <w:highlight w:val="green"/>
        </w:rPr>
        <w:t>which is not open to change</w:t>
      </w:r>
      <w:r w:rsidRPr="00A8009C">
        <w:rPr>
          <w:rFonts w:ascii="Helvetica Neue" w:eastAsia="Times New Roman" w:hAnsi="Helvetica Neue" w:cs="Times New Roman"/>
          <w:color w:val="1F1E23"/>
          <w:sz w:val="20"/>
          <w:szCs w:val="20"/>
        </w:rPr>
        <w:t xml:space="preserve"> in the light of the instances to which it is applied. </w:t>
      </w:r>
      <w:r w:rsidRPr="00130740">
        <w:rPr>
          <w:rStyle w:val="Emphasis"/>
        </w:rPr>
        <w:t>(This is one of the reasons why the strong ontology founding Lacanian theory is rarely accompanied by a systematic epistemology).</w:t>
      </w:r>
      <w:r w:rsidRPr="00A8009C">
        <w:rPr>
          <w:rFonts w:ascii="Helvetica Neue" w:eastAsia="Times New Roman" w:hAnsi="Helvetica Neue" w:cs="Times New Roman"/>
          <w:color w:val="1F1E23"/>
          <w:sz w:val="20"/>
          <w:szCs w:val="20"/>
        </w:rPr>
        <w:t xml:space="preserve"> Žižek’s writes of a </w:t>
      </w:r>
      <w:r w:rsidRPr="00130740">
        <w:rPr>
          <w:rStyle w:val="Emphasis"/>
        </w:rPr>
        <w:t>‘pre-ontological dimension which precedes and eludes the construction of reality’</w:t>
      </w:r>
      <w:r w:rsidRPr="00A8009C">
        <w:rPr>
          <w:rFonts w:ascii="Helvetica Neue" w:eastAsia="Times New Roman" w:hAnsi="Helvetica Neue" w:cs="Times New Roman"/>
          <w:color w:val="1F1E23"/>
          <w:sz w:val="20"/>
          <w:szCs w:val="20"/>
        </w:rPr>
        <w:t xml:space="preserve"> (1997a, 208), while Laclau suggests there is a formal structure of any chain of equivalences which </w:t>
      </w:r>
      <w:r w:rsidRPr="00130740">
        <w:rPr>
          <w:rStyle w:val="Emphasis"/>
          <w:highlight w:val="green"/>
        </w:rPr>
        <w:t>necessitates the logic of hegemony</w:t>
      </w:r>
      <w:r w:rsidRPr="00A8009C">
        <w:rPr>
          <w:rFonts w:ascii="Helvetica Neue" w:eastAsia="Times New Roman" w:hAnsi="Helvetica Neue" w:cs="Times New Roman"/>
          <w:color w:val="1F1E23"/>
          <w:sz w:val="20"/>
          <w:szCs w:val="20"/>
        </w:rPr>
        <w:t xml:space="preserve"> (1996, 57). </w:t>
      </w:r>
      <w:r w:rsidRPr="00130740">
        <w:rPr>
          <w:rStyle w:val="Emphasis"/>
          <w:highlight w:val="green"/>
        </w:rPr>
        <w:t>Specific analyses are referred back to this underlying structure as its necessary expressions</w:t>
      </w:r>
      <w:r w:rsidRPr="00A8009C">
        <w:rPr>
          <w:rFonts w:ascii="Helvetica Neue" w:eastAsia="Times New Roman" w:hAnsi="Helvetica Neue" w:cs="Times New Roman"/>
          <w:color w:val="1F1E23"/>
          <w:sz w:val="20"/>
          <w:szCs w:val="20"/>
        </w:rPr>
        <w:t xml:space="preserve">, </w:t>
      </w:r>
      <w:r w:rsidRPr="00130740">
        <w:rPr>
          <w:rStyle w:val="Emphasis"/>
          <w:highlight w:val="green"/>
        </w:rPr>
        <w:t>without</w:t>
      </w:r>
      <w:r w:rsidRPr="00A8009C">
        <w:rPr>
          <w:rFonts w:ascii="Helvetica Neue" w:eastAsia="Times New Roman" w:hAnsi="Helvetica Neue" w:cs="Times New Roman"/>
          <w:color w:val="1F1E23"/>
          <w:sz w:val="20"/>
          <w:szCs w:val="20"/>
        </w:rPr>
        <w:t xml:space="preserve"> apparently </w:t>
      </w:r>
      <w:r w:rsidRPr="00130740">
        <w:rPr>
          <w:rStyle w:val="Emphasis"/>
        </w:rPr>
        <w:t>being able to</w:t>
      </w:r>
      <w:r w:rsidRPr="00A8009C">
        <w:rPr>
          <w:rFonts w:ascii="Helvetica Neue" w:eastAsia="Times New Roman" w:hAnsi="Helvetica Neue" w:cs="Times New Roman"/>
          <w:color w:val="1F1E23"/>
          <w:sz w:val="20"/>
          <w:szCs w:val="20"/>
        </w:rPr>
        <w:t xml:space="preserve"> </w:t>
      </w:r>
      <w:r w:rsidRPr="00130740">
        <w:rPr>
          <w:rStyle w:val="Emphasis"/>
          <w:highlight w:val="green"/>
        </w:rPr>
        <w:t>alter it</w:t>
      </w:r>
      <w:r w:rsidRPr="00A8009C">
        <w:rPr>
          <w:rFonts w:ascii="Helvetica Neue" w:eastAsia="Times New Roman" w:hAnsi="Helvetica Neue" w:cs="Times New Roman"/>
          <w:color w:val="1F1E23"/>
          <w:sz w:val="20"/>
          <w:szCs w:val="20"/>
        </w:rPr>
        <w:t xml:space="preserve">; </w:t>
      </w:r>
      <w:r w:rsidRPr="00130740">
        <w:rPr>
          <w:rStyle w:val="Emphasis"/>
        </w:rPr>
        <w:t>for instance, ‘those who triggered the process of democratization [in eastern Europe]… are not those who today enjoy its fruits, not because of a simple usurpation… but because of a deeper structural logic’</w:t>
      </w:r>
      <w:r w:rsidRPr="00A8009C">
        <w:rPr>
          <w:rFonts w:ascii="Helvetica Neue" w:eastAsia="Times New Roman" w:hAnsi="Helvetica Neue" w:cs="Times New Roman"/>
          <w:color w:val="1F1E23"/>
          <w:sz w:val="20"/>
          <w:szCs w:val="20"/>
        </w:rPr>
        <w:t xml:space="preserve"> (Žižek, 1992a, 27). </w:t>
      </w:r>
      <w:r w:rsidRPr="00130740">
        <w:rPr>
          <w:rStyle w:val="Emphasis"/>
          <w:highlight w:val="green"/>
        </w:rPr>
        <w:t>In most instances, the mythical operation of the idea of “constitutive lack” is implicit, revealed only by a rhetoric of denunciation</w:t>
      </w:r>
      <w:r w:rsidRPr="00A8009C">
        <w:rPr>
          <w:rFonts w:ascii="Helvetica Neue" w:eastAsia="Times New Roman" w:hAnsi="Helvetica Neue" w:cs="Times New Roman"/>
          <w:color w:val="1F1E23"/>
          <w:sz w:val="20"/>
          <w:szCs w:val="20"/>
        </w:rPr>
        <w:t xml:space="preserve">. </w:t>
      </w:r>
      <w:r w:rsidRPr="00130740">
        <w:rPr>
          <w:rStyle w:val="Emphasis"/>
          <w:highlight w:val="green"/>
        </w:rPr>
        <w:t>For instance,</w:t>
      </w:r>
      <w:r w:rsidRPr="00A8009C">
        <w:rPr>
          <w:rFonts w:ascii="Helvetica Neue" w:eastAsia="Times New Roman" w:hAnsi="Helvetica Neue" w:cs="Times New Roman"/>
          <w:color w:val="1F1E23"/>
          <w:sz w:val="20"/>
          <w:szCs w:val="20"/>
        </w:rPr>
        <w:t xml:space="preserve"> </w:t>
      </w:r>
      <w:r w:rsidRPr="00130740">
        <w:rPr>
          <w:rStyle w:val="Emphasis"/>
          <w:highlight w:val="green"/>
        </w:rPr>
        <w:t>Mouffe accuses liberalism of an ‘incapacity… to grasp… the irreducible character of antagonism’</w:t>
      </w:r>
      <w:r w:rsidRPr="00A8009C">
        <w:rPr>
          <w:rFonts w:ascii="Helvetica Neue" w:eastAsia="Times New Roman" w:hAnsi="Helvetica Neue" w:cs="Times New Roman"/>
          <w:color w:val="1F1E23"/>
          <w:sz w:val="20"/>
          <w:szCs w:val="20"/>
        </w:rPr>
        <w:t xml:space="preserve"> (1993, 1-2), </w:t>
      </w:r>
      <w:r w:rsidRPr="00130740">
        <w:rPr>
          <w:rStyle w:val="Emphasis"/>
          <w:highlight w:val="green"/>
        </w:rPr>
        <w:t>while Žižek claims that a ‘dimension’ is ‘lost’</w:t>
      </w:r>
      <w:r w:rsidRPr="00130740">
        <w:rPr>
          <w:rStyle w:val="Emphasis"/>
        </w:rPr>
        <w:t xml:space="preserve"> </w:t>
      </w:r>
      <w:r w:rsidRPr="00130740">
        <w:rPr>
          <w:rStyle w:val="Emphasis"/>
          <w:highlight w:val="green"/>
        </w:rPr>
        <w:t>in Butler’s</w:t>
      </w:r>
      <w:r w:rsidRPr="00A8009C">
        <w:rPr>
          <w:rFonts w:ascii="Helvetica Neue" w:eastAsia="Times New Roman" w:hAnsi="Helvetica Neue" w:cs="Times New Roman"/>
          <w:color w:val="1F1E23"/>
          <w:sz w:val="20"/>
          <w:szCs w:val="20"/>
        </w:rPr>
        <w:t xml:space="preserve"> work </w:t>
      </w:r>
      <w:r w:rsidRPr="00130740">
        <w:rPr>
          <w:rStyle w:val="Emphasis"/>
          <w:highlight w:val="green"/>
        </w:rPr>
        <w:t>because of her failure to conceive of “trouble”</w:t>
      </w:r>
      <w:r w:rsidRPr="00A8009C">
        <w:rPr>
          <w:rFonts w:ascii="Helvetica Neue" w:eastAsia="Times New Roman" w:hAnsi="Helvetica Neue" w:cs="Times New Roman"/>
          <w:color w:val="1F1E23"/>
          <w:sz w:val="20"/>
          <w:szCs w:val="20"/>
        </w:rPr>
        <w:t xml:space="preserve"> as constitutive of “gender” (1994, 71). </w:t>
      </w:r>
      <w:r w:rsidRPr="00130740">
        <w:rPr>
          <w:rStyle w:val="Emphasis"/>
          <w:highlight w:val="green"/>
        </w:rPr>
        <w:t>This language of “denial” which is invoked to silence critics</w:t>
      </w:r>
      <w:r w:rsidRPr="00A8009C">
        <w:rPr>
          <w:rFonts w:ascii="Helvetica Neue" w:eastAsia="Times New Roman" w:hAnsi="Helvetica Neue" w:cs="Times New Roman"/>
          <w:color w:val="1F1E23"/>
          <w:sz w:val="20"/>
          <w:szCs w:val="20"/>
        </w:rPr>
        <w:t xml:space="preserve"> </w:t>
      </w:r>
      <w:r w:rsidRPr="00130740">
        <w:rPr>
          <w:rStyle w:val="Emphasis"/>
          <w:highlight w:val="green"/>
        </w:rPr>
        <w:t>is a clear example of Barthes’s “order not to think</w:t>
      </w:r>
      <w:r w:rsidRPr="00A8009C">
        <w:rPr>
          <w:rFonts w:ascii="Helvetica Neue" w:eastAsia="Times New Roman" w:hAnsi="Helvetica Neue" w:cs="Times New Roman"/>
          <w:color w:val="1F1E23"/>
          <w:sz w:val="20"/>
          <w:szCs w:val="20"/>
        </w:rPr>
        <w:t xml:space="preserve">”: </w:t>
      </w:r>
      <w:r w:rsidRPr="00130740">
        <w:rPr>
          <w:rStyle w:val="Emphasis"/>
          <w:highlight w:val="green"/>
        </w:rPr>
        <w:t>one is not to think about the idea of “constitutive lack”, one is simply to “accept” it, under pain of invalidation.</w:t>
      </w:r>
      <w:r w:rsidRPr="00A8009C">
        <w:rPr>
          <w:rFonts w:ascii="Helvetica Neue" w:eastAsia="Times New Roman" w:hAnsi="Helvetica Neue" w:cs="Times New Roman"/>
          <w:color w:val="1F1E23"/>
          <w:sz w:val="20"/>
          <w:szCs w:val="20"/>
        </w:rPr>
        <w:t xml:space="preserve"> </w:t>
      </w:r>
      <w:r w:rsidRPr="00130740">
        <w:rPr>
          <w:rStyle w:val="Emphasis"/>
          <w:highlight w:val="green"/>
        </w:rPr>
        <w:t>If someone else disagrees,</w:t>
      </w:r>
      <w:r w:rsidRPr="00A8009C">
        <w:rPr>
          <w:rFonts w:ascii="Helvetica Neue" w:eastAsia="Times New Roman" w:hAnsi="Helvetica Neue" w:cs="Times New Roman"/>
          <w:color w:val="1F1E23"/>
          <w:sz w:val="20"/>
          <w:szCs w:val="20"/>
        </w:rPr>
        <w:t xml:space="preserve"> s/he can simply be </w:t>
      </w:r>
      <w:r w:rsidRPr="00130740">
        <w:rPr>
          <w:rStyle w:val="Emphasis"/>
          <w:highlight w:val="green"/>
        </w:rPr>
        <w:t>told that there is something crucial missing from</w:t>
      </w:r>
      <w:r w:rsidRPr="00A8009C">
        <w:rPr>
          <w:rFonts w:ascii="Helvetica Neue" w:eastAsia="Times New Roman" w:hAnsi="Helvetica Neue" w:cs="Times New Roman"/>
          <w:color w:val="1F1E23"/>
          <w:sz w:val="20"/>
          <w:szCs w:val="20"/>
        </w:rPr>
        <w:t xml:space="preserve"> her/his </w:t>
      </w:r>
      <w:r w:rsidRPr="00130740">
        <w:rPr>
          <w:rStyle w:val="Emphasis"/>
          <w:highlight w:val="green"/>
        </w:rPr>
        <w:t>theory</w:t>
      </w:r>
      <w:r w:rsidRPr="00A8009C">
        <w:rPr>
          <w:rFonts w:ascii="Helvetica Neue" w:eastAsia="Times New Roman" w:hAnsi="Helvetica Neue" w:cs="Times New Roman"/>
          <w:color w:val="1F1E23"/>
          <w:sz w:val="20"/>
          <w:szCs w:val="20"/>
        </w:rPr>
        <w:t xml:space="preserve">. Indeed, </w:t>
      </w:r>
      <w:r w:rsidRPr="00F84D98">
        <w:rPr>
          <w:rStyle w:val="Emphasis"/>
        </w:rPr>
        <w:t>critics are as likely to be accused of being “dangerous” as to be accused of being wrong.</w:t>
      </w:r>
    </w:p>
    <w:p w14:paraId="1597AF68" w14:textId="77777777" w:rsidR="00D2384D" w:rsidRPr="00A8009C" w:rsidRDefault="00D2384D" w:rsidP="00D2384D">
      <w:pPr>
        <w:shd w:val="clear" w:color="auto" w:fill="FFFFFF"/>
        <w:spacing w:after="270" w:line="270" w:lineRule="atLeast"/>
        <w:textAlignment w:val="baseline"/>
        <w:rPr>
          <w:rFonts w:ascii="Helvetica Neue" w:eastAsia="Times New Roman" w:hAnsi="Helvetica Neue" w:cs="Times New Roman"/>
          <w:color w:val="1F1E23"/>
          <w:sz w:val="20"/>
          <w:szCs w:val="20"/>
        </w:rPr>
      </w:pPr>
      <w:r w:rsidRPr="00A8009C">
        <w:rPr>
          <w:rFonts w:ascii="Helvetica Neue" w:eastAsia="Times New Roman" w:hAnsi="Helvetica Neue" w:cs="Times New Roman"/>
          <w:color w:val="1F1E23"/>
          <w:sz w:val="20"/>
          <w:szCs w:val="20"/>
        </w:rPr>
        <w:t xml:space="preserve">One of the functions of myth is to cut out what Trevor Pateman terms the “middle level” of analytical concepts, establishing a short-circuit between high-level generalizations and ultra-specific (pseudo-)concrete instances. In Barthes’s classic case of an image of a black soldier saluting the French flag, this individual action is implicitly connected to highly abstract concepts such as nationalism, without the mediation of the particularities of his situation. (These particularities, if revealed, could undermine the myth. Perhaps he enlisted for financial reasons, or due to threats of violence). Thus, </w:t>
      </w:r>
      <w:r w:rsidRPr="00F84D98">
        <w:rPr>
          <w:rStyle w:val="Emphasis"/>
        </w:rPr>
        <w:t xml:space="preserve">while myths provide an analysis of sorts, </w:t>
      </w:r>
      <w:r w:rsidRPr="00BB3750">
        <w:rPr>
          <w:rStyle w:val="Emphasis"/>
          <w:highlight w:val="green"/>
        </w:rPr>
        <w:t>their basic operation is anti-analytical: the analytical schema is fixed in advance, and the relationship between this schema and the instances it organizes is hierarchically ordered to the exclusive advantage of the former. This is</w:t>
      </w:r>
      <w:r w:rsidRPr="00A8009C">
        <w:rPr>
          <w:rFonts w:ascii="Helvetica Neue" w:eastAsia="Times New Roman" w:hAnsi="Helvetica Neue" w:cs="Times New Roman"/>
          <w:color w:val="1F1E23"/>
          <w:sz w:val="20"/>
          <w:szCs w:val="20"/>
        </w:rPr>
        <w:t xml:space="preserve"> precisely </w:t>
      </w:r>
      <w:r w:rsidRPr="00BB3750">
        <w:rPr>
          <w:rStyle w:val="Emphasis"/>
          <w:highlight w:val="green"/>
        </w:rPr>
        <w:t>what happens in Lacanian analyses of specific political and cultural phenomena.</w:t>
      </w:r>
      <w:r w:rsidRPr="00A8009C">
        <w:rPr>
          <w:rFonts w:ascii="Helvetica Neue" w:eastAsia="Times New Roman" w:hAnsi="Helvetica Neue" w:cs="Times New Roman"/>
          <w:color w:val="1F1E23"/>
          <w:sz w:val="20"/>
          <w:szCs w:val="20"/>
        </w:rPr>
        <w:t xml:space="preserve"> Žižek specifically advocates ‘</w:t>
      </w:r>
      <w:r w:rsidRPr="00BB3750">
        <w:rPr>
          <w:rStyle w:val="Emphasis"/>
          <w:highlight w:val="green"/>
        </w:rPr>
        <w:t>sweeping generalisations’ and short-cuts between specific instances and high-level abstractions, evading the “middle level”</w:t>
      </w:r>
      <w:r w:rsidRPr="00A8009C">
        <w:rPr>
          <w:rFonts w:ascii="Helvetica Neue" w:eastAsia="Times New Roman" w:hAnsi="Helvetica Neue" w:cs="Times New Roman"/>
          <w:color w:val="1F1E23"/>
          <w:sz w:val="20"/>
          <w:szCs w:val="20"/>
        </w:rPr>
        <w:t xml:space="preserve">. </w:t>
      </w:r>
      <w:r w:rsidRPr="00BB3750">
        <w:rPr>
          <w:rStyle w:val="Emphasis"/>
        </w:rPr>
        <w:t>‘The correct dialectical procedure… can be best described as a direct jump from the singular to the universal, bypassing the mid-level of particularity’. He wants a ‘direct jump from the singular to the universal’,</w:t>
      </w:r>
      <w:r w:rsidRPr="00A8009C">
        <w:rPr>
          <w:rFonts w:ascii="Helvetica Neue" w:eastAsia="Times New Roman" w:hAnsi="Helvetica Neue" w:cs="Times New Roman"/>
          <w:color w:val="1F1E23"/>
          <w:sz w:val="20"/>
          <w:szCs w:val="20"/>
        </w:rPr>
        <w:t xml:space="preserve"> </w:t>
      </w:r>
      <w:r w:rsidRPr="00BB3750">
        <w:rPr>
          <w:rStyle w:val="Emphasis"/>
        </w:rPr>
        <w:t>without reference to particular contexts</w:t>
      </w:r>
      <w:r w:rsidRPr="00A8009C">
        <w:rPr>
          <w:rFonts w:ascii="Helvetica Neue" w:eastAsia="Times New Roman" w:hAnsi="Helvetica Neue" w:cs="Times New Roman"/>
          <w:color w:val="1F1E23"/>
          <w:sz w:val="20"/>
          <w:szCs w:val="20"/>
        </w:rPr>
        <w:t xml:space="preserve"> (Butler, Laclau and Žižek, 2000, 239-40). He also has a concept of a ‘notion’ which has a reality above and beyond any referent, so that, if reality does not fit it, ‘so much the worse for reality’ (Butler, Laclau and Žižek, 2000, 244). </w:t>
      </w:r>
      <w:r w:rsidRPr="00BB3750">
        <w:rPr>
          <w:rStyle w:val="Emphasis"/>
        </w:rPr>
        <w:t>The failure to see what is really going on means that one sees more, not less, because libidinal perception is not impeded by annoying facts</w:t>
      </w:r>
      <w:r w:rsidRPr="00A8009C">
        <w:rPr>
          <w:rFonts w:ascii="Helvetica Neue" w:eastAsia="Times New Roman" w:hAnsi="Helvetica Neue" w:cs="Times New Roman"/>
          <w:color w:val="1F1E23"/>
          <w:sz w:val="20"/>
          <w:szCs w:val="20"/>
        </w:rPr>
        <w:t xml:space="preserve"> (see Butler, Laclau and Žižek, 2000, 248). </w:t>
      </w:r>
      <w:r w:rsidRPr="00BB3750">
        <w:rPr>
          <w:rStyle w:val="Emphasis"/>
        </w:rPr>
        <w:t>Žižek insists on the necessity of the gesture of externally projecting a conception of an essence onto phenomena</w:t>
      </w:r>
      <w:r w:rsidRPr="00A8009C">
        <w:rPr>
          <w:rFonts w:ascii="Helvetica Neue" w:eastAsia="Times New Roman" w:hAnsi="Helvetica Neue" w:cs="Times New Roman"/>
          <w:color w:val="1F1E23"/>
          <w:sz w:val="20"/>
          <w:szCs w:val="20"/>
        </w:rPr>
        <w:t xml:space="preserve"> (1994, 62-3), e</w:t>
      </w:r>
      <w:r w:rsidRPr="00BB3750">
        <w:rPr>
          <w:rStyle w:val="StyleUnderline"/>
        </w:rPr>
        <w:t xml:space="preserve">ven affirming its necessity in the same case (anti-Semitism) in which Reich denounces its absurdity </w:t>
      </w:r>
      <w:r w:rsidRPr="00A8009C">
        <w:rPr>
          <w:rFonts w:ascii="Helvetica Neue" w:eastAsia="Times New Roman" w:hAnsi="Helvetica Neue" w:cs="Times New Roman"/>
          <w:color w:val="1F1E23"/>
          <w:sz w:val="20"/>
          <w:szCs w:val="20"/>
        </w:rPr>
        <w:t>(Žižek, 1994, 74; Reich, 1974, 30-1). This amounts to an endorsement of myths in the Barthesian sense, as well as demonstrating the “dialectical” genius of the likes of Kelvin McKenzie.</w:t>
      </w:r>
    </w:p>
    <w:p w14:paraId="7730E180" w14:textId="77777777" w:rsidR="00D2384D" w:rsidRPr="00A8009C" w:rsidRDefault="00D2384D" w:rsidP="00D2384D">
      <w:pPr>
        <w:shd w:val="clear" w:color="auto" w:fill="FFFFFF"/>
        <w:spacing w:after="270" w:line="270" w:lineRule="atLeast"/>
        <w:textAlignment w:val="baseline"/>
        <w:rPr>
          <w:rFonts w:ascii="Helvetica Neue" w:eastAsia="Times New Roman" w:hAnsi="Helvetica Neue" w:cs="Times New Roman"/>
          <w:color w:val="1F1E23"/>
          <w:sz w:val="20"/>
          <w:szCs w:val="20"/>
        </w:rPr>
      </w:pPr>
      <w:r w:rsidRPr="00BB3750">
        <w:rPr>
          <w:rStyle w:val="Emphasis"/>
          <w:highlight w:val="green"/>
        </w:rPr>
        <w:t>Lacanian analysis consists mainly of an exercise in projection</w:t>
      </w:r>
      <w:r w:rsidRPr="00A8009C">
        <w:rPr>
          <w:rFonts w:ascii="Helvetica Neue" w:eastAsia="Times New Roman" w:hAnsi="Helvetica Neue" w:cs="Times New Roman"/>
          <w:color w:val="1F1E23"/>
          <w:sz w:val="20"/>
          <w:szCs w:val="20"/>
        </w:rPr>
        <w:t xml:space="preserve">. As a result, </w:t>
      </w:r>
      <w:r w:rsidRPr="00D6044B">
        <w:rPr>
          <w:rStyle w:val="StyleUnderline"/>
        </w:rPr>
        <w:t>Lacanian “explanations” often look more propagandistic or pedagogical than explanatory</w:t>
      </w:r>
      <w:r w:rsidRPr="00A8009C">
        <w:rPr>
          <w:rFonts w:ascii="Helvetica Neue" w:eastAsia="Times New Roman" w:hAnsi="Helvetica Neue" w:cs="Times New Roman"/>
          <w:color w:val="1F1E23"/>
          <w:sz w:val="20"/>
          <w:szCs w:val="20"/>
        </w:rPr>
        <w:t xml:space="preserve">. A particular case is dealt with only in order to, and to the extent that it can, confirm the already-formulated structural theory. Judith Butler criticizes </w:t>
      </w:r>
      <w:r w:rsidRPr="00D6044B">
        <w:rPr>
          <w:rStyle w:val="StyleUnderline"/>
        </w:rPr>
        <w:t>Žižek’s method on the grounds that ‘theory is applied to its examples’, as if ‘already true, prior to its exemplification’.</w:t>
      </w:r>
      <w:r w:rsidRPr="00A8009C">
        <w:rPr>
          <w:rFonts w:ascii="Helvetica Neue" w:eastAsia="Times New Roman" w:hAnsi="Helvetica Neue" w:cs="Times New Roman"/>
          <w:color w:val="1F1E23"/>
          <w:sz w:val="20"/>
          <w:szCs w:val="20"/>
        </w:rPr>
        <w:t xml:space="preserve"> ‘The </w:t>
      </w:r>
      <w:r w:rsidRPr="00D6044B">
        <w:rPr>
          <w:rStyle w:val="Emphasis"/>
          <w:highlight w:val="green"/>
        </w:rPr>
        <w:t>theory is articulated on its self-sufficiency,</w:t>
      </w:r>
      <w:r w:rsidRPr="00A8009C">
        <w:rPr>
          <w:rFonts w:ascii="Helvetica Neue" w:eastAsia="Times New Roman" w:hAnsi="Helvetica Neue" w:cs="Times New Roman"/>
          <w:color w:val="1F1E23"/>
          <w:sz w:val="20"/>
          <w:szCs w:val="20"/>
        </w:rPr>
        <w:t xml:space="preserve"> and then </w:t>
      </w:r>
      <w:r w:rsidRPr="00D6044B">
        <w:rPr>
          <w:rStyle w:val="Emphasis"/>
          <w:highlight w:val="green"/>
        </w:rPr>
        <w:t>shifts register only for the pedagogical purpose of illustrating an already accomplished truth</w:t>
      </w:r>
      <w:r w:rsidRPr="00A8009C">
        <w:rPr>
          <w:rFonts w:ascii="Helvetica Neue" w:eastAsia="Times New Roman" w:hAnsi="Helvetica Neue" w:cs="Times New Roman"/>
          <w:color w:val="1F1E23"/>
          <w:sz w:val="20"/>
          <w:szCs w:val="20"/>
        </w:rPr>
        <w:t>’. It is therefore ‘</w:t>
      </w:r>
      <w:r w:rsidRPr="00D6044B">
        <w:rPr>
          <w:rStyle w:val="Emphasis"/>
          <w:highlight w:val="green"/>
        </w:rPr>
        <w:t>a theoretical fetish that disavows the conditions of its own emergence’</w:t>
      </w:r>
      <w:r w:rsidRPr="00A8009C">
        <w:rPr>
          <w:rFonts w:ascii="Helvetica Neue" w:eastAsia="Times New Roman" w:hAnsi="Helvetica Neue" w:cs="Times New Roman"/>
          <w:color w:val="1F1E23"/>
          <w:sz w:val="20"/>
          <w:szCs w:val="20"/>
        </w:rPr>
        <w:t xml:space="preserve"> (Butler, Laclau and Žižek, 2000, 26-7). She accuses </w:t>
      </w:r>
      <w:r w:rsidRPr="00D6044B">
        <w:rPr>
          <w:rStyle w:val="Emphasis"/>
          <w:highlight w:val="green"/>
        </w:rPr>
        <w:t>Laclau of developing a model of explanation which reduces social movements to a single logic of claim-making.</w:t>
      </w:r>
      <w:r w:rsidRPr="00A8009C">
        <w:rPr>
          <w:rFonts w:ascii="Helvetica Neue" w:eastAsia="Times New Roman" w:hAnsi="Helvetica Neue" w:cs="Times New Roman"/>
          <w:color w:val="1F1E23"/>
          <w:sz w:val="20"/>
          <w:szCs w:val="20"/>
        </w:rPr>
        <w:t xml:space="preserve"> Using this method, </w:t>
      </w:r>
      <w:r w:rsidRPr="00D6044B">
        <w:rPr>
          <w:rStyle w:val="Emphasis"/>
          <w:highlight w:val="green"/>
        </w:rPr>
        <w:t>‘[w]e become metacommentators on the conditions of possibility of political life without then bothering to see whether the dilemmas we assume to pertain universally are, in fact, at work in the subject we purport to judge’</w:t>
      </w:r>
      <w:r w:rsidRPr="00A8009C">
        <w:rPr>
          <w:rFonts w:ascii="Helvetica Neue" w:eastAsia="Times New Roman" w:hAnsi="Helvetica Neue" w:cs="Times New Roman"/>
          <w:color w:val="1F1E23"/>
          <w:sz w:val="20"/>
          <w:szCs w:val="20"/>
        </w:rPr>
        <w:t xml:space="preserve"> (Butler, Laclau and Žižek, 2000, 169). </w:t>
      </w:r>
      <w:r w:rsidRPr="003B7E34">
        <w:rPr>
          <w:rStyle w:val="Emphasis"/>
          <w:highlight w:val="green"/>
        </w:rPr>
        <w:t>The moment</w:t>
      </w:r>
      <w:r w:rsidRPr="00A8009C">
        <w:rPr>
          <w:rFonts w:ascii="Helvetica Neue" w:eastAsia="Times New Roman" w:hAnsi="Helvetica Neue" w:cs="Times New Roman"/>
          <w:color w:val="1F1E23"/>
          <w:sz w:val="20"/>
          <w:szCs w:val="20"/>
        </w:rPr>
        <w:t xml:space="preserve"> at which, for instance, </w:t>
      </w:r>
      <w:r w:rsidRPr="003B7E34">
        <w:rPr>
          <w:rStyle w:val="Emphasis"/>
          <w:highlight w:val="green"/>
        </w:rPr>
        <w:t>a specific law is taken to express the Law as a prior concept, Lacanians adopt ‘a credo of faith’;</w:t>
      </w:r>
      <w:r w:rsidRPr="00A8009C">
        <w:rPr>
          <w:rFonts w:ascii="Helvetica Neue" w:eastAsia="Times New Roman" w:hAnsi="Helvetica Neue" w:cs="Times New Roman"/>
          <w:color w:val="1F1E23"/>
          <w:sz w:val="20"/>
          <w:szCs w:val="20"/>
        </w:rPr>
        <w:t xml:space="preserve"> this is ‘the moment in which a theory of psychoanalysis becomes a theological project’. </w:t>
      </w:r>
      <w:r w:rsidRPr="003B7E34">
        <w:rPr>
          <w:rStyle w:val="Emphasis"/>
          <w:highlight w:val="green"/>
        </w:rPr>
        <w:t>Such simplification is ‘a way to avoid the rather messy psychic and social entanglement’</w:t>
      </w:r>
      <w:r w:rsidRPr="00A8009C">
        <w:rPr>
          <w:rFonts w:ascii="Helvetica Neue" w:eastAsia="Times New Roman" w:hAnsi="Helvetica Neue" w:cs="Times New Roman"/>
          <w:color w:val="1F1E23"/>
          <w:sz w:val="20"/>
          <w:szCs w:val="20"/>
        </w:rPr>
        <w:t xml:space="preserve"> involved in studying specific cases (Butler, Laclau and Žižek, 2000, 155-6). Similarly, Dominick LaCapra </w:t>
      </w:r>
      <w:r w:rsidRPr="003B7E34">
        <w:rPr>
          <w:rStyle w:val="StyleUnderline"/>
        </w:rPr>
        <w:t>objects to the idea of constitutive lack</w:t>
      </w:r>
      <w:r w:rsidRPr="00A8009C">
        <w:rPr>
          <w:rFonts w:ascii="Helvetica Neue" w:eastAsia="Times New Roman" w:hAnsi="Helvetica Neue" w:cs="Times New Roman"/>
          <w:color w:val="1F1E23"/>
          <w:sz w:val="20"/>
          <w:szCs w:val="20"/>
        </w:rPr>
        <w:t xml:space="preserve"> because </w:t>
      </w:r>
      <w:r w:rsidRPr="003B7E34">
        <w:rPr>
          <w:rStyle w:val="Emphasis"/>
          <w:highlight w:val="green"/>
        </w:rPr>
        <w:t>specific ‘losses cannot be adequately addressed when they are enveloped in an overly generalised discourse of absence</w:t>
      </w:r>
      <w:r w:rsidRPr="00A8009C">
        <w:rPr>
          <w:rFonts w:ascii="Helvetica Neue" w:eastAsia="Times New Roman" w:hAnsi="Helvetica Neue" w:cs="Times New Roman"/>
          <w:color w:val="1F1E23"/>
          <w:sz w:val="20"/>
          <w:szCs w:val="20"/>
        </w:rPr>
        <w:t xml:space="preserve">… Conversely, absence at </w:t>
      </w:r>
      <w:r w:rsidRPr="003B7E34">
        <w:rPr>
          <w:rStyle w:val="Emphasis"/>
          <w:highlight w:val="green"/>
        </w:rPr>
        <w:t>a “foundational” level cannot simply be derived from particular historical losses’</w:t>
      </w:r>
      <w:r w:rsidRPr="003B7E34">
        <w:rPr>
          <w:rStyle w:val="Emphasis"/>
        </w:rPr>
        <w:t xml:space="preserve"> </w:t>
      </w:r>
      <w:r w:rsidRPr="00A8009C">
        <w:rPr>
          <w:rFonts w:ascii="Helvetica Neue" w:eastAsia="Times New Roman" w:hAnsi="Helvetica Neue" w:cs="Times New Roman"/>
          <w:color w:val="1F1E23"/>
          <w:sz w:val="20"/>
          <w:szCs w:val="20"/>
        </w:rPr>
        <w:t xml:space="preserve">(1999, 698). Attacking ‘the long story of conflating absence with loss that becomes constitutive instead of historical’ (1999, 719), he accuses </w:t>
      </w:r>
      <w:r w:rsidRPr="003B7E34">
        <w:rPr>
          <w:rStyle w:val="Emphasis"/>
          <w:highlight w:val="green"/>
        </w:rPr>
        <w:t>several theorists</w:t>
      </w:r>
      <w:r w:rsidRPr="00A8009C">
        <w:rPr>
          <w:rFonts w:ascii="Helvetica Neue" w:eastAsia="Times New Roman" w:hAnsi="Helvetica Neue" w:cs="Times New Roman"/>
          <w:color w:val="1F1E23"/>
          <w:sz w:val="20"/>
          <w:szCs w:val="20"/>
        </w:rPr>
        <w:t xml:space="preserve"> of </w:t>
      </w:r>
      <w:r w:rsidRPr="003B7E34">
        <w:rPr>
          <w:rStyle w:val="Emphasis"/>
          <w:highlight w:val="green"/>
        </w:rPr>
        <w:t>eliding the difference between absence and loss</w:t>
      </w:r>
      <w:r w:rsidRPr="00A8009C">
        <w:rPr>
          <w:rFonts w:ascii="Helvetica Neue" w:eastAsia="Times New Roman" w:hAnsi="Helvetica Neue" w:cs="Times New Roman"/>
          <w:color w:val="1F1E23"/>
          <w:sz w:val="20"/>
          <w:szCs w:val="20"/>
        </w:rPr>
        <w:t xml:space="preserve">, with ‘confusing and dubious results’, </w:t>
      </w:r>
      <w:r w:rsidRPr="003B7E34">
        <w:rPr>
          <w:rStyle w:val="Emphasis"/>
          <w:highlight w:val="green"/>
        </w:rPr>
        <w:t>including a ‘tendency to avoid addressing historical problems, including losses, in sufficiently specific terms’, and a tendency to ‘enshroud</w:t>
      </w:r>
      <w:r w:rsidRPr="00A8009C">
        <w:rPr>
          <w:rFonts w:ascii="Helvetica Neue" w:eastAsia="Times New Roman" w:hAnsi="Helvetica Neue" w:cs="Times New Roman"/>
          <w:color w:val="1F1E23"/>
          <w:sz w:val="20"/>
          <w:szCs w:val="20"/>
        </w:rPr>
        <w:t xml:space="preserve">, perhaps even to etherealise, </w:t>
      </w:r>
      <w:r w:rsidRPr="003B7E34">
        <w:rPr>
          <w:rStyle w:val="Emphasis"/>
          <w:highlight w:val="green"/>
        </w:rPr>
        <w:t>them in a generalised discourse of absence’</w:t>
      </w:r>
      <w:r w:rsidRPr="00A8009C">
        <w:rPr>
          <w:rFonts w:ascii="Helvetica Neue" w:eastAsia="Times New Roman" w:hAnsi="Helvetica Neue" w:cs="Times New Roman"/>
          <w:color w:val="1F1E23"/>
          <w:sz w:val="20"/>
          <w:szCs w:val="20"/>
        </w:rPr>
        <w:t xml:space="preserve"> (1999, 700). </w:t>
      </w:r>
      <w:r w:rsidRPr="00080285">
        <w:rPr>
          <w:rStyle w:val="Emphasis"/>
        </w:rPr>
        <w:t>Unlike structural absences, traumatic historical events are always determined by specific circumstances</w:t>
      </w:r>
      <w:r w:rsidRPr="00A8009C">
        <w:rPr>
          <w:rFonts w:ascii="Helvetica Neue" w:eastAsia="Times New Roman" w:hAnsi="Helvetica Neue" w:cs="Times New Roman"/>
          <w:color w:val="1F1E23"/>
          <w:sz w:val="20"/>
          <w:szCs w:val="20"/>
        </w:rPr>
        <w:t xml:space="preserve"> (1999, 725). For instance, referring to Žižek’s remark that </w:t>
      </w:r>
      <w:r w:rsidRPr="00A0493B">
        <w:rPr>
          <w:rStyle w:val="Emphasis"/>
        </w:rPr>
        <w:t xml:space="preserve">explanations of the Holocaust and the Gulag are ‘so many attempts to elude the fact that we are dealing with the “real”… which returns as the same traumatic kernel in all civilisations’ </w:t>
      </w:r>
      <w:r w:rsidRPr="00A8009C">
        <w:rPr>
          <w:rFonts w:ascii="Helvetica Neue" w:eastAsia="Times New Roman" w:hAnsi="Helvetica Neue" w:cs="Times New Roman"/>
          <w:color w:val="1F1E23"/>
          <w:sz w:val="20"/>
          <w:szCs w:val="20"/>
        </w:rPr>
        <w:t xml:space="preserve">(1989, 50), LaCapra remarks that Žižek </w:t>
      </w:r>
      <w:r w:rsidRPr="00A0493B">
        <w:rPr>
          <w:rStyle w:val="Emphasis"/>
        </w:rPr>
        <w:t>performs ‘an extreme and extremely dubious theoretical gesture’ of reducing specific events to mere manifestations of an underlying structure</w:t>
      </w:r>
      <w:r w:rsidRPr="00A8009C">
        <w:rPr>
          <w:rFonts w:ascii="Helvetica Neue" w:eastAsia="Times New Roman" w:hAnsi="Helvetica Neue" w:cs="Times New Roman"/>
          <w:color w:val="1F1E23"/>
          <w:sz w:val="20"/>
          <w:szCs w:val="20"/>
        </w:rPr>
        <w:t xml:space="preserve"> (1999, 727). (LaCapra, however, revives the idea of </w:t>
      </w:r>
      <w:r w:rsidRPr="00A0493B">
        <w:rPr>
          <w:rStyle w:val="Emphasis"/>
          <w:highlight w:val="green"/>
        </w:rPr>
        <w:t>constitutive lack</w:t>
      </w:r>
      <w:r w:rsidRPr="00A8009C">
        <w:rPr>
          <w:rFonts w:ascii="Helvetica Neue" w:eastAsia="Times New Roman" w:hAnsi="Helvetica Neue" w:cs="Times New Roman"/>
          <w:color w:val="1F1E23"/>
          <w:sz w:val="20"/>
          <w:szCs w:val="20"/>
        </w:rPr>
        <w:t xml:space="preserve"> in his concept of general or structural absence - ‘absence as absence’ or ‘untranscendable structural trauma’ [1999, 722] - which </w:t>
      </w:r>
      <w:r w:rsidRPr="00A0493B">
        <w:rPr>
          <w:rStyle w:val="Emphasis"/>
          <w:highlight w:val="green"/>
        </w:rPr>
        <w:t>simply displaces the problem of “surplus lack” into</w:t>
      </w:r>
      <w:r w:rsidRPr="00A8009C">
        <w:rPr>
          <w:rFonts w:ascii="Helvetica Neue" w:eastAsia="Times New Roman" w:hAnsi="Helvetica Neue" w:cs="Times New Roman"/>
          <w:color w:val="1F1E23"/>
          <w:sz w:val="20"/>
          <w:szCs w:val="20"/>
        </w:rPr>
        <w:t xml:space="preserve"> one of </w:t>
      </w:r>
      <w:r w:rsidRPr="00A0493B">
        <w:rPr>
          <w:rStyle w:val="Emphasis"/>
          <w:highlight w:val="green"/>
        </w:rPr>
        <w:t>how one tells whether a phenomenon is a contingent “lack” or a structural “absence”</w:t>
      </w:r>
      <w:r w:rsidRPr="00A8009C">
        <w:rPr>
          <w:rFonts w:ascii="Helvetica Neue" w:eastAsia="Times New Roman" w:hAnsi="Helvetica Neue" w:cs="Times New Roman"/>
          <w:color w:val="1F1E23"/>
          <w:sz w:val="20"/>
          <w:szCs w:val="20"/>
        </w:rPr>
        <w:t xml:space="preserve">). Daniel Bensaïd draws out the political consequences of the projection of absolutes into politics. ‘The </w:t>
      </w:r>
      <w:r w:rsidRPr="003F3760">
        <w:rPr>
          <w:rStyle w:val="Emphasis"/>
        </w:rPr>
        <w:t>fetishism of the absolute event involves… a suppression of historical intelligibility, necessary to its depoliticization’.</w:t>
      </w:r>
      <w:r w:rsidRPr="00A8009C">
        <w:rPr>
          <w:rFonts w:ascii="Helvetica Neue" w:eastAsia="Times New Roman" w:hAnsi="Helvetica Neue" w:cs="Times New Roman"/>
          <w:color w:val="1F1E23"/>
          <w:sz w:val="20"/>
          <w:szCs w:val="20"/>
        </w:rPr>
        <w:t xml:space="preserve"> </w:t>
      </w:r>
      <w:r w:rsidRPr="003F3760">
        <w:rPr>
          <w:rStyle w:val="Emphasis"/>
          <w:highlight w:val="green"/>
        </w:rPr>
        <w:t>The space from which politics is evacuated ‘becomes… a suitable place for abstractions</w:t>
      </w:r>
      <w:r w:rsidRPr="00A8009C">
        <w:rPr>
          <w:rFonts w:ascii="Helvetica Neue" w:eastAsia="Times New Roman" w:hAnsi="Helvetica Neue" w:cs="Times New Roman"/>
          <w:color w:val="1F1E23"/>
          <w:sz w:val="20"/>
          <w:szCs w:val="20"/>
        </w:rPr>
        <w:t xml:space="preserve">, delusions and hypostases’. </w:t>
      </w:r>
      <w:r w:rsidRPr="003F3760">
        <w:rPr>
          <w:rStyle w:val="Emphasis"/>
          <w:highlight w:val="green"/>
        </w:rPr>
        <w:t>Instead of actual social forces, there are ‘shadows and spectres’</w:t>
      </w:r>
      <w:r w:rsidRPr="003F3760">
        <w:rPr>
          <w:rStyle w:val="Emphasis"/>
        </w:rPr>
        <w:t xml:space="preserve"> </w:t>
      </w:r>
      <w:r w:rsidRPr="00A8009C">
        <w:rPr>
          <w:rFonts w:ascii="Helvetica Neue" w:eastAsia="Times New Roman" w:hAnsi="Helvetica Neue" w:cs="Times New Roman"/>
          <w:color w:val="1F1E23"/>
          <w:sz w:val="20"/>
          <w:szCs w:val="20"/>
        </w:rPr>
        <w:t>(2002, 7).</w:t>
      </w:r>
    </w:p>
    <w:p w14:paraId="2947D899" w14:textId="77777777" w:rsidR="00D2384D" w:rsidRPr="00106D86" w:rsidRDefault="00D2384D" w:rsidP="00D2384D">
      <w:pPr>
        <w:pStyle w:val="Heading4"/>
        <w:rPr>
          <w:rFonts w:cs="Calibri"/>
          <w:color w:val="444444"/>
          <w:sz w:val="20"/>
          <w:szCs w:val="20"/>
        </w:rPr>
      </w:pPr>
      <w:r w:rsidRPr="00106D86">
        <w:rPr>
          <w:rFonts w:cs="Calibri"/>
          <w:szCs w:val="20"/>
          <w:highlight w:val="green"/>
        </w:rPr>
        <w:t>Carmel 18</w:t>
      </w:r>
      <w:r w:rsidRPr="00106D86">
        <w:rPr>
          <w:rFonts w:cs="Calibri"/>
          <w:szCs w:val="20"/>
        </w:rPr>
        <w:t xml:space="preserve"> </w:t>
      </w:r>
      <w:r w:rsidRPr="00106D86">
        <w:rPr>
          <w:rFonts w:cs="Calibri"/>
          <w:sz w:val="20"/>
          <w:szCs w:val="20"/>
        </w:rPr>
        <w:t xml:space="preserve">Trans Fucking Time: Toward a Theory of the Undercanon by: </w:t>
      </w:r>
      <w:r w:rsidRPr="00106D86">
        <w:rPr>
          <w:rFonts w:cs="Calibri"/>
          <w:color w:val="444444"/>
          <w:sz w:val="20"/>
          <w:szCs w:val="20"/>
        </w:rPr>
        <w:t>Author: </w:t>
      </w:r>
      <w:hyperlink r:id="rId13" w:history="1">
        <w:r w:rsidRPr="00106D86">
          <w:rPr>
            <w:rStyle w:val="Hyperlink"/>
            <w:sz w:val="20"/>
            <w:szCs w:val="20"/>
          </w:rPr>
          <w:t>https://transoutoftime.wordpress.com/2018/03/19/trans-fucking-time/?fbclid=IwAR11nbG2Lrlk145JjVdv63ULodCLH_FV1z12JNqz0QyMWuyf0qhQ1n_2EkI</w:t>
        </w:r>
      </w:hyperlink>
      <w:r w:rsidRPr="00106D86">
        <w:rPr>
          <w:rFonts w:cs="Calibri"/>
          <w:sz w:val="20"/>
          <w:szCs w:val="20"/>
        </w:rPr>
        <w:t xml:space="preserve">  </w:t>
      </w:r>
      <w:r w:rsidRPr="00106D86">
        <w:rPr>
          <w:rFonts w:cs="Calibri"/>
          <w:color w:val="383838"/>
          <w:sz w:val="20"/>
          <w:szCs w:val="20"/>
        </w:rPr>
        <w:t>Student of Political Theory and Gender &amp; Queer Studies at the University of Puget Sound, dirty queer, nasty trans, not your faggot, not your dyke</w:t>
      </w:r>
    </w:p>
    <w:p w14:paraId="444D2B0A" w14:textId="77777777" w:rsidR="00D2384D" w:rsidRPr="004C4C0F" w:rsidRDefault="00D2384D" w:rsidP="00D2384D">
      <w:pPr>
        <w:shd w:val="clear" w:color="auto" w:fill="F6F7F6"/>
        <w:spacing w:before="100" w:beforeAutospacing="1" w:after="210" w:line="240" w:lineRule="auto"/>
        <w:rPr>
          <w:rFonts w:eastAsia="Times New Roman"/>
          <w:color w:val="383838"/>
          <w:sz w:val="18"/>
          <w:szCs w:val="29"/>
        </w:rPr>
      </w:pPr>
      <w:r w:rsidRPr="004C4C0F">
        <w:rPr>
          <w:rFonts w:eastAsia="Times New Roman"/>
          <w:color w:val="383838"/>
          <w:sz w:val="18"/>
          <w:szCs w:val="29"/>
        </w:rPr>
        <w:t>There are those who will say that this model of trans denies the lived reality of transsexuals, and that the retreat from a focus on the material production of gender as a series of classed relationships in the market logic of capitalism retrenches a logic of transgression and resistance that could only be aesthetic. There are two responses to each of these objections:</w:t>
      </w:r>
    </w:p>
    <w:p w14:paraId="5F790715" w14:textId="77777777" w:rsidR="00D2384D" w:rsidRPr="001B5EAB" w:rsidRDefault="00D2384D" w:rsidP="00D2384D">
      <w:pPr>
        <w:shd w:val="clear" w:color="auto" w:fill="F6F7F6"/>
        <w:spacing w:before="100" w:beforeAutospacing="1" w:after="210" w:line="240" w:lineRule="auto"/>
        <w:rPr>
          <w:rFonts w:eastAsia="Times New Roman"/>
          <w:color w:val="383838"/>
          <w:sz w:val="16"/>
          <w:szCs w:val="29"/>
        </w:rPr>
      </w:pPr>
      <w:r w:rsidRPr="001B5EAB">
        <w:rPr>
          <w:rFonts w:eastAsia="Times New Roman"/>
          <w:color w:val="383838"/>
          <w:sz w:val="16"/>
          <w:szCs w:val="29"/>
        </w:rPr>
        <w:t xml:space="preserve">First, </w:t>
      </w:r>
      <w:r w:rsidRPr="0070639D">
        <w:rPr>
          <w:rStyle w:val="Emphasis"/>
          <w:highlight w:val="green"/>
        </w:rPr>
        <w:t>the lived experience of the transsexual is not actually something that occurs at the level of the material constitution of gender</w:t>
      </w:r>
      <w:r w:rsidRPr="001B5EAB">
        <w:rPr>
          <w:rFonts w:eastAsia="Times New Roman"/>
          <w:color w:val="383838"/>
          <w:sz w:val="16"/>
          <w:szCs w:val="29"/>
        </w:rPr>
        <w:t xml:space="preserve">. Because </w:t>
      </w:r>
      <w:r w:rsidRPr="0070639D">
        <w:rPr>
          <w:rStyle w:val="Emphasis"/>
          <w:highlight w:val="green"/>
        </w:rPr>
        <w:t>Gender is an interpolative practice that occurs at the level of the visual</w:t>
      </w:r>
      <w:r w:rsidRPr="001B5EAB">
        <w:rPr>
          <w:rFonts w:eastAsia="Times New Roman"/>
          <w:color w:val="383838"/>
          <w:sz w:val="16"/>
          <w:szCs w:val="29"/>
        </w:rPr>
        <w:t xml:space="preserve"> and </w:t>
      </w:r>
      <w:r w:rsidRPr="0070639D">
        <w:rPr>
          <w:rStyle w:val="Emphasis"/>
          <w:highlight w:val="green"/>
        </w:rPr>
        <w:t>which arrests</w:t>
      </w:r>
      <w:r w:rsidRPr="001B5EAB">
        <w:rPr>
          <w:rFonts w:eastAsia="Times New Roman"/>
          <w:color w:val="383838"/>
          <w:sz w:val="16"/>
          <w:szCs w:val="29"/>
        </w:rPr>
        <w:t xml:space="preserve">, nearly irreversibly, </w:t>
      </w:r>
      <w:r w:rsidRPr="0070639D">
        <w:rPr>
          <w:rStyle w:val="Emphasis"/>
          <w:highlight w:val="green"/>
        </w:rPr>
        <w:t>the movements of bodies through space, it is necessary to consider the structuring conditions of possibility for transsexual embodiment in the first place</w:t>
      </w:r>
      <w:r w:rsidRPr="001B5EAB">
        <w:rPr>
          <w:rFonts w:eastAsia="Times New Roman"/>
          <w:color w:val="383838"/>
          <w:sz w:val="16"/>
          <w:szCs w:val="29"/>
        </w:rPr>
        <w:t xml:space="preserve">. </w:t>
      </w:r>
      <w:r w:rsidRPr="0070639D">
        <w:rPr>
          <w:rStyle w:val="StyleUnderline"/>
          <w:highlight w:val="green"/>
        </w:rPr>
        <w:t>We</w:t>
      </w:r>
      <w:r w:rsidRPr="0070639D">
        <w:rPr>
          <w:rStyle w:val="StyleUnderline"/>
        </w:rPr>
        <w:t xml:space="preserve"> do not pathologize the transsexual for seeking recourse to a medical system that advertises freedom from dysphoria on the basis of acquiescence to the structuring field of the ocular and the perfectability of the body,</w:t>
      </w:r>
      <w:r w:rsidRPr="001B5EAB">
        <w:rPr>
          <w:rFonts w:eastAsia="Times New Roman"/>
          <w:color w:val="383838"/>
          <w:sz w:val="16"/>
          <w:szCs w:val="29"/>
        </w:rPr>
        <w:t xml:space="preserve"> but instead bemoan and </w:t>
      </w:r>
      <w:r w:rsidRPr="0070639D">
        <w:rPr>
          <w:rStyle w:val="Emphasis"/>
          <w:highlight w:val="green"/>
        </w:rPr>
        <w:t>refuse the call of the transitional practice of authenticity that posits the transsexual as an object of an experiment in social planning</w:t>
      </w:r>
      <w:r w:rsidRPr="001B5EAB">
        <w:rPr>
          <w:rFonts w:eastAsia="Times New Roman"/>
          <w:color w:val="383838"/>
          <w:sz w:val="16"/>
          <w:szCs w:val="29"/>
        </w:rPr>
        <w:t xml:space="preserve">. </w:t>
      </w:r>
      <w:r w:rsidRPr="00B268ED">
        <w:rPr>
          <w:rStyle w:val="Emphasis"/>
        </w:rPr>
        <w:t>The transsexual becomes consumed by the medical discourse that promises them freedom, and so attains freedom from dysphoria, even if only partially, only on the basis of and at the cost of conformity to Gender as-such</w:t>
      </w:r>
      <w:r w:rsidRPr="001B5EAB">
        <w:rPr>
          <w:rFonts w:eastAsia="Times New Roman"/>
          <w:color w:val="383838"/>
          <w:sz w:val="16"/>
          <w:szCs w:val="29"/>
        </w:rPr>
        <w:t xml:space="preserve">. Insofar as there are those for whom integration into the medical discourse of transsexualism means Symbolic death, foreclosure, alienation, and material incarceration, this cannot be the basis of trans as a technique of liberation and thus cannot be the center of an analysis of the undercanon of trans practices of fucking time. Consider </w:t>
      </w:r>
      <w:r w:rsidRPr="00767D22">
        <w:rPr>
          <w:rStyle w:val="Emphasis"/>
        </w:rPr>
        <w:t>what it would mean to go to a therapist and say that one experiences dysphoria, not because they are a man born in the wrong body, but because one wants both a penis and a vagina?</w:t>
      </w:r>
      <w:r w:rsidRPr="001B5EAB">
        <w:rPr>
          <w:rFonts w:eastAsia="Times New Roman"/>
          <w:color w:val="383838"/>
          <w:sz w:val="16"/>
          <w:szCs w:val="29"/>
        </w:rPr>
        <w:t xml:space="preserve"> </w:t>
      </w:r>
      <w:r w:rsidRPr="00767D22">
        <w:rPr>
          <w:rStyle w:val="Emphasis"/>
        </w:rPr>
        <w:t>The foreclosure of intersexuality from the discourse of transsexuality is only one example of the mechanisms by which transsexualism as medical object reproduces an image of gendered dimorphism as the only possible basis of subjecthood in the frame of colonial whiteness and so must not be the ground of any further trans theorizing</w:t>
      </w:r>
      <w:r w:rsidRPr="001B5EAB">
        <w:rPr>
          <w:rFonts w:eastAsia="Times New Roman"/>
          <w:color w:val="383838"/>
          <w:sz w:val="16"/>
          <w:szCs w:val="29"/>
        </w:rPr>
        <w:t>. Trans has yet to be considered on its own terms.</w:t>
      </w:r>
    </w:p>
    <w:p w14:paraId="41119269" w14:textId="77777777" w:rsidR="00D2384D" w:rsidRPr="007E5CD8" w:rsidRDefault="00D2384D" w:rsidP="00D2384D">
      <w:pPr>
        <w:shd w:val="clear" w:color="auto" w:fill="F6F7F6"/>
        <w:spacing w:before="100" w:beforeAutospacing="1" w:after="210" w:line="240" w:lineRule="auto"/>
        <w:rPr>
          <w:rStyle w:val="Emphasis"/>
        </w:rPr>
      </w:pPr>
      <w:r w:rsidRPr="007E5CD8">
        <w:rPr>
          <w:rFonts w:eastAsia="Times New Roman"/>
          <w:color w:val="383838"/>
          <w:sz w:val="16"/>
          <w:szCs w:val="29"/>
        </w:rPr>
        <w:t xml:space="preserve">Second, </w:t>
      </w:r>
      <w:r w:rsidRPr="007E5CD8">
        <w:rPr>
          <w:sz w:val="16"/>
        </w:rPr>
        <w:t>the emphasis in</w:t>
      </w:r>
      <w:r w:rsidRPr="007E5CD8">
        <w:rPr>
          <w:rFonts w:eastAsia="Times New Roman"/>
          <w:color w:val="383838"/>
          <w:sz w:val="16"/>
          <w:szCs w:val="29"/>
        </w:rPr>
        <w:t xml:space="preserve"> some contemporary Left formulation of trans politics </w:t>
      </w:r>
      <w:r w:rsidRPr="00251C0E">
        <w:rPr>
          <w:rStyle w:val="Emphasis"/>
          <w:highlight w:val="green"/>
        </w:rPr>
        <w:t>to subordinate the fight for gender liberation to a fight on a more properly “political” abolition of capitalism and enactment of communism disavows the potentializations of trans</w:t>
      </w:r>
      <w:r w:rsidRPr="007E5CD8">
        <w:rPr>
          <w:rFonts w:eastAsia="Times New Roman"/>
          <w:color w:val="383838"/>
          <w:sz w:val="16"/>
          <w:szCs w:val="29"/>
        </w:rPr>
        <w:t xml:space="preserve"> in favor of its weaponization as an object of a repertoire of maneuvers that could instantiate a utopian promise at the other side of struggle. But </w:t>
      </w:r>
      <w:r w:rsidRPr="002F00F2">
        <w:rPr>
          <w:rStyle w:val="Emphasis"/>
          <w:highlight w:val="green"/>
        </w:rPr>
        <w:t>this is a projection of trans into the space of the future</w:t>
      </w:r>
      <w:r w:rsidRPr="007E5CD8">
        <w:rPr>
          <w:rFonts w:eastAsia="Times New Roman"/>
          <w:color w:val="383838"/>
          <w:sz w:val="16"/>
          <w:szCs w:val="29"/>
        </w:rPr>
        <w:t xml:space="preserve">; </w:t>
      </w:r>
      <w:r w:rsidRPr="002F00F2">
        <w:rPr>
          <w:rStyle w:val="Emphasis"/>
          <w:highlight w:val="green"/>
        </w:rPr>
        <w:t>if gender is only</w:t>
      </w:r>
      <w:r w:rsidRPr="007E5CD8">
        <w:rPr>
          <w:rFonts w:eastAsia="Times New Roman"/>
          <w:color w:val="383838"/>
          <w:sz w:val="16"/>
          <w:szCs w:val="29"/>
        </w:rPr>
        <w:t xml:space="preserve"> and ever, fundamentally and always, merely </w:t>
      </w:r>
      <w:r w:rsidRPr="002F00F2">
        <w:rPr>
          <w:rStyle w:val="Emphasis"/>
          <w:highlight w:val="green"/>
        </w:rPr>
        <w:t>the material organization of bodies into classes of people arising from material relations of production</w:t>
      </w:r>
      <w:r w:rsidRPr="007E5CD8">
        <w:rPr>
          <w:rFonts w:eastAsia="Times New Roman"/>
          <w:color w:val="383838"/>
          <w:sz w:val="16"/>
          <w:szCs w:val="29"/>
        </w:rPr>
        <w:t xml:space="preserve"> at the base of society, </w:t>
      </w:r>
      <w:r w:rsidRPr="002F00F2">
        <w:rPr>
          <w:rStyle w:val="Emphasis"/>
          <w:highlight w:val="green"/>
        </w:rPr>
        <w:t>then trans</w:t>
      </w:r>
      <w:r w:rsidRPr="007E5CD8">
        <w:rPr>
          <w:rFonts w:eastAsia="Times New Roman"/>
          <w:color w:val="383838"/>
          <w:sz w:val="16"/>
          <w:szCs w:val="29"/>
        </w:rPr>
        <w:t xml:space="preserve"> as undercanon practice of fucking time </w:t>
      </w:r>
      <w:r w:rsidRPr="002F00F2">
        <w:rPr>
          <w:rStyle w:val="Emphasis"/>
          <w:highlight w:val="green"/>
        </w:rPr>
        <w:t>is</w:t>
      </w:r>
      <w:r w:rsidRPr="007E5CD8">
        <w:rPr>
          <w:rFonts w:eastAsia="Times New Roman"/>
          <w:color w:val="383838"/>
          <w:sz w:val="16"/>
          <w:szCs w:val="29"/>
        </w:rPr>
        <w:t xml:space="preserve"> fundamentally disavowed and </w:t>
      </w:r>
      <w:r w:rsidRPr="002F00F2">
        <w:rPr>
          <w:rStyle w:val="Emphasis"/>
          <w:highlight w:val="green"/>
        </w:rPr>
        <w:t>shuttered in a prison of impossibility</w:t>
      </w:r>
      <w:r w:rsidRPr="007E5CD8">
        <w:rPr>
          <w:rFonts w:eastAsia="Times New Roman"/>
          <w:color w:val="383838"/>
          <w:sz w:val="16"/>
          <w:szCs w:val="29"/>
        </w:rPr>
        <w:t xml:space="preserve"> on the near side of a temporal divide </w:t>
      </w:r>
      <w:r w:rsidRPr="002F00F2">
        <w:rPr>
          <w:rStyle w:val="Emphasis"/>
          <w:highlight w:val="green"/>
        </w:rPr>
        <w:t>that structures the future only as a utopian promise of the to-come.</w:t>
      </w:r>
      <w:r w:rsidRPr="007E5CD8">
        <w:rPr>
          <w:rFonts w:eastAsia="Times New Roman"/>
          <w:color w:val="383838"/>
          <w:sz w:val="16"/>
          <w:szCs w:val="29"/>
        </w:rPr>
        <w:t xml:space="preserve"> </w:t>
      </w:r>
      <w:r w:rsidRPr="002F00F2">
        <w:rPr>
          <w:rStyle w:val="Emphasis"/>
          <w:highlight w:val="green"/>
        </w:rPr>
        <w:t>The future becomes the domain of “true” trans</w:t>
      </w:r>
      <w:r w:rsidRPr="007E5CD8">
        <w:rPr>
          <w:rFonts w:eastAsia="Times New Roman"/>
          <w:color w:val="383838"/>
          <w:sz w:val="16"/>
          <w:szCs w:val="29"/>
        </w:rPr>
        <w:t xml:space="preserve">, and the past and present are both disavowed. But </w:t>
      </w:r>
      <w:r w:rsidRPr="002F00F2">
        <w:rPr>
          <w:rStyle w:val="Emphasis"/>
          <w:highlight w:val="green"/>
        </w:rPr>
        <w:t>if trans is concrete potentiality</w:t>
      </w:r>
      <w:r w:rsidRPr="007E5CD8">
        <w:rPr>
          <w:rFonts w:eastAsia="Times New Roman"/>
          <w:color w:val="383838"/>
          <w:sz w:val="16"/>
          <w:szCs w:val="29"/>
        </w:rPr>
        <w:t xml:space="preserve">, then trans is always already with us even if we have never yet been trans. </w:t>
      </w:r>
      <w:r w:rsidRPr="002F00F2">
        <w:rPr>
          <w:rStyle w:val="Emphasis"/>
          <w:highlight w:val="green"/>
        </w:rPr>
        <w:t>We</w:t>
      </w:r>
      <w:r w:rsidRPr="007E5CD8">
        <w:rPr>
          <w:rFonts w:eastAsia="Times New Roman"/>
          <w:color w:val="383838"/>
          <w:sz w:val="16"/>
          <w:szCs w:val="29"/>
        </w:rPr>
        <w:t xml:space="preserve"> thus </w:t>
      </w:r>
      <w:r w:rsidRPr="002F00F2">
        <w:rPr>
          <w:rStyle w:val="Emphasis"/>
          <w:highlight w:val="green"/>
        </w:rPr>
        <w:t xml:space="preserve">need not subordinate a politic </w:t>
      </w:r>
      <w:r w:rsidRPr="007E5CD8">
        <w:rPr>
          <w:sz w:val="16"/>
        </w:rPr>
        <w:t xml:space="preserve">or technology </w:t>
      </w:r>
      <w:r w:rsidRPr="002F00F2">
        <w:rPr>
          <w:rStyle w:val="Emphasis"/>
          <w:highlight w:val="green"/>
        </w:rPr>
        <w:t>of gender abolition</w:t>
      </w:r>
      <w:r w:rsidRPr="007E5CD8">
        <w:rPr>
          <w:rFonts w:eastAsia="Times New Roman"/>
          <w:color w:val="383838"/>
          <w:sz w:val="16"/>
          <w:szCs w:val="29"/>
        </w:rPr>
        <w:t xml:space="preserve"> </w:t>
      </w:r>
      <w:r w:rsidRPr="007E5CD8">
        <w:rPr>
          <w:rStyle w:val="Emphasis"/>
          <w:highlight w:val="green"/>
        </w:rPr>
        <w:t>to some more properly material politic of the economic</w:t>
      </w:r>
      <w:r w:rsidRPr="007E5CD8">
        <w:rPr>
          <w:rFonts w:eastAsia="Times New Roman"/>
          <w:color w:val="383838"/>
          <w:sz w:val="16"/>
          <w:szCs w:val="29"/>
        </w:rPr>
        <w:t xml:space="preserve"> in order </w:t>
      </w:r>
      <w:r w:rsidRPr="007E5CD8">
        <w:rPr>
          <w:rStyle w:val="Emphasis"/>
          <w:highlight w:val="green"/>
        </w:rPr>
        <w:t>to actualize liberation, because liberation is not a messianic overcoming</w:t>
      </w:r>
      <w:r w:rsidRPr="007E5CD8">
        <w:rPr>
          <w:rFonts w:eastAsia="Times New Roman"/>
          <w:color w:val="383838"/>
          <w:sz w:val="16"/>
          <w:szCs w:val="29"/>
        </w:rPr>
        <w:t xml:space="preserve"> at the far side of history, </w:t>
      </w:r>
      <w:r w:rsidRPr="00214444">
        <w:rPr>
          <w:rStyle w:val="Emphasis"/>
          <w:highlight w:val="green"/>
        </w:rPr>
        <w:t>but is instead something participated in,</w:t>
      </w:r>
      <w:r w:rsidRPr="007E5CD8">
        <w:rPr>
          <w:rFonts w:eastAsia="Times New Roman"/>
          <w:color w:val="383838"/>
          <w:sz w:val="16"/>
          <w:szCs w:val="29"/>
        </w:rPr>
        <w:t xml:space="preserve"> perhaps infrequently and </w:t>
      </w:r>
      <w:r w:rsidRPr="007E5CD8">
        <w:rPr>
          <w:rStyle w:val="Emphasis"/>
          <w:highlight w:val="green"/>
        </w:rPr>
        <w:t>imperfectly</w:t>
      </w:r>
      <w:r w:rsidRPr="007E5CD8">
        <w:rPr>
          <w:rFonts w:eastAsia="Times New Roman"/>
          <w:color w:val="383838"/>
          <w:sz w:val="16"/>
          <w:szCs w:val="29"/>
        </w:rPr>
        <w:t xml:space="preserve">, </w:t>
      </w:r>
      <w:r w:rsidRPr="007E5CD8">
        <w:rPr>
          <w:rStyle w:val="Emphasis"/>
          <w:highlight w:val="green"/>
        </w:rPr>
        <w:t>in the everyday practices of trans</w:t>
      </w:r>
      <w:r w:rsidRPr="007E5CD8">
        <w:rPr>
          <w:rFonts w:eastAsia="Times New Roman"/>
          <w:color w:val="383838"/>
          <w:sz w:val="16"/>
          <w:szCs w:val="29"/>
        </w:rPr>
        <w:t xml:space="preserve"> that fuck time|space in order to present </w:t>
      </w:r>
      <w:r w:rsidRPr="007E5CD8">
        <w:rPr>
          <w:rStyle w:val="Emphasis"/>
          <w:highlight w:val="green"/>
        </w:rPr>
        <w:t>a molecular field of immanence within which potentiality can explore itself</w:t>
      </w:r>
      <w:r w:rsidRPr="007E5CD8">
        <w:rPr>
          <w:rFonts w:eastAsia="Times New Roman"/>
          <w:color w:val="383838"/>
          <w:sz w:val="16"/>
          <w:szCs w:val="29"/>
        </w:rPr>
        <w:t xml:space="preserve">, </w:t>
      </w:r>
      <w:r w:rsidRPr="007E5CD8">
        <w:rPr>
          <w:rStyle w:val="Emphasis"/>
          <w:highlight w:val="green"/>
        </w:rPr>
        <w:t>come to feel itself</w:t>
      </w:r>
      <w:r w:rsidRPr="007E5CD8">
        <w:rPr>
          <w:rFonts w:eastAsia="Times New Roman"/>
          <w:color w:val="383838"/>
          <w:sz w:val="16"/>
          <w:szCs w:val="29"/>
        </w:rPr>
        <w:t>, as the contours of a form of being-</w:t>
      </w:r>
      <w:r w:rsidRPr="007E5CD8">
        <w:rPr>
          <w:rStyle w:val="Emphasis"/>
          <w:highlight w:val="green"/>
        </w:rPr>
        <w:t>becoming that exist(s) only as the imperfect improvisations in a zone of intimacy with oneself and with others.</w:t>
      </w:r>
    </w:p>
    <w:p w14:paraId="5A2AA18E" w14:textId="77777777" w:rsidR="00D2384D" w:rsidRPr="00C60A77" w:rsidRDefault="00D2384D" w:rsidP="00D2384D">
      <w:pPr>
        <w:shd w:val="clear" w:color="auto" w:fill="F6F7F6"/>
        <w:spacing w:before="100" w:beforeAutospacing="1" w:after="210" w:line="240" w:lineRule="auto"/>
        <w:rPr>
          <w:rFonts w:eastAsia="Times New Roman"/>
          <w:color w:val="383838"/>
          <w:sz w:val="16"/>
          <w:szCs w:val="29"/>
        </w:rPr>
      </w:pPr>
      <w:r w:rsidRPr="001D03E1">
        <w:rPr>
          <w:rFonts w:eastAsia="Times New Roman"/>
          <w:color w:val="383838"/>
          <w:sz w:val="16"/>
          <w:szCs w:val="29"/>
        </w:rPr>
        <w:t xml:space="preserve">The communist line of thought thus mistakenly proposes trans as an identity in a relationship of class, even if as an unnatural category constructed through the relations of the market. Thus, </w:t>
      </w:r>
      <w:r w:rsidRPr="00FC0F8D">
        <w:rPr>
          <w:rStyle w:val="Emphasis"/>
          <w:highlight w:val="green"/>
        </w:rPr>
        <w:t>the communism critique of Gender ironically reproduces the neoliberal logic of proliferation insofar as trans is regurgitated</w:t>
      </w:r>
      <w:r w:rsidRPr="001D03E1">
        <w:rPr>
          <w:rFonts w:eastAsia="Times New Roman"/>
          <w:color w:val="383838"/>
          <w:sz w:val="16"/>
          <w:szCs w:val="29"/>
        </w:rPr>
        <w:t xml:space="preserve"> </w:t>
      </w:r>
      <w:r w:rsidRPr="001D03E1">
        <w:rPr>
          <w:rStyle w:val="Emphasis"/>
          <w:highlight w:val="green"/>
        </w:rPr>
        <w:t>as</w:t>
      </w:r>
      <w:r w:rsidRPr="001D03E1">
        <w:rPr>
          <w:rFonts w:eastAsia="Times New Roman"/>
          <w:color w:val="383838"/>
          <w:sz w:val="16"/>
          <w:szCs w:val="29"/>
        </w:rPr>
        <w:t xml:space="preserve"> either </w:t>
      </w:r>
      <w:r w:rsidRPr="001D03E1">
        <w:rPr>
          <w:rStyle w:val="Emphasis"/>
          <w:highlight w:val="green"/>
        </w:rPr>
        <w:t>transgender</w:t>
      </w:r>
      <w:r w:rsidRPr="001D03E1">
        <w:rPr>
          <w:rFonts w:eastAsia="Times New Roman"/>
          <w:color w:val="383838"/>
          <w:sz w:val="16"/>
          <w:szCs w:val="29"/>
        </w:rPr>
        <w:t xml:space="preserve"> or transsexual, </w:t>
      </w:r>
      <w:r w:rsidRPr="001D03E1">
        <w:rPr>
          <w:rStyle w:val="Emphasis"/>
          <w:highlight w:val="green"/>
        </w:rPr>
        <w:t>but never as a process</w:t>
      </w:r>
      <w:r w:rsidRPr="001D03E1">
        <w:rPr>
          <w:rFonts w:eastAsia="Times New Roman"/>
          <w:color w:val="383838"/>
          <w:sz w:val="16"/>
          <w:szCs w:val="29"/>
        </w:rPr>
        <w:t xml:space="preserve"> or technology of maneuver </w:t>
      </w:r>
      <w:r w:rsidRPr="001D03E1">
        <w:rPr>
          <w:rStyle w:val="Emphasis"/>
          <w:highlight w:val="green"/>
        </w:rPr>
        <w:t>that allows for the disarticulation of the subject</w:t>
      </w:r>
      <w:r w:rsidRPr="001D03E1">
        <w:rPr>
          <w:rFonts w:eastAsia="Times New Roman"/>
          <w:color w:val="383838"/>
          <w:sz w:val="16"/>
          <w:szCs w:val="29"/>
        </w:rPr>
        <w:t xml:space="preserve"> at the level of </w:t>
      </w:r>
      <w:r w:rsidRPr="001D03E1">
        <w:rPr>
          <w:rFonts w:eastAsia="Times New Roman"/>
          <w:i/>
          <w:iCs/>
          <w:color w:val="383838"/>
          <w:sz w:val="16"/>
          <w:szCs w:val="29"/>
        </w:rPr>
        <w:t>what it does</w:t>
      </w:r>
      <w:r w:rsidRPr="001D03E1">
        <w:rPr>
          <w:rFonts w:eastAsia="Times New Roman"/>
          <w:color w:val="383838"/>
          <w:sz w:val="16"/>
          <w:szCs w:val="29"/>
        </w:rPr>
        <w:t xml:space="preserve">. That is, </w:t>
      </w:r>
      <w:r w:rsidRPr="001D03E1">
        <w:rPr>
          <w:rStyle w:val="Emphasis"/>
          <w:highlight w:val="green"/>
        </w:rPr>
        <w:t>in the impulse to conceptualize trans as a category or class of persons constituted by a shared experience of anti-trans violence, the inherent humanism of the communist thesis proposes that there is a “right” way to be a human, namely, that a human ought be one for whom relations of production are public and not privatized,</w:t>
      </w:r>
      <w:r w:rsidRPr="001D03E1">
        <w:rPr>
          <w:rFonts w:eastAsia="Times New Roman"/>
          <w:color w:val="383838"/>
          <w:sz w:val="16"/>
          <w:szCs w:val="29"/>
        </w:rPr>
        <w:t xml:space="preserve"> but </w:t>
      </w:r>
      <w:r w:rsidRPr="001D03E1">
        <w:rPr>
          <w:rStyle w:val="Emphasis"/>
          <w:highlight w:val="green"/>
        </w:rPr>
        <w:t>this further retrenches a notion of gender as a struggle that takes place in the domain of the private</w:t>
      </w:r>
      <w:r w:rsidRPr="001D03E1">
        <w:rPr>
          <w:rFonts w:eastAsia="Times New Roman"/>
          <w:color w:val="383838"/>
          <w:sz w:val="16"/>
          <w:szCs w:val="29"/>
        </w:rPr>
        <w:t xml:space="preserve">, instead of in the field of the sociogenic itself. </w:t>
      </w:r>
      <w:r w:rsidRPr="001D03E1">
        <w:rPr>
          <w:rStyle w:val="Emphasis"/>
          <w:highlight w:val="green"/>
        </w:rPr>
        <w:t>Capital relations</w:t>
      </w:r>
      <w:r w:rsidRPr="001D03E1">
        <w:rPr>
          <w:rFonts w:eastAsia="Times New Roman"/>
          <w:color w:val="383838"/>
          <w:sz w:val="16"/>
          <w:szCs w:val="29"/>
        </w:rPr>
        <w:t xml:space="preserve"> of production may well produce </w:t>
      </w:r>
      <w:r w:rsidRPr="001D03E1">
        <w:rPr>
          <w:rFonts w:eastAsia="Times New Roman"/>
          <w:i/>
          <w:iCs/>
          <w:color w:val="383838"/>
          <w:sz w:val="16"/>
          <w:szCs w:val="29"/>
        </w:rPr>
        <w:t>genders, </w:t>
      </w:r>
      <w:r w:rsidRPr="001D03E1">
        <w:rPr>
          <w:rFonts w:eastAsia="Times New Roman"/>
          <w:color w:val="383838"/>
          <w:sz w:val="16"/>
          <w:szCs w:val="29"/>
        </w:rPr>
        <w:t xml:space="preserve">but it </w:t>
      </w:r>
      <w:r w:rsidRPr="001D03E1">
        <w:rPr>
          <w:rStyle w:val="Emphasis"/>
          <w:highlight w:val="green"/>
        </w:rPr>
        <w:t>do</w:t>
      </w:r>
      <w:r w:rsidRPr="001D03E1">
        <w:rPr>
          <w:rFonts w:eastAsia="Times New Roman"/>
          <w:color w:val="383838"/>
          <w:sz w:val="16"/>
          <w:szCs w:val="29"/>
        </w:rPr>
        <w:t xml:space="preserve">es </w:t>
      </w:r>
      <w:r w:rsidRPr="001D03E1">
        <w:rPr>
          <w:rStyle w:val="Emphasis"/>
          <w:highlight w:val="green"/>
        </w:rPr>
        <w:t>not produce Gender itself</w:t>
      </w:r>
      <w:r w:rsidRPr="001D03E1">
        <w:rPr>
          <w:rFonts w:eastAsia="Times New Roman"/>
          <w:color w:val="383838"/>
          <w:sz w:val="16"/>
          <w:szCs w:val="29"/>
        </w:rPr>
        <w:t xml:space="preserve">; its origins are mysterious and archaic and </w:t>
      </w:r>
      <w:r w:rsidRPr="001D03E1">
        <w:rPr>
          <w:rStyle w:val="Emphasis"/>
        </w:rPr>
        <w:t>the search for a determining cause is precisely not the point.</w:t>
      </w:r>
      <w:r w:rsidRPr="001D03E1">
        <w:rPr>
          <w:rFonts w:eastAsia="Times New Roman"/>
          <w:color w:val="383838"/>
          <w:sz w:val="16"/>
          <w:szCs w:val="29"/>
        </w:rPr>
        <w:t xml:space="preserve"> We do not know where it comes from, but we do know how to escape it. </w:t>
      </w:r>
      <w:r w:rsidRPr="001D03E1">
        <w:rPr>
          <w:rStyle w:val="Emphasis"/>
          <w:highlight w:val="green"/>
        </w:rPr>
        <w:t>We escape it by</w:t>
      </w:r>
      <w:r w:rsidRPr="001D03E1">
        <w:rPr>
          <w:rFonts w:eastAsia="Times New Roman"/>
          <w:color w:val="383838"/>
          <w:sz w:val="16"/>
          <w:szCs w:val="29"/>
        </w:rPr>
        <w:t xml:space="preserve"> fucking time. That means fucking the future, past, and present, and </w:t>
      </w:r>
      <w:r w:rsidRPr="001D03E1">
        <w:rPr>
          <w:rStyle w:val="Emphasis"/>
          <w:highlight w:val="green"/>
        </w:rPr>
        <w:t>knowing the infinity of potential that is a trans relation to an under-world</w:t>
      </w:r>
      <w:r w:rsidRPr="001D03E1">
        <w:rPr>
          <w:rFonts w:eastAsia="Times New Roman"/>
          <w:color w:val="383838"/>
          <w:sz w:val="16"/>
          <w:szCs w:val="29"/>
        </w:rPr>
        <w:t xml:space="preserve"> under-coded in the undercanon of trans(re)sisting. On the near side of history, we do not have time to wait for the revolution. We have a desperate need for a practice that lets us reformulate ourselves and our bodies outside of the technologies of capture that seek to fix us in space and make of us legible for subjects, for legibility could only mean death when it means location in a binary of Gender that makes no room for the possibility of transgender as anything other than a mere imitation of a more natural, authentic, or primary “maleness” or “femaleness” inscribed at the level of the psyche. “From each according to zies ability; to each according to zies need.” From our ability to transist, we trans; and to us, our transing. This is all we can be expected to do.</w:t>
      </w:r>
    </w:p>
    <w:p w14:paraId="3084B581" w14:textId="77777777" w:rsidR="00D2384D" w:rsidRPr="00643D54" w:rsidRDefault="00D2384D" w:rsidP="00D2384D">
      <w:pPr>
        <w:shd w:val="clear" w:color="auto" w:fill="FFFFFF"/>
        <w:spacing w:before="435" w:after="0" w:line="240" w:lineRule="auto"/>
        <w:rPr>
          <w:b/>
          <w:iCs/>
          <w:lang w:val="es-CO"/>
        </w:rPr>
      </w:pPr>
      <w:r w:rsidRPr="00643D54">
        <w:rPr>
          <w:rStyle w:val="Emphasis"/>
          <w:highlight w:val="green"/>
          <w:lang w:val="es-CO"/>
        </w:rPr>
        <w:t>Escalante 18</w:t>
      </w:r>
    </w:p>
    <w:p w14:paraId="6E33E56F" w14:textId="77777777" w:rsidR="00D2384D" w:rsidRPr="00BF26E6" w:rsidRDefault="00D2384D" w:rsidP="00D2384D">
      <w:pPr>
        <w:rPr>
          <w:lang w:val="es-CO"/>
        </w:rPr>
      </w:pPr>
      <w:r w:rsidRPr="00BF26E6">
        <w:rPr>
          <w:lang w:val="es-CO"/>
        </w:rPr>
        <w:t>https://medium.com/@alysonescalante/beyond-negativity-what-comes-after-gender-nihilism-bbd80a5fc05d</w:t>
      </w:r>
    </w:p>
    <w:p w14:paraId="57F5CFC7" w14:textId="77777777" w:rsidR="00D2384D" w:rsidRPr="00106D86" w:rsidRDefault="00D2384D" w:rsidP="00D2384D">
      <w:pPr>
        <w:shd w:val="clear" w:color="auto" w:fill="FFFFFF"/>
        <w:spacing w:after="0" w:line="240" w:lineRule="auto"/>
        <w:rPr>
          <w:rFonts w:eastAsia="Times New Roman"/>
          <w:i/>
          <w:iCs/>
          <w:spacing w:val="-1"/>
          <w:sz w:val="14"/>
          <w:szCs w:val="32"/>
        </w:rPr>
      </w:pPr>
      <w:r w:rsidRPr="00106D86">
        <w:rPr>
          <w:rFonts w:eastAsia="Times New Roman"/>
          <w:spacing w:val="-1"/>
          <w:sz w:val="14"/>
          <w:szCs w:val="32"/>
        </w:rPr>
        <w:t xml:space="preserve">I want to suggest that Gleeson is correct to note that </w:t>
      </w:r>
      <w:r w:rsidRPr="00106D86">
        <w:rPr>
          <w:rStyle w:val="Emphasis"/>
        </w:rPr>
        <w:t>communist opposition to the family provides a crucial path forward.</w:t>
      </w:r>
      <w:r w:rsidRPr="00106D86">
        <w:rPr>
          <w:rFonts w:eastAsia="Times New Roman"/>
          <w:spacing w:val="-1"/>
          <w:sz w:val="14"/>
          <w:szCs w:val="32"/>
        </w:rPr>
        <w:t xml:space="preserve"> She argues, </w:t>
      </w:r>
      <w:r w:rsidRPr="00106D86">
        <w:rPr>
          <w:rFonts w:eastAsia="Times New Roman"/>
          <w:i/>
          <w:iCs/>
          <w:spacing w:val="-1"/>
          <w:sz w:val="14"/>
          <w:szCs w:val="32"/>
        </w:rPr>
        <w:t>The family serves as a unique bastion organizing heteronormativity, and through ensuring the inter-generational procession of wealth and access to fixed capital, also anti-blackness. Upbringings and intimacies existing outside of norms which have developed along with capitalism are widely disparaged, and culturally subordinated. For as long as heterosexual parents are relied on for giving queer kids upbringing, widespread dispossession will be the rule.</w:t>
      </w:r>
    </w:p>
    <w:p w14:paraId="0C30FA42" w14:textId="77777777" w:rsidR="00D2384D" w:rsidRPr="00106D86" w:rsidRDefault="00D2384D" w:rsidP="00D2384D">
      <w:pPr>
        <w:shd w:val="clear" w:color="auto" w:fill="FFFFFF"/>
        <w:spacing w:before="435" w:after="0" w:line="240" w:lineRule="auto"/>
        <w:rPr>
          <w:rStyle w:val="Emphasis"/>
        </w:rPr>
      </w:pPr>
      <w:r w:rsidRPr="00106D86">
        <w:rPr>
          <w:rFonts w:eastAsia="Times New Roman"/>
          <w:spacing w:val="-1"/>
          <w:sz w:val="16"/>
          <w:szCs w:val="32"/>
        </w:rPr>
        <w:t>As such, opposition to the family provides one concrete path forward. What I find so powerful about Gleeson’s account is that this opposition is tied directly into the struggle for communism. She again writes, “</w:t>
      </w:r>
      <w:r w:rsidRPr="00106D86">
        <w:rPr>
          <w:rStyle w:val="Emphasis"/>
        </w:rPr>
        <w:t>This move will be a</w:t>
      </w:r>
      <w:r w:rsidRPr="00106D86">
        <w:t xml:space="preserve"> </w:t>
      </w:r>
      <w:r w:rsidRPr="00106D86">
        <w:rPr>
          <w:rStyle w:val="Emphasis"/>
          <w:highlight w:val="green"/>
        </w:rPr>
        <w:t>move towards communism</w:t>
      </w:r>
      <w:r w:rsidRPr="00106D86">
        <w:rPr>
          <w:rFonts w:eastAsia="Times New Roman"/>
          <w:spacing w:val="-1"/>
          <w:sz w:val="16"/>
          <w:szCs w:val="32"/>
        </w:rPr>
        <w:t xml:space="preserve">: upbringings in private households replaced by communal labor, undoing the many generations of degradation and coercive differentiation.” In a profoundly insightful move, Gleeson </w:t>
      </w:r>
      <w:r w:rsidRPr="00106D86">
        <w:rPr>
          <w:rStyle w:val="Emphasis"/>
        </w:rPr>
        <w:t>connects the necessity of abolition to the necessity of communist struggle.</w:t>
      </w:r>
    </w:p>
    <w:p w14:paraId="4DFD7E35" w14:textId="77777777" w:rsidR="00D2384D" w:rsidRDefault="00D2384D" w:rsidP="00D2384D">
      <w:pPr>
        <w:shd w:val="clear" w:color="auto" w:fill="FFFFFF"/>
        <w:spacing w:before="435" w:after="0" w:line="240" w:lineRule="auto"/>
        <w:rPr>
          <w:rStyle w:val="Emphasis"/>
        </w:rPr>
      </w:pPr>
      <w:r w:rsidRPr="005E2CA5">
        <w:rPr>
          <w:rFonts w:eastAsia="Times New Roman"/>
          <w:spacing w:val="-1"/>
          <w:sz w:val="10"/>
          <w:szCs w:val="32"/>
        </w:rPr>
        <w:t xml:space="preserve">I am convinced that Gleeson is correct about this. The struggle for </w:t>
      </w:r>
      <w:r w:rsidRPr="00106D86">
        <w:rPr>
          <w:rStyle w:val="Emphasis"/>
          <w:highlight w:val="green"/>
        </w:rPr>
        <w:t>the abolition of gender</w:t>
      </w:r>
      <w:r w:rsidRPr="005E2CA5">
        <w:rPr>
          <w:rFonts w:eastAsia="Times New Roman"/>
          <w:spacing w:val="-1"/>
          <w:sz w:val="10"/>
          <w:szCs w:val="32"/>
        </w:rPr>
        <w:t xml:space="preserve"> can</w:t>
      </w:r>
      <w:r w:rsidRPr="00106D86">
        <w:rPr>
          <w:rStyle w:val="Emphasis"/>
          <w:highlight w:val="green"/>
        </w:rPr>
        <w:t>not</w:t>
      </w:r>
      <w:r w:rsidRPr="005E2CA5">
        <w:rPr>
          <w:rFonts w:eastAsia="Times New Roman"/>
          <w:spacing w:val="-1"/>
          <w:sz w:val="10"/>
          <w:szCs w:val="32"/>
        </w:rPr>
        <w:t xml:space="preserve"> be </w:t>
      </w:r>
      <w:r w:rsidRPr="00106D86">
        <w:rPr>
          <w:rStyle w:val="Emphasis"/>
          <w:highlight w:val="green"/>
        </w:rPr>
        <w:t>separated from the struggle for communism.</w:t>
      </w:r>
      <w:r w:rsidRPr="00106D86">
        <w:rPr>
          <w:rStyle w:val="Emphasis"/>
        </w:rPr>
        <w:t xml:space="preserve"> </w:t>
      </w:r>
      <w:r w:rsidRPr="005E2CA5">
        <w:rPr>
          <w:rFonts w:eastAsia="Times New Roman"/>
          <w:spacing w:val="-1"/>
          <w:sz w:val="10"/>
          <w:szCs w:val="32"/>
        </w:rPr>
        <w:t xml:space="preserve">A properly </w:t>
      </w:r>
      <w:r w:rsidRPr="00106D86">
        <w:rPr>
          <w:rStyle w:val="Emphasis"/>
          <w:highlight w:val="green"/>
        </w:rPr>
        <w:t>materialist assessment of the conditions which produce gender</w:t>
      </w:r>
      <w:r w:rsidRPr="005E2CA5">
        <w:rPr>
          <w:rFonts w:eastAsia="Times New Roman"/>
          <w:spacing w:val="-1"/>
          <w:sz w:val="10"/>
          <w:szCs w:val="32"/>
        </w:rPr>
        <w:t xml:space="preserve"> reveals the extent to which gender is not merely a linguistic or discursive phenomena. </w:t>
      </w:r>
      <w:r w:rsidRPr="00106D86">
        <w:rPr>
          <w:rStyle w:val="Emphasis"/>
          <w:highlight w:val="green"/>
        </w:rPr>
        <w:t>Gender is a material relationship</w:t>
      </w:r>
      <w:r w:rsidRPr="005E2CA5">
        <w:rPr>
          <w:rFonts w:eastAsia="Times New Roman"/>
          <w:spacing w:val="-1"/>
          <w:sz w:val="10"/>
          <w:szCs w:val="32"/>
        </w:rPr>
        <w:t xml:space="preserve"> that can only be combatted materially. The </w:t>
      </w:r>
      <w:r w:rsidRPr="00106D86">
        <w:rPr>
          <w:rStyle w:val="Emphasis"/>
          <w:highlight w:val="green"/>
        </w:rPr>
        <w:t>communist movement’s</w:t>
      </w:r>
      <w:r w:rsidRPr="00106D86">
        <w:rPr>
          <w:rStyle w:val="Emphasis"/>
        </w:rPr>
        <w:t xml:space="preserve"> </w:t>
      </w:r>
      <w:r w:rsidRPr="005E2CA5">
        <w:rPr>
          <w:rFonts w:eastAsia="Times New Roman"/>
          <w:spacing w:val="-1"/>
          <w:sz w:val="10"/>
          <w:szCs w:val="32"/>
        </w:rPr>
        <w:t xml:space="preserve">focus on the </w:t>
      </w:r>
      <w:r w:rsidRPr="00106D86">
        <w:rPr>
          <w:rStyle w:val="Emphasis"/>
          <w:highlight w:val="green"/>
        </w:rPr>
        <w:t>abolition of the family</w:t>
      </w:r>
      <w:r w:rsidRPr="005E2CA5">
        <w:rPr>
          <w:rFonts w:eastAsia="Times New Roman"/>
          <w:spacing w:val="-1"/>
          <w:sz w:val="10"/>
          <w:szCs w:val="32"/>
        </w:rPr>
        <w:t xml:space="preserve"> is precisely what might be needed to </w:t>
      </w:r>
      <w:r w:rsidRPr="00106D86">
        <w:rPr>
          <w:rStyle w:val="Emphasis"/>
          <w:highlight w:val="green"/>
        </w:rPr>
        <w:t>undo the forms of economic exploitation of wom</w:t>
      </w:r>
      <w:r w:rsidRPr="005E2CA5">
        <w:rPr>
          <w:sz w:val="10"/>
        </w:rPr>
        <w:t>e</w:t>
      </w:r>
      <w:r>
        <w:rPr>
          <w:rStyle w:val="Emphasis"/>
          <w:highlight w:val="green"/>
        </w:rPr>
        <w:t>[x]</w:t>
      </w:r>
      <w:r w:rsidRPr="00106D86">
        <w:rPr>
          <w:rStyle w:val="Emphasis"/>
          <w:highlight w:val="green"/>
        </w:rPr>
        <w:t>n which Wittig outlines.</w:t>
      </w:r>
      <w:r w:rsidRPr="005E2CA5">
        <w:rPr>
          <w:rFonts w:eastAsia="Times New Roman"/>
          <w:spacing w:val="-1"/>
          <w:sz w:val="10"/>
          <w:szCs w:val="32"/>
        </w:rPr>
        <w:t xml:space="preserve"> Wittig’s heterosexual society is also a capitalist society. Only real, concrete, and organized struggle can move us forward. Mere negation, senseless violence, or embrace of unintelligibility cannot be enough. In short we must move beyond negativity. </w:t>
      </w:r>
      <w:r w:rsidRPr="00106D86">
        <w:rPr>
          <w:rStyle w:val="Emphasis"/>
          <w:highlight w:val="green"/>
        </w:rPr>
        <w:t>The project at hand is to</w:t>
      </w:r>
      <w:r w:rsidRPr="005E2CA5">
        <w:rPr>
          <w:rFonts w:eastAsia="Times New Roman"/>
          <w:spacing w:val="-1"/>
          <w:sz w:val="10"/>
          <w:szCs w:val="32"/>
        </w:rPr>
        <w:t xml:space="preserve"> adequately </w:t>
      </w:r>
      <w:r w:rsidRPr="00106D86">
        <w:rPr>
          <w:rStyle w:val="Emphasis"/>
          <w:highlight w:val="green"/>
        </w:rPr>
        <w:t>account for the violence of gender, the necessity of its abolition, and the strategies for achieving that abolition in material terms</w:t>
      </w:r>
      <w:r w:rsidRPr="005E2CA5">
        <w:rPr>
          <w:rFonts w:eastAsia="Times New Roman"/>
          <w:spacing w:val="-1"/>
          <w:sz w:val="10"/>
          <w:szCs w:val="32"/>
        </w:rPr>
        <w:t xml:space="preserve">. Only </w:t>
      </w:r>
      <w:r w:rsidRPr="00106D86">
        <w:rPr>
          <w:rStyle w:val="Emphasis"/>
          <w:highlight w:val="green"/>
        </w:rPr>
        <w:t>then will we have the ability to not only achieve abolition, but to change the world.</w:t>
      </w:r>
    </w:p>
    <w:p w14:paraId="10DF94FE" w14:textId="77777777" w:rsidR="00D2384D" w:rsidRDefault="00D2384D" w:rsidP="00D2384D">
      <w:pPr>
        <w:shd w:val="clear" w:color="auto" w:fill="FFFFFF"/>
        <w:spacing w:before="435" w:after="0" w:line="240" w:lineRule="auto"/>
        <w:rPr>
          <w:rStyle w:val="Emphasis"/>
          <w:highlight w:val="green"/>
          <w:lang w:val="es-CO"/>
        </w:rPr>
      </w:pPr>
      <w:r>
        <w:rPr>
          <w:rStyle w:val="Emphasis"/>
          <w:highlight w:val="green"/>
          <w:lang w:val="es-CO"/>
        </w:rPr>
        <w:t>Gormley 18</w:t>
      </w:r>
    </w:p>
    <w:p w14:paraId="6C6390AA" w14:textId="77777777" w:rsidR="00D2384D" w:rsidRPr="0037208E" w:rsidRDefault="00D2384D" w:rsidP="00D2384D">
      <w:pPr>
        <w:shd w:val="clear" w:color="auto" w:fill="FFFFFF"/>
        <w:spacing w:before="435" w:after="0" w:line="240" w:lineRule="auto"/>
        <w:rPr>
          <w:rStyle w:val="Emphasis"/>
        </w:rPr>
      </w:pPr>
      <w:r w:rsidRPr="0037208E">
        <w:rPr>
          <w:sz w:val="16"/>
        </w:rPr>
        <w:t>Du Boi</w:t>
      </w:r>
      <w:r>
        <w:rPr>
          <w:sz w:val="16"/>
        </w:rPr>
        <w:t>s</w:t>
      </w:r>
      <w:r w:rsidRPr="0056741D">
        <w:rPr>
          <w:rStyle w:val="Emphasis"/>
          <w:b w:val="0"/>
          <w:bCs/>
          <w:lang w:val="es-CO"/>
        </w:rPr>
        <w:t xml:space="preserve"> (1903/1994) </w:t>
      </w:r>
      <w:r w:rsidRPr="0037208E">
        <w:rPr>
          <w:sz w:val="16"/>
        </w:rPr>
        <w:t>described Black responses</w:t>
      </w:r>
      <w:r w:rsidRPr="0056741D">
        <w:rPr>
          <w:rStyle w:val="Emphasis"/>
          <w:b w:val="0"/>
          <w:bCs/>
          <w:lang w:val="es-CO"/>
        </w:rPr>
        <w:t xml:space="preserve"> </w:t>
      </w:r>
      <w:r w:rsidRPr="0037208E">
        <w:rPr>
          <w:sz w:val="16"/>
        </w:rPr>
        <w:t>to oppression during his era as more cowardly and hypocritical in the South and more reckless and lawless in the North. He suggested that southern Blacks were more submissive and willing to compromise their rights to survive ﬁnancially among former masters who needed to be appeased. He suggested that those who could not stomach that life and ﬂed to the North were often anarchists. He applauded their self-assertion and efforts to seek remedies for valid complaints, but he acknowledged the expense, which was not being able to earn a living</w:t>
      </w:r>
      <w:r w:rsidRPr="0056741D">
        <w:rPr>
          <w:rStyle w:val="Emphasis"/>
          <w:b w:val="0"/>
          <w:bCs/>
          <w:lang w:val="es-CO"/>
        </w:rPr>
        <w:t xml:space="preserve">. </w:t>
      </w:r>
      <w:r w:rsidRPr="0037208E">
        <w:rPr>
          <w:rStyle w:val="Emphasis"/>
          <w:highlight w:val="green"/>
        </w:rPr>
        <w:t>According to Du Bois, profound oppression can turn an advocate into a thief, just to be able to eat.</w:t>
      </w:r>
    </w:p>
    <w:p w14:paraId="42B1B308" w14:textId="77777777" w:rsidR="00D2384D" w:rsidRPr="0091525B" w:rsidRDefault="00D2384D" w:rsidP="00D2384D">
      <w:pPr>
        <w:shd w:val="clear" w:color="auto" w:fill="FFFFFF"/>
        <w:spacing w:before="435" w:after="0" w:line="240" w:lineRule="auto"/>
        <w:rPr>
          <w:rStyle w:val="Emphasis"/>
          <w:highlight w:val="green"/>
          <w:lang w:val="es-CO"/>
        </w:rPr>
      </w:pPr>
      <w:r w:rsidRPr="0056741D">
        <w:rPr>
          <w:rStyle w:val="Emphasis"/>
          <w:b w:val="0"/>
          <w:bCs/>
          <w:lang w:val="es-CO"/>
        </w:rPr>
        <w:t xml:space="preserve">Similarly, </w:t>
      </w:r>
      <w:r w:rsidRPr="00E9661D">
        <w:rPr>
          <w:rStyle w:val="Emphasis"/>
          <w:highlight w:val="green"/>
        </w:rPr>
        <w:t>bi+ people have to make choices between appeasing groups</w:t>
      </w:r>
      <w:r w:rsidRPr="0056741D">
        <w:rPr>
          <w:rStyle w:val="Emphasis"/>
          <w:b w:val="0"/>
          <w:bCs/>
          <w:lang w:val="es-CO"/>
        </w:rPr>
        <w:t xml:space="preserve"> with more privilege or suffering the consequences, because there is simply </w:t>
      </w:r>
      <w:r w:rsidRPr="00E9661D">
        <w:rPr>
          <w:rStyle w:val="Emphasis"/>
          <w:highlight w:val="green"/>
        </w:rPr>
        <w:t>no space for us to be as we are.</w:t>
      </w:r>
      <w:r w:rsidRPr="0056741D">
        <w:rPr>
          <w:rStyle w:val="Emphasis"/>
          <w:b w:val="0"/>
          <w:bCs/>
          <w:lang w:val="es-CO"/>
        </w:rPr>
        <w:t xml:space="preserve"> </w:t>
      </w:r>
      <w:r w:rsidRPr="00E9661D">
        <w:rPr>
          <w:rStyle w:val="Emphasis"/>
          <w:highlight w:val="green"/>
        </w:rPr>
        <w:t>We may linger along the invisible edge of our sexuality</w:t>
      </w:r>
      <w:r w:rsidRPr="0056741D">
        <w:rPr>
          <w:rStyle w:val="Emphasis"/>
          <w:b w:val="0"/>
          <w:bCs/>
          <w:lang w:val="es-CO"/>
        </w:rPr>
        <w:t>. We may rest by not talking about what others do not talk about either. We may claim social propriety as our survival strategy. Cooperation with invisibility has its costs, but they accumulate slowly, whereas lack of cooperation brings immediate pain. Standing up for ourselves can lead to violence, injury, workplace discrimination (Tweedy &amp; Yescavage, 2013), loss of career, being unable to work, and being unable to feed our families. T</w:t>
      </w:r>
      <w:r w:rsidRPr="00E9661D">
        <w:rPr>
          <w:rStyle w:val="Emphasis"/>
          <w:highlight w:val="green"/>
        </w:rPr>
        <w:t>he choice between being seen and being able to eat is one the privileged need not make.</w:t>
      </w:r>
      <w:r w:rsidRPr="00E9661D">
        <w:rPr>
          <w:rStyle w:val="Emphasis"/>
        </w:rPr>
        <w:t xml:space="preserve"> </w:t>
      </w:r>
      <w:r w:rsidRPr="00E9661D">
        <w:rPr>
          <w:rStyle w:val="Emphasis"/>
          <w:highlight w:val="green"/>
        </w:rPr>
        <w:t>Du Bois</w:t>
      </w:r>
      <w:r w:rsidRPr="0056741D">
        <w:rPr>
          <w:rStyle w:val="Emphasis"/>
          <w:b w:val="0"/>
          <w:bCs/>
          <w:lang w:val="es-CO"/>
        </w:rPr>
        <w:t xml:space="preserve"> (1903/1994) </w:t>
      </w:r>
      <w:r w:rsidRPr="00E9661D">
        <w:rPr>
          <w:rStyle w:val="Emphasis"/>
          <w:highlight w:val="green"/>
        </w:rPr>
        <w:t>and Anzaldua</w:t>
      </w:r>
      <w:r w:rsidRPr="0056741D">
        <w:rPr>
          <w:rStyle w:val="Emphasis"/>
          <w:b w:val="0"/>
          <w:bCs/>
          <w:lang w:val="es-CO"/>
        </w:rPr>
        <w:t xml:space="preserve"> (1987/2012) </w:t>
      </w:r>
      <w:r w:rsidRPr="00E9661D">
        <w:rPr>
          <w:rStyle w:val="Emphasis"/>
          <w:highlight w:val="green"/>
        </w:rPr>
        <w:t>wrote about the shadows, how their people lived the archetypical shadow life</w:t>
      </w:r>
      <w:r w:rsidRPr="0056741D">
        <w:rPr>
          <w:rStyle w:val="Emphasis"/>
          <w:b w:val="0"/>
          <w:bCs/>
          <w:lang w:val="es-CO"/>
        </w:rPr>
        <w:t xml:space="preserve">. Similarly, </w:t>
      </w:r>
      <w:r w:rsidRPr="00E9661D">
        <w:rPr>
          <w:rStyle w:val="Emphasis"/>
          <w:highlight w:val="green"/>
        </w:rPr>
        <w:t>bi+ people are shut out of mainstream society by an invisible veil that prevents us from being fully accepted.</w:t>
      </w:r>
      <w:r w:rsidRPr="0056741D">
        <w:rPr>
          <w:rStyle w:val="Emphasis"/>
          <w:b w:val="0"/>
          <w:bCs/>
          <w:lang w:val="es-CO"/>
        </w:rPr>
        <w:t xml:space="preserve"> Loving only one gender/sex is considered better than loving all genders/ sexes; however, the predominant cultural inﬂuences also suggest that love is divine, available to everyone, and the solution to many social problems. As freed Blacks facing the veil came to distrust everything White, bisexual people may come to distrust everything monosexual. </w:t>
      </w:r>
      <w:r w:rsidRPr="00E9661D">
        <w:rPr>
          <w:rStyle w:val="Emphasis"/>
          <w:highlight w:val="green"/>
        </w:rPr>
        <w:t>Being completely excluded from life, not ﬁnding any safe space, and society’s inability to acknowledge our existence have negative and lasting effects.</w:t>
      </w:r>
      <w:r w:rsidRPr="00E9661D">
        <w:rPr>
          <w:rStyle w:val="Emphasis"/>
        </w:rPr>
        <w:t xml:space="preserve"> </w:t>
      </w:r>
      <w:r w:rsidRPr="00E9661D">
        <w:rPr>
          <w:rStyle w:val="Emphasis"/>
          <w:highlight w:val="green"/>
        </w:rPr>
        <w:t>Individual problems trusting and the inability of society to stretch beyond the binary must be addressed for change to occur, for how can bisexual people learn to rely on what is not reliable</w:t>
      </w:r>
      <w:r w:rsidRPr="0056741D">
        <w:rPr>
          <w:rStyle w:val="Emphasis"/>
          <w:b w:val="0"/>
          <w:bCs/>
          <w:lang w:val="es-CO"/>
        </w:rPr>
        <w:t>? If the only way to escape isolation is to compromise our values or give up our rights so we can have fractured connections with family or friends, we are not free. As Du Bois (1903/1994) was careful to assert that not all White southerners shared the same mind-set when it came to freed slaves, not all Whites living in the United States share the same mind-set about the Mexican border, and not all monosexual people share the same mind-set about bi</w:t>
      </w:r>
      <w:r>
        <w:rPr>
          <w:rStyle w:val="Emphasis"/>
          <w:b w:val="0"/>
          <w:bCs/>
          <w:lang w:val="es-CO"/>
        </w:rPr>
        <w:t xml:space="preserve">+ </w:t>
      </w:r>
      <w:r w:rsidRPr="0056741D">
        <w:rPr>
          <w:rStyle w:val="Emphasis"/>
          <w:b w:val="0"/>
          <w:bCs/>
          <w:lang w:val="es-CO"/>
        </w:rPr>
        <w:t>people. Responding to negative stereotypes about marginalized groups by stereotyping privileged groups only exacerbates our problems. Respecting diversity means that we all need to learn to see more of the grey area and not just the black and white extremes, especially when trying to solve systemic problems. The veil hanging between marginalized groups and the opportunities they seek (Du Bois), the barriers that are insurmountable by an individual alone, these inequities are what terrify us, distort our sense of self, and diminish our experience of the richness in the world</w:t>
      </w:r>
      <w:r w:rsidRPr="0091525B">
        <w:rPr>
          <w:rStyle w:val="Emphasis"/>
          <w:highlight w:val="green"/>
          <w:lang w:val="es-CO"/>
        </w:rPr>
        <w:t xml:space="preserve">. </w:t>
      </w:r>
      <w:r w:rsidRPr="002A2943">
        <w:rPr>
          <w:rStyle w:val="Emphasis"/>
          <w:highlight w:val="green"/>
          <w:lang w:val="es-CO"/>
        </w:rPr>
        <w:t>Bisexual people are not recognized members of any organized society, we are not invited to make social connections, and we cannot claim to be part of the in-group.</w:t>
      </w:r>
    </w:p>
    <w:p w14:paraId="362E1BB0" w14:textId="77777777" w:rsidR="00D2384D" w:rsidRPr="00615D98" w:rsidRDefault="00D2384D" w:rsidP="00D2384D">
      <w:pPr>
        <w:spacing w:after="0" w:line="240" w:lineRule="auto"/>
        <w:rPr>
          <w:rFonts w:eastAsia="Times New Roman"/>
          <w:color w:val="000000"/>
          <w:sz w:val="16"/>
          <w:szCs w:val="16"/>
        </w:rPr>
      </w:pPr>
      <w:r w:rsidRPr="00690152">
        <w:rPr>
          <w:rFonts w:eastAsia="Times New Roman"/>
          <w:b/>
          <w:bCs/>
          <w:color w:val="000000"/>
          <w:szCs w:val="32"/>
          <w:highlight w:val="green"/>
          <w:shd w:val="clear" w:color="auto" w:fill="00FFFF"/>
        </w:rPr>
        <w:t>Bey 17</w:t>
      </w:r>
      <w:r w:rsidRPr="00615D98">
        <w:rPr>
          <w:rFonts w:eastAsia="Times New Roman"/>
          <w:color w:val="000000"/>
          <w:szCs w:val="32"/>
        </w:rPr>
        <w:t xml:space="preserve"> </w:t>
      </w:r>
      <w:r w:rsidRPr="00615D98">
        <w:rPr>
          <w:rFonts w:eastAsia="Times New Roman"/>
          <w:color w:val="000000"/>
          <w:sz w:val="16"/>
          <w:szCs w:val="16"/>
        </w:rPr>
        <w:t xml:space="preserve">(Marquis, “The Trans*-ness of Blackness, the Blackness of Trans*-ness,” </w:t>
      </w:r>
      <w:r w:rsidRPr="00615D98">
        <w:rPr>
          <w:rFonts w:eastAsia="Times New Roman"/>
          <w:i/>
          <w:iCs/>
          <w:color w:val="000000"/>
          <w:sz w:val="16"/>
          <w:szCs w:val="16"/>
        </w:rPr>
        <w:t xml:space="preserve">TSQ: Transgender Studies Quarterly, </w:t>
      </w:r>
      <w:r w:rsidRPr="00615D98">
        <w:rPr>
          <w:rFonts w:eastAsia="Times New Roman"/>
          <w:color w:val="000000"/>
          <w:sz w:val="16"/>
          <w:szCs w:val="16"/>
        </w:rPr>
        <w:t>2017. Bey will complete his PhD candidate in the English department at Cornell University in May 2019 before becoming Assistant Professor of African American Studies and English at Northwestern University beginning Fall of 2019. He has received awards from the Ford Foundation and Humanities New York, and is the author of Them Goon Rules: Fugitive Essays on Radical Black Feminism (U of Arizona Press, 2019). His work, broadly speaking, concerns Black Feminist Theorizing, Transgender Studies, Critical Theory, and Contemporary African American Literature.)</w:t>
      </w:r>
    </w:p>
    <w:p w14:paraId="21E90A5A" w14:textId="77777777" w:rsidR="00D2384D" w:rsidRPr="00055695" w:rsidRDefault="00D2384D" w:rsidP="00D2384D">
      <w:pPr>
        <w:spacing w:after="0" w:line="240" w:lineRule="auto"/>
        <w:rPr>
          <w:rFonts w:eastAsia="Times New Roman"/>
          <w:sz w:val="10"/>
          <w:szCs w:val="24"/>
        </w:rPr>
      </w:pPr>
      <w:r w:rsidRPr="00055695">
        <w:rPr>
          <w:rFonts w:eastAsia="Times New Roman"/>
          <w:color w:val="000000"/>
          <w:sz w:val="10"/>
          <w:szCs w:val="10"/>
        </w:rPr>
        <w:t>I am embarking on a cogitative journey through the para-ontological annals of the stuff of life and nonlife.</w:t>
      </w:r>
      <w:r w:rsidRPr="00055695">
        <w:rPr>
          <w:rFonts w:eastAsia="Times New Roman"/>
          <w:color w:val="000000"/>
          <w:sz w:val="10"/>
          <w:szCs w:val="32"/>
        </w:rPr>
        <w:t xml:space="preserve"> </w:t>
      </w:r>
      <w:r w:rsidRPr="00055695">
        <w:rPr>
          <w:rFonts w:eastAsia="Times New Roman"/>
          <w:color w:val="000000"/>
          <w:sz w:val="10"/>
          <w:szCs w:val="10"/>
        </w:rPr>
        <w:t>Like W. E. B. Du Bois and his intellectual comradesWilliam Shakespeare, Honoré de Balzac, and Alexandre Dumas, here in the forthcoming essay I sit with Fred Moten and Hortense Spillers, Alexander Weheliye, and Eva Hayward; I move arm and arm with Amaryah Shaye and Claire Colebrook—among many others, some of whom are the editors of this special issue</w:t>
      </w:r>
      <w:r w:rsidRPr="00615D98">
        <w:rPr>
          <w:rFonts w:eastAsia="Times New Roman"/>
          <w:b/>
          <w:bCs/>
          <w:color w:val="000000"/>
          <w:sz w:val="10"/>
          <w:szCs w:val="10"/>
          <w:u w:val="single"/>
        </w:rPr>
        <w:t xml:space="preserve">. </w:t>
      </w:r>
      <w:r w:rsidRPr="00615D98">
        <w:rPr>
          <w:rFonts w:eastAsia="Times New Roman"/>
          <w:b/>
          <w:bCs/>
          <w:color w:val="000000"/>
          <w:szCs w:val="32"/>
          <w:u w:val="single"/>
        </w:rPr>
        <w:t>With these thinkers</w:t>
      </w:r>
      <w:r w:rsidRPr="00083EF9">
        <w:rPr>
          <w:rFonts w:eastAsia="Times New Roman"/>
          <w:b/>
          <w:bCs/>
          <w:color w:val="000000"/>
          <w:szCs w:val="32"/>
          <w:highlight w:val="green"/>
          <w:u w:val="single"/>
          <w:shd w:val="clear" w:color="auto" w:fill="00FFFF"/>
        </w:rPr>
        <w:t>, I come to blackness and trans*-ness by way of</w:t>
      </w:r>
      <w:r w:rsidRPr="00615D98">
        <w:rPr>
          <w:rFonts w:eastAsia="Times New Roman"/>
          <w:b/>
          <w:bCs/>
          <w:color w:val="000000"/>
          <w:szCs w:val="32"/>
          <w:u w:val="single"/>
        </w:rPr>
        <w:t xml:space="preserve"> refusal, </w:t>
      </w:r>
      <w:r w:rsidRPr="00083EF9">
        <w:rPr>
          <w:rFonts w:eastAsia="Times New Roman"/>
          <w:b/>
          <w:bCs/>
          <w:color w:val="000000"/>
          <w:szCs w:val="32"/>
          <w:highlight w:val="green"/>
          <w:u w:val="single"/>
          <w:shd w:val="clear" w:color="auto" w:fill="00FFFF"/>
        </w:rPr>
        <w:t>fugitivity,</w:t>
      </w:r>
      <w:r w:rsidRPr="00615D98">
        <w:rPr>
          <w:rFonts w:eastAsia="Times New Roman"/>
          <w:b/>
          <w:bCs/>
          <w:color w:val="000000"/>
          <w:szCs w:val="32"/>
          <w:u w:val="single"/>
        </w:rPr>
        <w:t xml:space="preserve"> anoriginality, </w:t>
      </w:r>
      <w:r w:rsidRPr="00083EF9">
        <w:rPr>
          <w:rFonts w:eastAsia="Times New Roman"/>
          <w:b/>
          <w:bCs/>
          <w:color w:val="000000"/>
          <w:szCs w:val="32"/>
          <w:highlight w:val="green"/>
          <w:u w:val="single"/>
          <w:shd w:val="clear" w:color="auto" w:fill="00FFFF"/>
        </w:rPr>
        <w:t>para-ontology, and eruption.</w:t>
      </w:r>
      <w:r w:rsidRPr="00083EF9">
        <w:rPr>
          <w:rFonts w:eastAsia="Times New Roman"/>
          <w:b/>
          <w:bCs/>
          <w:color w:val="000000"/>
          <w:szCs w:val="32"/>
          <w:highlight w:val="green"/>
          <w:u w:val="single"/>
        </w:rPr>
        <w:t xml:space="preserve"> </w:t>
      </w:r>
      <w:r w:rsidRPr="00083EF9">
        <w:rPr>
          <w:rFonts w:eastAsia="Times New Roman"/>
          <w:b/>
          <w:bCs/>
          <w:color w:val="000000"/>
          <w:szCs w:val="32"/>
          <w:highlight w:val="green"/>
          <w:u w:val="single"/>
          <w:shd w:val="clear" w:color="auto" w:fill="00FFFF"/>
        </w:rPr>
        <w:t>Trans* and black thus denote</w:t>
      </w:r>
      <w:r w:rsidRPr="00615D98">
        <w:rPr>
          <w:rFonts w:eastAsia="Times New Roman"/>
          <w:b/>
          <w:bCs/>
          <w:color w:val="000000"/>
          <w:szCs w:val="32"/>
          <w:u w:val="single"/>
        </w:rPr>
        <w:t xml:space="preserve"> poetic, </w:t>
      </w:r>
      <w:r w:rsidRPr="00083EF9">
        <w:rPr>
          <w:rFonts w:eastAsia="Times New Roman"/>
          <w:b/>
          <w:bCs/>
          <w:color w:val="000000"/>
          <w:szCs w:val="32"/>
          <w:highlight w:val="green"/>
          <w:u w:val="single"/>
          <w:shd w:val="clear" w:color="auto" w:fill="00FFFF"/>
        </w:rPr>
        <w:t>para-ontological forces that are only tangentially,</w:t>
      </w:r>
      <w:r w:rsidRPr="00615D98">
        <w:rPr>
          <w:rFonts w:eastAsia="Times New Roman"/>
          <w:b/>
          <w:bCs/>
          <w:color w:val="000000"/>
          <w:szCs w:val="32"/>
          <w:u w:val="single"/>
        </w:rPr>
        <w:t xml:space="preserve"> and ultimately arbitrarily, </w:t>
      </w:r>
      <w:r w:rsidRPr="004B15E5">
        <w:rPr>
          <w:rFonts w:eastAsia="Times New Roman"/>
          <w:b/>
          <w:bCs/>
          <w:color w:val="000000"/>
          <w:szCs w:val="32"/>
          <w:highlight w:val="green"/>
          <w:u w:val="single"/>
          <w:shd w:val="clear" w:color="auto" w:fill="00FFFF"/>
        </w:rPr>
        <w:t>related to bodies said to be black or transgender.</w:t>
      </w:r>
      <w:r w:rsidRPr="004B15E5">
        <w:rPr>
          <w:rFonts w:eastAsia="Times New Roman"/>
          <w:b/>
          <w:bCs/>
          <w:color w:val="000000"/>
          <w:szCs w:val="32"/>
          <w:highlight w:val="green"/>
          <w:u w:val="single"/>
        </w:rPr>
        <w:t xml:space="preserve"> </w:t>
      </w:r>
      <w:r w:rsidRPr="004B15E5">
        <w:rPr>
          <w:rFonts w:eastAsia="Times New Roman"/>
          <w:b/>
          <w:bCs/>
          <w:color w:val="000000"/>
          <w:szCs w:val="32"/>
          <w:highlight w:val="green"/>
          <w:u w:val="single"/>
          <w:shd w:val="clear" w:color="auto" w:fill="00FFFF"/>
        </w:rPr>
        <w:t>They move in and through</w:t>
      </w:r>
      <w:r w:rsidRPr="00615D98">
        <w:rPr>
          <w:rFonts w:eastAsia="Times New Roman"/>
          <w:b/>
          <w:bCs/>
          <w:color w:val="000000"/>
          <w:szCs w:val="32"/>
          <w:u w:val="single"/>
        </w:rPr>
        <w:t xml:space="preserve"> the abyss underlying </w:t>
      </w:r>
      <w:r w:rsidRPr="004B15E5">
        <w:rPr>
          <w:rFonts w:eastAsia="Times New Roman"/>
          <w:b/>
          <w:bCs/>
          <w:color w:val="000000"/>
          <w:szCs w:val="32"/>
          <w:highlight w:val="green"/>
          <w:u w:val="single"/>
          <w:shd w:val="clear" w:color="auto" w:fill="00FFFF"/>
        </w:rPr>
        <w:t>ontology,</w:t>
      </w:r>
      <w:r w:rsidRPr="00615D98">
        <w:rPr>
          <w:rFonts w:eastAsia="Times New Roman"/>
          <w:b/>
          <w:bCs/>
          <w:color w:val="000000"/>
          <w:szCs w:val="32"/>
          <w:u w:val="single"/>
        </w:rPr>
        <w:t xml:space="preserve"> rubbing up alongside it and </w:t>
      </w:r>
      <w:r w:rsidRPr="00293C19">
        <w:rPr>
          <w:rFonts w:eastAsia="Times New Roman"/>
          <w:b/>
          <w:bCs/>
          <w:color w:val="000000"/>
          <w:szCs w:val="32"/>
          <w:highlight w:val="green"/>
          <w:u w:val="single"/>
          <w:shd w:val="clear" w:color="auto" w:fill="00FFFF"/>
        </w:rPr>
        <w:t>causing it to fissure.</w:t>
      </w:r>
      <w:r w:rsidRPr="00293C19">
        <w:rPr>
          <w:rFonts w:eastAsia="Times New Roman"/>
          <w:color w:val="000000"/>
          <w:sz w:val="10"/>
          <w:szCs w:val="32"/>
          <w:highlight w:val="green"/>
        </w:rPr>
        <w:t xml:space="preserve"> </w:t>
      </w:r>
      <w:r w:rsidRPr="00293C19">
        <w:rPr>
          <w:rFonts w:eastAsia="Times New Roman"/>
          <w:b/>
          <w:bCs/>
          <w:color w:val="000000"/>
          <w:szCs w:val="32"/>
          <w:highlight w:val="green"/>
          <w:u w:val="single"/>
          <w:shd w:val="clear" w:color="auto" w:fill="00FFFF"/>
        </w:rPr>
        <w:t>Trans* and black</w:t>
      </w:r>
      <w:r w:rsidRPr="00615D98">
        <w:rPr>
          <w:rFonts w:eastAsia="Times New Roman"/>
          <w:b/>
          <w:bCs/>
          <w:color w:val="000000"/>
          <w:szCs w:val="32"/>
          <w:u w:val="single"/>
        </w:rPr>
        <w:t xml:space="preserve">, however, as fundamentally para-ontological </w:t>
      </w:r>
      <w:r w:rsidRPr="00293C19">
        <w:rPr>
          <w:rFonts w:eastAsia="Times New Roman"/>
          <w:b/>
          <w:bCs/>
          <w:color w:val="000000"/>
          <w:szCs w:val="32"/>
          <w:highlight w:val="green"/>
          <w:u w:val="single"/>
          <w:shd w:val="clear" w:color="auto" w:fill="00FFFF"/>
        </w:rPr>
        <w:t>do not discredit the materiality of ontic subjects</w:t>
      </w:r>
      <w:r w:rsidRPr="00615D98">
        <w:rPr>
          <w:rFonts w:eastAsia="Times New Roman"/>
          <w:b/>
          <w:bCs/>
          <w:color w:val="000000"/>
          <w:szCs w:val="32"/>
          <w:u w:val="single"/>
        </w:rPr>
        <w:t xml:space="preserve"> who are characterized by and through these identificatory markers.</w:t>
      </w:r>
      <w:r w:rsidRPr="00055695">
        <w:rPr>
          <w:rFonts w:eastAsia="Times New Roman"/>
          <w:color w:val="000000"/>
          <w:sz w:val="10"/>
          <w:szCs w:val="32"/>
        </w:rPr>
        <w:t xml:space="preserve"> </w:t>
      </w:r>
      <w:r w:rsidRPr="00055695">
        <w:rPr>
          <w:rFonts w:eastAsia="Times New Roman"/>
          <w:color w:val="000000"/>
          <w:sz w:val="10"/>
          <w:szCs w:val="10"/>
        </w:rPr>
        <w:t>The relationship between my usage of these poetic forces and subjects identified with/as black or trans* must be handled with care. But indeed, as Kai M. Green (2013: 289) writes about those who identify and are identified as black, epidermal hue and racial (and sexual and gender and class) situatedness in history “cannot predict the politics of black people. So while race, class, gender, and sexuality will no doubt inform the way a person walks through the world, it will not provide a predetermined outcome as much as we might like it to. This is especially true when our politics or the leadership we endorse is limited by scenario.” In short, racial identification will not determine one’s relationship to power, thus making epidermal blackness in this case not an a priori determinant of politicality. This is what Hortense Spillers, quoting George Lamming, says “we definitively know now”: “the nature of power [is] unrelated to pigmentation, that bad faith [is] a phenomenon which [is] independent of race” (quoted in Spillers 2012: 936). Such is the case, too, with people who identify as transgender or gender nonconforming. Cathy Cohen writes, “People may not like this, but without an intentional politics, I don’t see trans as inherently radical. I think there are many instances where marginal individuals are inserted into traditional institutions or movements and they do something to change the dynamics but they don’t necessarily change these spaces and entities in a radical way that is open and more equitable.” Cohen goes on to say, “I’m interested in trans feminist politics in the same way that I’m committed to a black feminist politics that is tied to a transformative liberatory agenda” (Cohen and Jackson 2015).</w:t>
      </w:r>
      <w:r w:rsidRPr="00055695">
        <w:rPr>
          <w:rFonts w:eastAsia="Times New Roman"/>
          <w:color w:val="000000"/>
          <w:sz w:val="10"/>
          <w:szCs w:val="32"/>
        </w:rPr>
        <w:t xml:space="preserve"> </w:t>
      </w:r>
      <w:r w:rsidRPr="00615D98">
        <w:rPr>
          <w:rFonts w:eastAsia="Times New Roman"/>
          <w:b/>
          <w:bCs/>
          <w:color w:val="000000"/>
          <w:szCs w:val="32"/>
          <w:u w:val="single"/>
        </w:rPr>
        <w:t>To an extent, this is true, though I would nuance Cohen’s assertion with gender-nonconforming bodies’ situatedness in a gender-normative space</w:t>
      </w:r>
      <w:r w:rsidRPr="00293C19">
        <w:rPr>
          <w:rFonts w:eastAsia="Times New Roman"/>
          <w:b/>
          <w:bCs/>
          <w:color w:val="000000"/>
          <w:szCs w:val="32"/>
          <w:highlight w:val="green"/>
          <w:u w:val="single"/>
        </w:rPr>
        <w:t xml:space="preserve">, </w:t>
      </w:r>
      <w:r w:rsidRPr="00293C19">
        <w:rPr>
          <w:rFonts w:eastAsia="Times New Roman"/>
          <w:b/>
          <w:bCs/>
          <w:color w:val="000000"/>
          <w:szCs w:val="32"/>
          <w:highlight w:val="green"/>
          <w:u w:val="single"/>
          <w:shd w:val="clear" w:color="auto" w:fill="00FFFF"/>
        </w:rPr>
        <w:t>a hegemonic grammar</w:t>
      </w:r>
      <w:r w:rsidRPr="00615D98">
        <w:rPr>
          <w:rFonts w:eastAsia="Times New Roman"/>
          <w:b/>
          <w:bCs/>
          <w:color w:val="000000"/>
          <w:szCs w:val="32"/>
          <w:u w:val="single"/>
        </w:rPr>
        <w:t xml:space="preserve"> that utterly </w:t>
      </w:r>
      <w:r w:rsidRPr="00293C19">
        <w:rPr>
          <w:rFonts w:eastAsia="Times New Roman"/>
          <w:b/>
          <w:bCs/>
          <w:color w:val="000000"/>
          <w:szCs w:val="32"/>
          <w:highlight w:val="green"/>
          <w:u w:val="single"/>
          <w:shd w:val="clear" w:color="auto" w:fill="00FFFF"/>
        </w:rPr>
        <w:t>disallows the very possibility of transgender; thus their very existence in</w:t>
      </w:r>
      <w:r w:rsidRPr="00615D98">
        <w:rPr>
          <w:rFonts w:eastAsia="Times New Roman"/>
          <w:b/>
          <w:bCs/>
          <w:color w:val="000000"/>
          <w:szCs w:val="32"/>
          <w:u w:val="single"/>
        </w:rPr>
        <w:t xml:space="preserve"> a space </w:t>
      </w:r>
      <w:r w:rsidRPr="00293C19">
        <w:rPr>
          <w:rFonts w:eastAsia="Times New Roman"/>
          <w:b/>
          <w:bCs/>
          <w:color w:val="000000"/>
          <w:szCs w:val="32"/>
          <w:highlight w:val="green"/>
          <w:u w:val="single"/>
          <w:shd w:val="clear" w:color="auto" w:fill="00FFFF"/>
        </w:rPr>
        <w:t>that is constituted through the assertion of the impossibility of trans*</w:t>
      </w:r>
      <w:r w:rsidRPr="00293C19">
        <w:rPr>
          <w:rFonts w:eastAsia="Times New Roman"/>
          <w:b/>
          <w:bCs/>
          <w:color w:val="000000"/>
          <w:szCs w:val="32"/>
          <w:highlight w:val="green"/>
          <w:u w:val="single"/>
        </w:rPr>
        <w:t xml:space="preserve"> </w:t>
      </w:r>
      <w:r w:rsidRPr="00293C19">
        <w:t>and</w:t>
      </w:r>
      <w:r w:rsidRPr="00615D98">
        <w:rPr>
          <w:rFonts w:eastAsia="Times New Roman"/>
          <w:b/>
          <w:bCs/>
          <w:color w:val="000000"/>
          <w:szCs w:val="32"/>
          <w:u w:val="single"/>
        </w:rPr>
        <w:t xml:space="preserve"> nonnormative bodies is, </w:t>
      </w:r>
      <w:r w:rsidRPr="00293C19">
        <w:rPr>
          <w:rFonts w:eastAsia="Times New Roman"/>
          <w:b/>
          <w:bCs/>
          <w:color w:val="000000"/>
          <w:szCs w:val="32"/>
          <w:highlight w:val="green"/>
          <w:u w:val="single"/>
          <w:shd w:val="clear" w:color="auto" w:fill="00FFFF"/>
        </w:rPr>
        <w:t>by virtue of their inhabitation of public space</w:t>
      </w:r>
      <w:r w:rsidRPr="00615D98">
        <w:rPr>
          <w:rFonts w:eastAsia="Times New Roman"/>
          <w:b/>
          <w:bCs/>
          <w:color w:val="000000"/>
          <w:szCs w:val="32"/>
          <w:u w:val="single"/>
        </w:rPr>
        <w:t xml:space="preserve">, radical. </w:t>
      </w:r>
      <w:r w:rsidRPr="00055695">
        <w:rPr>
          <w:rFonts w:eastAsia="Times New Roman"/>
          <w:color w:val="000000"/>
          <w:sz w:val="10"/>
          <w:szCs w:val="10"/>
        </w:rPr>
        <w:t>This could also be said to be the case with black bodies occupying space implicitly coded in and through whiteness.</w:t>
      </w:r>
      <w:r w:rsidRPr="00055695">
        <w:rPr>
          <w:rFonts w:eastAsia="Times New Roman"/>
          <w:color w:val="000000"/>
          <w:sz w:val="10"/>
          <w:szCs w:val="32"/>
        </w:rPr>
        <w:t xml:space="preserve"> </w:t>
      </w:r>
      <w:r w:rsidRPr="00055695">
        <w:rPr>
          <w:sz w:val="10"/>
        </w:rPr>
        <w:t>No doubt, in some cases, black people or transgender folks sedulously work toward assimilation through buying into a proper black or transgender citizenship.</w:t>
      </w:r>
      <w:r w:rsidRPr="00055695">
        <w:rPr>
          <w:rFonts w:eastAsia="Times New Roman"/>
          <w:color w:val="000000"/>
          <w:sz w:val="10"/>
          <w:szCs w:val="32"/>
        </w:rPr>
        <w:t xml:space="preserve"> </w:t>
      </w:r>
      <w:r w:rsidRPr="00055695">
        <w:rPr>
          <w:rFonts w:eastAsia="Times New Roman"/>
          <w:color w:val="000000"/>
          <w:sz w:val="10"/>
          <w:szCs w:val="10"/>
        </w:rPr>
        <w:t>And this entails “fading into the population . . . but also the imperative to be ‘proper’ in the eyes of the state: to reproduce, to find proper employment; to reorient one’s ‘different’ body into the flow of the nationalized aspiration for possessions, property[, and] wealth” (Aizura 2006: 295).</w:t>
      </w:r>
      <w:r w:rsidRPr="00055695">
        <w:rPr>
          <w:rFonts w:eastAsia="Times New Roman"/>
          <w:color w:val="000000"/>
          <w:sz w:val="10"/>
          <w:szCs w:val="32"/>
        </w:rPr>
        <w:t xml:space="preserve"> </w:t>
      </w:r>
      <w:r w:rsidRPr="00615D98">
        <w:rPr>
          <w:rFonts w:eastAsia="Times New Roman"/>
          <w:b/>
          <w:bCs/>
          <w:color w:val="000000"/>
          <w:szCs w:val="32"/>
          <w:u w:val="single"/>
        </w:rPr>
        <w:t xml:space="preserve">Surely, then, </w:t>
      </w:r>
      <w:r w:rsidRPr="00E838D7">
        <w:rPr>
          <w:rFonts w:eastAsia="Times New Roman"/>
          <w:b/>
          <w:bCs/>
          <w:color w:val="000000"/>
          <w:szCs w:val="32"/>
          <w:highlight w:val="green"/>
          <w:u w:val="single"/>
          <w:shd w:val="clear" w:color="auto" w:fill="00FFFF"/>
        </w:rPr>
        <w:t>the two can appear at times in opposition to one another</w:t>
      </w:r>
      <w:r w:rsidRPr="00615D98">
        <w:rPr>
          <w:rFonts w:eastAsia="Times New Roman"/>
          <w:b/>
          <w:bCs/>
          <w:color w:val="000000"/>
          <w:szCs w:val="32"/>
          <w:u w:val="single"/>
        </w:rPr>
        <w:t xml:space="preserve">, as in those who identify as transgender and are conservative, antiblack (people), </w:t>
      </w:r>
      <w:r w:rsidRPr="00E838D7">
        <w:rPr>
          <w:rFonts w:eastAsia="Times New Roman"/>
          <w:b/>
          <w:bCs/>
          <w:color w:val="000000"/>
          <w:szCs w:val="32"/>
          <w:highlight w:val="green"/>
          <w:u w:val="single"/>
          <w:shd w:val="clear" w:color="auto" w:fill="00FFFF"/>
        </w:rPr>
        <w:t>neoliberal, and so forth</w:t>
      </w:r>
      <w:r w:rsidRPr="00615D98">
        <w:rPr>
          <w:rFonts w:eastAsia="Times New Roman"/>
          <w:b/>
          <w:bCs/>
          <w:color w:val="000000"/>
          <w:szCs w:val="32"/>
          <w:u w:val="single"/>
        </w:rPr>
        <w:t>; and those who identify as black may be deeply transphobic.</w:t>
      </w:r>
      <w:r w:rsidRPr="00055695">
        <w:rPr>
          <w:rFonts w:eastAsia="Times New Roman"/>
          <w:color w:val="000000"/>
          <w:sz w:val="10"/>
          <w:szCs w:val="32"/>
        </w:rPr>
        <w:t xml:space="preserve"> </w:t>
      </w:r>
      <w:r w:rsidRPr="00615D98">
        <w:rPr>
          <w:rFonts w:eastAsia="Times New Roman"/>
          <w:b/>
          <w:bCs/>
          <w:color w:val="000000"/>
          <w:szCs w:val="32"/>
          <w:u w:val="single"/>
        </w:rPr>
        <w:t xml:space="preserve">While these combinations arise, I maintain that </w:t>
      </w:r>
      <w:r w:rsidRPr="00E838D7">
        <w:rPr>
          <w:rFonts w:eastAsia="Times New Roman"/>
          <w:b/>
          <w:bCs/>
          <w:color w:val="000000"/>
          <w:szCs w:val="32"/>
          <w:highlight w:val="green"/>
          <w:u w:val="single"/>
          <w:shd w:val="clear" w:color="auto" w:fill="00FFFF"/>
        </w:rPr>
        <w:t xml:space="preserve">even amid disruption </w:t>
      </w:r>
      <w:r w:rsidRPr="00E838D7">
        <w:rPr>
          <w:sz w:val="10"/>
        </w:rPr>
        <w:t>one can harbor comforting</w:t>
      </w:r>
      <w:r w:rsidRPr="00055695">
        <w:rPr>
          <w:sz w:val="10"/>
        </w:rPr>
        <w:t xml:space="preserve"> compartments of hegemonic stability.</w:t>
      </w:r>
      <w:r w:rsidRPr="00055695">
        <w:rPr>
          <w:rFonts w:eastAsia="Times New Roman"/>
          <w:color w:val="000000"/>
          <w:sz w:val="10"/>
          <w:szCs w:val="32"/>
        </w:rPr>
        <w:t xml:space="preserve"> </w:t>
      </w:r>
      <w:r w:rsidRPr="00055695">
        <w:rPr>
          <w:rFonts w:eastAsia="Times New Roman"/>
          <w:color w:val="000000"/>
          <w:sz w:val="10"/>
          <w:szCs w:val="10"/>
        </w:rPr>
        <w:t>Black and trans* are both disruptive orientations indexed imperfectly by bodies said to be black or trans* and thus can succumb to logics of white supremacy and cis sexism.</w:t>
      </w:r>
      <w:r w:rsidRPr="00055695">
        <w:rPr>
          <w:rFonts w:eastAsia="Times New Roman"/>
          <w:color w:val="000000"/>
          <w:sz w:val="10"/>
          <w:szCs w:val="32"/>
        </w:rPr>
        <w:t xml:space="preserve"> </w:t>
      </w:r>
      <w:r w:rsidRPr="00F346E4">
        <w:rPr>
          <w:rFonts w:eastAsia="Times New Roman"/>
          <w:b/>
          <w:bCs/>
          <w:color w:val="000000"/>
          <w:szCs w:val="32"/>
          <w:highlight w:val="green"/>
          <w:u w:val="single"/>
          <w:shd w:val="clear" w:color="auto" w:fill="00FFFF"/>
        </w:rPr>
        <w:t>The anoriginal blackness and trans*-ness</w:t>
      </w:r>
      <w:r w:rsidRPr="00615D98">
        <w:rPr>
          <w:rFonts w:eastAsia="Times New Roman"/>
          <w:b/>
          <w:bCs/>
          <w:color w:val="000000"/>
          <w:szCs w:val="32"/>
          <w:u w:val="single"/>
        </w:rPr>
        <w:t xml:space="preserve"> that bodies cite </w:t>
      </w:r>
      <w:r w:rsidRPr="00F346E4">
        <w:rPr>
          <w:rFonts w:eastAsia="Times New Roman"/>
          <w:b/>
          <w:bCs/>
          <w:color w:val="000000"/>
          <w:szCs w:val="32"/>
          <w:highlight w:val="green"/>
          <w:u w:val="single"/>
          <w:shd w:val="clear" w:color="auto" w:fill="00FFFF"/>
        </w:rPr>
        <w:t>exceed bodyness and thus can never be “captured” in perfect entirety</w:t>
      </w:r>
      <w:r w:rsidRPr="00615D98">
        <w:rPr>
          <w:rFonts w:eastAsia="Times New Roman"/>
          <w:b/>
          <w:bCs/>
          <w:color w:val="000000"/>
          <w:szCs w:val="32"/>
          <w:u w:val="single"/>
        </w:rPr>
        <w:t>, leaving room, as has been historically evident, for moments of clash between black people and transgender people, and their imbrications.</w:t>
      </w:r>
      <w:r w:rsidRPr="00055695">
        <w:rPr>
          <w:rFonts w:eastAsia="Times New Roman"/>
          <w:color w:val="000000"/>
          <w:sz w:val="10"/>
          <w:szCs w:val="32"/>
        </w:rPr>
        <w:t xml:space="preserve"> </w:t>
      </w:r>
      <w:r w:rsidRPr="00055695">
        <w:rPr>
          <w:rFonts w:eastAsia="Times New Roman"/>
          <w:color w:val="000000"/>
          <w:sz w:val="10"/>
          <w:szCs w:val="10"/>
        </w:rPr>
        <w:t xml:space="preserve">What I wish to delineate regarding the relationship between blackness and trans*-ness (as analytics) and black and trans* bodies is the tangential and ultimately arbitrary connection between them, yet the metonymic nature of what can be said to be black and trans* bodies’ positionalities. </w:t>
      </w:r>
      <w:r w:rsidRPr="00615D98">
        <w:rPr>
          <w:rFonts w:eastAsia="Times New Roman"/>
          <w:b/>
          <w:bCs/>
          <w:color w:val="000000"/>
          <w:szCs w:val="32"/>
          <w:u w:val="single"/>
        </w:rPr>
        <w:t xml:space="preserve">That is to say, as Spillers says of black culture (though, I would assert, the logic can apply to trans* folks as well), </w:t>
      </w:r>
      <w:r w:rsidRPr="00F346E4">
        <w:rPr>
          <w:rFonts w:eastAsia="Times New Roman"/>
          <w:b/>
          <w:bCs/>
          <w:color w:val="000000"/>
          <w:szCs w:val="32"/>
          <w:highlight w:val="green"/>
          <w:u w:val="single"/>
          <w:shd w:val="clear" w:color="auto" w:fill="00FFFF"/>
        </w:rPr>
        <w:t>black and trans* bodies speak</w:t>
      </w:r>
      <w:r w:rsidRPr="00615D98">
        <w:rPr>
          <w:rFonts w:eastAsia="Times New Roman"/>
          <w:b/>
          <w:bCs/>
          <w:color w:val="000000"/>
          <w:szCs w:val="32"/>
          <w:u w:val="single"/>
        </w:rPr>
        <w:t xml:space="preserve"> to and </w:t>
      </w:r>
      <w:r w:rsidRPr="008B5D0F">
        <w:rPr>
          <w:rFonts w:eastAsia="Times New Roman"/>
          <w:b/>
          <w:bCs/>
          <w:color w:val="000000"/>
          <w:szCs w:val="32"/>
          <w:highlight w:val="green"/>
          <w:u w:val="single"/>
          <w:shd w:val="clear" w:color="auto" w:fill="00FFFF"/>
        </w:rPr>
        <w:t>as metonymic flashes of the poetic forces of blackness and trans*-ness</w:t>
      </w:r>
      <w:r w:rsidRPr="00615D98">
        <w:rPr>
          <w:rFonts w:eastAsia="Times New Roman"/>
          <w:b/>
          <w:bCs/>
          <w:color w:val="000000"/>
          <w:szCs w:val="32"/>
          <w:u w:val="single"/>
        </w:rPr>
        <w:t xml:space="preserve"> insofar </w:t>
      </w:r>
      <w:r w:rsidRPr="008B5D0F">
        <w:rPr>
          <w:rFonts w:eastAsia="Times New Roman"/>
          <w:b/>
          <w:bCs/>
          <w:color w:val="000000"/>
          <w:szCs w:val="32"/>
          <w:highlight w:val="green"/>
          <w:u w:val="single"/>
          <w:shd w:val="clear" w:color="auto" w:fill="00FFFF"/>
        </w:rPr>
        <w:t>as</w:t>
      </w:r>
      <w:r w:rsidRPr="00615D98">
        <w:rPr>
          <w:rFonts w:eastAsia="Times New Roman"/>
          <w:b/>
          <w:bCs/>
          <w:color w:val="000000"/>
          <w:szCs w:val="32"/>
          <w:u w:val="single"/>
        </w:rPr>
        <w:t xml:space="preserve"> they are imagined </w:t>
      </w:r>
      <w:r w:rsidRPr="008B5D0F">
        <w:rPr>
          <w:rFonts w:eastAsia="Times New Roman"/>
          <w:b/>
          <w:bCs/>
          <w:color w:val="000000"/>
          <w:szCs w:val="32"/>
          <w:highlight w:val="green"/>
          <w:u w:val="single"/>
        </w:rPr>
        <w:t xml:space="preserve">as </w:t>
      </w:r>
      <w:r w:rsidRPr="008B5D0F">
        <w:rPr>
          <w:rFonts w:eastAsia="Times New Roman"/>
          <w:b/>
          <w:bCs/>
          <w:color w:val="000000"/>
          <w:szCs w:val="32"/>
          <w:highlight w:val="green"/>
          <w:u w:val="single"/>
          <w:shd w:val="clear" w:color="auto" w:fill="00FFFF"/>
        </w:rPr>
        <w:t>“an alternative statement</w:t>
      </w:r>
      <w:r w:rsidRPr="00615D98">
        <w:rPr>
          <w:rFonts w:eastAsia="Times New Roman"/>
          <w:b/>
          <w:bCs/>
          <w:color w:val="000000"/>
          <w:szCs w:val="32"/>
          <w:u w:val="single"/>
        </w:rPr>
        <w:t xml:space="preserve">, as a counterstatement </w:t>
      </w:r>
      <w:r w:rsidRPr="008B5D0F">
        <w:rPr>
          <w:rFonts w:eastAsia="Times New Roman"/>
          <w:b/>
          <w:bCs/>
          <w:color w:val="000000"/>
          <w:szCs w:val="32"/>
          <w:highlight w:val="green"/>
          <w:u w:val="single"/>
          <w:shd w:val="clear" w:color="auto" w:fill="00FFFF"/>
        </w:rPr>
        <w:t>to</w:t>
      </w:r>
      <w:r w:rsidRPr="00615D98">
        <w:rPr>
          <w:rFonts w:eastAsia="Times New Roman"/>
          <w:b/>
          <w:bCs/>
          <w:color w:val="000000"/>
          <w:szCs w:val="32"/>
          <w:u w:val="single"/>
        </w:rPr>
        <w:t xml:space="preserve"> American culture/civilization, or </w:t>
      </w:r>
      <w:r w:rsidRPr="008B5D0F">
        <w:rPr>
          <w:rFonts w:eastAsia="Times New Roman"/>
          <w:b/>
          <w:bCs/>
          <w:color w:val="000000"/>
          <w:szCs w:val="32"/>
          <w:highlight w:val="green"/>
          <w:u w:val="single"/>
          <w:shd w:val="clear" w:color="auto" w:fill="00FFFF"/>
        </w:rPr>
        <w:t>Western</w:t>
      </w:r>
      <w:r w:rsidRPr="00615D98">
        <w:rPr>
          <w:rFonts w:eastAsia="Times New Roman"/>
          <w:b/>
          <w:bCs/>
          <w:color w:val="000000"/>
          <w:szCs w:val="32"/>
          <w:u w:val="single"/>
        </w:rPr>
        <w:t xml:space="preserve"> culture/</w:t>
      </w:r>
      <w:r w:rsidRPr="008B5D0F">
        <w:rPr>
          <w:rFonts w:eastAsia="Times New Roman"/>
          <w:b/>
          <w:bCs/>
          <w:color w:val="000000"/>
          <w:szCs w:val="32"/>
          <w:highlight w:val="green"/>
          <w:u w:val="single"/>
          <w:shd w:val="clear" w:color="auto" w:fill="00FFFF"/>
        </w:rPr>
        <w:t>civilization</w:t>
      </w:r>
      <w:r w:rsidRPr="00615D98">
        <w:rPr>
          <w:rFonts w:eastAsia="Times New Roman"/>
          <w:b/>
          <w:bCs/>
          <w:color w:val="000000"/>
          <w:szCs w:val="32"/>
          <w:u w:val="single"/>
        </w:rPr>
        <w:t>, more generally speaking, identif[ying] the cultural vocation as the space of ‘contradiction, indictment, and the refusal’” (2006: 25).</w:t>
      </w:r>
      <w:r w:rsidRPr="00055695">
        <w:rPr>
          <w:rFonts w:eastAsia="Times New Roman"/>
          <w:color w:val="000000"/>
          <w:sz w:val="10"/>
          <w:szCs w:val="32"/>
        </w:rPr>
        <w:t xml:space="preserve"> </w:t>
      </w:r>
      <w:r w:rsidRPr="00055695">
        <w:rPr>
          <w:rFonts w:eastAsia="Times New Roman"/>
          <w:color w:val="000000"/>
          <w:sz w:val="10"/>
          <w:szCs w:val="10"/>
        </w:rPr>
        <w:t>They are instances, not archetypes, of this fugitive, lawless force we might call “black and trans*.”</w:t>
      </w:r>
      <w:r w:rsidRPr="00055695">
        <w:rPr>
          <w:rFonts w:eastAsia="Times New Roman"/>
          <w:color w:val="000000"/>
          <w:sz w:val="10"/>
          <w:szCs w:val="32"/>
        </w:rPr>
        <w:t xml:space="preserve"> </w:t>
      </w:r>
      <w:r w:rsidRPr="00615D98">
        <w:rPr>
          <w:rFonts w:eastAsia="Times New Roman"/>
          <w:b/>
          <w:bCs/>
          <w:color w:val="000000"/>
          <w:szCs w:val="32"/>
          <w:u w:val="single"/>
        </w:rPr>
        <w:t xml:space="preserve">As well, </w:t>
      </w:r>
      <w:r w:rsidRPr="008B5D0F">
        <w:rPr>
          <w:rFonts w:eastAsia="Times New Roman"/>
          <w:b/>
          <w:bCs/>
          <w:color w:val="000000"/>
          <w:szCs w:val="32"/>
          <w:highlight w:val="green"/>
          <w:u w:val="single"/>
          <w:shd w:val="clear" w:color="auto" w:fill="00FFFF"/>
        </w:rPr>
        <w:t>t</w:t>
      </w:r>
      <w:r w:rsidRPr="00AE57CF">
        <w:rPr>
          <w:rFonts w:eastAsia="Times New Roman"/>
          <w:b/>
          <w:bCs/>
          <w:color w:val="000000"/>
          <w:szCs w:val="32"/>
          <w:highlight w:val="green"/>
          <w:u w:val="single"/>
          <w:shd w:val="clear" w:color="auto" w:fill="00FFFF"/>
        </w:rPr>
        <w:t>his is not to collapse blackness and trans*-ness</w:t>
      </w:r>
      <w:r w:rsidRPr="00AE57CF">
        <w:rPr>
          <w:rFonts w:eastAsia="Times New Roman"/>
          <w:b/>
          <w:bCs/>
          <w:color w:val="000000"/>
          <w:szCs w:val="32"/>
          <w:highlight w:val="green"/>
          <w:u w:val="single"/>
        </w:rPr>
        <w:t>,</w:t>
      </w:r>
      <w:r w:rsidRPr="00615D98">
        <w:rPr>
          <w:rFonts w:eastAsia="Times New Roman"/>
          <w:b/>
          <w:bCs/>
          <w:color w:val="000000"/>
          <w:szCs w:val="32"/>
          <w:u w:val="single"/>
        </w:rPr>
        <w:t xml:space="preserve"> diluting their uniqueness and utility as analytics for different, though related, disciplinary fields.</w:t>
      </w:r>
      <w:r w:rsidRPr="00055695">
        <w:rPr>
          <w:rFonts w:eastAsia="Times New Roman"/>
          <w:color w:val="000000"/>
          <w:sz w:val="10"/>
          <w:szCs w:val="32"/>
        </w:rPr>
        <w:t xml:space="preserve"> </w:t>
      </w:r>
      <w:r w:rsidRPr="00AE57CF">
        <w:rPr>
          <w:rFonts w:eastAsia="Times New Roman"/>
          <w:b/>
          <w:bCs/>
          <w:color w:val="000000"/>
          <w:szCs w:val="32"/>
          <w:highlight w:val="green"/>
          <w:u w:val="single"/>
          <w:shd w:val="clear" w:color="auto" w:fill="00FFFF"/>
        </w:rPr>
        <w:t>They are,</w:t>
      </w:r>
      <w:r w:rsidRPr="00615D98">
        <w:rPr>
          <w:rFonts w:eastAsia="Times New Roman"/>
          <w:b/>
          <w:bCs/>
          <w:color w:val="000000"/>
          <w:szCs w:val="32"/>
          <w:u w:val="single"/>
        </w:rPr>
        <w:t xml:space="preserve"> rather, </w:t>
      </w:r>
      <w:r w:rsidRPr="00AE57CF">
        <w:rPr>
          <w:rStyle w:val="Emphasis"/>
          <w:highlight w:val="green"/>
        </w:rPr>
        <w:t>nodes of one another,</w:t>
      </w:r>
      <w:r w:rsidRPr="00615D98">
        <w:rPr>
          <w:rFonts w:eastAsia="Times New Roman"/>
          <w:b/>
          <w:bCs/>
          <w:color w:val="000000"/>
          <w:szCs w:val="32"/>
          <w:u w:val="single"/>
        </w:rPr>
        <w:t xml:space="preserve"> inflections that, </w:t>
      </w:r>
      <w:r w:rsidRPr="00055695">
        <w:rPr>
          <w:sz w:val="10"/>
        </w:rPr>
        <w:t>though</w:t>
      </w:r>
      <w:r w:rsidRPr="00615D98">
        <w:rPr>
          <w:rFonts w:eastAsia="Times New Roman"/>
          <w:b/>
          <w:bCs/>
          <w:color w:val="000000"/>
          <w:szCs w:val="32"/>
          <w:u w:val="single"/>
        </w:rPr>
        <w:t xml:space="preserve"> originary and </w:t>
      </w:r>
      <w:r w:rsidRPr="00AE57CF">
        <w:rPr>
          <w:rFonts w:eastAsia="Times New Roman"/>
          <w:b/>
          <w:bCs/>
          <w:color w:val="000000"/>
          <w:szCs w:val="32"/>
          <w:highlight w:val="green"/>
          <w:u w:val="single"/>
          <w:shd w:val="clear" w:color="auto" w:fill="00FFFF"/>
        </w:rPr>
        <w:t>names for the nothingness upon which distinction rests</w:t>
      </w:r>
      <w:r w:rsidRPr="00615D98">
        <w:rPr>
          <w:rFonts w:eastAsia="Times New Roman"/>
          <w:b/>
          <w:bCs/>
          <w:color w:val="000000"/>
          <w:szCs w:val="32"/>
          <w:u w:val="single"/>
        </w:rPr>
        <w:t>, flash in different hues because of subjects’ interpretive historical entrenchment.</w:t>
      </w:r>
      <w:r w:rsidRPr="00055695">
        <w:rPr>
          <w:rFonts w:eastAsia="Times New Roman"/>
          <w:color w:val="000000"/>
          <w:sz w:val="10"/>
          <w:szCs w:val="32"/>
        </w:rPr>
        <w:t xml:space="preserve"> </w:t>
      </w:r>
      <w:r w:rsidRPr="00615D98">
        <w:rPr>
          <w:rFonts w:eastAsia="Times New Roman"/>
          <w:b/>
          <w:bCs/>
          <w:color w:val="000000"/>
          <w:szCs w:val="32"/>
          <w:u w:val="single"/>
        </w:rPr>
        <w:t xml:space="preserve">That is to say, they are </w:t>
      </w:r>
      <w:r w:rsidRPr="00AE57CF">
        <w:rPr>
          <w:rFonts w:eastAsia="Times New Roman"/>
          <w:b/>
          <w:bCs/>
          <w:color w:val="000000"/>
          <w:szCs w:val="32"/>
          <w:highlight w:val="green"/>
          <w:u w:val="single"/>
          <w:shd w:val="clear" w:color="auto" w:fill="00FFFF"/>
        </w:rPr>
        <w:t>differently inflected names for an anoriginal lawlessness that marks an escape from confinement</w:t>
      </w:r>
      <w:r w:rsidRPr="00615D98">
        <w:rPr>
          <w:rFonts w:eastAsia="Times New Roman"/>
          <w:b/>
          <w:bCs/>
          <w:color w:val="000000"/>
          <w:szCs w:val="32"/>
          <w:u w:val="single"/>
        </w:rPr>
        <w:t xml:space="preserve"> and a besidedness to ontology.</w:t>
      </w:r>
      <w:r w:rsidRPr="00055695">
        <w:rPr>
          <w:rFonts w:eastAsia="Times New Roman"/>
          <w:color w:val="000000"/>
          <w:sz w:val="10"/>
          <w:szCs w:val="32"/>
        </w:rPr>
        <w:t xml:space="preserve"> </w:t>
      </w:r>
      <w:r w:rsidRPr="00B47EFF">
        <w:rPr>
          <w:rFonts w:eastAsia="Times New Roman"/>
          <w:b/>
          <w:bCs/>
          <w:color w:val="000000"/>
          <w:szCs w:val="32"/>
          <w:highlight w:val="green"/>
          <w:u w:val="single"/>
          <w:shd w:val="clear" w:color="auto" w:fill="00FFFF"/>
        </w:rPr>
        <w:t>Manifesting in</w:t>
      </w:r>
      <w:r w:rsidRPr="00615D98">
        <w:rPr>
          <w:rFonts w:eastAsia="Times New Roman"/>
          <w:b/>
          <w:bCs/>
          <w:color w:val="000000"/>
          <w:szCs w:val="32"/>
          <w:u w:val="single"/>
        </w:rPr>
        <w:t xml:space="preserve"> the modern world differently as </w:t>
      </w:r>
      <w:r w:rsidRPr="004C1071">
        <w:rPr>
          <w:rStyle w:val="Emphasis"/>
          <w:highlight w:val="green"/>
        </w:rPr>
        <w:t>race and gender fugitivity, black and trans*,</w:t>
      </w:r>
      <w:r w:rsidRPr="00615D98">
        <w:rPr>
          <w:rFonts w:eastAsia="Times New Roman"/>
          <w:b/>
          <w:bCs/>
          <w:color w:val="000000"/>
          <w:szCs w:val="32"/>
          <w:u w:val="single"/>
        </w:rPr>
        <w:t xml:space="preserve"> though pointed at by bodies that identify as black and/or trans*, precede and </w:t>
      </w:r>
      <w:r w:rsidRPr="00921D79">
        <w:rPr>
          <w:rFonts w:eastAsia="Times New Roman"/>
          <w:b/>
          <w:bCs/>
          <w:color w:val="000000"/>
          <w:szCs w:val="32"/>
          <w:highlight w:val="green"/>
          <w:u w:val="single"/>
          <w:shd w:val="clear" w:color="auto" w:fill="00FFFF"/>
        </w:rPr>
        <w:t>provide the foundational condition for those fugitive</w:t>
      </w:r>
      <w:r w:rsidRPr="00615D98">
        <w:rPr>
          <w:rFonts w:eastAsia="Times New Roman"/>
          <w:b/>
          <w:bCs/>
          <w:color w:val="000000"/>
          <w:szCs w:val="32"/>
          <w:u w:val="single"/>
        </w:rPr>
        <w:t xml:space="preserve"> identificatory </w:t>
      </w:r>
      <w:r w:rsidRPr="00921D79">
        <w:rPr>
          <w:rFonts w:eastAsia="Times New Roman"/>
          <w:b/>
          <w:bCs/>
          <w:color w:val="000000"/>
          <w:szCs w:val="32"/>
          <w:highlight w:val="green"/>
          <w:u w:val="single"/>
          <w:shd w:val="clear" w:color="auto" w:fill="00FFFF"/>
        </w:rPr>
        <w:t>demarcations.</w:t>
      </w:r>
      <w:r w:rsidRPr="00055695">
        <w:rPr>
          <w:rFonts w:eastAsia="Times New Roman"/>
          <w:color w:val="000000"/>
          <w:sz w:val="10"/>
          <w:szCs w:val="32"/>
        </w:rPr>
        <w:t xml:space="preserve"> </w:t>
      </w:r>
      <w:r w:rsidRPr="00055695">
        <w:rPr>
          <w:rFonts w:eastAsia="Times New Roman"/>
          <w:color w:val="000000"/>
          <w:sz w:val="10"/>
          <w:szCs w:val="10"/>
        </w:rPr>
        <w:t>In short, what I seek to do is, as my title suggests, demonstrate the ways in which trans* is black and black is trans*. Though I cannot cause the fictive “Blackness Meets Trans*- ness” volume to materialize as an academic tome, I can come close by showing how they perennially speak with, through, alongside, and back to (or, alternatively, black to) one another over there on the “outskirts of the order of purity.”</w:t>
      </w:r>
    </w:p>
    <w:p w14:paraId="043EE941" w14:textId="77777777" w:rsidR="00D2384D" w:rsidRPr="007739BF" w:rsidRDefault="00D2384D" w:rsidP="00D2384D">
      <w:pPr>
        <w:pStyle w:val="Heading4"/>
        <w:rPr>
          <w:rFonts w:eastAsia="Times New Roman"/>
          <w:szCs w:val="24"/>
          <w:highlight w:val="green"/>
        </w:rPr>
      </w:pPr>
      <w:r w:rsidRPr="007739BF">
        <w:rPr>
          <w:rFonts w:eastAsia="Times New Roman"/>
          <w:highlight w:val="green"/>
        </w:rPr>
        <w:t>Ehlers 12:</w:t>
      </w:r>
    </w:p>
    <w:p w14:paraId="7C870BD2" w14:textId="77777777" w:rsidR="00D2384D" w:rsidRPr="004D165D" w:rsidRDefault="00D2384D" w:rsidP="00D2384D">
      <w:pPr>
        <w:pStyle w:val="ListParagraph"/>
        <w:spacing w:line="240" w:lineRule="auto"/>
        <w:ind w:left="1080"/>
        <w:rPr>
          <w:rFonts w:eastAsia="Times New Roman"/>
          <w:szCs w:val="24"/>
        </w:rPr>
      </w:pPr>
      <w:r w:rsidRPr="004D165D">
        <w:rPr>
          <w:rFonts w:eastAsia="Times New Roman"/>
          <w:b/>
          <w:bCs/>
          <w:color w:val="000000"/>
          <w:sz w:val="16"/>
          <w:szCs w:val="16"/>
        </w:rPr>
        <w:t>Ehlers 12</w:t>
      </w:r>
      <w:r w:rsidRPr="004D165D">
        <w:rPr>
          <w:rFonts w:eastAsia="Times New Roman"/>
          <w:color w:val="000000"/>
          <w:sz w:val="16"/>
          <w:szCs w:val="16"/>
        </w:rPr>
        <w:t xml:space="preserve"> – (2012, Nadine, Professor, School of Social Sciences, Media, and Communication Faculty of Law, Humanities, and Arts University of Wollongong, “Racial Imperatives: Discipline, Performativity, and Struggles against Subjection,” p. 9-12, footnote from p. 145)</w:t>
      </w:r>
    </w:p>
    <w:p w14:paraId="63DD73BE" w14:textId="77777777" w:rsidR="00D2384D" w:rsidRPr="004D165D" w:rsidRDefault="00D2384D" w:rsidP="00D2384D">
      <w:pPr>
        <w:pStyle w:val="ListParagraph"/>
        <w:spacing w:line="240" w:lineRule="auto"/>
        <w:ind w:left="1080"/>
        <w:rPr>
          <w:rFonts w:eastAsia="Times New Roman"/>
          <w:szCs w:val="24"/>
        </w:rPr>
      </w:pPr>
      <w:r w:rsidRPr="004D165D">
        <w:rPr>
          <w:rFonts w:eastAsia="Times New Roman"/>
          <w:color w:val="000000"/>
          <w:sz w:val="10"/>
          <w:szCs w:val="10"/>
        </w:rPr>
        <w:t xml:space="preserve">While I deploy these terms for analytic convenience </w:t>
      </w:r>
      <w:r w:rsidRPr="004D165D">
        <w:rPr>
          <w:rFonts w:eastAsia="Times New Roman"/>
          <w:b/>
          <w:bCs/>
          <w:color w:val="000000"/>
          <w:szCs w:val="32"/>
          <w:u w:val="single"/>
        </w:rPr>
        <w:t>the study pivots on the desire to make clear the false homogeneity of subjects that arc denoted by these terms</w:t>
      </w:r>
      <w:r w:rsidRPr="004D165D">
        <w:rPr>
          <w:rFonts w:eastAsia="Times New Roman"/>
          <w:color w:val="000000"/>
          <w:sz w:val="10"/>
          <w:szCs w:val="10"/>
        </w:rPr>
        <w:t xml:space="preserve"> and the arbitrariness of race per se. In the same moment that I employ these terms as critical tools ofanalysis. then, I hope to expose the mechanisms of their production and mark possibilities for their rearticulation. The final portion of this study is concerned with examining what forms of agency and resistance are possible within the context of this binary construction of black and white identities. Guiding this analysis is the question of how individuals struggle against subjection and how racial norms might be recited in new directions, given that the coercive demands of discipline and performative constraints make it seem like race is an insurmountable climb or closed system. That race operates as a limit appears particularly so for black subjects. For despite the fact that all subjects arc produced and positioned within and by the discursive formations ofrace, the impact ofthat positioning and what it means for experience ¡s markedly different. Black subjects are situated within an anti- black context where the black body/sclfcontinues to be torn asunder within the relations ofcivil society. This means that, as Yancy (2008, 134 n. n) insists, “the capacity to imagine otherwise is seriously truncated by ideological and material forces that arc systematically linked to the history ofwhite racism.” A number of scholars have examined these realities and advanced critical accounts of what they identify as the resulting condition of black existence. David Marriot, for instance, argues that “the occult presence of racial slavery” continues to haunt our political and social imagination: “nowhere, but never- theless everywhere, a dead time which never arrives and does not stop arriving” (2007, xxi). Saidiya I lartman, in her provocative Lose Your Mother: A Journey Along the Atlantic Slave Route (2007) refers to this haunting as slavery’s afterlife. She insists that we do not live with the residue or legacy of slavery but, rather, that slavery lives on. It ‘survives’ (Sexton 2010, 15), through what Loïc Wacquant (2002, 41) has identified as slavery’s functional surrogates: Jim Crow, the ghetto, and the prison. For l-Iartman, as echoed by other scholars, slavery has yet to he undone: Black lives are still imperiled and devalued by a racial calculus and a political arithmetic that were entrenched centuries ago. This is the afterlife of slavery—skewed life chances, limited access to health and education, prc mature death, incarceration, and impoverishment. I, oo, am the afterlife of slavery. (2007, 6) Frank B. Wilderson III, in his Red, White, and Black: Cinema and the Structures of U.S. Antagonisms (2009), powerfully frames slavery’s afterlife as resulting in a form of social death for black subjects and, more than this, he argues that black subjectivity is constituted as ontological death. For Wildcrson, “the Black (isj a subject who is always already positioned as Slave” (2009, 7) in the United States, while everyone else exists as “Masters” (2009, io). Studies of slavery’s afterlife and the concept of social death have inarguably made essential contributions to understandings of race.9 The strengths of such analyses lie in the salient ways they have theorized broad social systems of racism and how they have demanded the foregrounding of suffering, pain, violence, and death. Much of this scholarship can he put or is productively in conversa tion with Foucault’s account of hiopolitics that, as I noted earlier, regulates at the level of the population. Where sovereignty ‘took life and let live,’ in the contem porary sphere biopolitics works to ‘make live.’ however, certain bodies are not in the zone of protected life, are indeed expendable and subjected to strategic deployments of sovereign power that ‘make die: It ¡s here that Foucault posi tions the function of racism. It is, he argues, “primarily a way of introducing a break into the domain of life that ¡s under power’s control: the break between what must live and what must die” (2003b, 254). Thus, certain bodies/subjects are killed—or subjected to sovereign power and social death—so that others might prosper.’° In Scenes ofSubjection: Terror, Slavery, and Self-Making in Nineteenth-Century America (1997), Hartman examines the ‘must die’ imperative of social death— understood broadly as a lack of social being—but she also illuminates how, within such a context, slave “performance and other modes of practice . . . exploit[edl, and exceed[edj the constraints of domination” (1997, 54, my em phasis). Hartman analyzes quotidian enactments of slave agency to highlight practices of “(counter)invcstment” (1997, 73) that produced “a reconstructed self that negates the dominant terms of identity and existence” (1997, 72).” She thus argues that a form of agency is possible and that, while “the conditions of domination and subjugation determine what kinds of actions are possible or effective” (1997, 54), agency is not reducible to these conditions (1997, )• 12 The questions that I ask in this analysis travel in this direction, and aim to build on this aspect of ¡ lartman’s work. In doing so I make two key claims: first, that despite undeniable historical continuities and structural dynamics, race is also marked by discontinuity; and second, race is constantly reworked and trans formed within relations of power by subjects.’3 For Vincent Brown, a historian of slavery, “violence, dislocation, and death actually generate politics,</w:t>
      </w:r>
      <w:r w:rsidRPr="004D165D">
        <w:rPr>
          <w:rFonts w:eastAsia="Times New Roman"/>
          <w:b/>
          <w:bCs/>
          <w:color w:val="000000"/>
          <w:szCs w:val="32"/>
          <w:u w:val="single"/>
        </w:rPr>
        <w:t xml:space="preserve"> </w:t>
      </w:r>
      <w:r w:rsidRPr="004D165D">
        <w:rPr>
          <w:rFonts w:eastAsia="Times New Roman"/>
          <w:b/>
          <w:bCs/>
          <w:color w:val="000000"/>
          <w:sz w:val="12"/>
          <w:szCs w:val="12"/>
          <w:u w:val="single"/>
        </w:rPr>
        <w:t>and consequential action by the enslaved”</w:t>
      </w:r>
      <w:r w:rsidRPr="004D165D">
        <w:rPr>
          <w:rFonts w:eastAsia="Times New Roman"/>
          <w:color w:val="000000"/>
          <w:sz w:val="10"/>
          <w:szCs w:val="10"/>
        </w:rPr>
        <w:t xml:space="preserve"> (2009, 1239). He warns that </w:t>
      </w:r>
      <w:r w:rsidRPr="004D165D">
        <w:rPr>
          <w:rFonts w:eastAsia="Times New Roman"/>
          <w:b/>
          <w:bCs/>
          <w:color w:val="000000"/>
          <w:szCs w:val="32"/>
          <w:u w:val="single"/>
          <w:shd w:val="clear" w:color="auto" w:fill="00FF00"/>
        </w:rPr>
        <w:t>focusing on an overarching condition</w:t>
      </w:r>
      <w:r w:rsidRPr="004D165D">
        <w:rPr>
          <w:rFonts w:eastAsia="Times New Roman"/>
          <w:color w:val="000000"/>
          <w:sz w:val="10"/>
          <w:szCs w:val="10"/>
        </w:rPr>
        <w:t xml:space="preserve"> or state </w:t>
      </w:r>
      <w:r w:rsidRPr="004D165D">
        <w:rPr>
          <w:rFonts w:eastAsia="Times New Roman"/>
          <w:b/>
          <w:bCs/>
          <w:color w:val="000000"/>
          <w:sz w:val="12"/>
          <w:szCs w:val="12"/>
          <w:u w:val="single"/>
        </w:rPr>
        <w:t>potentially</w:t>
      </w:r>
      <w:r w:rsidRPr="004D165D">
        <w:rPr>
          <w:rFonts w:eastAsia="Times New Roman"/>
          <w:b/>
          <w:bCs/>
          <w:color w:val="000000"/>
          <w:szCs w:val="32"/>
          <w:u w:val="single"/>
        </w:rPr>
        <w:t xml:space="preserve"> </w:t>
      </w:r>
      <w:r w:rsidRPr="004D165D">
        <w:rPr>
          <w:rFonts w:eastAsia="Times New Roman"/>
          <w:color w:val="000000"/>
          <w:sz w:val="10"/>
          <w:szCs w:val="10"/>
        </w:rPr>
        <w:t>obscures seeing these politics. More than this, however, it</w:t>
      </w:r>
      <w:r w:rsidRPr="004D165D">
        <w:rPr>
          <w:rFonts w:eastAsia="Times New Roman"/>
          <w:b/>
          <w:bCs/>
          <w:color w:val="000000"/>
          <w:szCs w:val="32"/>
          <w:u w:val="single"/>
          <w:shd w:val="clear" w:color="auto" w:fill="00FF00"/>
        </w:rPr>
        <w:t xml:space="preserve"> risks positioning relations of power as totalizing and transhistorical</w:t>
      </w:r>
      <w:r w:rsidRPr="004D165D">
        <w:rPr>
          <w:rFonts w:eastAsia="Times New Roman"/>
          <w:b/>
          <w:bCs/>
          <w:color w:val="000000"/>
          <w:szCs w:val="32"/>
          <w:u w:val="single"/>
        </w:rPr>
        <w:t xml:space="preserve">, and it risks </w:t>
      </w:r>
      <w:r w:rsidRPr="004D165D">
        <w:rPr>
          <w:rFonts w:eastAsia="Times New Roman"/>
          <w:b/>
          <w:bCs/>
          <w:color w:val="000000"/>
          <w:szCs w:val="32"/>
          <w:u w:val="single"/>
          <w:shd w:val="clear" w:color="auto" w:fill="00FF00"/>
        </w:rPr>
        <w:t>essentializing experience or the lived realities of individuals</w:t>
      </w:r>
      <w:r w:rsidRPr="004D165D">
        <w:rPr>
          <w:rFonts w:eastAsia="Times New Roman"/>
          <w:color w:val="000000"/>
          <w:sz w:val="10"/>
          <w:szCs w:val="10"/>
        </w:rPr>
        <w:t xml:space="preserve">.14 </w:t>
      </w:r>
      <w:r w:rsidRPr="004D165D">
        <w:rPr>
          <w:rFonts w:eastAsia="Times New Roman"/>
          <w:b/>
          <w:bCs/>
          <w:color w:val="000000"/>
          <w:sz w:val="10"/>
          <w:szCs w:val="10"/>
        </w:rPr>
        <w:t>BEGIN FOOTNOTE</w:t>
      </w:r>
      <w:r w:rsidRPr="004D165D">
        <w:rPr>
          <w:rFonts w:eastAsia="Times New Roman"/>
          <w:color w:val="000000"/>
          <w:sz w:val="10"/>
          <w:szCs w:val="10"/>
        </w:rPr>
        <w:t xml:space="preserve"> 14. 1 Historian Vincent Brown, in his “Social Death and Political Life in the Study of Slavery” (2009), has examined a number of scholars who seemingly take up such a view point, in that they broadly position blackness as a totalizing state that, historically and in the present, renders slavery synonymous with social death and blackness as always already synonymous with slavery. Brown focuses specifically on the academic uptake and what he sees as the problematic distillation and extension of Orlando Patterson’s (1982) concept of “slavery as social death,” where social death indicates a lack of social being. As a scholar of slavery, Brown is most concerned with examining the limitations of this idea in relation to the enslaved, but he is also interested in how the idea is used in relation to the present. For Brown, Patterson’s “</w:t>
      </w:r>
      <w:r w:rsidRPr="004D165D">
        <w:rPr>
          <w:rFonts w:eastAsia="Times New Roman"/>
          <w:b/>
          <w:bCs/>
          <w:color w:val="000000"/>
          <w:szCs w:val="32"/>
          <w:u w:val="single"/>
        </w:rPr>
        <w:t>slavery as social death</w:t>
      </w:r>
      <w:r w:rsidRPr="004D165D">
        <w:rPr>
          <w:rFonts w:eastAsia="Times New Roman"/>
          <w:color w:val="000000"/>
          <w:sz w:val="10"/>
          <w:szCs w:val="10"/>
        </w:rPr>
        <w:t xml:space="preserve">:’ and contemporary usages of this concept to account for the present, </w:t>
      </w:r>
      <w:r w:rsidRPr="004D165D">
        <w:rPr>
          <w:rFonts w:eastAsia="Times New Roman"/>
          <w:b/>
          <w:bCs/>
          <w:color w:val="000000"/>
          <w:szCs w:val="32"/>
          <w:u w:val="single"/>
        </w:rPr>
        <w:t>advance a troubling transhistorical characterization of slavery</w:t>
      </w:r>
      <w:r w:rsidRPr="004D165D">
        <w:rPr>
          <w:rFonts w:eastAsia="Times New Roman"/>
          <w:color w:val="000000"/>
          <w:sz w:val="10"/>
          <w:szCs w:val="10"/>
        </w:rPr>
        <w:t xml:space="preserve">. I ¡e argues in line with I lerman Bennett (quoted in Brown 2009, 1233), who has observed: As the narrative of the slave experience, </w:t>
      </w:r>
      <w:r w:rsidRPr="004D165D">
        <w:rPr>
          <w:rFonts w:eastAsia="Times New Roman"/>
          <w:b/>
          <w:bCs/>
          <w:color w:val="000000"/>
          <w:szCs w:val="32"/>
          <w:u w:val="single"/>
          <w:shd w:val="clear" w:color="auto" w:fill="00FF00"/>
        </w:rPr>
        <w:t>social death assumes a uniform African, slave, and</w:t>
      </w:r>
      <w:r w:rsidRPr="004D165D">
        <w:rPr>
          <w:rFonts w:eastAsia="Times New Roman"/>
          <w:b/>
          <w:bCs/>
          <w:color w:val="000000"/>
          <w:szCs w:val="32"/>
          <w:u w:val="single"/>
        </w:rPr>
        <w:t xml:space="preserve"> ultimately black </w:t>
      </w:r>
      <w:r w:rsidRPr="004D165D">
        <w:rPr>
          <w:rFonts w:eastAsia="Times New Roman"/>
          <w:b/>
          <w:bCs/>
          <w:color w:val="000000"/>
          <w:szCs w:val="32"/>
          <w:u w:val="single"/>
          <w:shd w:val="clear" w:color="auto" w:fill="00FF00"/>
        </w:rPr>
        <w:t>subject rooted in a static New World history whose logic originated in being property and remains confined to slavery</w:t>
      </w:r>
      <w:r w:rsidRPr="004D165D">
        <w:rPr>
          <w:rFonts w:eastAsia="Times New Roman"/>
          <w:b/>
          <w:bCs/>
          <w:color w:val="000000"/>
          <w:sz w:val="10"/>
          <w:szCs w:val="10"/>
        </w:rPr>
        <w:t xml:space="preserve">. </w:t>
      </w:r>
      <w:r w:rsidRPr="004D165D">
        <w:rPr>
          <w:rFonts w:eastAsia="Times New Roman"/>
          <w:b/>
          <w:bCs/>
          <w:color w:val="000000"/>
          <w:szCs w:val="32"/>
          <w:u w:val="single"/>
        </w:rPr>
        <w:t>It absorbs and renders exceptional evidence that underscores the contingent nature of experience and consciousness</w:t>
      </w:r>
      <w:r w:rsidRPr="004D165D">
        <w:rPr>
          <w:rFonts w:eastAsia="Times New Roman"/>
          <w:color w:val="000000"/>
          <w:sz w:val="10"/>
          <w:szCs w:val="10"/>
        </w:rPr>
        <w:t xml:space="preserve">. Thus, </w:t>
      </w:r>
      <w:r w:rsidRPr="004D165D">
        <w:rPr>
          <w:rFonts w:eastAsia="Times New Roman"/>
          <w:b/>
          <w:bCs/>
          <w:color w:val="000000"/>
          <w:szCs w:val="32"/>
          <w:u w:val="single"/>
        </w:rPr>
        <w:t>normative assumptions about the experiences of peoples of African descent assert a timeless, ahistorical, epiphenomenal “black” cultural experience</w:t>
      </w:r>
      <w:r w:rsidRPr="004D165D">
        <w:rPr>
          <w:rFonts w:eastAsia="Times New Roman"/>
          <w:color w:val="000000"/>
          <w:sz w:val="10"/>
          <w:szCs w:val="10"/>
        </w:rPr>
        <w:t xml:space="preserve">. </w:t>
      </w:r>
      <w:r w:rsidRPr="004D165D">
        <w:rPr>
          <w:rFonts w:eastAsia="Times New Roman"/>
          <w:b/>
          <w:bCs/>
          <w:color w:val="000000"/>
          <w:sz w:val="10"/>
          <w:szCs w:val="10"/>
        </w:rPr>
        <w:t>END FOOTNOTE</w:t>
      </w:r>
      <w:r w:rsidRPr="004D165D">
        <w:rPr>
          <w:rFonts w:eastAsia="Times New Roman"/>
          <w:color w:val="000000"/>
          <w:sz w:val="10"/>
          <w:szCs w:val="10"/>
        </w:rPr>
        <w:t xml:space="preserve"> I scale down to the level of the subject to analyze both (a) how subjects are formed, and (b) how </w:t>
      </w:r>
      <w:r w:rsidRPr="004D165D">
        <w:rPr>
          <w:rFonts w:eastAsia="Times New Roman"/>
          <w:b/>
          <w:bCs/>
          <w:color w:val="000000"/>
          <w:szCs w:val="32"/>
          <w:u w:val="single"/>
        </w:rPr>
        <w:t>subjects— black and white alike—have struggled against conditions in ways that refuse totalizing, immutable understandings of race</w:t>
      </w:r>
      <w:r w:rsidRPr="004D165D">
        <w:rPr>
          <w:rFonts w:eastAsia="Times New Roman"/>
          <w:b/>
          <w:bCs/>
          <w:color w:val="000000"/>
          <w:sz w:val="10"/>
          <w:szCs w:val="10"/>
        </w:rPr>
        <w:t xml:space="preserve">. </w:t>
      </w:r>
      <w:r w:rsidRPr="004D165D">
        <w:rPr>
          <w:rFonts w:eastAsia="Times New Roman"/>
          <w:b/>
          <w:bCs/>
          <w:color w:val="000000"/>
          <w:szCs w:val="32"/>
          <w:u w:val="single"/>
        </w:rPr>
        <w:t>This</w:t>
      </w:r>
      <w:r w:rsidRPr="004D165D">
        <w:rPr>
          <w:rFonts w:eastAsia="Times New Roman"/>
          <w:color w:val="000000"/>
          <w:sz w:val="10"/>
          <w:szCs w:val="10"/>
        </w:rPr>
        <w:t xml:space="preserve"> book does not seek to mark a condition or situation then, but instead </w:t>
      </w:r>
      <w:r w:rsidRPr="004D165D">
        <w:rPr>
          <w:rFonts w:eastAsia="Times New Roman"/>
          <w:b/>
          <w:bCs/>
          <w:color w:val="000000"/>
          <w:szCs w:val="32"/>
          <w:u w:val="single"/>
        </w:rPr>
        <w:t>takes up Brown’s challenge</w:t>
      </w:r>
      <w:r w:rsidRPr="004D165D">
        <w:rPr>
          <w:rFonts w:eastAsia="Times New Roman"/>
          <w:color w:val="000000"/>
          <w:sz w:val="10"/>
          <w:szCs w:val="10"/>
        </w:rPr>
        <w:t xml:space="preserve"> (made within the context of studies of slavery) </w:t>
      </w:r>
      <w:r w:rsidRPr="004D165D">
        <w:rPr>
          <w:rFonts w:eastAsia="Times New Roman"/>
          <w:b/>
          <w:bCs/>
          <w:color w:val="000000"/>
          <w:szCs w:val="32"/>
          <w:u w:val="single"/>
        </w:rPr>
        <w:t>to pay attention to efforts to remake condition</w:t>
      </w:r>
      <w:r w:rsidRPr="004D165D">
        <w:rPr>
          <w:rFonts w:eastAsia="Times New Roman"/>
          <w:color w:val="000000"/>
          <w:sz w:val="10"/>
          <w:szCs w:val="10"/>
        </w:rPr>
        <w:t xml:space="preserve">. Looking to those </w:t>
      </w:r>
      <w:r w:rsidRPr="004D165D">
        <w:rPr>
          <w:rFonts w:eastAsia="Times New Roman"/>
          <w:b/>
          <w:bCs/>
          <w:color w:val="000000"/>
          <w:szCs w:val="32"/>
          <w:u w:val="single"/>
          <w:shd w:val="clear" w:color="auto" w:fill="00FF00"/>
        </w:rPr>
        <w:t>efforts to remake condition and identity</w:t>
      </w:r>
      <w:r w:rsidRPr="004D165D">
        <w:rPr>
          <w:rFonts w:eastAsia="Times New Roman"/>
          <w:color w:val="000000"/>
          <w:sz w:val="10"/>
          <w:szCs w:val="10"/>
        </w:rPr>
        <w:t xml:space="preserve"> grapples with the microphysics of power and the practices of daily life, enacted by</w:t>
      </w:r>
      <w:r w:rsidRPr="004D165D">
        <w:rPr>
          <w:rFonts w:eastAsia="Times New Roman"/>
          <w:b/>
          <w:bCs/>
          <w:color w:val="000000"/>
          <w:szCs w:val="32"/>
          <w:u w:val="single"/>
          <w:shd w:val="clear" w:color="auto" w:fill="00FF00"/>
        </w:rPr>
        <w:t xml:space="preserve"> </w:t>
      </w:r>
      <w:r w:rsidRPr="00881BB5">
        <w:rPr>
          <w:rStyle w:val="Emphasis"/>
        </w:rPr>
        <w:t xml:space="preserve">individuals and in collective politics, to consider what people do with situations: those dynamic, </w:t>
      </w:r>
      <w:r w:rsidRPr="00FB4D77">
        <w:rPr>
          <w:rStyle w:val="Emphasis"/>
          <w:highlight w:val="green"/>
        </w:rPr>
        <w:t>innovative contestations of (a never totalizing) power</w:t>
      </w:r>
      <w:r w:rsidRPr="004D165D">
        <w:rPr>
          <w:rFonts w:eastAsia="Times New Roman"/>
          <w:color w:val="000000"/>
          <w:sz w:val="10"/>
          <w:szCs w:val="10"/>
        </w:rPr>
        <w:t xml:space="preserve">. Echoing the call raised by Brown (2009, 1239), my work focuses then on “examining. . . social and political lives rather than assuming . . . lack of social being” in order to think about how subjects can and have “made a social world out of death itself” (Brown 2009, 1233) or how, more generally, race can he reconfigured within the broader workings of what I am calling racial discipline and perfor mative imperatives. But in addressing the quotidian and those efforts to remake condition and identity, this study insists on a shift in perspective in (crins of how power is thought about. As I have remarked, I am not focused on biopolitics or what can he seen as solely sovereign forms of power that arc deployed to condition who will live and who will die. Instead, ¡ am concerned with disciplinary power, which is articulated simultaneously but at a different level to biopolitics (and despite the exercise of sovereign forms of power) (Foucault 2003a, 250). For Foucault, this form of </w:t>
      </w:r>
      <w:r w:rsidRPr="004D165D">
        <w:rPr>
          <w:rFonts w:eastAsia="Times New Roman"/>
          <w:b/>
          <w:bCs/>
          <w:color w:val="000000"/>
          <w:szCs w:val="32"/>
          <w:u w:val="single"/>
        </w:rPr>
        <w:t>power is not absolute</w:t>
      </w:r>
      <w:r w:rsidRPr="004D165D">
        <w:rPr>
          <w:rFonts w:eastAsia="Times New Roman"/>
          <w:color w:val="000000"/>
          <w:sz w:val="10"/>
          <w:szCs w:val="10"/>
        </w:rPr>
        <w:t xml:space="preserve">, </w:t>
      </w:r>
      <w:r w:rsidRPr="004D165D">
        <w:rPr>
          <w:rFonts w:eastAsia="Times New Roman"/>
          <w:b/>
          <w:bCs/>
          <w:color w:val="000000"/>
          <w:szCs w:val="32"/>
          <w:u w:val="single"/>
        </w:rPr>
        <w:t>nor does it exist in opposition to resistance</w:t>
      </w:r>
      <w:r w:rsidRPr="004D165D">
        <w:rPr>
          <w:rFonts w:eastAsia="Times New Roman"/>
          <w:color w:val="000000"/>
          <w:sz w:val="10"/>
          <w:szCs w:val="10"/>
        </w:rPr>
        <w:t xml:space="preserve">. Rather, </w:t>
      </w:r>
      <w:r w:rsidRPr="004D165D">
        <w:rPr>
          <w:rFonts w:eastAsia="Times New Roman"/>
          <w:b/>
          <w:bCs/>
          <w:color w:val="000000"/>
          <w:szCs w:val="32"/>
          <w:u w:val="single"/>
          <w:shd w:val="clear" w:color="auto" w:fill="00FF00"/>
        </w:rPr>
        <w:t>power is</w:t>
      </w:r>
      <w:r w:rsidRPr="004D165D">
        <w:rPr>
          <w:rFonts w:eastAsia="Times New Roman"/>
          <w:color w:val="000000"/>
          <w:sz w:val="10"/>
          <w:szCs w:val="10"/>
        </w:rPr>
        <w:t xml:space="preserve"> seen as </w:t>
      </w:r>
      <w:r w:rsidRPr="004D165D">
        <w:rPr>
          <w:rFonts w:eastAsia="Times New Roman"/>
          <w:b/>
          <w:bCs/>
          <w:color w:val="000000"/>
          <w:szCs w:val="32"/>
          <w:u w:val="single"/>
        </w:rPr>
        <w:t xml:space="preserve">always </w:t>
      </w:r>
      <w:r w:rsidRPr="004D165D">
        <w:rPr>
          <w:rFonts w:eastAsia="Times New Roman"/>
          <w:b/>
          <w:bCs/>
          <w:color w:val="000000"/>
          <w:szCs w:val="32"/>
          <w:u w:val="single"/>
          <w:shd w:val="clear" w:color="auto" w:fill="00FF00"/>
        </w:rPr>
        <w:t>fragmentary and incoherent</w:t>
      </w:r>
      <w:r w:rsidRPr="004D165D">
        <w:rPr>
          <w:rFonts w:eastAsia="Times New Roman"/>
          <w:b/>
          <w:bCs/>
          <w:color w:val="000000"/>
          <w:szCs w:val="32"/>
          <w:u w:val="single"/>
        </w:rPr>
        <w:t xml:space="preserve">, and </w:t>
      </w:r>
      <w:r w:rsidRPr="004D165D">
        <w:rPr>
          <w:rFonts w:eastAsia="Times New Roman"/>
          <w:b/>
          <w:bCs/>
          <w:color w:val="000000"/>
          <w:szCs w:val="32"/>
          <w:u w:val="single"/>
          <w:shd w:val="clear" w:color="auto" w:fill="00FF00"/>
        </w:rPr>
        <w:t>power and resistance are</w:t>
      </w:r>
      <w:r w:rsidRPr="004D165D">
        <w:rPr>
          <w:rFonts w:eastAsia="Times New Roman"/>
          <w:color w:val="000000"/>
          <w:sz w:val="10"/>
          <w:szCs w:val="10"/>
        </w:rPr>
        <w:t xml:space="preserve"> seen as </w:t>
      </w:r>
      <w:r w:rsidRPr="004D165D">
        <w:rPr>
          <w:rFonts w:eastAsia="Times New Roman"/>
          <w:b/>
          <w:bCs/>
          <w:color w:val="000000"/>
          <w:szCs w:val="32"/>
          <w:u w:val="single"/>
          <w:shd w:val="clear" w:color="auto" w:fill="00FF00"/>
        </w:rPr>
        <w:t>mutually constitutive</w:t>
      </w:r>
      <w:r w:rsidRPr="004D165D">
        <w:rPr>
          <w:rFonts w:eastAsia="Times New Roman"/>
          <w:color w:val="000000"/>
          <w:sz w:val="10"/>
          <w:szCs w:val="10"/>
        </w:rPr>
        <w:t xml:space="preserve">. Disciplinary power is productive, in that it generates particular capacities and forms of subjectivity (and, necessarily, agency). And finally, though subjects are formed in power, they are not reducible to it, not determined by power. </w:t>
      </w:r>
    </w:p>
    <w:p w14:paraId="41AE34FD" w14:textId="77777777" w:rsidR="00D2384D" w:rsidRPr="00C828B9" w:rsidRDefault="00D2384D" w:rsidP="00D2384D">
      <w:pPr>
        <w:shd w:val="clear" w:color="auto" w:fill="FFFFFF"/>
        <w:spacing w:before="435" w:after="0" w:line="240" w:lineRule="auto"/>
        <w:rPr>
          <w:b/>
          <w:iCs/>
          <w:u w:val="single"/>
        </w:rPr>
      </w:pPr>
    </w:p>
    <w:p w14:paraId="53339624" w14:textId="77777777" w:rsidR="00D2384D" w:rsidRPr="00746088" w:rsidRDefault="00D2384D" w:rsidP="00D2384D">
      <w:pPr>
        <w:shd w:val="clear" w:color="auto" w:fill="F5F5F5"/>
        <w:rPr>
          <w:sz w:val="16"/>
          <w:szCs w:val="10"/>
        </w:rPr>
      </w:pPr>
      <w:r w:rsidRPr="00737649">
        <w:rPr>
          <w:rStyle w:val="Style13ptBold"/>
          <w:highlight w:val="green"/>
        </w:rPr>
        <w:t>Mary Nardini Gang 19</w:t>
      </w:r>
      <w:r>
        <w:rPr>
          <w:rStyle w:val="Style13ptBold"/>
        </w:rPr>
        <w:t xml:space="preserve"> </w:t>
      </w:r>
      <w:r w:rsidRPr="00746088">
        <w:rPr>
          <w:sz w:val="16"/>
          <w:szCs w:val="10"/>
        </w:rPr>
        <w:t xml:space="preserve">Title: Be Gay Do Crime Subtitle: An Introduction Author: </w:t>
      </w:r>
      <w:hyperlink r:id="rId14" w:history="1">
        <w:r w:rsidRPr="00746088">
          <w:rPr>
            <w:rStyle w:val="Hyperlink"/>
            <w:sz w:val="16"/>
            <w:szCs w:val="10"/>
          </w:rPr>
          <w:t>Mary Nardini Gang</w:t>
        </w:r>
      </w:hyperlink>
      <w:r w:rsidRPr="00746088">
        <w:rPr>
          <w:sz w:val="16"/>
          <w:szCs w:val="10"/>
        </w:rPr>
        <w:t xml:space="preserve"> Date: 2019</w:t>
      </w:r>
    </w:p>
    <w:p w14:paraId="7D13C0CF" w14:textId="77777777" w:rsidR="00D2384D" w:rsidRPr="00C66854" w:rsidRDefault="00D2384D" w:rsidP="00D2384D">
      <w:pPr>
        <w:spacing w:after="0" w:line="480" w:lineRule="auto"/>
        <w:rPr>
          <w:b/>
          <w:iCs/>
          <w:u w:val="single"/>
        </w:rPr>
      </w:pPr>
      <w:r w:rsidRPr="00E31459">
        <w:rPr>
          <w:rStyle w:val="Emphasis"/>
          <w:highlight w:val="green"/>
        </w:rPr>
        <w:t>Repression is the attempt on the part of a decaying world to smother new ones in their infancy. We’ve withstood them all.</w:t>
      </w:r>
      <w:r w:rsidRPr="00E31459">
        <w:rPr>
          <w:rFonts w:ascii="Helvetica Neue" w:hAnsi="Helvetica Neue"/>
          <w:color w:val="333333"/>
          <w:sz w:val="16"/>
          <w:szCs w:val="21"/>
          <w:shd w:val="clear" w:color="auto" w:fill="FFFFFF"/>
        </w:rPr>
        <w:t xml:space="preserve"> The Holocaust and the aids crisis respectively destroyed two moments in the preceding century when our world outgrew their comfort for it. In both cases the revolutionaries and the otherwise marginalized died first. </w:t>
      </w:r>
      <w:r w:rsidRPr="00E31459">
        <w:rPr>
          <w:rStyle w:val="Emphasis"/>
          <w:highlight w:val="green"/>
        </w:rPr>
        <w:t>Entire generations of our elders have been stolen from us.</w:t>
      </w:r>
      <w:r w:rsidRPr="00E31459">
        <w:rPr>
          <w:rFonts w:ascii="Helvetica Neue" w:hAnsi="Helvetica Neue"/>
          <w:color w:val="333333"/>
          <w:sz w:val="16"/>
          <w:szCs w:val="21"/>
          <w:shd w:val="clear" w:color="auto" w:fill="FFFFFF"/>
        </w:rPr>
        <w:t xml:space="preserve"> Remember this when you forget who you are. Remind your friends, too, if they forget. </w:t>
      </w:r>
      <w:r w:rsidRPr="00E31459">
        <w:rPr>
          <w:rStyle w:val="Emphasis"/>
          <w:highlight w:val="green"/>
        </w:rPr>
        <w:t>The state has soft means at its disposal.</w:t>
      </w:r>
      <w:r w:rsidRPr="00E31459">
        <w:rPr>
          <w:rStyle w:val="Emphasis"/>
        </w:rPr>
        <w:t xml:space="preserve"> </w:t>
      </w:r>
      <w:r w:rsidRPr="00E31459">
        <w:rPr>
          <w:rFonts w:ascii="Helvetica Neue" w:hAnsi="Helvetica Neue"/>
          <w:color w:val="333333"/>
          <w:sz w:val="16"/>
          <w:szCs w:val="21"/>
          <w:shd w:val="clear" w:color="auto" w:fill="FFFFFF"/>
        </w:rPr>
        <w:t>The criminalization of public parks goes hand in hand with the proliferation of cybernetic cruising apps. T</w:t>
      </w:r>
      <w:r w:rsidRPr="00E31459">
        <w:rPr>
          <w:rStyle w:val="Emphasis"/>
          <w:highlight w:val="green"/>
        </w:rPr>
        <w:t>he benevolent campaigns of “trafficking reformers” keep sex workers on the streets or worse. The wealthy will afford their prep while people with aids continue to die on their doorsteps.</w:t>
      </w:r>
      <w:r w:rsidRPr="00E31459">
        <w:rPr>
          <w:rFonts w:ascii="Helvetica Neue" w:hAnsi="Helvetica Neue"/>
          <w:color w:val="333333"/>
          <w:sz w:val="16"/>
          <w:szCs w:val="21"/>
          <w:shd w:val="clear" w:color="auto" w:fill="FFFFFF"/>
        </w:rPr>
        <w:t xml:space="preserve"> The circulation of the images of particular bodies through social media numbs us with blue light and distracts from the systematic execution of those same excluded bodies. </w:t>
      </w:r>
      <w:r w:rsidRPr="00E31459">
        <w:rPr>
          <w:rStyle w:val="Emphasis"/>
          <w:highlight w:val="green"/>
        </w:rPr>
        <w:t>We’ve only made it this far by fighting repression in all its forms.</w:t>
      </w:r>
      <w:r w:rsidRPr="00E31459">
        <w:rPr>
          <w:rFonts w:ascii="Helvetica Neue" w:hAnsi="Helvetica Neue"/>
          <w:color w:val="333333"/>
          <w:sz w:val="16"/>
          <w:szCs w:val="21"/>
          <w:shd w:val="clear" w:color="auto" w:fill="FFFFFF"/>
        </w:rPr>
        <w:t xml:space="preserve"> Pay attention to those worlds that are fighting it differently. Learn from those who fought it before. </w:t>
      </w:r>
      <w:r w:rsidRPr="00E31459">
        <w:rPr>
          <w:rStyle w:val="Emphasis"/>
          <w:highlight w:val="green"/>
        </w:rPr>
        <w:t>We’ll need all the various techniques against our shared enemy. We need the healing techniques too. We’ve inherited so much trauma from these failed attempts. But we can choose to heal in these lifetimes, to not pass the shit on.</w:t>
      </w:r>
    </w:p>
    <w:p w14:paraId="79D8CE51" w14:textId="77777777" w:rsidR="00D2384D" w:rsidRDefault="00D2384D" w:rsidP="00D2384D">
      <w:r>
        <w:t>They apply a single instance to universal, Stratavarius particularly wrong.</w:t>
      </w:r>
    </w:p>
    <w:p w14:paraId="0D6FE2DA" w14:textId="77777777" w:rsidR="00D2384D" w:rsidRPr="003F3760" w:rsidRDefault="00D2384D" w:rsidP="00D2384D">
      <w:pPr>
        <w:shd w:val="clear" w:color="auto" w:fill="FFFFFF"/>
        <w:spacing w:after="0" w:line="540" w:lineRule="atLeast"/>
        <w:textAlignment w:val="baseline"/>
        <w:outlineLvl w:val="0"/>
        <w:rPr>
          <w:rFonts w:ascii="Helvetica Neue" w:eastAsia="Times New Roman" w:hAnsi="Helvetica Neue" w:cs="Times New Roman"/>
          <w:color w:val="2B2A31"/>
          <w:spacing w:val="-15"/>
          <w:kern w:val="36"/>
          <w:sz w:val="8"/>
          <w:szCs w:val="8"/>
        </w:rPr>
      </w:pPr>
      <w:r w:rsidRPr="005970A3">
        <w:rPr>
          <w:rStyle w:val="Style13ptBold"/>
          <w:highlight w:val="green"/>
          <w:u w:val="none"/>
        </w:rPr>
        <w:t>Robinson 10</w:t>
      </w:r>
      <w:r>
        <w:rPr>
          <w:rFonts w:ascii="Helvetica Neue" w:eastAsia="Times New Roman" w:hAnsi="Helvetica Neue" w:cs="Times New Roman"/>
          <w:color w:val="2B2A31"/>
          <w:spacing w:val="-15"/>
          <w:kern w:val="36"/>
          <w:sz w:val="45"/>
          <w:szCs w:val="45"/>
        </w:rPr>
        <w:t xml:space="preserve"> </w:t>
      </w:r>
      <w:r w:rsidRPr="008B16B3">
        <w:rPr>
          <w:rFonts w:ascii="Helvetica Neue" w:eastAsia="Times New Roman" w:hAnsi="Helvetica Neue" w:cs="Times New Roman"/>
          <w:color w:val="2B2A31"/>
          <w:spacing w:val="-15"/>
          <w:kern w:val="36"/>
          <w:sz w:val="8"/>
          <w:szCs w:val="8"/>
        </w:rPr>
        <w:t>The Political Theory of Constitutive Lack: A Critique - Andrew Robinson</w:t>
      </w:r>
      <w:r w:rsidRPr="005970A3">
        <w:rPr>
          <w:rFonts w:ascii="Helvetica Neue" w:eastAsia="Times New Roman" w:hAnsi="Helvetica Neue" w:cs="Times New Roman"/>
          <w:color w:val="2B2A31"/>
          <w:spacing w:val="-15"/>
          <w:kern w:val="36"/>
          <w:sz w:val="8"/>
          <w:szCs w:val="8"/>
        </w:rPr>
        <w:t xml:space="preserve"> </w:t>
      </w:r>
      <w:r w:rsidRPr="005970A3">
        <w:rPr>
          <w:rFonts w:ascii="Helvetica Neue" w:hAnsi="Helvetica Neue"/>
          <w:color w:val="1F1E23"/>
          <w:sz w:val="8"/>
          <w:szCs w:val="8"/>
          <w:shd w:val="clear" w:color="auto" w:fill="FFFFFF"/>
        </w:rPr>
        <w:t>Jul 26 2010 </w:t>
      </w:r>
      <w:r w:rsidRPr="005970A3">
        <w:rPr>
          <w:rFonts w:ascii="Helvetica Neue" w:hAnsi="Helvetica Neue"/>
          <w:color w:val="FFFFFF"/>
          <w:sz w:val="8"/>
          <w:szCs w:val="8"/>
          <w:shd w:val="clear" w:color="auto" w:fill="000000"/>
        </w:rPr>
        <w:t xml:space="preserve">The Political Theory of Constitutive Lack: A Critiquelibcom.org </w:t>
      </w:r>
      <w:hyperlink r:id="rId15" w:history="1">
        <w:r w:rsidRPr="008D0B1E">
          <w:rPr>
            <w:rStyle w:val="Hyperlink"/>
            <w:rFonts w:ascii="Helvetica Neue" w:hAnsi="Helvetica Neue"/>
            <w:sz w:val="8"/>
            <w:szCs w:val="8"/>
            <w:shd w:val="clear" w:color="auto" w:fill="000000"/>
          </w:rPr>
          <w:t>https://libcom.org/library/political-theory-constitutive-lack-critique 7-18-2019</w:t>
        </w:r>
      </w:hyperlink>
      <w:r>
        <w:rPr>
          <w:rFonts w:ascii="Helvetica Neue" w:hAnsi="Helvetica Neue"/>
          <w:color w:val="FFFFFF"/>
          <w:sz w:val="8"/>
          <w:szCs w:val="8"/>
          <w:shd w:val="clear" w:color="auto" w:fill="000000"/>
        </w:rPr>
        <w:t xml:space="preserve"> don’t endorse the gendered language in the card brackets in original text</w:t>
      </w:r>
    </w:p>
    <w:p w14:paraId="185E8E8E" w14:textId="77777777" w:rsidR="00D2384D" w:rsidRPr="00531247" w:rsidRDefault="00D2384D" w:rsidP="00D2384D">
      <w:pPr>
        <w:rPr>
          <w:rFonts w:ascii="Helvetica Neue" w:hAnsi="Helvetica Neue"/>
          <w:color w:val="1F1E23"/>
          <w:sz w:val="16"/>
          <w:szCs w:val="20"/>
          <w:shd w:val="clear" w:color="auto" w:fill="FFFFFF"/>
        </w:rPr>
      </w:pPr>
      <w:r w:rsidRPr="00531247">
        <w:rPr>
          <w:rFonts w:ascii="Helvetica Neue" w:hAnsi="Helvetica Neue"/>
          <w:color w:val="1F1E23"/>
          <w:sz w:val="16"/>
          <w:szCs w:val="20"/>
          <w:shd w:val="clear" w:color="auto" w:fill="FFFFFF"/>
        </w:rPr>
        <w:t xml:space="preserve">The operation of the logic of projection is predictable. </w:t>
      </w:r>
      <w:r w:rsidRPr="00032D98">
        <w:rPr>
          <w:rStyle w:val="Emphasis"/>
          <w:highlight w:val="green"/>
        </w:rPr>
        <w:t>According to Lacanians, there is a basic structure</w:t>
      </w:r>
      <w:r w:rsidRPr="00531247">
        <w:rPr>
          <w:rFonts w:ascii="Helvetica Neue" w:hAnsi="Helvetica Neue"/>
          <w:color w:val="1F1E23"/>
          <w:sz w:val="16"/>
          <w:szCs w:val="20"/>
          <w:shd w:val="clear" w:color="auto" w:fill="FFFFFF"/>
        </w:rPr>
        <w:t xml:space="preserve"> (sometimes called a ‘ground’ or ‘matrix’</w:t>
      </w:r>
      <w:r w:rsidRPr="00032D98">
        <w:rPr>
          <w:rStyle w:val="Emphasis"/>
          <w:highlight w:val="green"/>
        </w:rPr>
        <w:t>) from which all social phenomena arise</w:t>
      </w:r>
      <w:r w:rsidRPr="00531247">
        <w:rPr>
          <w:rFonts w:ascii="Helvetica Neue" w:hAnsi="Helvetica Neue"/>
          <w:color w:val="1F1E23"/>
          <w:sz w:val="16"/>
          <w:szCs w:val="20"/>
          <w:shd w:val="clear" w:color="auto" w:fill="FFFFFF"/>
        </w:rPr>
        <w:t>, and this structure</w:t>
      </w:r>
      <w:r w:rsidRPr="00032D98">
        <w:rPr>
          <w:rStyle w:val="Emphasis"/>
          <w:highlight w:val="green"/>
        </w:rPr>
        <w:t>, which remains unchanged in all eventualities,</w:t>
      </w:r>
      <w:r w:rsidRPr="00531247">
        <w:rPr>
          <w:rFonts w:ascii="Helvetica Neue" w:hAnsi="Helvetica Neue"/>
          <w:color w:val="1F1E23"/>
          <w:sz w:val="16"/>
          <w:szCs w:val="20"/>
          <w:shd w:val="clear" w:color="auto" w:fill="FFFFFF"/>
        </w:rPr>
        <w:t xml:space="preserve"> is the reference-point from which particular cases are viewed. </w:t>
      </w:r>
      <w:r w:rsidRPr="00032D98">
        <w:rPr>
          <w:rStyle w:val="Emphasis"/>
          <w:highlight w:val="green"/>
        </w:rPr>
        <w:t>For instance,</w:t>
      </w:r>
      <w:r w:rsidRPr="00531247">
        <w:rPr>
          <w:rFonts w:ascii="Helvetica Neue" w:hAnsi="Helvetica Neue"/>
          <w:color w:val="1F1E23"/>
          <w:sz w:val="16"/>
          <w:szCs w:val="20"/>
          <w:shd w:val="clear" w:color="auto" w:fill="FFFFFF"/>
        </w:rPr>
        <w:t xml:space="preserve"> Žižek, replying to criticisms of </w:t>
      </w:r>
      <w:r w:rsidRPr="00032D98">
        <w:rPr>
          <w:rStyle w:val="Emphasis"/>
          <w:highlight w:val="green"/>
        </w:rPr>
        <w:t>Lacanian</w:t>
      </w:r>
      <w:r w:rsidRPr="00531247">
        <w:rPr>
          <w:rFonts w:ascii="Helvetica Neue" w:hAnsi="Helvetica Neue"/>
          <w:color w:val="1F1E23"/>
          <w:sz w:val="16"/>
          <w:szCs w:val="20"/>
          <w:shd w:val="clear" w:color="auto" w:fill="FFFFFF"/>
        </w:rPr>
        <w:t xml:space="preserve"> film theory that its concept of “the gaze” never expresses anything which arises concretely in a film, states that </w:t>
      </w:r>
      <w:r w:rsidRPr="00032D98">
        <w:rPr>
          <w:rStyle w:val="Emphasis"/>
          <w:highlight w:val="green"/>
        </w:rPr>
        <w:t>the gaze</w:t>
      </w:r>
      <w:r w:rsidRPr="00531247">
        <w:rPr>
          <w:rFonts w:ascii="Helvetica Neue" w:hAnsi="Helvetica Neue"/>
          <w:color w:val="1F1E23"/>
          <w:sz w:val="16"/>
          <w:szCs w:val="20"/>
          <w:shd w:val="clear" w:color="auto" w:fill="FFFFFF"/>
        </w:rPr>
        <w:t xml:space="preserve">, which </w:t>
      </w:r>
      <w:r w:rsidRPr="00032D98">
        <w:rPr>
          <w:rStyle w:val="Emphasis"/>
          <w:highlight w:val="green"/>
        </w:rPr>
        <w:t>is a structural/essential category, is prior to instances of eyes and sight</w:t>
      </w:r>
      <w:r w:rsidRPr="00531247">
        <w:rPr>
          <w:rFonts w:ascii="Helvetica Neue" w:hAnsi="Helvetica Neue"/>
          <w:color w:val="1F1E23"/>
          <w:sz w:val="16"/>
          <w:szCs w:val="20"/>
          <w:shd w:val="clear" w:color="auto" w:fill="FFFFFF"/>
        </w:rPr>
        <w:t xml:space="preserve"> (Butler, Laclau and Žižek, 2000, 260). </w:t>
      </w:r>
      <w:r w:rsidRPr="00032D98">
        <w:rPr>
          <w:rStyle w:val="Emphasis"/>
          <w:highlight w:val="green"/>
        </w:rPr>
        <w:t xml:space="preserve">The “fit” between theory and evidence is constructed monologically by the reduction of the latter to the former, or by selectivity in </w:t>
      </w:r>
      <w:r w:rsidRPr="00531247">
        <w:rPr>
          <w:sz w:val="16"/>
        </w:rPr>
        <w:t xml:space="preserve">inclusion and </w:t>
      </w:r>
      <w:r w:rsidRPr="00032D98">
        <w:rPr>
          <w:rStyle w:val="Emphasis"/>
          <w:highlight w:val="green"/>
        </w:rPr>
        <w:t>reading of examples</w:t>
      </w:r>
      <w:r w:rsidRPr="00531247">
        <w:rPr>
          <w:rFonts w:ascii="Helvetica Neue" w:hAnsi="Helvetica Neue"/>
          <w:color w:val="1F1E23"/>
          <w:sz w:val="16"/>
          <w:szCs w:val="20"/>
          <w:shd w:val="clear" w:color="auto" w:fill="FFFFFF"/>
        </w:rPr>
        <w:t xml:space="preserve">. At its simplest, </w:t>
      </w:r>
      <w:r w:rsidRPr="00C13806">
        <w:rPr>
          <w:rStyle w:val="Emphasis"/>
          <w:highlight w:val="green"/>
        </w:rPr>
        <w:t>the Lacanian myth functions by a short-circuit between a particular instance and statements containing words such as “all”, “always”, “never”, “necessity”</w:t>
      </w:r>
      <w:r w:rsidRPr="00531247">
        <w:rPr>
          <w:rFonts w:ascii="Helvetica Neue" w:hAnsi="Helvetica Neue"/>
          <w:color w:val="1F1E23"/>
          <w:sz w:val="16"/>
          <w:szCs w:val="20"/>
          <w:shd w:val="clear" w:color="auto" w:fill="FFFFFF"/>
        </w:rPr>
        <w:t xml:space="preserve"> and so on. </w:t>
      </w:r>
      <w:r w:rsidRPr="00104951">
        <w:rPr>
          <w:rStyle w:val="Emphasis"/>
          <w:highlight w:val="green"/>
        </w:rPr>
        <w:t>A contingent example or a generic reference to “experience” is used</w:t>
      </w:r>
      <w:r w:rsidRPr="00531247">
        <w:rPr>
          <w:rFonts w:ascii="Helvetica Neue" w:hAnsi="Helvetica Neue"/>
          <w:color w:val="1F1E23"/>
          <w:sz w:val="16"/>
          <w:szCs w:val="20"/>
          <w:shd w:val="clear" w:color="auto" w:fill="FFFFFF"/>
        </w:rPr>
        <w:t xml:space="preserve">, misleadingly, </w:t>
      </w:r>
      <w:r w:rsidRPr="00104951">
        <w:rPr>
          <w:rStyle w:val="Emphasis"/>
          <w:highlight w:val="green"/>
        </w:rPr>
        <w:t>to found a claim with supposed universal validity</w:t>
      </w:r>
      <w:r w:rsidRPr="00531247">
        <w:rPr>
          <w:rFonts w:ascii="Helvetica Neue" w:hAnsi="Helvetica Neue"/>
          <w:color w:val="1F1E23"/>
          <w:sz w:val="16"/>
          <w:szCs w:val="20"/>
          <w:shd w:val="clear" w:color="auto" w:fill="FFFFFF"/>
        </w:rPr>
        <w:t xml:space="preserve">. For instance, </w:t>
      </w:r>
      <w:r w:rsidRPr="00104951">
        <w:rPr>
          <w:rStyle w:val="Emphasis"/>
          <w:highlight w:val="green"/>
        </w:rPr>
        <w:t>Stavrakakis uses the fact that existing belief-systems are based on exclusions as a basis to claim that all belief-systems are necessarily based on exclusions</w:t>
      </w:r>
      <w:r w:rsidRPr="00531247">
        <w:rPr>
          <w:rFonts w:ascii="Helvetica Neue" w:hAnsi="Helvetica Neue"/>
          <w:color w:val="1F1E23"/>
          <w:sz w:val="16"/>
          <w:szCs w:val="20"/>
          <w:shd w:val="clear" w:color="auto" w:fill="FFFFFF"/>
        </w:rPr>
        <w:t xml:space="preserve"> (1999, 63-4), </w:t>
      </w:r>
      <w:r w:rsidRPr="00104951">
        <w:rPr>
          <w:rStyle w:val="Emphasis"/>
        </w:rPr>
        <w:t>and claims that particular traumas express an ‘ultimate impossibility’</w:t>
      </w:r>
      <w:r w:rsidRPr="00531247">
        <w:rPr>
          <w:rFonts w:ascii="Helvetica Neue" w:hAnsi="Helvetica Neue"/>
          <w:color w:val="1F1E23"/>
          <w:sz w:val="16"/>
          <w:szCs w:val="20"/>
          <w:shd w:val="clear" w:color="auto" w:fill="FFFFFF"/>
        </w:rPr>
        <w:t xml:space="preserve"> (1999, 84-5). </w:t>
      </w:r>
      <w:r w:rsidRPr="00104951">
        <w:rPr>
          <w:rStyle w:val="Emphasis"/>
          <w:highlight w:val="green"/>
        </w:rPr>
        <w:t>Similarly</w:t>
      </w:r>
      <w:r w:rsidRPr="00531247">
        <w:rPr>
          <w:rFonts w:ascii="Helvetica Neue" w:hAnsi="Helvetica Neue"/>
          <w:color w:val="1F1E23"/>
          <w:sz w:val="16"/>
          <w:szCs w:val="20"/>
          <w:shd w:val="clear" w:color="auto" w:fill="FFFFFF"/>
        </w:rPr>
        <w:t xml:space="preserve">, Laclau and Mouffe </w:t>
      </w:r>
      <w:r w:rsidRPr="00104951">
        <w:rPr>
          <w:rStyle w:val="Emphasis"/>
          <w:highlight w:val="green"/>
        </w:rPr>
        <w:t>use the fact that</w:t>
      </w:r>
      <w:r w:rsidRPr="00531247">
        <w:rPr>
          <w:rFonts w:ascii="Helvetica Neue" w:hAnsi="Helvetica Neue"/>
          <w:color w:val="1F1E23"/>
          <w:sz w:val="16"/>
          <w:szCs w:val="20"/>
          <w:shd w:val="clear" w:color="auto" w:fill="FFFFFF"/>
        </w:rPr>
        <w:t xml:space="preserve"> </w:t>
      </w:r>
      <w:r w:rsidRPr="00104951">
        <w:rPr>
          <w:rStyle w:val="Emphasis"/>
          <w:highlight w:val="green"/>
        </w:rPr>
        <w:t>a particular antagonism can disrupt a particular fixed identity</w:t>
      </w:r>
      <w:r w:rsidRPr="00104951">
        <w:rPr>
          <w:rStyle w:val="Emphasis"/>
        </w:rPr>
        <w:t xml:space="preserve"> </w:t>
      </w:r>
      <w:r w:rsidRPr="00104951">
        <w:rPr>
          <w:rStyle w:val="Emphasis"/>
          <w:highlight w:val="green"/>
        </w:rPr>
        <w:t>to claim that the social as such is penetrated and constituted by antagonism</w:t>
      </w:r>
      <w:r w:rsidRPr="00104951">
        <w:rPr>
          <w:rStyle w:val="Emphasis"/>
        </w:rPr>
        <w:t xml:space="preserve"> </w:t>
      </w:r>
      <w:r w:rsidRPr="00531247">
        <w:rPr>
          <w:sz w:val="16"/>
        </w:rPr>
        <w:t>as such</w:t>
      </w:r>
      <w:r w:rsidRPr="00531247">
        <w:rPr>
          <w:rFonts w:ascii="Helvetica Neue" w:hAnsi="Helvetica Neue"/>
          <w:color w:val="1F1E23"/>
          <w:sz w:val="16"/>
          <w:szCs w:val="20"/>
          <w:shd w:val="clear" w:color="auto" w:fill="FFFFFF"/>
        </w:rPr>
        <w:t xml:space="preserve"> (1985, 125-9). Phenomena are often analysed as outgrowths of something exterior to the situation in question. For instance, Žižek’s </w:t>
      </w:r>
      <w:r w:rsidRPr="00C00ACB">
        <w:rPr>
          <w:rStyle w:val="Emphasis"/>
        </w:rPr>
        <w:t>concept of the “social symptom” depends on a reduction of the acts of one particular series of people (the “socially excluded”, “fundamentalists</w:t>
      </w:r>
      <w:r w:rsidRPr="00531247">
        <w:rPr>
          <w:rFonts w:ascii="Helvetica Neue" w:hAnsi="Helvetica Neue"/>
          <w:color w:val="1F1E23"/>
          <w:sz w:val="16"/>
          <w:szCs w:val="20"/>
          <w:shd w:val="clear" w:color="auto" w:fill="FFFFFF"/>
        </w:rPr>
        <w:t xml:space="preserve">”, Serbian paramilitaries, etc.) </w:t>
      </w:r>
      <w:r w:rsidRPr="00C00ACB">
        <w:rPr>
          <w:rStyle w:val="Emphasis"/>
        </w:rPr>
        <w:t>to a psychological function in the psyche of a different group (westerners</w:t>
      </w:r>
      <w:r w:rsidRPr="00531247">
        <w:rPr>
          <w:rFonts w:ascii="Helvetica Neue" w:hAnsi="Helvetica Neue"/>
          <w:color w:val="1F1E23"/>
          <w:sz w:val="16"/>
          <w:szCs w:val="20"/>
          <w:shd w:val="clear" w:color="auto" w:fill="FFFFFF"/>
        </w:rPr>
        <w:t xml:space="preserve">). </w:t>
      </w:r>
      <w:r w:rsidRPr="00C00ACB">
        <w:rPr>
          <w:rStyle w:val="Emphasis"/>
          <w:highlight w:val="green"/>
        </w:rPr>
        <w:t>The “real” is a supposedly self-identical principle which is used to reduce any and all qualitative differences between situations to a relation of formal equivalence.</w:t>
      </w:r>
      <w:r w:rsidRPr="00531247">
        <w:rPr>
          <w:rFonts w:ascii="Helvetica Neue" w:hAnsi="Helvetica Neue"/>
          <w:color w:val="1F1E23"/>
          <w:sz w:val="16"/>
          <w:szCs w:val="20"/>
          <w:shd w:val="clear" w:color="auto" w:fill="FFFFFF"/>
        </w:rPr>
        <w:t xml:space="preserve"> This shows how mythical characteristics can be projected from the outside, although it also raises a different problem: </w:t>
      </w:r>
      <w:r w:rsidRPr="00531247">
        <w:rPr>
          <w:sz w:val="16"/>
        </w:rPr>
        <w:t>the</w:t>
      </w:r>
      <w:r w:rsidRPr="00C00ACB">
        <w:rPr>
          <w:rStyle w:val="Emphasis"/>
          <w:highlight w:val="green"/>
        </w:rPr>
        <w:t xml:space="preserve"> under-conceptualization of the relationship between individual psyches and collective phenomena in Lacanian theory</w:t>
      </w:r>
      <w:r w:rsidRPr="00531247">
        <w:rPr>
          <w:rFonts w:ascii="Helvetica Neue" w:hAnsi="Helvetica Neue"/>
          <w:color w:val="1F1E23"/>
          <w:sz w:val="16"/>
          <w:szCs w:val="20"/>
          <w:shd w:val="clear" w:color="auto" w:fill="FFFFFF"/>
        </w:rPr>
        <w:t xml:space="preserve">. </w:t>
      </w:r>
      <w:r w:rsidRPr="00C00ACB">
        <w:rPr>
          <w:rStyle w:val="Emphasis"/>
          <w:highlight w:val="green"/>
        </w:rPr>
        <w:t>Too often, the denial of a dividing-line between the two is used as an excuse for simply flitting between them</w:t>
      </w:r>
      <w:r w:rsidRPr="00531247">
        <w:rPr>
          <w:rFonts w:ascii="Helvetica Neue" w:hAnsi="Helvetica Neue"/>
          <w:color w:val="1F1E23"/>
          <w:sz w:val="16"/>
          <w:szCs w:val="20"/>
          <w:shd w:val="clear" w:color="auto" w:fill="FFFFFF"/>
        </w:rPr>
        <w:t xml:space="preserve">, </w:t>
      </w:r>
      <w:r w:rsidRPr="00C00ACB">
        <w:rPr>
          <w:rStyle w:val="Emphasis"/>
          <w:highlight w:val="green"/>
        </w:rPr>
        <w:t>as if</w:t>
      </w:r>
      <w:r w:rsidRPr="00531247">
        <w:rPr>
          <w:rFonts w:ascii="Helvetica Neue" w:hAnsi="Helvetica Neue"/>
          <w:color w:val="1F1E23"/>
          <w:sz w:val="16"/>
          <w:szCs w:val="20"/>
          <w:shd w:val="clear" w:color="auto" w:fill="FFFFFF"/>
        </w:rPr>
        <w:t xml:space="preserve"> there is </w:t>
      </w:r>
      <w:r w:rsidRPr="00C00ACB">
        <w:rPr>
          <w:rStyle w:val="Emphasis"/>
          <w:highlight w:val="green"/>
        </w:rPr>
        <w:t>no difference between analysing a single individual and a social conflict</w:t>
      </w:r>
      <w:r w:rsidRPr="00531247">
        <w:rPr>
          <w:rFonts w:ascii="Helvetica Neue" w:hAnsi="Helvetica Neue"/>
          <w:color w:val="1F1E23"/>
          <w:sz w:val="16"/>
          <w:szCs w:val="20"/>
          <w:shd w:val="clear" w:color="auto" w:fill="FFFFFF"/>
        </w:rPr>
        <w:t>. Lacanians frequently avoid questions of agency (Žižek has more to say about “class struggle” than classes, for instance), and a related tendency for psychological concepts to acquire an ersatz agency similar to that of a Marxian fetish. “The Real” or “antagonism” occurs in phrases which have it doing or causing something.</w:t>
      </w:r>
    </w:p>
    <w:p w14:paraId="7E8F8A64" w14:textId="77777777" w:rsidR="00D2384D" w:rsidRDefault="00D2384D" w:rsidP="00D2384D">
      <w:pPr>
        <w:rPr>
          <w:rFonts w:ascii="Helvetica Neue" w:hAnsi="Helvetica Neue"/>
          <w:color w:val="1F1E23"/>
          <w:sz w:val="26"/>
          <w:szCs w:val="28"/>
          <w:shd w:val="clear" w:color="auto" w:fill="FFFFFF"/>
        </w:rPr>
      </w:pPr>
      <w:r w:rsidRPr="00B264FE">
        <w:rPr>
          <w:rFonts w:ascii="Helvetica Neue" w:hAnsi="Helvetica Neue"/>
          <w:color w:val="1F1E23"/>
          <w:sz w:val="26"/>
          <w:szCs w:val="28"/>
          <w:shd w:val="clear" w:color="auto" w:fill="FFFFFF"/>
        </w:rPr>
        <w:t>A2 alts, you enjoy it yourself l/t and your alt is macho bs</w:t>
      </w:r>
      <w:r>
        <w:rPr>
          <w:rFonts w:ascii="Helvetica Neue" w:hAnsi="Helvetica Neue"/>
          <w:color w:val="1F1E23"/>
          <w:sz w:val="26"/>
          <w:szCs w:val="28"/>
          <w:shd w:val="clear" w:color="auto" w:fill="FFFFFF"/>
        </w:rPr>
        <w:t xml:space="preserve"> that invests in the death drive unconsciously</w:t>
      </w:r>
    </w:p>
    <w:p w14:paraId="63BD0FFE" w14:textId="77777777" w:rsidR="00D2384D" w:rsidRPr="00B264FE" w:rsidRDefault="00D2384D" w:rsidP="00D2384D">
      <w:pPr>
        <w:shd w:val="clear" w:color="auto" w:fill="FFFFFF"/>
        <w:spacing w:after="0" w:line="540" w:lineRule="atLeast"/>
        <w:textAlignment w:val="baseline"/>
        <w:outlineLvl w:val="0"/>
        <w:rPr>
          <w:rFonts w:ascii="Helvetica Neue" w:eastAsia="Times New Roman" w:hAnsi="Helvetica Neue" w:cs="Times New Roman"/>
          <w:color w:val="2B2A31"/>
          <w:spacing w:val="-15"/>
          <w:kern w:val="36"/>
          <w:sz w:val="8"/>
          <w:szCs w:val="8"/>
        </w:rPr>
      </w:pPr>
      <w:r w:rsidRPr="005970A3">
        <w:rPr>
          <w:rStyle w:val="Style13ptBold"/>
          <w:highlight w:val="green"/>
          <w:u w:val="none"/>
        </w:rPr>
        <w:t>Robinson 10</w:t>
      </w:r>
      <w:r>
        <w:rPr>
          <w:rFonts w:ascii="Helvetica Neue" w:eastAsia="Times New Roman" w:hAnsi="Helvetica Neue" w:cs="Times New Roman"/>
          <w:color w:val="2B2A31"/>
          <w:spacing w:val="-15"/>
          <w:kern w:val="36"/>
          <w:sz w:val="45"/>
          <w:szCs w:val="45"/>
        </w:rPr>
        <w:t xml:space="preserve"> </w:t>
      </w:r>
      <w:r w:rsidRPr="008B16B3">
        <w:rPr>
          <w:rFonts w:ascii="Helvetica Neue" w:eastAsia="Times New Roman" w:hAnsi="Helvetica Neue" w:cs="Times New Roman"/>
          <w:color w:val="2B2A31"/>
          <w:spacing w:val="-15"/>
          <w:kern w:val="36"/>
          <w:sz w:val="8"/>
          <w:szCs w:val="8"/>
        </w:rPr>
        <w:t>The Political Theory of Constitutive Lack: A Critique - Andrew Robinson</w:t>
      </w:r>
      <w:r w:rsidRPr="005970A3">
        <w:rPr>
          <w:rFonts w:ascii="Helvetica Neue" w:eastAsia="Times New Roman" w:hAnsi="Helvetica Neue" w:cs="Times New Roman"/>
          <w:color w:val="2B2A31"/>
          <w:spacing w:val="-15"/>
          <w:kern w:val="36"/>
          <w:sz w:val="8"/>
          <w:szCs w:val="8"/>
        </w:rPr>
        <w:t xml:space="preserve"> </w:t>
      </w:r>
      <w:r w:rsidRPr="005970A3">
        <w:rPr>
          <w:rFonts w:ascii="Helvetica Neue" w:hAnsi="Helvetica Neue"/>
          <w:color w:val="1F1E23"/>
          <w:sz w:val="8"/>
          <w:szCs w:val="8"/>
          <w:shd w:val="clear" w:color="auto" w:fill="FFFFFF"/>
        </w:rPr>
        <w:t>Jul 26 2010 </w:t>
      </w:r>
      <w:r w:rsidRPr="005970A3">
        <w:rPr>
          <w:rFonts w:ascii="Helvetica Neue" w:hAnsi="Helvetica Neue"/>
          <w:color w:val="FFFFFF"/>
          <w:sz w:val="8"/>
          <w:szCs w:val="8"/>
          <w:shd w:val="clear" w:color="auto" w:fill="000000"/>
        </w:rPr>
        <w:t xml:space="preserve">The Political Theory of Constitutive Lack: A Critiquelibcom.org </w:t>
      </w:r>
      <w:hyperlink r:id="rId16" w:history="1">
        <w:r w:rsidRPr="008D0B1E">
          <w:rPr>
            <w:rStyle w:val="Hyperlink"/>
            <w:rFonts w:ascii="Helvetica Neue" w:hAnsi="Helvetica Neue"/>
            <w:sz w:val="8"/>
            <w:szCs w:val="8"/>
            <w:shd w:val="clear" w:color="auto" w:fill="000000"/>
          </w:rPr>
          <w:t>https://libcom.org/library/political-theory-constitutive-lack-critique 7-18-2019</w:t>
        </w:r>
      </w:hyperlink>
      <w:r>
        <w:rPr>
          <w:rFonts w:ascii="Helvetica Neue" w:hAnsi="Helvetica Neue"/>
          <w:color w:val="FFFFFF"/>
          <w:sz w:val="8"/>
          <w:szCs w:val="8"/>
          <w:shd w:val="clear" w:color="auto" w:fill="000000"/>
        </w:rPr>
        <w:t xml:space="preserve"> don’t endorse the gendered language in the card brackets in original text</w:t>
      </w:r>
    </w:p>
    <w:p w14:paraId="671B723D" w14:textId="77777777" w:rsidR="00D2384D" w:rsidRDefault="00D2384D" w:rsidP="00D2384D">
      <w:pPr>
        <w:rPr>
          <w:rStyle w:val="Emphasis"/>
        </w:rPr>
      </w:pPr>
      <w:r w:rsidRPr="005549BC">
        <w:rPr>
          <w:rFonts w:ascii="Helvetica Neue" w:hAnsi="Helvetica Neue"/>
          <w:color w:val="1F1E23"/>
          <w:sz w:val="16"/>
          <w:szCs w:val="20"/>
          <w:shd w:val="clear" w:color="auto" w:fill="FFFFFF"/>
        </w:rPr>
        <w:t xml:space="preserve">This passage could almost have been written with the “Lacanian Real” in mind. </w:t>
      </w:r>
      <w:r w:rsidRPr="0011499F">
        <w:rPr>
          <w:rStyle w:val="Emphasis"/>
          <w:highlight w:val="green"/>
        </w:rPr>
        <w:t>The characteristic of the Real is precisely that one can invoke it without defining it</w:t>
      </w:r>
      <w:r w:rsidRPr="005549BC">
        <w:rPr>
          <w:rFonts w:ascii="Helvetica Neue" w:hAnsi="Helvetica Neue"/>
          <w:color w:val="1F1E23"/>
          <w:sz w:val="16"/>
          <w:szCs w:val="20"/>
          <w:shd w:val="clear" w:color="auto" w:fill="FFFFFF"/>
        </w:rPr>
        <w:t xml:space="preserve"> (since it is “beyond symbolization”), and </w:t>
      </w:r>
      <w:r w:rsidRPr="0011499F">
        <w:rPr>
          <w:rStyle w:val="Emphasis"/>
        </w:rPr>
        <w:t>that the accidental failure of language, or indeed a contingent failure in social praxis, is identified with an ontological resistance to symbolization projected into Being itself</w:t>
      </w:r>
      <w:r w:rsidRPr="005549BC">
        <w:rPr>
          <w:rFonts w:ascii="Helvetica Neue" w:hAnsi="Helvetica Neue"/>
          <w:color w:val="1F1E23"/>
          <w:sz w:val="16"/>
          <w:szCs w:val="20"/>
          <w:shd w:val="clear" w:color="auto" w:fill="FFFFFF"/>
        </w:rPr>
        <w:t xml:space="preserve">. For instance, </w:t>
      </w:r>
      <w:r w:rsidRPr="000F5D84">
        <w:rPr>
          <w:rStyle w:val="StyleUnderline"/>
        </w:rPr>
        <w:t>Žižek’s classification of the Nation as a Thing rests on the claim that ‘the only way we can determine it is by… empty tautology’, and that it is a ‘semantic void’ (1990, 53). Similarly, he claims that ‘the tautological gesture of the Master-Signifier’, an empty performative which retroactively turns presuppositions into conclusions, is necessary</w:t>
      </w:r>
      <w:r w:rsidRPr="005549BC">
        <w:rPr>
          <w:rFonts w:ascii="Helvetica Neue" w:hAnsi="Helvetica Neue"/>
          <w:color w:val="1F1E23"/>
          <w:sz w:val="16"/>
          <w:szCs w:val="20"/>
          <w:shd w:val="clear" w:color="auto" w:fill="FFFFFF"/>
        </w:rPr>
        <w:t xml:space="preserve">, and also </w:t>
      </w:r>
      <w:r w:rsidRPr="005549BC">
        <w:rPr>
          <w:sz w:val="16"/>
        </w:rPr>
        <w:t>that tautology is the only way historical change can occur</w:t>
      </w:r>
      <w:r w:rsidRPr="005549BC">
        <w:rPr>
          <w:rFonts w:ascii="Helvetica Neue" w:hAnsi="Helvetica Neue"/>
          <w:color w:val="1F1E23"/>
          <w:sz w:val="16"/>
          <w:szCs w:val="20"/>
          <w:shd w:val="clear" w:color="auto" w:fill="FFFFFF"/>
        </w:rPr>
        <w:t xml:space="preserve"> (1994, 43, 59). He even declares </w:t>
      </w:r>
      <w:r w:rsidRPr="00CF1B80">
        <w:rPr>
          <w:rStyle w:val="Emphasis"/>
          <w:highlight w:val="green"/>
        </w:rPr>
        <w:t>constitutive lack</w:t>
      </w:r>
      <w:r w:rsidRPr="005549BC">
        <w:rPr>
          <w:rFonts w:ascii="Helvetica Neue" w:hAnsi="Helvetica Neue"/>
          <w:color w:val="1F1E23"/>
          <w:sz w:val="16"/>
          <w:szCs w:val="20"/>
          <w:shd w:val="clear" w:color="auto" w:fill="FFFFFF"/>
        </w:rPr>
        <w:t xml:space="preserve"> </w:t>
      </w:r>
      <w:r w:rsidRPr="00CF1B80">
        <w:rPr>
          <w:rStyle w:val="Emphasis"/>
        </w:rPr>
        <w:t xml:space="preserve">(in this case, termed </w:t>
      </w:r>
      <w:r w:rsidRPr="00CF1B80">
        <w:rPr>
          <w:rStyle w:val="Emphasis"/>
          <w:highlight w:val="green"/>
        </w:rPr>
        <w:t>the “death drive”)</w:t>
      </w:r>
      <w:r w:rsidRPr="005549BC">
        <w:rPr>
          <w:rFonts w:ascii="Helvetica Neue" w:hAnsi="Helvetica Neue"/>
          <w:color w:val="1F1E23"/>
          <w:sz w:val="16"/>
          <w:szCs w:val="20"/>
          <w:shd w:val="clear" w:color="auto" w:fill="FFFFFF"/>
        </w:rPr>
        <w:t xml:space="preserve"> </w:t>
      </w:r>
      <w:r w:rsidRPr="00CF1B80">
        <w:rPr>
          <w:rStyle w:val="Emphasis"/>
          <w:highlight w:val="green"/>
        </w:rPr>
        <w:t>to be a tautology</w:t>
      </w:r>
      <w:r w:rsidRPr="005549BC">
        <w:rPr>
          <w:rFonts w:ascii="Helvetica Neue" w:hAnsi="Helvetica Neue"/>
          <w:color w:val="1F1E23"/>
          <w:sz w:val="16"/>
          <w:szCs w:val="20"/>
          <w:shd w:val="clear" w:color="auto" w:fill="FFFFFF"/>
        </w:rPr>
        <w:t xml:space="preserve"> (1994, 50). </w:t>
      </w:r>
      <w:r w:rsidRPr="00CF1B80">
        <w:rPr>
          <w:rStyle w:val="Emphasis"/>
          <w:highlight w:val="green"/>
        </w:rPr>
        <w:t xml:space="preserve">Lacanian references to “the Real” or “antagonism” as the cause of a contingent failure are </w:t>
      </w:r>
      <w:r w:rsidRPr="005549BC">
        <w:rPr>
          <w:sz w:val="16"/>
        </w:rPr>
        <w:t>reminiscent of</w:t>
      </w:r>
      <w:r w:rsidRPr="005549BC">
        <w:rPr>
          <w:rFonts w:ascii="Helvetica Neue" w:hAnsi="Helvetica Neue"/>
          <w:color w:val="1F1E23"/>
          <w:sz w:val="16"/>
          <w:szCs w:val="20"/>
          <w:shd w:val="clear" w:color="auto" w:fill="FFFFFF"/>
        </w:rPr>
        <w:t xml:space="preserve"> Robert Teflon’s definition of God: </w:t>
      </w:r>
      <w:r w:rsidRPr="00F87C52">
        <w:rPr>
          <w:rStyle w:val="Emphasis"/>
          <w:highlight w:val="green"/>
        </w:rPr>
        <w:t>‘[a]n explanation which means “I have no explanation</w:t>
      </w:r>
      <w:r w:rsidRPr="005549BC">
        <w:rPr>
          <w:rFonts w:ascii="Helvetica Neue" w:hAnsi="Helvetica Neue"/>
          <w:color w:val="1F1E23"/>
          <w:sz w:val="16"/>
          <w:szCs w:val="20"/>
          <w:shd w:val="clear" w:color="auto" w:fill="FFFFFF"/>
        </w:rPr>
        <w:t xml:space="preserve">”’ (cited Bufe ed., 1995,188). </w:t>
      </w:r>
      <w:r w:rsidRPr="00EC75A8">
        <w:rPr>
          <w:rStyle w:val="Emphasis"/>
          <w:highlight w:val="green"/>
        </w:rPr>
        <w:t>An “ethics of the Real” is a minor ethical salvation</w:t>
      </w:r>
      <w:r w:rsidRPr="00EC75A8">
        <w:rPr>
          <w:rStyle w:val="Emphasis"/>
        </w:rPr>
        <w:t xml:space="preserve"> </w:t>
      </w:r>
      <w:r w:rsidRPr="005549BC">
        <w:rPr>
          <w:rFonts w:ascii="Helvetica Neue" w:hAnsi="Helvetica Neue"/>
          <w:color w:val="1F1E23"/>
          <w:sz w:val="16"/>
          <w:szCs w:val="20"/>
          <w:shd w:val="clear" w:color="auto" w:fill="FFFFFF"/>
        </w:rPr>
        <w:t xml:space="preserve">which says very little in positive terms, but </w:t>
      </w:r>
      <w:r w:rsidRPr="005549BC">
        <w:rPr>
          <w:rStyle w:val="Emphasis"/>
          <w:highlight w:val="green"/>
        </w:rPr>
        <w:t>which</w:t>
      </w:r>
      <w:r w:rsidRPr="005549BC">
        <w:rPr>
          <w:rStyle w:val="Emphasis"/>
        </w:rPr>
        <w:t xml:space="preserve"> </w:t>
      </w:r>
      <w:r w:rsidRPr="005549BC">
        <w:rPr>
          <w:rFonts w:ascii="Helvetica Neue" w:hAnsi="Helvetica Neue"/>
          <w:color w:val="1F1E23"/>
          <w:sz w:val="16"/>
          <w:szCs w:val="20"/>
          <w:shd w:val="clear" w:color="auto" w:fill="FFFFFF"/>
        </w:rPr>
        <w:t xml:space="preserve">can </w:t>
      </w:r>
      <w:r w:rsidRPr="005549BC">
        <w:rPr>
          <w:rStyle w:val="Emphasis"/>
          <w:highlight w:val="green"/>
        </w:rPr>
        <w:t>pose in macho terms as a “hard” acceptance of terrifying realities. It authorizes truth-claims</w:t>
      </w:r>
      <w:r w:rsidRPr="005549BC">
        <w:rPr>
          <w:rFonts w:ascii="Helvetica Neue" w:hAnsi="Helvetica Neue"/>
          <w:color w:val="1F1E23"/>
          <w:sz w:val="16"/>
          <w:szCs w:val="20"/>
          <w:shd w:val="clear" w:color="auto" w:fill="FFFFFF"/>
        </w:rPr>
        <w:t xml:space="preserve"> - in Laclau’s language, a ‘reality’ which is ‘before our eyes’ (1990, 97), or in Newman’s, </w:t>
      </w:r>
      <w:r w:rsidRPr="005549BC">
        <w:rPr>
          <w:rStyle w:val="Emphasis"/>
          <w:highlight w:val="green"/>
        </w:rPr>
        <w:t>a ‘harsh reality’ hidden beneath a protective veil</w:t>
      </w:r>
      <w:r w:rsidRPr="005549BC">
        <w:rPr>
          <w:rFonts w:ascii="Helvetica Neue" w:hAnsi="Helvetica Neue"/>
          <w:color w:val="1F1E23"/>
          <w:sz w:val="16"/>
          <w:szCs w:val="20"/>
          <w:shd w:val="clear" w:color="auto" w:fill="FFFFFF"/>
        </w:rPr>
        <w:t xml:space="preserve"> (2001, 53) - without the attendant risks. Some </w:t>
      </w:r>
      <w:r w:rsidRPr="005549BC">
        <w:rPr>
          <w:rStyle w:val="Emphasis"/>
          <w:highlight w:val="green"/>
        </w:rPr>
        <w:t>Lacanian theorists</w:t>
      </w:r>
      <w:r w:rsidRPr="005549BC">
        <w:rPr>
          <w:rFonts w:ascii="Helvetica Neue" w:hAnsi="Helvetica Neue"/>
          <w:color w:val="1F1E23"/>
          <w:sz w:val="16"/>
          <w:szCs w:val="20"/>
          <w:shd w:val="clear" w:color="auto" w:fill="FFFFFF"/>
        </w:rPr>
        <w:t xml:space="preserve"> also </w:t>
      </w:r>
      <w:r w:rsidRPr="005549BC">
        <w:rPr>
          <w:rStyle w:val="Emphasis"/>
          <w:highlight w:val="green"/>
        </w:rPr>
        <w:t>show</w:t>
      </w:r>
      <w:r w:rsidRPr="005549BC">
        <w:rPr>
          <w:rFonts w:ascii="Helvetica Neue" w:hAnsi="Helvetica Neue"/>
          <w:color w:val="1F1E23"/>
          <w:sz w:val="16"/>
          <w:szCs w:val="20"/>
          <w:shd w:val="clear" w:color="auto" w:fill="FFFFFF"/>
        </w:rPr>
        <w:t xml:space="preserve"> indications of </w:t>
      </w:r>
      <w:r w:rsidRPr="005549BC">
        <w:rPr>
          <w:rStyle w:val="Emphasis"/>
          <w:highlight w:val="green"/>
        </w:rPr>
        <w:t>a commitment</w:t>
      </w:r>
      <w:r w:rsidRPr="005549BC">
        <w:rPr>
          <w:rFonts w:ascii="Helvetica Neue" w:hAnsi="Helvetica Neue"/>
          <w:color w:val="1F1E23"/>
          <w:sz w:val="16"/>
          <w:szCs w:val="20"/>
          <w:shd w:val="clear" w:color="auto" w:fill="FFFFFF"/>
        </w:rPr>
        <w:t xml:space="preserve"> based on the particular kind </w:t>
      </w:r>
      <w:r w:rsidRPr="005549BC">
        <w:rPr>
          <w:rStyle w:val="Emphasis"/>
          <w:highlight w:val="green"/>
        </w:rPr>
        <w:t>of “euphoric” enjoyment</w:t>
      </w:r>
      <w:r w:rsidRPr="005549BC">
        <w:rPr>
          <w:rFonts w:ascii="Helvetica Neue" w:hAnsi="Helvetica Neue"/>
          <w:color w:val="1F1E23"/>
          <w:sz w:val="16"/>
          <w:szCs w:val="20"/>
          <w:shd w:val="clear" w:color="auto" w:fill="FFFFFF"/>
        </w:rPr>
        <w:t xml:space="preserve"> Barthes associates </w:t>
      </w:r>
      <w:r w:rsidRPr="005549BC">
        <w:rPr>
          <w:rStyle w:val="Emphasis"/>
          <w:highlight w:val="green"/>
        </w:rPr>
        <w:t>with myth</w:t>
      </w:r>
      <w:r w:rsidRPr="005549BC">
        <w:rPr>
          <w:rFonts w:ascii="Helvetica Neue" w:hAnsi="Helvetica Neue"/>
          <w:color w:val="1F1E23"/>
          <w:sz w:val="16"/>
          <w:szCs w:val="20"/>
          <w:shd w:val="clear" w:color="auto" w:fill="FFFFFF"/>
        </w:rPr>
        <w:t xml:space="preserve">s. Laclau in particular emphasizes his belief in </w:t>
      </w:r>
      <w:r w:rsidRPr="005549BC">
        <w:rPr>
          <w:rStyle w:val="Emphasis"/>
          <w:highlight w:val="green"/>
        </w:rPr>
        <w:t>the ‘exhilarating’ significance of the present</w:t>
      </w:r>
      <w:r w:rsidRPr="005549BC">
        <w:rPr>
          <w:rFonts w:ascii="Helvetica Neue" w:hAnsi="Helvetica Neue"/>
          <w:color w:val="1F1E23"/>
          <w:sz w:val="16"/>
          <w:szCs w:val="20"/>
          <w:shd w:val="clear" w:color="auto" w:fill="FFFFFF"/>
        </w:rPr>
        <w:t xml:space="preserve"> (1990, 98), </w:t>
      </w:r>
      <w:r w:rsidRPr="005549BC">
        <w:rPr>
          <w:rStyle w:val="Emphasis"/>
          <w:highlight w:val="green"/>
        </w:rPr>
        <w:t>hinting</w:t>
      </w:r>
      <w:r w:rsidRPr="005549BC">
        <w:rPr>
          <w:rFonts w:ascii="Helvetica Neue" w:hAnsi="Helvetica Neue"/>
          <w:color w:val="1F1E23"/>
          <w:sz w:val="16"/>
          <w:szCs w:val="20"/>
          <w:shd w:val="clear" w:color="auto" w:fill="FFFFFF"/>
        </w:rPr>
        <w:t xml:space="preserve"> that he is </w:t>
      </w:r>
      <w:r w:rsidRPr="005549BC">
        <w:rPr>
          <w:rStyle w:val="Emphasis"/>
          <w:highlight w:val="green"/>
        </w:rPr>
        <w:t>committed to euphoric investments generated through the repetition of the same.</w:t>
      </w:r>
    </w:p>
    <w:p w14:paraId="22FA8EBD" w14:textId="77777777" w:rsidR="00D2384D" w:rsidRDefault="00D2384D" w:rsidP="00D2384D">
      <w:r w:rsidRPr="00D64BC8">
        <w:rPr>
          <w:b/>
          <w:bCs/>
          <w:highlight w:val="green"/>
        </w:rPr>
        <w:t>Reid-Brinkley 19</w:t>
      </w:r>
      <w:r>
        <w:t xml:space="preserve"> </w:t>
      </w:r>
      <w:r w:rsidRPr="002D3999">
        <w:t>Voice Dipped in Black: The Louisville Project and the Birth of Black Radical Argument in College Policy Debate Shanara R. Reid-Brinkley The Oxford Handbook of Voice Studies Edited by Nina Sun Eidsheim and Katherine Meizel</w:t>
      </w:r>
      <w:r>
        <w:t xml:space="preserve"> 2019</w:t>
      </w:r>
    </w:p>
    <w:p w14:paraId="0142B6D1" w14:textId="77777777" w:rsidR="00D2384D" w:rsidRPr="00A10A2A" w:rsidRDefault="00D2384D" w:rsidP="00D2384D">
      <w:pPr>
        <w:rPr>
          <w:sz w:val="16"/>
        </w:rPr>
      </w:pPr>
      <w:r w:rsidRPr="00A10A2A">
        <w:rPr>
          <w:sz w:val="16"/>
        </w:rPr>
        <w:t xml:space="preserve">For Black people, Watts’s interpretation of voice is a critical examination of the power of rhetoric in the context of racial politics, and yet there are theoretical blind spots in his analysis. While Watts’s work attempts to speak to the problem of raced rhetorical moments, his lack of engagement with the notion of anti-Blackness produces conceptual limits for his interpretation of voice and the capacity of the Black to produce moments of voice. Watts’s understanding of voice requires negotiation among speakers and audiences marked by “obligations and anxieties” and produced by the “ethical and emotional dimensions of discourse.” In other words, to make voice a “happening” requires a recognition by those engaged in the rhetorical moment. Yet </w:t>
      </w:r>
      <w:r w:rsidRPr="00554201">
        <w:rPr>
          <w:rStyle w:val="Emphasis"/>
          <w:highlight w:val="green"/>
        </w:rPr>
        <w:t>the politics of recognition for the</w:t>
      </w:r>
      <w:r w:rsidRPr="00A10A2A">
        <w:rPr>
          <w:sz w:val="16"/>
        </w:rPr>
        <w:t xml:space="preserve"> (p. 217) </w:t>
      </w:r>
      <w:r w:rsidRPr="00554201">
        <w:rPr>
          <w:rStyle w:val="Emphasis"/>
          <w:highlight w:val="green"/>
        </w:rPr>
        <w:t xml:space="preserve">Black body are necessarily tied to the social and political narratives </w:t>
      </w:r>
      <w:r w:rsidRPr="00A10A2A">
        <w:rPr>
          <w:sz w:val="16"/>
        </w:rPr>
        <w:t>attached to the Black body</w:t>
      </w:r>
      <w:r w:rsidRPr="00554201">
        <w:rPr>
          <w:rStyle w:val="Emphasis"/>
          <w:highlight w:val="green"/>
        </w:rPr>
        <w:t xml:space="preserve"> as a speaking body</w:t>
      </w:r>
      <w:r w:rsidRPr="00A10A2A">
        <w:rPr>
          <w:sz w:val="16"/>
        </w:rPr>
        <w:t xml:space="preserve">. </w:t>
      </w:r>
      <w:r w:rsidRPr="00633B02">
        <w:rPr>
          <w:rStyle w:val="Emphasis"/>
          <w:highlight w:val="green"/>
        </w:rPr>
        <w:t>The Black body represents</w:t>
      </w:r>
      <w:r w:rsidRPr="00A10A2A">
        <w:rPr>
          <w:sz w:val="16"/>
        </w:rPr>
        <w:t xml:space="preserve"> dirt or a stain, or to use symbolic anthropologist Mary Douglas’s language, </w:t>
      </w:r>
      <w:r w:rsidRPr="00633B02">
        <w:rPr>
          <w:rStyle w:val="Emphasis"/>
          <w:highlight w:val="green"/>
        </w:rPr>
        <w:t>a “pollutant,” on and in the social body, one that must be controlled and contained</w:t>
      </w:r>
      <w:r w:rsidRPr="00A10A2A">
        <w:rPr>
          <w:sz w:val="16"/>
        </w:rPr>
        <w:t xml:space="preserve"> (Douglas 2002). That bodies of color remain present despite the fact that they are supposed to be absent “is exactly what maintains white privilege” (Warren 2003, 47). </w:t>
      </w:r>
      <w:r w:rsidRPr="00980D0B">
        <w:rPr>
          <w:rStyle w:val="Emphasis"/>
          <w:highlight w:val="green"/>
        </w:rPr>
        <w:t>The soundingness of Blackness</w:t>
      </w:r>
      <w:r w:rsidRPr="00980D0B">
        <w:rPr>
          <w:rStyle w:val="Emphasis"/>
        </w:rPr>
        <w:t xml:space="preserve"> </w:t>
      </w:r>
      <w:r w:rsidRPr="00A10A2A">
        <w:rPr>
          <w:sz w:val="16"/>
        </w:rPr>
        <w:t xml:space="preserve">only </w:t>
      </w:r>
      <w:r w:rsidRPr="00980D0B">
        <w:rPr>
          <w:rStyle w:val="Emphasis"/>
          <w:highlight w:val="green"/>
        </w:rPr>
        <w:t xml:space="preserve">achieves recognition in </w:t>
      </w:r>
      <w:r w:rsidRPr="00A10A2A">
        <w:rPr>
          <w:sz w:val="16"/>
        </w:rPr>
        <w:t>a</w:t>
      </w:r>
      <w:r w:rsidRPr="00980D0B">
        <w:rPr>
          <w:rStyle w:val="Emphasis"/>
          <w:highlight w:val="green"/>
        </w:rPr>
        <w:t xml:space="preserve"> sociopolitical context </w:t>
      </w:r>
      <w:r w:rsidRPr="00A10A2A">
        <w:rPr>
          <w:sz w:val="16"/>
        </w:rPr>
        <w:t xml:space="preserve">where the very fact of Blackness holds significant meaning. In other words, the acoustic markers of Blackness are not just about differentiating the vocal utterings and tonal inclinations of particular cultures. It is about </w:t>
      </w:r>
      <w:r w:rsidRPr="00651897">
        <w:rPr>
          <w:rStyle w:val="Emphasis"/>
          <w:highlight w:val="green"/>
        </w:rPr>
        <w:t>the announcement of the Black body into acoustic space where the utterance by the Black is inhabited</w:t>
      </w:r>
      <w:r w:rsidRPr="00A10A2A">
        <w:rPr>
          <w:sz w:val="16"/>
        </w:rPr>
        <w:t xml:space="preserve"> simultaneously by the marker of not white, and thus not proper. Black utterance enters acoustic space as </w:t>
      </w:r>
      <w:r w:rsidRPr="005A003D">
        <w:rPr>
          <w:rStyle w:val="Emphasis"/>
          <w:highlight w:val="green"/>
        </w:rPr>
        <w:t>improper sound</w:t>
      </w:r>
      <w:r w:rsidRPr="005A003D">
        <w:rPr>
          <w:rStyle w:val="Emphasis"/>
        </w:rPr>
        <w:t xml:space="preserve"> </w:t>
      </w:r>
      <w:r w:rsidRPr="005A003D">
        <w:rPr>
          <w:rStyle w:val="Emphasis"/>
          <w:highlight w:val="green"/>
        </w:rPr>
        <w:t>even in moments where the Black vocally attempts to mimic sound propriety as marked by normative whiteness.</w:t>
      </w:r>
      <w:r w:rsidRPr="005A003D">
        <w:rPr>
          <w:rStyle w:val="Emphasis"/>
        </w:rPr>
        <w:t xml:space="preserve"> </w:t>
      </w:r>
      <w:r w:rsidRPr="00A10A2A">
        <w:rPr>
          <w:sz w:val="16"/>
        </w:rPr>
        <w:t xml:space="preserve">I am attempting to think through that which allows anti-Blackness to continue to cohere the American political landscape. It is </w:t>
      </w:r>
      <w:r w:rsidRPr="00A10A2A">
        <w:rPr>
          <w:rStyle w:val="Emphasis"/>
          <w:highlight w:val="green"/>
        </w:rPr>
        <w:t>the dynamics of the preutterance,</w:t>
      </w:r>
      <w:r w:rsidRPr="00A10A2A">
        <w:rPr>
          <w:sz w:val="16"/>
        </w:rPr>
        <w:t xml:space="preserve"> that is, </w:t>
      </w:r>
      <w:r w:rsidRPr="00A10A2A">
        <w:rPr>
          <w:rStyle w:val="Emphasis"/>
          <w:highlight w:val="green"/>
        </w:rPr>
        <w:t>at the level of the flesh, that Blackness precedes the heardness</w:t>
      </w:r>
      <w:r w:rsidRPr="00A10A2A">
        <w:rPr>
          <w:sz w:val="16"/>
        </w:rPr>
        <w:t xml:space="preserve"> or sonorousness </w:t>
      </w:r>
      <w:r w:rsidRPr="00A10A2A">
        <w:rPr>
          <w:rStyle w:val="Emphasis"/>
          <w:highlight w:val="green"/>
        </w:rPr>
        <w:t>of sound</w:t>
      </w:r>
      <w:r w:rsidRPr="00A10A2A">
        <w:rPr>
          <w:sz w:val="16"/>
        </w:rPr>
        <w:t>. By filling in the cracks between voice, the Black body and forces of anti-Blackness, I hope to contribute to Watts’s discussion of voice as a rhetorical happening and to voice studies’ engagement with theories of antiBlackness.</w:t>
      </w:r>
    </w:p>
    <w:p w14:paraId="776C0E58" w14:textId="77777777" w:rsidR="00D2384D" w:rsidRPr="001D62BD" w:rsidRDefault="00D2384D" w:rsidP="00D2384D">
      <w:pPr>
        <w:rPr>
          <w:sz w:val="16"/>
        </w:rPr>
      </w:pPr>
      <w:r w:rsidRPr="001D62BD">
        <w:rPr>
          <w:sz w:val="16"/>
        </w:rPr>
        <w:t>If the Black body can never be rendered fully invisible, then that body must somehow be contained, its excesses subdued to produce a form of the Black body that can become recognizable within the space of whiteness. Society tames Blackness by requiring those marked by Blackness to demonstrate their commitment to the norms of whiteness through the performance of the body; generally a mimicking of whiteness. If whiteness is normative</w:t>
      </w:r>
      <w:r w:rsidRPr="008474D9">
        <w:rPr>
          <w:rStyle w:val="Emphasis"/>
        </w:rPr>
        <w:t>,</w:t>
      </w:r>
      <w:r w:rsidRPr="001D62BD">
        <w:rPr>
          <w:sz w:val="16"/>
        </w:rPr>
        <w:t xml:space="preserve"> then </w:t>
      </w:r>
      <w:r w:rsidRPr="008474D9">
        <w:rPr>
          <w:rStyle w:val="Emphasis"/>
          <w:highlight w:val="green"/>
        </w:rPr>
        <w:t>in order for the speaking Black body to be heard</w:t>
      </w:r>
      <w:r w:rsidRPr="001D62BD">
        <w:rPr>
          <w:sz w:val="16"/>
        </w:rPr>
        <w:t xml:space="preserve">, or come to voice, </w:t>
      </w:r>
      <w:r w:rsidRPr="008474D9">
        <w:rPr>
          <w:rStyle w:val="Emphasis"/>
          <w:highlight w:val="green"/>
        </w:rPr>
        <w:t>it must perform in a manner consistent with that norm.</w:t>
      </w:r>
      <w:r w:rsidRPr="001D62BD">
        <w:rPr>
          <w:sz w:val="16"/>
        </w:rPr>
        <w:t xml:space="preserve"> For example, </w:t>
      </w:r>
      <w:r w:rsidRPr="00CF3E6F">
        <w:rPr>
          <w:rStyle w:val="Emphasis"/>
          <w:highlight w:val="green"/>
        </w:rPr>
        <w:t>the stylistic norms of the</w:t>
      </w:r>
      <w:r w:rsidRPr="001D62BD">
        <w:rPr>
          <w:sz w:val="16"/>
        </w:rPr>
        <w:t xml:space="preserve"> college </w:t>
      </w:r>
      <w:r w:rsidRPr="00CF3E6F">
        <w:rPr>
          <w:rStyle w:val="Emphasis"/>
          <w:highlight w:val="green"/>
        </w:rPr>
        <w:t>debate community are inextricably tied to the social performance of identity</w:t>
      </w:r>
      <w:r w:rsidRPr="001D62BD">
        <w:rPr>
          <w:sz w:val="16"/>
        </w:rPr>
        <w:t xml:space="preserve"> attached to racialized bodies. Style includes bodily performance, </w:t>
      </w:r>
      <w:r w:rsidRPr="00CF3E6F">
        <w:rPr>
          <w:rStyle w:val="Emphasis"/>
          <w:highlight w:val="green"/>
        </w:rPr>
        <w:t>how</w:t>
      </w:r>
      <w:r w:rsidRPr="001D62BD">
        <w:rPr>
          <w:sz w:val="16"/>
        </w:rPr>
        <w:t xml:space="preserve"> our </w:t>
      </w:r>
      <w:r w:rsidRPr="00CF3E6F">
        <w:rPr>
          <w:rStyle w:val="Emphasis"/>
          <w:highlight w:val="green"/>
        </w:rPr>
        <w:t>bodies signify as part of rhetorical practice.</w:t>
      </w:r>
      <w:r w:rsidRPr="001D62BD">
        <w:rPr>
          <w:sz w:val="16"/>
        </w:rPr>
        <w:t xml:space="preserve"> In other words, body performance is integral to communal practices in debate that produce a social and competitive environment hostile to Blackness. If </w:t>
      </w:r>
      <w:r w:rsidRPr="00CF3E6F">
        <w:rPr>
          <w:rStyle w:val="Emphasis"/>
          <w:highlight w:val="green"/>
        </w:rPr>
        <w:t xml:space="preserve">the image of the nationally successful debater </w:t>
      </w:r>
      <w:r w:rsidRPr="001D62BD">
        <w:rPr>
          <w:sz w:val="16"/>
        </w:rPr>
        <w:t>is a white, male, and economically privileged body, then</w:t>
      </w:r>
      <w:r w:rsidRPr="00CF3E6F">
        <w:rPr>
          <w:rStyle w:val="Emphasis"/>
          <w:highlight w:val="green"/>
        </w:rPr>
        <w:t xml:space="preserve"> the stylistic practices of those bodies become the standard by which all other bodies are evaluated. </w:t>
      </w:r>
      <w:r w:rsidRPr="001D62BD">
        <w:rPr>
          <w:sz w:val="16"/>
        </w:rPr>
        <w:t>Their practices, their behaviors, their identities become the models or thrones upon which others must sacrifice their identities in the pursuit of “the ballot,” or the win.</w:t>
      </w:r>
    </w:p>
    <w:p w14:paraId="076F3C6F" w14:textId="77777777" w:rsidR="00D2384D" w:rsidRPr="005D6A60" w:rsidRDefault="00D2384D" w:rsidP="00D2384D">
      <w:pPr>
        <w:rPr>
          <w:rStyle w:val="Style13ptBold"/>
          <w:rFonts w:asciiTheme="minorHAnsi" w:hAnsiTheme="minorHAnsi" w:cstheme="minorHAnsi"/>
          <w:b w:val="0"/>
          <w:sz w:val="16"/>
          <w:szCs w:val="16"/>
        </w:rPr>
      </w:pPr>
      <w:r w:rsidRPr="00DD5495">
        <w:rPr>
          <w:rStyle w:val="Style13ptBold"/>
          <w:rFonts w:asciiTheme="minorHAnsi" w:hAnsiTheme="minorHAnsi" w:cstheme="minorHAnsi"/>
          <w:highlight w:val="green"/>
        </w:rPr>
        <w:t xml:space="preserve">Anonymous 10 </w:t>
      </w:r>
      <w:r w:rsidRPr="005D6A60">
        <w:rPr>
          <w:rStyle w:val="Style13ptBold"/>
          <w:rFonts w:asciiTheme="minorHAnsi" w:hAnsiTheme="minorHAnsi" w:cstheme="minorHAnsi"/>
          <w:sz w:val="16"/>
          <w:szCs w:val="16"/>
        </w:rPr>
        <w:t xml:space="preserve">(“Towards an Insurrectionary Transfeminism,” </w:t>
      </w:r>
      <w:r w:rsidRPr="005D6A60">
        <w:rPr>
          <w:rStyle w:val="Style13ptBold"/>
          <w:rFonts w:asciiTheme="minorHAnsi" w:hAnsiTheme="minorHAnsi" w:cstheme="minorHAnsi"/>
          <w:i/>
          <w:sz w:val="16"/>
          <w:szCs w:val="16"/>
        </w:rPr>
        <w:t xml:space="preserve">The Anarchist Library, </w:t>
      </w:r>
      <w:r w:rsidRPr="005D6A60">
        <w:rPr>
          <w:rStyle w:val="Style13ptBold"/>
          <w:rFonts w:asciiTheme="minorHAnsi" w:hAnsiTheme="minorHAnsi" w:cstheme="minorHAnsi"/>
          <w:sz w:val="16"/>
          <w:szCs w:val="16"/>
        </w:rPr>
        <w:t xml:space="preserve">retrieved 2013 but originally published in 2010, </w:t>
      </w:r>
      <w:hyperlink r:id="rId17" w:history="1">
        <w:r w:rsidRPr="005D6A60">
          <w:rPr>
            <w:rStyle w:val="Hyperlink"/>
            <w:rFonts w:asciiTheme="minorHAnsi" w:hAnsiTheme="minorHAnsi" w:cstheme="minorHAnsi"/>
            <w:sz w:val="16"/>
            <w:szCs w:val="16"/>
          </w:rPr>
          <w:t>http://theanarchistlibrary.org/library/anonymous-towards-an-insurrectionary-transfeminism</w:t>
        </w:r>
      </w:hyperlink>
      <w:r w:rsidRPr="005D6A60">
        <w:rPr>
          <w:rStyle w:val="Style13ptBold"/>
          <w:rFonts w:asciiTheme="minorHAnsi" w:hAnsiTheme="minorHAnsi" w:cstheme="minorHAnsi"/>
          <w:sz w:val="16"/>
          <w:szCs w:val="16"/>
        </w:rPr>
        <w:t>. Not much is known about the author, but they are clearly a cloacked trans person!!)</w:t>
      </w:r>
    </w:p>
    <w:p w14:paraId="516E3415" w14:textId="77777777" w:rsidR="00D2384D" w:rsidRPr="00DD5495" w:rsidRDefault="00D2384D" w:rsidP="00D2384D">
      <w:pPr>
        <w:rPr>
          <w:rFonts w:asciiTheme="minorHAnsi" w:hAnsiTheme="minorHAnsi" w:cstheme="minorHAnsi"/>
          <w:b/>
          <w:highlight w:val="green"/>
          <w:u w:val="single"/>
        </w:rPr>
      </w:pPr>
      <w:r w:rsidRPr="00DD5495">
        <w:rPr>
          <w:rFonts w:asciiTheme="minorHAnsi" w:hAnsiTheme="minorHAnsi" w:cstheme="minorHAnsi"/>
          <w:b/>
          <w:highlight w:val="green"/>
          <w:u w:val="single"/>
        </w:rPr>
        <w:t>Trans people remain</w:t>
      </w:r>
      <w:r w:rsidRPr="005D6A60">
        <w:rPr>
          <w:rFonts w:asciiTheme="minorHAnsi" w:hAnsiTheme="minorHAnsi" w:cstheme="minorHAnsi"/>
          <w:b/>
          <w:u w:val="single"/>
        </w:rPr>
        <w:t xml:space="preserve"> strangers and </w:t>
      </w:r>
      <w:r w:rsidRPr="00DD5495">
        <w:rPr>
          <w:rFonts w:asciiTheme="minorHAnsi" w:hAnsiTheme="minorHAnsi" w:cstheme="minorHAnsi"/>
          <w:b/>
          <w:highlight w:val="green"/>
          <w:u w:val="single"/>
        </w:rPr>
        <w:t>outcasts</w:t>
      </w:r>
      <w:r w:rsidRPr="005D6A60">
        <w:rPr>
          <w:rFonts w:asciiTheme="minorHAnsi" w:hAnsiTheme="minorHAnsi" w:cstheme="minorHAnsi"/>
          <w:b/>
          <w:u w:val="single"/>
        </w:rPr>
        <w:t xml:space="preserve"> within much of the contemporary discourses of insurrectionary feminism. Essays about “male-bodied” perpetrators of sexual assault and “socialized men and women” seem to leave much </w:t>
      </w:r>
      <w:r w:rsidRPr="00DD5495">
        <w:rPr>
          <w:rFonts w:asciiTheme="minorHAnsi" w:hAnsiTheme="minorHAnsi" w:cstheme="minorHAnsi"/>
          <w:b/>
          <w:highlight w:val="green"/>
          <w:u w:val="single"/>
        </w:rPr>
        <w:t>to</w:t>
      </w:r>
      <w:r w:rsidRPr="005D6A60">
        <w:rPr>
          <w:rFonts w:asciiTheme="minorHAnsi" w:hAnsiTheme="minorHAnsi" w:cstheme="minorHAnsi"/>
          <w:b/>
          <w:u w:val="single"/>
        </w:rPr>
        <w:t xml:space="preserve"> be analyzed about the ways in which trans people have historically related </w:t>
      </w:r>
      <w:r w:rsidRPr="00DD5495">
        <w:rPr>
          <w:rFonts w:asciiTheme="minorHAnsi" w:hAnsiTheme="minorHAnsi" w:cstheme="minorHAnsi"/>
          <w:b/>
          <w:highlight w:val="green"/>
          <w:u w:val="single"/>
        </w:rPr>
        <w:t>the functioning of gender</w:t>
      </w:r>
      <w:r w:rsidRPr="005D6A60">
        <w:rPr>
          <w:rFonts w:asciiTheme="minorHAnsi" w:hAnsiTheme="minorHAnsi" w:cstheme="minorHAnsi"/>
          <w:b/>
          <w:u w:val="single"/>
        </w:rPr>
        <w:t xml:space="preserve"> systems </w:t>
      </w:r>
      <w:r w:rsidRPr="00DD5495">
        <w:rPr>
          <w:rFonts w:asciiTheme="minorHAnsi" w:hAnsiTheme="minorHAnsi" w:cstheme="minorHAnsi"/>
          <w:b/>
          <w:highlight w:val="green"/>
          <w:u w:val="single"/>
        </w:rPr>
        <w:t>and the development of capitalism as</w:t>
      </w:r>
      <w:r w:rsidRPr="005D6A60">
        <w:rPr>
          <w:rFonts w:asciiTheme="minorHAnsi" w:hAnsiTheme="minorHAnsi" w:cstheme="minorHAnsi"/>
          <w:b/>
          <w:u w:val="single"/>
        </w:rPr>
        <w:t xml:space="preserve"> a </w:t>
      </w:r>
      <w:r w:rsidRPr="00DD5495">
        <w:rPr>
          <w:rFonts w:asciiTheme="minorHAnsi" w:hAnsiTheme="minorHAnsi" w:cstheme="minorHAnsi"/>
          <w:b/>
          <w:highlight w:val="green"/>
          <w:u w:val="single"/>
        </w:rPr>
        <w:t>system.</w:t>
      </w:r>
      <w:r w:rsidRPr="005D6A60">
        <w:rPr>
          <w:rFonts w:asciiTheme="minorHAnsi" w:hAnsiTheme="minorHAnsi" w:cstheme="minorHAnsi"/>
        </w:rPr>
        <w:t xml:space="preserve"> </w:t>
      </w:r>
      <w:r w:rsidRPr="005D6A60">
        <w:rPr>
          <w:rFonts w:asciiTheme="minorHAnsi" w:hAnsiTheme="minorHAnsi" w:cstheme="minorHAnsi"/>
          <w:sz w:val="10"/>
          <w:szCs w:val="10"/>
        </w:rPr>
        <w:t>It is in this context that we discursively intervene with that which we might term insurrectionary trans-feminism, an analysis which distinctively analyzes the ways in which trans bodies relate to the legacy of capitalism and the possibilities of living communism and spreading anarchy. This is distinctly not a plea for inclusion, nor is it an articulation of identity politics, but rather an articulation of why we might be invested in insurrection and communization with those who share our desires and perhaps a preliminary set of ideas on how our positionalities might be used in such processes.</w:t>
      </w:r>
      <w:r w:rsidRPr="005D6A60">
        <w:rPr>
          <w:rFonts w:asciiTheme="minorHAnsi" w:hAnsiTheme="minorHAnsi" w:cstheme="minorHAnsi"/>
        </w:rPr>
        <w:t xml:space="preserve"> </w:t>
      </w:r>
      <w:r w:rsidRPr="00DD5495">
        <w:rPr>
          <w:rFonts w:asciiTheme="minorHAnsi" w:hAnsiTheme="minorHAnsi" w:cstheme="minorHAnsi"/>
          <w:b/>
          <w:highlight w:val="green"/>
          <w:u w:val="single"/>
        </w:rPr>
        <w:t>In order to imagine</w:t>
      </w:r>
      <w:r w:rsidRPr="005D6A60">
        <w:rPr>
          <w:rFonts w:asciiTheme="minorHAnsi" w:hAnsiTheme="minorHAnsi" w:cstheme="minorHAnsi"/>
          <w:b/>
          <w:u w:val="single"/>
        </w:rPr>
        <w:t xml:space="preserve"> the possibilities of </w:t>
      </w:r>
      <w:r w:rsidRPr="00DD5495">
        <w:rPr>
          <w:rFonts w:asciiTheme="minorHAnsi" w:hAnsiTheme="minorHAnsi" w:cstheme="minorHAnsi"/>
          <w:b/>
          <w:highlight w:val="green"/>
          <w:u w:val="single"/>
        </w:rPr>
        <w:t>subversion</w:t>
      </w:r>
      <w:r w:rsidRPr="005D6A60">
        <w:rPr>
          <w:rFonts w:asciiTheme="minorHAnsi" w:hAnsiTheme="minorHAnsi" w:cstheme="minorHAnsi"/>
          <w:b/>
          <w:u w:val="single"/>
        </w:rPr>
        <w:t xml:space="preserve">, however, </w:t>
      </w:r>
      <w:r w:rsidRPr="00DD5495">
        <w:rPr>
          <w:rFonts w:asciiTheme="minorHAnsi" w:hAnsiTheme="minorHAnsi" w:cstheme="minorHAnsi"/>
          <w:b/>
          <w:highlight w:val="green"/>
          <w:u w:val="single"/>
        </w:rPr>
        <w:t>we must first recognize the historical relations of capitalism to the</w:t>
      </w:r>
      <w:r w:rsidRPr="005D6A60">
        <w:rPr>
          <w:rFonts w:asciiTheme="minorHAnsi" w:hAnsiTheme="minorHAnsi" w:cstheme="minorHAnsi"/>
          <w:b/>
          <w:u w:val="single"/>
        </w:rPr>
        <w:t xml:space="preserve"> formulation of the </w:t>
      </w:r>
      <w:r w:rsidRPr="00DD5495">
        <w:rPr>
          <w:rFonts w:asciiTheme="minorHAnsi" w:hAnsiTheme="minorHAnsi" w:cstheme="minorHAnsi"/>
          <w:b/>
          <w:highlight w:val="green"/>
          <w:u w:val="single"/>
        </w:rPr>
        <w:t>trans subject.</w:t>
      </w:r>
      <w:r w:rsidRPr="005D6A60">
        <w:rPr>
          <w:rFonts w:asciiTheme="minorHAnsi" w:hAnsiTheme="minorHAnsi" w:cstheme="minorHAnsi"/>
        </w:rPr>
        <w:t xml:space="preserve"> </w:t>
      </w:r>
      <w:r w:rsidRPr="005D6A60">
        <w:rPr>
          <w:rFonts w:asciiTheme="minorHAnsi" w:hAnsiTheme="minorHAnsi" w:cstheme="minorHAnsi"/>
          <w:sz w:val="10"/>
          <w:szCs w:val="10"/>
        </w:rPr>
        <w:t>The relation between capitalism and the trans subject is a contentious one.</w:t>
      </w:r>
      <w:r w:rsidRPr="005D6A60">
        <w:rPr>
          <w:rFonts w:asciiTheme="minorHAnsi" w:hAnsiTheme="minorHAnsi" w:cstheme="minorHAnsi"/>
        </w:rPr>
        <w:t xml:space="preserve"> </w:t>
      </w:r>
      <w:r w:rsidRPr="005D6A60">
        <w:rPr>
          <w:rFonts w:asciiTheme="minorHAnsi" w:hAnsiTheme="minorHAnsi" w:cstheme="minorHAnsi"/>
          <w:sz w:val="10"/>
          <w:szCs w:val="10"/>
        </w:rPr>
        <w:t>While many theorists such as Leslie Feinberg have sought to piece together a universal, ahistorical narrative of trans people throughout history across the world, we see such a task as ultimately failing to take into account the precise economic and social conditions which gave rise to each specific instance of gender variance.</w:t>
      </w:r>
      <w:r w:rsidRPr="005D6A60">
        <w:rPr>
          <w:rFonts w:asciiTheme="minorHAnsi" w:hAnsiTheme="minorHAnsi" w:cstheme="minorHAnsi"/>
        </w:rPr>
        <w:t xml:space="preserve"> </w:t>
      </w:r>
      <w:r w:rsidRPr="00DD5495">
        <w:rPr>
          <w:rFonts w:asciiTheme="minorHAnsi" w:hAnsiTheme="minorHAnsi" w:cstheme="minorHAnsi"/>
          <w:b/>
          <w:highlight w:val="green"/>
          <w:u w:val="single"/>
        </w:rPr>
        <w:t>Gender nonconformity is not a stable or coherent phenomenon</w:t>
      </w:r>
      <w:r w:rsidRPr="005D6A60">
        <w:rPr>
          <w:rFonts w:asciiTheme="minorHAnsi" w:hAnsiTheme="minorHAnsi" w:cstheme="minorHAnsi"/>
          <w:b/>
          <w:u w:val="single"/>
        </w:rPr>
        <w:t xml:space="preserve"> which appears in history due to the same conditions, </w:t>
      </w:r>
      <w:r w:rsidRPr="00DD5495">
        <w:rPr>
          <w:rStyle w:val="Emphasis"/>
          <w:highlight w:val="green"/>
        </w:rPr>
        <w:t>rather it contextually can have a multiplicity</w:t>
      </w:r>
      <w:r w:rsidRPr="005D6A60">
        <w:rPr>
          <w:rFonts w:asciiTheme="minorHAnsi" w:hAnsiTheme="minorHAnsi" w:cstheme="minorHAnsi"/>
          <w:b/>
          <w:u w:val="single"/>
        </w:rPr>
        <w:t xml:space="preserve"> of meanings.</w:t>
      </w:r>
      <w:r w:rsidRPr="005D6A60">
        <w:rPr>
          <w:rFonts w:asciiTheme="minorHAnsi" w:hAnsiTheme="minorHAnsi" w:cstheme="minorHAnsi"/>
        </w:rPr>
        <w:t xml:space="preserve"> </w:t>
      </w:r>
      <w:r w:rsidRPr="005D6A60">
        <w:rPr>
          <w:rFonts w:asciiTheme="minorHAnsi" w:hAnsiTheme="minorHAnsi" w:cstheme="minorHAnsi"/>
          <w:sz w:val="10"/>
          <w:szCs w:val="10"/>
        </w:rPr>
        <w:t>While it could certainly be useful to analyze the ways in which capitalism has instituted binary-based gender systems as a means to organize reproductive labor in colonial contexts with different gender systems, for the purposes of this essay we will begin with the notion of the transsexual in context of the early 20thcentury United States, where the first narratives of transsexuality began to appear.</w:t>
      </w:r>
      <w:r w:rsidRPr="005D6A60">
        <w:rPr>
          <w:rFonts w:asciiTheme="minorHAnsi" w:hAnsiTheme="minorHAnsi" w:cstheme="minorHAnsi"/>
        </w:rPr>
        <w:t xml:space="preserve"> </w:t>
      </w:r>
      <w:r w:rsidRPr="00DD5495">
        <w:rPr>
          <w:rFonts w:asciiTheme="minorHAnsi" w:hAnsiTheme="minorHAnsi" w:cstheme="minorHAnsi"/>
          <w:b/>
          <w:highlight w:val="green"/>
          <w:u w:val="single"/>
        </w:rPr>
        <w:t>These narratives are intimately tied to the rise of capitalist ventures in</w:t>
      </w:r>
      <w:r w:rsidRPr="005D6A60">
        <w:rPr>
          <w:rFonts w:asciiTheme="minorHAnsi" w:hAnsiTheme="minorHAnsi" w:cstheme="minorHAnsi"/>
          <w:b/>
          <w:u w:val="single"/>
        </w:rPr>
        <w:t xml:space="preserve"> experimental </w:t>
      </w:r>
      <w:r w:rsidRPr="00DD5495">
        <w:rPr>
          <w:rFonts w:asciiTheme="minorHAnsi" w:hAnsiTheme="minorHAnsi" w:cstheme="minorHAnsi"/>
          <w:b/>
          <w:highlight w:val="green"/>
          <w:u w:val="single"/>
        </w:rPr>
        <w:t>medical procedures</w:t>
      </w:r>
      <w:r w:rsidRPr="005D6A60">
        <w:rPr>
          <w:rFonts w:asciiTheme="minorHAnsi" w:hAnsiTheme="minorHAnsi" w:cstheme="minorHAnsi"/>
          <w:b/>
          <w:u w:val="single"/>
        </w:rPr>
        <w:t xml:space="preserve"> which gave rise to the the first forms of gender reassignment surgery.</w:t>
      </w:r>
      <w:r w:rsidRPr="005D6A60">
        <w:rPr>
          <w:rFonts w:asciiTheme="minorHAnsi" w:hAnsiTheme="minorHAnsi" w:cstheme="minorHAnsi"/>
        </w:rPr>
        <w:t xml:space="preserve"> </w:t>
      </w:r>
      <w:r w:rsidRPr="005D6A60">
        <w:rPr>
          <w:rFonts w:asciiTheme="minorHAnsi" w:hAnsiTheme="minorHAnsi" w:cstheme="minorHAnsi"/>
          <w:sz w:val="10"/>
          <w:szCs w:val="10"/>
        </w:rPr>
        <w:t>By the 1950s, transsexuality had gained public attention in the United States with gender reassignment surgery of Christine Jorgensen.</w:t>
      </w:r>
      <w:r w:rsidRPr="005D6A60">
        <w:rPr>
          <w:rFonts w:asciiTheme="minorHAnsi" w:hAnsiTheme="minorHAnsi" w:cstheme="minorHAnsi"/>
        </w:rPr>
        <w:t xml:space="preserve"> </w:t>
      </w:r>
      <w:r w:rsidRPr="00DD5495">
        <w:rPr>
          <w:rFonts w:asciiTheme="minorHAnsi" w:hAnsiTheme="minorHAnsi" w:cstheme="minorHAnsi"/>
          <w:b/>
          <w:highlight w:val="green"/>
          <w:u w:val="single"/>
        </w:rPr>
        <w:t>Jorgensen’s narrative,</w:t>
      </w:r>
      <w:r w:rsidRPr="005D6A60">
        <w:rPr>
          <w:rFonts w:asciiTheme="minorHAnsi" w:hAnsiTheme="minorHAnsi" w:cstheme="minorHAnsi"/>
          <w:b/>
          <w:u w:val="single"/>
        </w:rPr>
        <w:t xml:space="preserve"> as some narratives just twenty years before her, </w:t>
      </w:r>
      <w:r w:rsidRPr="00DD5495">
        <w:rPr>
          <w:rFonts w:asciiTheme="minorHAnsi" w:hAnsiTheme="minorHAnsi" w:cstheme="minorHAnsi"/>
          <w:b/>
          <w:highlight w:val="green"/>
          <w:u w:val="single"/>
        </w:rPr>
        <w:t>became a model for the transsexual identity</w:t>
      </w:r>
      <w:r w:rsidRPr="005D6A60">
        <w:rPr>
          <w:rFonts w:asciiTheme="minorHAnsi" w:hAnsiTheme="minorHAnsi" w:cstheme="minorHAnsi"/>
          <w:b/>
          <w:u w:val="single"/>
        </w:rPr>
        <w:t xml:space="preserve"> narrative, </w:t>
      </w:r>
      <w:r w:rsidRPr="00DD5495">
        <w:rPr>
          <w:rFonts w:asciiTheme="minorHAnsi" w:hAnsiTheme="minorHAnsi" w:cstheme="minorHAnsi"/>
          <w:b/>
          <w:highlight w:val="green"/>
          <w:u w:val="single"/>
        </w:rPr>
        <w:t>in which the subject feels that she is in the “wrong body”</w:t>
      </w:r>
      <w:r w:rsidRPr="005D6A60">
        <w:rPr>
          <w:rFonts w:asciiTheme="minorHAnsi" w:hAnsiTheme="minorHAnsi" w:cstheme="minorHAnsi"/>
          <w:b/>
          <w:u w:val="single"/>
        </w:rPr>
        <w:t xml:space="preserve"> and that surgery has made her feel whole and relieved </w:t>
      </w:r>
      <w:r w:rsidRPr="00DD5495">
        <w:rPr>
          <w:rFonts w:asciiTheme="minorHAnsi" w:hAnsiTheme="minorHAnsi" w:cstheme="minorHAnsi"/>
          <w:b/>
          <w:highlight w:val="green"/>
          <w:u w:val="single"/>
        </w:rPr>
        <w:t>the</w:t>
      </w:r>
      <w:r w:rsidRPr="005D6A60">
        <w:rPr>
          <w:rFonts w:asciiTheme="minorHAnsi" w:hAnsiTheme="minorHAnsi" w:cstheme="minorHAnsi"/>
          <w:b/>
          <w:u w:val="single"/>
        </w:rPr>
        <w:t xml:space="preserve"> immense </w:t>
      </w:r>
      <w:r w:rsidRPr="00DD5495">
        <w:rPr>
          <w:rFonts w:asciiTheme="minorHAnsi" w:hAnsiTheme="minorHAnsi" w:cstheme="minorHAnsi"/>
          <w:b/>
          <w:highlight w:val="green"/>
          <w:u w:val="single"/>
        </w:rPr>
        <w:t>feeling</w:t>
      </w:r>
      <w:r w:rsidRPr="005D6A60">
        <w:rPr>
          <w:rFonts w:asciiTheme="minorHAnsi" w:hAnsiTheme="minorHAnsi" w:cstheme="minorHAnsi"/>
          <w:b/>
          <w:u w:val="single"/>
        </w:rPr>
        <w:t xml:space="preserve"> of body dysphoria </w:t>
      </w:r>
      <w:r w:rsidRPr="00DD5495">
        <w:rPr>
          <w:rFonts w:asciiTheme="minorHAnsi" w:hAnsiTheme="minorHAnsi" w:cstheme="minorHAnsi"/>
          <w:b/>
          <w:highlight w:val="green"/>
          <w:u w:val="single"/>
        </w:rPr>
        <w:t>now that she is a real woman.</w:t>
      </w:r>
      <w:r w:rsidRPr="00DD5495">
        <w:rPr>
          <w:rFonts w:asciiTheme="minorHAnsi" w:hAnsiTheme="minorHAnsi" w:cstheme="minorHAnsi"/>
          <w:highlight w:val="green"/>
        </w:rPr>
        <w:t xml:space="preserve"> </w:t>
      </w:r>
      <w:r w:rsidRPr="00DD5495">
        <w:rPr>
          <w:rFonts w:asciiTheme="minorHAnsi" w:hAnsiTheme="minorHAnsi" w:cstheme="minorHAnsi"/>
          <w:b/>
          <w:highlight w:val="green"/>
          <w:u w:val="single"/>
        </w:rPr>
        <w:t>It is in this narrative that we find</w:t>
      </w:r>
      <w:r w:rsidRPr="005D6A60">
        <w:rPr>
          <w:rFonts w:asciiTheme="minorHAnsi" w:hAnsiTheme="minorHAnsi" w:cstheme="minorHAnsi"/>
          <w:b/>
          <w:u w:val="single"/>
        </w:rPr>
        <w:t xml:space="preserve"> the experiences of gender dysphoria </w:t>
      </w:r>
      <w:r w:rsidRPr="00DD5495">
        <w:rPr>
          <w:rStyle w:val="Emphasis"/>
          <w:highlight w:val="green"/>
        </w:rPr>
        <w:t>taking shape to define a concrete subject position of “trans.”</w:t>
      </w:r>
      <w:r w:rsidRPr="005D6A60">
        <w:rPr>
          <w:rFonts w:asciiTheme="minorHAnsi" w:hAnsiTheme="minorHAnsi" w:cstheme="minorHAnsi"/>
        </w:rPr>
        <w:t xml:space="preserve"> </w:t>
      </w:r>
      <w:r w:rsidRPr="005D6A60">
        <w:rPr>
          <w:rFonts w:asciiTheme="minorHAnsi" w:hAnsiTheme="minorHAnsi" w:cstheme="minorHAnsi"/>
          <w:b/>
          <w:u w:val="single"/>
        </w:rPr>
        <w:t xml:space="preserve">At the same time, as </w:t>
      </w:r>
      <w:r w:rsidRPr="00DD5495">
        <w:rPr>
          <w:rFonts w:asciiTheme="minorHAnsi" w:hAnsiTheme="minorHAnsi" w:cstheme="minorHAnsi"/>
          <w:b/>
          <w:highlight w:val="green"/>
          <w:u w:val="single"/>
        </w:rPr>
        <w:t>capital has created the ability for trans individuals to modify their bodies</w:t>
      </w:r>
      <w:r w:rsidRPr="005D6A60">
        <w:rPr>
          <w:rFonts w:asciiTheme="minorHAnsi" w:hAnsiTheme="minorHAnsi" w:cstheme="minorHAnsi"/>
          <w:b/>
          <w:u w:val="single"/>
        </w:rPr>
        <w:t xml:space="preserve"> in the ways that they see fit, </w:t>
      </w:r>
      <w:r w:rsidRPr="00DD5495">
        <w:rPr>
          <w:rFonts w:asciiTheme="minorHAnsi" w:hAnsiTheme="minorHAnsi" w:cstheme="minorHAnsi"/>
          <w:b/>
          <w:highlight w:val="green"/>
          <w:u w:val="single"/>
        </w:rPr>
        <w:t>it has also, with biomedical and psychological apparatuses, proliferated the means by which to discipline the trans body.</w:t>
      </w:r>
      <w:r w:rsidRPr="005D6A60">
        <w:rPr>
          <w:rFonts w:asciiTheme="minorHAnsi" w:hAnsiTheme="minorHAnsi" w:cstheme="minorHAnsi"/>
        </w:rPr>
        <w:t xml:space="preserve"> </w:t>
      </w:r>
      <w:r w:rsidRPr="005D6A60">
        <w:rPr>
          <w:rFonts w:asciiTheme="minorHAnsi" w:hAnsiTheme="minorHAnsi" w:cstheme="minorHAnsi"/>
          <w:sz w:val="10"/>
          <w:szCs w:val="10"/>
        </w:rPr>
        <w:t>Two of the most notable apparatuses to this effect are the Standards of Care, which enforced rigorous standards of femininity and passibility as a necessary first step towards access to medical technologies of transition, as well as the “charm schools” which accompanied many GID clinics which sought to properly resocialize trans women as “proper ladies” with manners, grace, and all of the feminine wiles of “natural women.”</w:t>
      </w:r>
      <w:r w:rsidRPr="005D6A60">
        <w:rPr>
          <w:rFonts w:asciiTheme="minorHAnsi" w:hAnsiTheme="minorHAnsi" w:cstheme="minorHAnsi"/>
        </w:rPr>
        <w:t xml:space="preserve"> </w:t>
      </w:r>
      <w:r w:rsidRPr="00DD5495">
        <w:rPr>
          <w:rFonts w:asciiTheme="minorHAnsi" w:hAnsiTheme="minorHAnsi" w:cstheme="minorHAnsi"/>
          <w:b/>
          <w:highlight w:val="green"/>
          <w:u w:val="single"/>
        </w:rPr>
        <w:t>The trans subject’s desires are easily molded into that which can be profitable to capitalism</w:t>
      </w:r>
      <w:r w:rsidRPr="005D6A60">
        <w:rPr>
          <w:rFonts w:asciiTheme="minorHAnsi" w:hAnsiTheme="minorHAnsi" w:cstheme="minorHAnsi"/>
          <w:b/>
          <w:u w:val="single"/>
        </w:rPr>
        <w:t>, whether it is countless sessions of laser hair removal sessions, gender reassignment surgeries, or hormone therapy.</w:t>
      </w:r>
      <w:r w:rsidRPr="005D6A60">
        <w:rPr>
          <w:rFonts w:asciiTheme="minorHAnsi" w:hAnsiTheme="minorHAnsi" w:cstheme="minorHAnsi"/>
        </w:rPr>
        <w:t xml:space="preserve"> </w:t>
      </w:r>
      <w:r w:rsidRPr="005D6A60">
        <w:rPr>
          <w:rFonts w:asciiTheme="minorHAnsi" w:hAnsiTheme="minorHAnsi" w:cstheme="minorHAnsi"/>
          <w:b/>
          <w:u w:val="single"/>
        </w:rPr>
        <w:t xml:space="preserve">That is, </w:t>
      </w:r>
      <w:r w:rsidRPr="00DD5495">
        <w:rPr>
          <w:rFonts w:asciiTheme="minorHAnsi" w:hAnsiTheme="minorHAnsi" w:cstheme="minorHAnsi"/>
          <w:b/>
          <w:highlight w:val="green"/>
          <w:u w:val="single"/>
        </w:rPr>
        <w:t>trans subjectivity is bound to the conditions of capitalism and disciplinary techniques</w:t>
      </w:r>
      <w:r w:rsidRPr="005D6A60">
        <w:rPr>
          <w:rFonts w:asciiTheme="minorHAnsi" w:hAnsiTheme="minorHAnsi" w:cstheme="minorHAnsi"/>
          <w:b/>
          <w:u w:val="single"/>
        </w:rPr>
        <w:t xml:space="preserve"> which have given rise to it.</w:t>
      </w:r>
      <w:r w:rsidRPr="005D6A60">
        <w:rPr>
          <w:rFonts w:asciiTheme="minorHAnsi" w:hAnsiTheme="minorHAnsi" w:cstheme="minorHAnsi"/>
        </w:rPr>
        <w:t xml:space="preserve"> </w:t>
      </w:r>
      <w:r w:rsidRPr="005D6A60">
        <w:rPr>
          <w:rFonts w:asciiTheme="minorHAnsi" w:hAnsiTheme="minorHAnsi" w:cstheme="minorHAnsi"/>
          <w:sz w:val="10"/>
          <w:szCs w:val="10"/>
        </w:rPr>
        <w:t>We deploy these words carefully, however, as we also recognize the ways in which “radicals” and “feminists” have deployed the very same as a means of constructing trans women as capitalist-created penetrators of vanity and artificial artifacts of femininity. Yet the constructedness of the trans subject and the trans body is no more tied to the history of capitalism and domination than the constructedness of woman as an identity and a body, or the constructedness of racialized identities and bodies.</w:t>
      </w:r>
      <w:r w:rsidRPr="005D6A60">
        <w:rPr>
          <w:rFonts w:asciiTheme="minorHAnsi" w:hAnsiTheme="minorHAnsi" w:cstheme="minorHAnsi"/>
        </w:rPr>
        <w:t xml:space="preserve"> </w:t>
      </w:r>
      <w:r w:rsidRPr="00DD5495">
        <w:rPr>
          <w:rFonts w:asciiTheme="minorHAnsi" w:hAnsiTheme="minorHAnsi" w:cstheme="minorHAnsi"/>
          <w:b/>
          <w:highlight w:val="green"/>
          <w:u w:val="single"/>
        </w:rPr>
        <w:t>We do not</w:t>
      </w:r>
      <w:r w:rsidRPr="005D6A60">
        <w:rPr>
          <w:rFonts w:asciiTheme="minorHAnsi" w:hAnsiTheme="minorHAnsi" w:cstheme="minorHAnsi"/>
          <w:b/>
          <w:u w:val="single"/>
        </w:rPr>
        <w:t xml:space="preserve"> mean to </w:t>
      </w:r>
      <w:r w:rsidRPr="00DD5495">
        <w:rPr>
          <w:rFonts w:asciiTheme="minorHAnsi" w:hAnsiTheme="minorHAnsi" w:cstheme="minorHAnsi"/>
          <w:b/>
          <w:highlight w:val="green"/>
          <w:u w:val="single"/>
        </w:rPr>
        <w:t>imply that trans identity is based upon a particular form of body modification</w:t>
      </w:r>
      <w:r w:rsidRPr="005D6A60">
        <w:rPr>
          <w:rFonts w:asciiTheme="minorHAnsi" w:hAnsiTheme="minorHAnsi" w:cstheme="minorHAnsi"/>
          <w:b/>
          <w:u w:val="single"/>
        </w:rPr>
        <w:t xml:space="preserve"> or access to medical technology, </w:t>
      </w:r>
      <w:r w:rsidRPr="00DD5495">
        <w:rPr>
          <w:rFonts w:asciiTheme="minorHAnsi" w:hAnsiTheme="minorHAnsi" w:cstheme="minorHAnsi"/>
          <w:b/>
          <w:highlight w:val="green"/>
          <w:u w:val="single"/>
        </w:rPr>
        <w:t>but rather that these early narratives</w:t>
      </w:r>
      <w:r w:rsidRPr="005D6A60">
        <w:rPr>
          <w:rFonts w:asciiTheme="minorHAnsi" w:hAnsiTheme="minorHAnsi" w:cstheme="minorHAnsi"/>
          <w:b/>
          <w:u w:val="single"/>
        </w:rPr>
        <w:t xml:space="preserve"> of trans experience and the disciplinary techniques shaping such identities </w:t>
      </w:r>
      <w:r w:rsidRPr="00DD5495">
        <w:rPr>
          <w:rFonts w:asciiTheme="minorHAnsi" w:hAnsiTheme="minorHAnsi" w:cstheme="minorHAnsi"/>
          <w:b/>
          <w:highlight w:val="green"/>
          <w:u w:val="single"/>
        </w:rPr>
        <w:t>are foundational in the ways in which trans identity has grown</w:t>
      </w:r>
      <w:r w:rsidRPr="005D6A60">
        <w:rPr>
          <w:rFonts w:asciiTheme="minorHAnsi" w:hAnsiTheme="minorHAnsi" w:cstheme="minorHAnsi"/>
          <w:b/>
          <w:u w:val="single"/>
        </w:rPr>
        <w:t xml:space="preserve">, whether in the broadening terms of constituting a political “trans community” on the basis of sharing a feeling of dysphoria or the emergence of genderqueer as a politicized subjectivity which has become delight of postmodernism. </w:t>
      </w:r>
      <w:r w:rsidRPr="005D6A60">
        <w:rPr>
          <w:rFonts w:asciiTheme="minorHAnsi" w:hAnsiTheme="minorHAnsi" w:cstheme="minorHAnsi"/>
          <w:sz w:val="10"/>
          <w:szCs w:val="10"/>
        </w:rPr>
        <w:t>Transfeminism, then, has emerged as theory dedicated to an articulation of the trans speaking subject.</w:t>
      </w:r>
      <w:r w:rsidRPr="005D6A60">
        <w:rPr>
          <w:rFonts w:asciiTheme="minorHAnsi" w:hAnsiTheme="minorHAnsi" w:cstheme="minorHAnsi"/>
        </w:rPr>
        <w:t xml:space="preserve"> </w:t>
      </w:r>
      <w:r w:rsidRPr="005D6A60">
        <w:rPr>
          <w:rFonts w:asciiTheme="minorHAnsi" w:hAnsiTheme="minorHAnsi" w:cstheme="minorHAnsi"/>
          <w:b/>
          <w:u w:val="single"/>
        </w:rPr>
        <w:t xml:space="preserve">Yet </w:t>
      </w:r>
      <w:r w:rsidRPr="00DD5495">
        <w:rPr>
          <w:rFonts w:asciiTheme="minorHAnsi" w:hAnsiTheme="minorHAnsi" w:cstheme="minorHAnsi"/>
          <w:b/>
          <w:highlight w:val="green"/>
          <w:u w:val="single"/>
        </w:rPr>
        <w:t>capitalism has an ever expanding amount of room to incorporate an infinite amount of gendered subjectivities</w:t>
      </w:r>
      <w:r w:rsidRPr="005D6A60">
        <w:rPr>
          <w:rFonts w:asciiTheme="minorHAnsi" w:hAnsiTheme="minorHAnsi" w:cstheme="minorHAnsi"/>
          <w:b/>
          <w:u w:val="single"/>
        </w:rPr>
        <w:t xml:space="preserve"> which can be rendered value-creating to capital.</w:t>
      </w:r>
      <w:r w:rsidRPr="005D6A60">
        <w:rPr>
          <w:rFonts w:asciiTheme="minorHAnsi" w:hAnsiTheme="minorHAnsi" w:cstheme="minorHAnsi"/>
        </w:rPr>
        <w:t xml:space="preserve"> </w:t>
      </w:r>
      <w:r w:rsidRPr="005D6A60">
        <w:rPr>
          <w:rFonts w:asciiTheme="minorHAnsi" w:hAnsiTheme="minorHAnsi" w:cstheme="minorHAnsi"/>
          <w:sz w:val="10"/>
          <w:szCs w:val="10"/>
        </w:rPr>
        <w:t>In this way, trans theory faces limits similar to feminist theory, which has produced a feminized form of capital which is no less brutal in its form.</w:t>
      </w:r>
      <w:r w:rsidRPr="005D6A60">
        <w:rPr>
          <w:rFonts w:asciiTheme="minorHAnsi" w:hAnsiTheme="minorHAnsi" w:cstheme="minorHAnsi"/>
        </w:rPr>
        <w:t xml:space="preserve"> </w:t>
      </w:r>
      <w:r w:rsidRPr="00DD5495">
        <w:rPr>
          <w:rFonts w:asciiTheme="minorHAnsi" w:hAnsiTheme="minorHAnsi" w:cstheme="minorHAnsi"/>
          <w:b/>
          <w:highlight w:val="green"/>
          <w:u w:val="single"/>
        </w:rPr>
        <w:t>The task</w:t>
      </w:r>
      <w:r w:rsidRPr="005D6A60">
        <w:rPr>
          <w:rFonts w:asciiTheme="minorHAnsi" w:hAnsiTheme="minorHAnsi" w:cstheme="minorHAnsi"/>
          <w:b/>
          <w:u w:val="single"/>
        </w:rPr>
        <w:t xml:space="preserve">, then, </w:t>
      </w:r>
      <w:r w:rsidRPr="00DD5495">
        <w:rPr>
          <w:rFonts w:asciiTheme="minorHAnsi" w:hAnsiTheme="minorHAnsi" w:cstheme="minorHAnsi"/>
          <w:b/>
          <w:highlight w:val="green"/>
          <w:u w:val="single"/>
        </w:rPr>
        <w:t>is to create an insurrectionary theory which is based on rendering trans bodies without function in the process of value creation</w:t>
      </w:r>
      <w:r w:rsidRPr="005D6A60">
        <w:rPr>
          <w:rFonts w:asciiTheme="minorHAnsi" w:hAnsiTheme="minorHAnsi" w:cstheme="minorHAnsi"/>
          <w:b/>
          <w:u w:val="single"/>
        </w:rPr>
        <w:t>, which necessitates their very identity as trans, as woman, as human.</w:t>
      </w:r>
      <w:r w:rsidRPr="005D6A60">
        <w:rPr>
          <w:rFonts w:asciiTheme="minorHAnsi" w:hAnsiTheme="minorHAnsi" w:cstheme="minorHAnsi"/>
        </w:rPr>
        <w:t xml:space="preserve"> </w:t>
      </w:r>
      <w:r w:rsidRPr="00DD5495">
        <w:rPr>
          <w:rFonts w:asciiTheme="minorHAnsi" w:hAnsiTheme="minorHAnsi" w:cstheme="minorHAnsi"/>
          <w:b/>
          <w:highlight w:val="green"/>
          <w:u w:val="single"/>
        </w:rPr>
        <w:t>As trans people, we feel corporeality forcibly pushed onto us in an attempt to render us intelligible,</w:t>
      </w:r>
      <w:r w:rsidRPr="005D6A60">
        <w:rPr>
          <w:rFonts w:asciiTheme="minorHAnsi" w:hAnsiTheme="minorHAnsi" w:cstheme="minorHAnsi"/>
          <w:b/>
          <w:u w:val="single"/>
        </w:rPr>
        <w:t xml:space="preserve"> to use the state of our bodies to comprehend our gender </w:t>
      </w:r>
      <w:r w:rsidRPr="00DD5495">
        <w:rPr>
          <w:rFonts w:asciiTheme="minorHAnsi" w:hAnsiTheme="minorHAnsi" w:cstheme="minorHAnsi"/>
          <w:b/>
          <w:highlight w:val="green"/>
          <w:u w:val="single"/>
        </w:rPr>
        <w:t>and sell us</w:t>
      </w:r>
      <w:r w:rsidRPr="005D6A60">
        <w:rPr>
          <w:rFonts w:asciiTheme="minorHAnsi" w:hAnsiTheme="minorHAnsi" w:cstheme="minorHAnsi"/>
          <w:b/>
          <w:u w:val="single"/>
        </w:rPr>
        <w:t xml:space="preserve"> “more natural-looking” </w:t>
      </w:r>
      <w:r w:rsidRPr="00DD5495">
        <w:rPr>
          <w:rFonts w:asciiTheme="minorHAnsi" w:hAnsiTheme="minorHAnsi" w:cstheme="minorHAnsi"/>
          <w:b/>
          <w:highlight w:val="green"/>
          <w:u w:val="single"/>
        </w:rPr>
        <w:t>bodies.</w:t>
      </w:r>
      <w:r w:rsidRPr="005D6A60">
        <w:rPr>
          <w:rFonts w:asciiTheme="minorHAnsi" w:hAnsiTheme="minorHAnsi" w:cstheme="minorHAnsi"/>
        </w:rPr>
        <w:t xml:space="preserve"> </w:t>
      </w:r>
      <w:r w:rsidRPr="005D6A60">
        <w:rPr>
          <w:rFonts w:asciiTheme="minorHAnsi" w:hAnsiTheme="minorHAnsi" w:cstheme="minorHAnsi"/>
          <w:sz w:val="10"/>
          <w:szCs w:val="10"/>
        </w:rPr>
        <w:t>We feel our bodies outweigh our chosen identities when we interact with others and do not pass.</w:t>
      </w:r>
      <w:r w:rsidRPr="005D6A60">
        <w:rPr>
          <w:rFonts w:asciiTheme="minorHAnsi" w:hAnsiTheme="minorHAnsi" w:cstheme="minorHAnsi"/>
        </w:rPr>
        <w:t xml:space="preserve"> </w:t>
      </w:r>
      <w:r w:rsidRPr="005D6A60">
        <w:rPr>
          <w:rFonts w:asciiTheme="minorHAnsi" w:hAnsiTheme="minorHAnsi" w:cstheme="minorHAnsi"/>
          <w:b/>
          <w:u w:val="single"/>
        </w:rPr>
        <w:t xml:space="preserve">As </w:t>
      </w:r>
      <w:r w:rsidRPr="00DD5495">
        <w:rPr>
          <w:rFonts w:asciiTheme="minorHAnsi" w:hAnsiTheme="minorHAnsi" w:cstheme="minorHAnsi"/>
          <w:b/>
          <w:highlight w:val="green"/>
          <w:u w:val="single"/>
        </w:rPr>
        <w:t>trans women</w:t>
      </w:r>
      <w:r w:rsidRPr="005D6A60">
        <w:rPr>
          <w:rFonts w:asciiTheme="minorHAnsi" w:hAnsiTheme="minorHAnsi" w:cstheme="minorHAnsi"/>
          <w:b/>
          <w:u w:val="single"/>
        </w:rPr>
        <w:t xml:space="preserve">, as we </w:t>
      </w:r>
      <w:r w:rsidRPr="00DD5495">
        <w:rPr>
          <w:rFonts w:asciiTheme="minorHAnsi" w:hAnsiTheme="minorHAnsi" w:cstheme="minorHAnsi"/>
          <w:b/>
          <w:highlight w:val="green"/>
          <w:u w:val="single"/>
        </w:rPr>
        <w:t>experience the legacy of trans subjectivity within capitalism,</w:t>
      </w:r>
      <w:r w:rsidRPr="005D6A60">
        <w:rPr>
          <w:rFonts w:asciiTheme="minorHAnsi" w:hAnsiTheme="minorHAnsi" w:cstheme="minorHAnsi"/>
          <w:b/>
          <w:u w:val="single"/>
        </w:rPr>
        <w:t xml:space="preserve"> we </w:t>
      </w:r>
      <w:r w:rsidRPr="00DD5495">
        <w:rPr>
          <w:rFonts w:asciiTheme="minorHAnsi" w:hAnsiTheme="minorHAnsi" w:cstheme="minorHAnsi"/>
          <w:b/>
          <w:highlight w:val="green"/>
          <w:u w:val="single"/>
        </w:rPr>
        <w:t>also</w:t>
      </w:r>
      <w:r w:rsidRPr="005D6A60">
        <w:rPr>
          <w:rFonts w:asciiTheme="minorHAnsi" w:hAnsiTheme="minorHAnsi" w:cstheme="minorHAnsi"/>
          <w:b/>
          <w:u w:val="single"/>
        </w:rPr>
        <w:t xml:space="preserve"> feel </w:t>
      </w:r>
      <w:r w:rsidRPr="00DD5495">
        <w:rPr>
          <w:rFonts w:asciiTheme="minorHAnsi" w:hAnsiTheme="minorHAnsi" w:cstheme="minorHAnsi"/>
          <w:b/>
          <w:highlight w:val="green"/>
          <w:u w:val="single"/>
        </w:rPr>
        <w:t>the weight of the corporeality of women</w:t>
      </w:r>
      <w:r w:rsidRPr="005D6A60">
        <w:rPr>
          <w:rFonts w:asciiTheme="minorHAnsi" w:hAnsiTheme="minorHAnsi" w:cstheme="minorHAnsi"/>
          <w:b/>
          <w:u w:val="single"/>
        </w:rPr>
        <w:t xml:space="preserve"> in capitalism </w:t>
      </w:r>
      <w:r w:rsidRPr="00DD5495">
        <w:rPr>
          <w:rFonts w:asciiTheme="minorHAnsi" w:hAnsiTheme="minorHAnsi" w:cstheme="minorHAnsi"/>
          <w:b/>
          <w:highlight w:val="green"/>
          <w:u w:val="single"/>
        </w:rPr>
        <w:t>crush our existences.</w:t>
      </w:r>
      <w:r w:rsidRPr="005D6A60">
        <w:rPr>
          <w:rFonts w:asciiTheme="minorHAnsi" w:hAnsiTheme="minorHAnsi" w:cstheme="minorHAnsi"/>
        </w:rPr>
        <w:t xml:space="preserve"> </w:t>
      </w:r>
      <w:r w:rsidRPr="005D6A60">
        <w:rPr>
          <w:rFonts w:asciiTheme="minorHAnsi" w:hAnsiTheme="minorHAnsi" w:cstheme="minorHAnsi"/>
          <w:sz w:val="10"/>
          <w:szCs w:val="10"/>
        </w:rPr>
        <w:t xml:space="preserve">We experience the implicit violence in gendered division of labor every time we are raped and beaten and condescended to and treated as a hot she-male sex toy. </w:t>
      </w:r>
      <w:r w:rsidRPr="005D6A60">
        <w:rPr>
          <w:rFonts w:asciiTheme="minorHAnsi" w:hAnsiTheme="minorHAnsi" w:cstheme="minorHAnsi"/>
          <w:b/>
          <w:u w:val="single"/>
        </w:rPr>
        <w:t xml:space="preserve">Yet </w:t>
      </w:r>
      <w:r w:rsidRPr="00DD5495">
        <w:rPr>
          <w:rFonts w:asciiTheme="minorHAnsi" w:hAnsiTheme="minorHAnsi" w:cstheme="minorHAnsi"/>
          <w:b/>
          <w:highlight w:val="green"/>
          <w:u w:val="single"/>
        </w:rPr>
        <w:t>it is in this experience that we might see the possibilities of human strike</w:t>
      </w:r>
      <w:r w:rsidRPr="005D6A60">
        <w:rPr>
          <w:rFonts w:asciiTheme="minorHAnsi" w:hAnsiTheme="minorHAnsi" w:cstheme="minorHAnsi"/>
          <w:b/>
          <w:u w:val="single"/>
        </w:rPr>
        <w:t xml:space="preserve"> for the trans woman.</w:t>
      </w:r>
      <w:r w:rsidRPr="005D6A60">
        <w:rPr>
          <w:rFonts w:asciiTheme="minorHAnsi" w:hAnsiTheme="minorHAnsi" w:cstheme="minorHAnsi"/>
        </w:rPr>
        <w:t xml:space="preserve"> </w:t>
      </w:r>
      <w:r w:rsidRPr="005D6A60">
        <w:rPr>
          <w:rFonts w:asciiTheme="minorHAnsi" w:hAnsiTheme="minorHAnsi" w:cstheme="minorHAnsi"/>
          <w:sz w:val="16"/>
          <w:szCs w:val="16"/>
        </w:rPr>
        <w:t>Trans women experience corporeality in a unique way.</w:t>
      </w:r>
      <w:r w:rsidRPr="005D6A60">
        <w:rPr>
          <w:rFonts w:asciiTheme="minorHAnsi" w:hAnsiTheme="minorHAnsi" w:cstheme="minorHAnsi"/>
        </w:rPr>
        <w:t xml:space="preserve"> </w:t>
      </w:r>
      <w:r w:rsidRPr="005D6A60">
        <w:rPr>
          <w:rFonts w:asciiTheme="minorHAnsi" w:hAnsiTheme="minorHAnsi" w:cstheme="minorHAnsi"/>
          <w:b/>
          <w:u w:val="single"/>
        </w:rPr>
        <w:t xml:space="preserve">While </w:t>
      </w:r>
      <w:r w:rsidRPr="00DD5495">
        <w:rPr>
          <w:rFonts w:asciiTheme="minorHAnsi" w:hAnsiTheme="minorHAnsi" w:cstheme="minorHAnsi"/>
          <w:b/>
          <w:highlight w:val="green"/>
          <w:u w:val="single"/>
        </w:rPr>
        <w:t>capital hopes to continue to use the female body as proletarian machine to reproduce</w:t>
      </w:r>
      <w:r w:rsidRPr="005D6A60">
        <w:rPr>
          <w:rFonts w:asciiTheme="minorHAnsi" w:hAnsiTheme="minorHAnsi" w:cstheme="minorHAnsi"/>
          <w:b/>
          <w:u w:val="single"/>
        </w:rPr>
        <w:t xml:space="preserve"> labor-power, </w:t>
      </w:r>
      <w:r w:rsidRPr="00DD5495">
        <w:rPr>
          <w:rFonts w:asciiTheme="minorHAnsi" w:hAnsiTheme="minorHAnsi" w:cstheme="minorHAnsi"/>
          <w:b/>
          <w:highlight w:val="green"/>
          <w:u w:val="single"/>
        </w:rPr>
        <w:t>trans women’s bodies cannot produce more workers and is</w:t>
      </w:r>
      <w:r w:rsidRPr="005D6A60">
        <w:rPr>
          <w:rFonts w:asciiTheme="minorHAnsi" w:hAnsiTheme="minorHAnsi" w:cstheme="minorHAnsi"/>
          <w:b/>
          <w:u w:val="single"/>
        </w:rPr>
        <w:t xml:space="preserve"> constantly already </w:t>
      </w:r>
      <w:r w:rsidRPr="00DD5495">
        <w:rPr>
          <w:rFonts w:asciiTheme="minorHAnsi" w:hAnsiTheme="minorHAnsi" w:cstheme="minorHAnsi"/>
          <w:b/>
          <w:highlight w:val="green"/>
          <w:u w:val="single"/>
        </w:rPr>
        <w:t>viewed as denaturalized.</w:t>
      </w:r>
      <w:r w:rsidRPr="005D6A60">
        <w:rPr>
          <w:rFonts w:asciiTheme="minorHAnsi" w:hAnsiTheme="minorHAnsi" w:cstheme="minorHAnsi"/>
        </w:rPr>
        <w:t xml:space="preserve"> </w:t>
      </w:r>
      <w:r w:rsidRPr="005D6A60">
        <w:rPr>
          <w:rFonts w:asciiTheme="minorHAnsi" w:hAnsiTheme="minorHAnsi" w:cstheme="minorHAnsi"/>
          <w:b/>
          <w:u w:val="single"/>
        </w:rPr>
        <w:t xml:space="preserve">Perhaps </w:t>
      </w:r>
      <w:r w:rsidRPr="00DD5495">
        <w:rPr>
          <w:rFonts w:asciiTheme="minorHAnsi" w:hAnsiTheme="minorHAnsi" w:cstheme="minorHAnsi"/>
          <w:b/>
          <w:highlight w:val="green"/>
          <w:u w:val="single"/>
        </w:rPr>
        <w:t>in valorizing this inoperability in reproduction, and</w:t>
      </w:r>
      <w:r w:rsidRPr="005D6A60">
        <w:rPr>
          <w:rFonts w:asciiTheme="minorHAnsi" w:hAnsiTheme="minorHAnsi" w:cstheme="minorHAnsi"/>
          <w:b/>
          <w:u w:val="single"/>
        </w:rPr>
        <w:t xml:space="preserve"> willfully </w:t>
      </w:r>
      <w:r w:rsidRPr="00DD5495">
        <w:rPr>
          <w:rFonts w:asciiTheme="minorHAnsi" w:hAnsiTheme="minorHAnsi" w:cstheme="minorHAnsi"/>
          <w:b/>
          <w:highlight w:val="green"/>
          <w:u w:val="single"/>
        </w:rPr>
        <w:t>extending it to all</w:t>
      </w:r>
      <w:r w:rsidRPr="005D6A60">
        <w:rPr>
          <w:rFonts w:asciiTheme="minorHAnsi" w:hAnsiTheme="minorHAnsi" w:cstheme="minorHAnsi"/>
          <w:b/>
          <w:u w:val="single"/>
        </w:rPr>
        <w:t xml:space="preserve"> forms of reproductive </w:t>
      </w:r>
      <w:r w:rsidRPr="00DD5495">
        <w:rPr>
          <w:rFonts w:asciiTheme="minorHAnsi" w:hAnsiTheme="minorHAnsi" w:cstheme="minorHAnsi"/>
          <w:b/>
          <w:highlight w:val="green"/>
          <w:u w:val="single"/>
        </w:rPr>
        <w:t>labor, we see the potentiality of human strike.</w:t>
      </w:r>
      <w:r w:rsidRPr="005D6A60">
        <w:rPr>
          <w:rFonts w:asciiTheme="minorHAnsi" w:hAnsiTheme="minorHAnsi" w:cstheme="minorHAnsi"/>
        </w:rPr>
        <w:t xml:space="preserve"> </w:t>
      </w:r>
      <w:r w:rsidRPr="005D6A60">
        <w:rPr>
          <w:rFonts w:asciiTheme="minorHAnsi" w:hAnsiTheme="minorHAnsi" w:cstheme="minorHAnsi"/>
          <w:sz w:val="10"/>
          <w:szCs w:val="10"/>
        </w:rPr>
        <w:t>Ways of extending this remain to be seen, but in this affront to capitalist-produced nature and matrices of heteronormativity which are crucial to the functioning of capitalism, we see the kinship between the human strike of trans women and the materialization of a non-reproductive, purely negative queer force.</w:t>
      </w:r>
      <w:r w:rsidRPr="005D6A60">
        <w:rPr>
          <w:rFonts w:asciiTheme="minorHAnsi" w:hAnsiTheme="minorHAnsi" w:cstheme="minorHAnsi"/>
        </w:rPr>
        <w:t xml:space="preserve"> </w:t>
      </w:r>
      <w:r w:rsidRPr="005D6A60">
        <w:rPr>
          <w:rFonts w:asciiTheme="minorHAnsi" w:hAnsiTheme="minorHAnsi" w:cstheme="minorHAnsi"/>
          <w:b/>
          <w:u w:val="single"/>
        </w:rPr>
        <w:t xml:space="preserve">It seems that </w:t>
      </w:r>
      <w:r w:rsidRPr="00DD5495">
        <w:rPr>
          <w:rFonts w:asciiTheme="minorHAnsi" w:hAnsiTheme="minorHAnsi" w:cstheme="minorHAnsi"/>
          <w:b/>
          <w:highlight w:val="green"/>
          <w:u w:val="single"/>
        </w:rPr>
        <w:t>the trans woman</w:t>
      </w:r>
      <w:r w:rsidRPr="005D6A60">
        <w:rPr>
          <w:rFonts w:asciiTheme="minorHAnsi" w:hAnsiTheme="minorHAnsi" w:cstheme="minorHAnsi"/>
          <w:b/>
          <w:u w:val="single"/>
        </w:rPr>
        <w:t xml:space="preserve"> too </w:t>
      </w:r>
      <w:r w:rsidRPr="00DD5495">
        <w:rPr>
          <w:rFonts w:asciiTheme="minorHAnsi" w:hAnsiTheme="minorHAnsi" w:cstheme="minorHAnsi"/>
          <w:b/>
          <w:highlight w:val="green"/>
          <w:u w:val="single"/>
        </w:rPr>
        <w:t>has no future, and</w:t>
      </w:r>
      <w:r w:rsidRPr="005D6A60">
        <w:rPr>
          <w:rFonts w:asciiTheme="minorHAnsi" w:hAnsiTheme="minorHAnsi" w:cstheme="minorHAnsi"/>
          <w:b/>
          <w:u w:val="single"/>
        </w:rPr>
        <w:t xml:space="preserve"> thus </w:t>
      </w:r>
      <w:r w:rsidRPr="00DD5495">
        <w:rPr>
          <w:rFonts w:asciiTheme="minorHAnsi" w:hAnsiTheme="minorHAnsi" w:cstheme="minorHAnsi"/>
          <w:b/>
          <w:highlight w:val="green"/>
          <w:u w:val="single"/>
        </w:rPr>
        <w:t>through the building of this negative force might have a stake in wrecking everything</w:t>
      </w:r>
      <w:r w:rsidRPr="005D6A60">
        <w:rPr>
          <w:rFonts w:asciiTheme="minorHAnsi" w:hAnsiTheme="minorHAnsi" w:cstheme="minorHAnsi"/>
          <w:b/>
          <w:u w:val="single"/>
        </w:rPr>
        <w:t xml:space="preserve"> and abolishing herself in the process.</w:t>
      </w:r>
      <w:r w:rsidRPr="005D6A60">
        <w:rPr>
          <w:rFonts w:asciiTheme="minorHAnsi" w:hAnsiTheme="minorHAnsi" w:cstheme="minorHAnsi"/>
        </w:rPr>
        <w:t xml:space="preserve"> </w:t>
      </w:r>
      <w:r w:rsidRPr="005D6A60">
        <w:rPr>
          <w:rFonts w:asciiTheme="minorHAnsi" w:hAnsiTheme="minorHAnsi" w:cstheme="minorHAnsi"/>
          <w:sz w:val="10"/>
          <w:szCs w:val="10"/>
        </w:rPr>
        <w:t>In any case, we do not have the answers that will render society inoperable, that will end the social reproduction of this world.</w:t>
      </w:r>
      <w:r w:rsidRPr="005D6A60">
        <w:rPr>
          <w:rFonts w:asciiTheme="minorHAnsi" w:hAnsiTheme="minorHAnsi" w:cstheme="minorHAnsi"/>
        </w:rPr>
        <w:t xml:space="preserve"> </w:t>
      </w:r>
      <w:r w:rsidRPr="005D6A60">
        <w:rPr>
          <w:rFonts w:asciiTheme="minorHAnsi" w:hAnsiTheme="minorHAnsi" w:cstheme="minorHAnsi"/>
          <w:b/>
          <w:u w:val="single"/>
        </w:rPr>
        <w:t xml:space="preserve">Yet as trans women, we know that </w:t>
      </w:r>
      <w:r w:rsidRPr="00DD5495">
        <w:rPr>
          <w:rFonts w:asciiTheme="minorHAnsi" w:hAnsiTheme="minorHAnsi" w:cstheme="minorHAnsi"/>
          <w:b/>
          <w:highlight w:val="green"/>
          <w:u w:val="single"/>
        </w:rPr>
        <w:t>every strike against capital is a strike against the mechanisms of gender</w:t>
      </w:r>
      <w:r w:rsidRPr="005D6A60">
        <w:rPr>
          <w:rFonts w:asciiTheme="minorHAnsi" w:hAnsiTheme="minorHAnsi" w:cstheme="minorHAnsi"/>
          <w:b/>
          <w:u w:val="single"/>
        </w:rPr>
        <w:t xml:space="preserve"> oppression, </w:t>
      </w:r>
      <w:r w:rsidRPr="00DD5495">
        <w:rPr>
          <w:rFonts w:asciiTheme="minorHAnsi" w:hAnsiTheme="minorHAnsi" w:cstheme="minorHAnsi"/>
          <w:b/>
          <w:highlight w:val="green"/>
          <w:u w:val="single"/>
        </w:rPr>
        <w:t>and that every strike against</w:t>
      </w:r>
      <w:r w:rsidRPr="005D6A60">
        <w:rPr>
          <w:rFonts w:asciiTheme="minorHAnsi" w:hAnsiTheme="minorHAnsi" w:cstheme="minorHAnsi"/>
          <w:b/>
          <w:u w:val="single"/>
        </w:rPr>
        <w:t xml:space="preserve"> the </w:t>
      </w:r>
      <w:r w:rsidRPr="00DD5495">
        <w:rPr>
          <w:rFonts w:asciiTheme="minorHAnsi" w:hAnsiTheme="minorHAnsi" w:cstheme="minorHAnsi"/>
          <w:b/>
          <w:highlight w:val="green"/>
          <w:u w:val="single"/>
        </w:rPr>
        <w:t>gendered violence</w:t>
      </w:r>
      <w:r w:rsidRPr="005D6A60">
        <w:rPr>
          <w:rFonts w:asciiTheme="minorHAnsi" w:hAnsiTheme="minorHAnsi" w:cstheme="minorHAnsi"/>
          <w:b/>
          <w:u w:val="single"/>
        </w:rPr>
        <w:t xml:space="preserve"> in our lives </w:t>
      </w:r>
      <w:r w:rsidRPr="00DD5495">
        <w:rPr>
          <w:rFonts w:asciiTheme="minorHAnsi" w:hAnsiTheme="minorHAnsi" w:cstheme="minorHAnsi"/>
          <w:b/>
          <w:highlight w:val="green"/>
          <w:u w:val="single"/>
        </w:rPr>
        <w:t>is a strike against</w:t>
      </w:r>
      <w:r w:rsidRPr="005D6A60">
        <w:rPr>
          <w:rFonts w:asciiTheme="minorHAnsi" w:hAnsiTheme="minorHAnsi" w:cstheme="minorHAnsi"/>
          <w:b/>
          <w:u w:val="single"/>
        </w:rPr>
        <w:t xml:space="preserve"> the machinations of </w:t>
      </w:r>
      <w:r w:rsidRPr="00DD5495">
        <w:rPr>
          <w:rFonts w:asciiTheme="minorHAnsi" w:hAnsiTheme="minorHAnsi" w:cstheme="minorHAnsi"/>
          <w:b/>
          <w:highlight w:val="green"/>
          <w:u w:val="single"/>
        </w:rPr>
        <w:t xml:space="preserve">capital. gender strike is human strike, some deceptive trannies. </w:t>
      </w:r>
    </w:p>
    <w:p w14:paraId="0BD0E798" w14:textId="77777777" w:rsidR="00D2384D" w:rsidRPr="005549BC" w:rsidRDefault="00D2384D" w:rsidP="00D2384D">
      <w:pPr>
        <w:rPr>
          <w:rStyle w:val="Emphasis"/>
        </w:rPr>
      </w:pPr>
    </w:p>
    <w:p w14:paraId="68515D27" w14:textId="77777777" w:rsidR="00D2384D" w:rsidRDefault="00D2384D" w:rsidP="00D2384D">
      <w:r>
        <w:t>Link turn Lacan is essentialist</w:t>
      </w:r>
    </w:p>
    <w:p w14:paraId="146F7E15" w14:textId="77777777" w:rsidR="00D2384D" w:rsidRPr="00CA32C2" w:rsidRDefault="00D2384D" w:rsidP="00D2384D">
      <w:pPr>
        <w:shd w:val="clear" w:color="auto" w:fill="FFFFFF"/>
        <w:spacing w:after="0" w:line="540" w:lineRule="atLeast"/>
        <w:textAlignment w:val="baseline"/>
        <w:outlineLvl w:val="0"/>
        <w:rPr>
          <w:rFonts w:ascii="Helvetica Neue" w:eastAsia="Times New Roman" w:hAnsi="Helvetica Neue" w:cs="Times New Roman"/>
          <w:color w:val="2B2A31"/>
          <w:spacing w:val="-15"/>
          <w:kern w:val="36"/>
          <w:sz w:val="8"/>
          <w:szCs w:val="8"/>
        </w:rPr>
      </w:pPr>
      <w:r w:rsidRPr="005970A3">
        <w:rPr>
          <w:rStyle w:val="Style13ptBold"/>
          <w:highlight w:val="green"/>
          <w:u w:val="none"/>
        </w:rPr>
        <w:t>Robinson 10</w:t>
      </w:r>
      <w:r>
        <w:rPr>
          <w:rFonts w:ascii="Helvetica Neue" w:eastAsia="Times New Roman" w:hAnsi="Helvetica Neue" w:cs="Times New Roman"/>
          <w:color w:val="2B2A31"/>
          <w:spacing w:val="-15"/>
          <w:kern w:val="36"/>
          <w:sz w:val="45"/>
          <w:szCs w:val="45"/>
        </w:rPr>
        <w:t xml:space="preserve"> </w:t>
      </w:r>
      <w:r w:rsidRPr="008B16B3">
        <w:rPr>
          <w:rFonts w:ascii="Helvetica Neue" w:eastAsia="Times New Roman" w:hAnsi="Helvetica Neue" w:cs="Times New Roman"/>
          <w:color w:val="2B2A31"/>
          <w:spacing w:val="-15"/>
          <w:kern w:val="36"/>
          <w:sz w:val="8"/>
          <w:szCs w:val="8"/>
        </w:rPr>
        <w:t>The Political Theory of Constitutive Lack: A Critique - Andrew Robinson</w:t>
      </w:r>
      <w:r w:rsidRPr="005970A3">
        <w:rPr>
          <w:rFonts w:ascii="Helvetica Neue" w:eastAsia="Times New Roman" w:hAnsi="Helvetica Neue" w:cs="Times New Roman"/>
          <w:color w:val="2B2A31"/>
          <w:spacing w:val="-15"/>
          <w:kern w:val="36"/>
          <w:sz w:val="8"/>
          <w:szCs w:val="8"/>
        </w:rPr>
        <w:t xml:space="preserve"> </w:t>
      </w:r>
      <w:r w:rsidRPr="005970A3">
        <w:rPr>
          <w:rFonts w:ascii="Helvetica Neue" w:hAnsi="Helvetica Neue"/>
          <w:color w:val="1F1E23"/>
          <w:sz w:val="8"/>
          <w:szCs w:val="8"/>
          <w:shd w:val="clear" w:color="auto" w:fill="FFFFFF"/>
        </w:rPr>
        <w:t>Jul 26 2010 </w:t>
      </w:r>
      <w:r w:rsidRPr="005970A3">
        <w:rPr>
          <w:rFonts w:ascii="Helvetica Neue" w:hAnsi="Helvetica Neue"/>
          <w:color w:val="FFFFFF"/>
          <w:sz w:val="8"/>
          <w:szCs w:val="8"/>
          <w:shd w:val="clear" w:color="auto" w:fill="000000"/>
        </w:rPr>
        <w:t xml:space="preserve">The Political Theory of Constitutive Lack: A Critiquelibcom.org </w:t>
      </w:r>
      <w:hyperlink r:id="rId18" w:history="1">
        <w:r w:rsidRPr="008D0B1E">
          <w:rPr>
            <w:rStyle w:val="Hyperlink"/>
            <w:rFonts w:ascii="Helvetica Neue" w:hAnsi="Helvetica Neue"/>
            <w:sz w:val="8"/>
            <w:szCs w:val="8"/>
            <w:shd w:val="clear" w:color="auto" w:fill="000000"/>
          </w:rPr>
          <w:t>https://libcom.org/library/political-theory-constitutive-lack-critique 7-18-2019</w:t>
        </w:r>
      </w:hyperlink>
      <w:r>
        <w:rPr>
          <w:rFonts w:ascii="Helvetica Neue" w:hAnsi="Helvetica Neue"/>
          <w:color w:val="FFFFFF"/>
          <w:sz w:val="8"/>
          <w:szCs w:val="8"/>
          <w:shd w:val="clear" w:color="auto" w:fill="000000"/>
        </w:rPr>
        <w:t xml:space="preserve"> don’t endorse the gendered language in the card brackets in original text</w:t>
      </w:r>
    </w:p>
    <w:p w14:paraId="1444A819" w14:textId="77777777" w:rsidR="00D2384D" w:rsidRPr="00C754EE" w:rsidRDefault="00D2384D" w:rsidP="00D2384D">
      <w:pPr>
        <w:shd w:val="clear" w:color="auto" w:fill="FFFFFF"/>
        <w:spacing w:after="270" w:line="270" w:lineRule="atLeast"/>
        <w:textAlignment w:val="baseline"/>
        <w:rPr>
          <w:rFonts w:ascii="Helvetica Neue" w:eastAsia="Times New Roman" w:hAnsi="Helvetica Neue" w:cs="Times New Roman"/>
          <w:color w:val="1F1E23"/>
          <w:sz w:val="20"/>
          <w:szCs w:val="20"/>
        </w:rPr>
      </w:pPr>
      <w:r w:rsidRPr="00C754EE">
        <w:rPr>
          <w:rFonts w:ascii="Helvetica Neue" w:eastAsia="Times New Roman" w:hAnsi="Helvetica Neue" w:cs="Times New Roman"/>
          <w:color w:val="1F1E23"/>
          <w:sz w:val="20"/>
          <w:szCs w:val="20"/>
        </w:rPr>
        <w:t xml:space="preserve">But isn’t there a problem here? Barthesian myths are claims to express social fullness or an avowed essence, whereas the </w:t>
      </w:r>
      <w:r w:rsidRPr="00F32640">
        <w:rPr>
          <w:rStyle w:val="Emphasis"/>
          <w:highlight w:val="green"/>
        </w:rPr>
        <w:t>Lacanian “constitutive lack”</w:t>
      </w:r>
      <w:r w:rsidRPr="00C754EE">
        <w:rPr>
          <w:rFonts w:ascii="Helvetica Neue" w:eastAsia="Times New Roman" w:hAnsi="Helvetica Neue" w:cs="Times New Roman"/>
          <w:color w:val="1F1E23"/>
          <w:sz w:val="20"/>
          <w:szCs w:val="20"/>
        </w:rPr>
        <w:t xml:space="preserve"> is introduced precisely so as to attack such illusions of fullness, and </w:t>
      </w:r>
      <w:r w:rsidRPr="00846616">
        <w:rPr>
          <w:rStyle w:val="Emphasis"/>
        </w:rPr>
        <w:t xml:space="preserve">is </w:t>
      </w:r>
      <w:r w:rsidRPr="00846616">
        <w:t xml:space="preserve">(Žižek apart) </w:t>
      </w:r>
      <w:r w:rsidRPr="00846616">
        <w:rPr>
          <w:rStyle w:val="Emphasis"/>
        </w:rPr>
        <w:t>articulated to poststructuralist anti-essentialism.</w:t>
      </w:r>
      <w:r w:rsidRPr="00C754EE">
        <w:rPr>
          <w:rFonts w:ascii="Helvetica Neue" w:eastAsia="Times New Roman" w:hAnsi="Helvetica Neue" w:cs="Times New Roman"/>
          <w:color w:val="1F1E23"/>
          <w:sz w:val="20"/>
          <w:szCs w:val="20"/>
        </w:rPr>
        <w:t xml:space="preserve"> It is widely accepted amongst poststructuralists that if one endorses contingency and openness, one must oppose the reduction of the world to a fixed system of essences. To gain support in this milieu, </w:t>
      </w:r>
      <w:r w:rsidRPr="00470D7B">
        <w:rPr>
          <w:rStyle w:val="Emphasis"/>
        </w:rPr>
        <w:t>Lacanians must make a show of opposing essentialism, a show they are more than happy to perform.</w:t>
      </w:r>
      <w:r w:rsidRPr="00C754EE">
        <w:rPr>
          <w:rFonts w:ascii="Helvetica Neue" w:eastAsia="Times New Roman" w:hAnsi="Helvetica Neue" w:cs="Times New Roman"/>
          <w:color w:val="1F1E23"/>
          <w:sz w:val="20"/>
          <w:szCs w:val="20"/>
        </w:rPr>
        <w:t xml:space="preserve"> For instance, Stavrakakis states that ‘a certain indeterminacy… has to be retained as a trace of the real within representation’ (1999, 12), Newman claims that Lacan’s theory of lack is ‘not… essentialist or foundational’ (2001, 10), Laclau denies that he believes in a ground (1990, 27) and Mouffe claims to be ‘anti-essentialist’ (1993, vii). Isn’t this hostility to essentialism a decisive criticism of my analysis? It is indeed the case that much of </w:t>
      </w:r>
      <w:r w:rsidRPr="00470D7B">
        <w:rPr>
          <w:rStyle w:val="Emphasis"/>
          <w:highlight w:val="green"/>
        </w:rPr>
        <w:t>Lacanian theory makes itself acceptable</w:t>
      </w:r>
      <w:r w:rsidRPr="00C754EE">
        <w:rPr>
          <w:rFonts w:ascii="Helvetica Neue" w:eastAsia="Times New Roman" w:hAnsi="Helvetica Neue" w:cs="Times New Roman"/>
          <w:color w:val="1F1E23"/>
          <w:sz w:val="20"/>
          <w:szCs w:val="20"/>
        </w:rPr>
        <w:t xml:space="preserve"> in a critical theory/cultural studies context </w:t>
      </w:r>
      <w:r w:rsidRPr="00470D7B">
        <w:rPr>
          <w:rStyle w:val="Emphasis"/>
          <w:highlight w:val="green"/>
        </w:rPr>
        <w:t>by appealing to “anti-essentialism”,</w:t>
      </w:r>
      <w:r w:rsidRPr="00C754EE">
        <w:rPr>
          <w:rFonts w:ascii="Helvetica Neue" w:eastAsia="Times New Roman" w:hAnsi="Helvetica Neue" w:cs="Times New Roman"/>
          <w:color w:val="1F1E23"/>
          <w:sz w:val="20"/>
          <w:szCs w:val="20"/>
        </w:rPr>
        <w:t xml:space="preserve"> contingency and indeterminacy, but such verbal commitments do not fundamentally alter its mythical structure. </w:t>
      </w:r>
      <w:r w:rsidRPr="00D66A56">
        <w:rPr>
          <w:rStyle w:val="Emphasis"/>
          <w:highlight w:val="green"/>
        </w:rPr>
        <w:t>It is revealing that Lacanians rarely define concepts such as “essentialism”,</w:t>
      </w:r>
      <w:r w:rsidRPr="00C754EE">
        <w:rPr>
          <w:rFonts w:ascii="Helvetica Neue" w:eastAsia="Times New Roman" w:hAnsi="Helvetica Neue" w:cs="Times New Roman"/>
          <w:color w:val="1F1E23"/>
          <w:sz w:val="20"/>
          <w:szCs w:val="20"/>
        </w:rPr>
        <w:t xml:space="preserve"> because any possible distinction between (say) an “essence” and a “constitutive element”, or between a “ground” and a “primordial character”, would have to be extremely precise and technical, and since there is a recurrent suggestion, overwhelming in some passages (e.g. Laclau, 1990, 186), that </w:t>
      </w:r>
      <w:r w:rsidRPr="00D66A56">
        <w:rPr>
          <w:rStyle w:val="Emphasis"/>
          <w:highlight w:val="green"/>
        </w:rPr>
        <w:t>the Lacanian concept of “essentialism” simply means “not Lacanianism”.</w:t>
      </w:r>
      <w:r w:rsidRPr="00C754EE">
        <w:rPr>
          <w:rFonts w:ascii="Helvetica Neue" w:eastAsia="Times New Roman" w:hAnsi="Helvetica Neue" w:cs="Times New Roman"/>
          <w:color w:val="1F1E23"/>
          <w:sz w:val="20"/>
          <w:szCs w:val="20"/>
        </w:rPr>
        <w:t xml:space="preserve"> </w:t>
      </w:r>
      <w:r w:rsidRPr="00D66A56">
        <w:rPr>
          <w:rStyle w:val="Emphasis"/>
          <w:highlight w:val="green"/>
        </w:rPr>
        <w:t>Lacanians assume that the idea of a founding negativity is not essentialist, whereas any idea of an autonomous positive or affirmative force, even if constructed as active, undefinable, changing and/or incomplete, is essentialist</w:t>
      </w:r>
      <w:r w:rsidRPr="00D66A56">
        <w:rPr>
          <w:rStyle w:val="Emphasis"/>
        </w:rPr>
        <w:t xml:space="preserve"> </w:t>
      </w:r>
      <w:r w:rsidRPr="00C754EE">
        <w:rPr>
          <w:rFonts w:ascii="Helvetica Neue" w:eastAsia="Times New Roman" w:hAnsi="Helvetica Neue" w:cs="Times New Roman"/>
          <w:color w:val="1F1E23"/>
          <w:sz w:val="20"/>
          <w:szCs w:val="20"/>
        </w:rPr>
        <w:t>(e.g. Newman 2001, 77, 149).</w:t>
      </w:r>
    </w:p>
    <w:p w14:paraId="28F190F7" w14:textId="77777777" w:rsidR="00D2384D" w:rsidRPr="00F3549A" w:rsidRDefault="00D2384D" w:rsidP="00D2384D">
      <w:pPr>
        <w:shd w:val="clear" w:color="auto" w:fill="FFFFFF"/>
        <w:spacing w:after="270" w:line="270" w:lineRule="atLeast"/>
        <w:textAlignment w:val="baseline"/>
        <w:rPr>
          <w:rStyle w:val="Emphasis"/>
        </w:rPr>
      </w:pPr>
      <w:r w:rsidRPr="004C314D">
        <w:rPr>
          <w:rStyle w:val="Emphasis"/>
        </w:rPr>
        <w:t>The reason Lacanians can claim to be “anti-essentialist”</w:t>
      </w:r>
      <w:r w:rsidRPr="00C754EE">
        <w:rPr>
          <w:rFonts w:ascii="Helvetica Neue" w:eastAsia="Times New Roman" w:hAnsi="Helvetica Neue" w:cs="Times New Roman"/>
          <w:color w:val="1F1E23"/>
          <w:sz w:val="20"/>
          <w:szCs w:val="20"/>
        </w:rPr>
        <w:t xml:space="preserve"> is that </w:t>
      </w:r>
      <w:r w:rsidRPr="004C314D">
        <w:rPr>
          <w:rStyle w:val="Emphasis"/>
          <w:highlight w:val="green"/>
        </w:rPr>
        <w:t>there is a radical rupture between the form and content of Lacanian theory.</w:t>
      </w:r>
      <w:r w:rsidRPr="00C754EE">
        <w:rPr>
          <w:rFonts w:ascii="Helvetica Neue" w:eastAsia="Times New Roman" w:hAnsi="Helvetica Neue" w:cs="Times New Roman"/>
          <w:color w:val="1F1E23"/>
          <w:sz w:val="20"/>
          <w:szCs w:val="20"/>
        </w:rPr>
        <w:t xml:space="preserve"> </w:t>
      </w:r>
      <w:r w:rsidRPr="004C314D">
        <w:rPr>
          <w:rStyle w:val="Emphasis"/>
          <w:highlight w:val="green"/>
        </w:rPr>
        <w:t>The “acceptance of contingency” constructed around the idea of “constitutive lack”</w:t>
      </w:r>
      <w:r w:rsidRPr="00C754EE">
        <w:rPr>
          <w:rFonts w:ascii="Helvetica Neue" w:eastAsia="Times New Roman" w:hAnsi="Helvetica Neue" w:cs="Times New Roman"/>
          <w:color w:val="1F1E23"/>
          <w:sz w:val="20"/>
          <w:szCs w:val="20"/>
        </w:rPr>
        <w:t xml:space="preserve"> is a closing, not an opening, gesture, and </w:t>
      </w:r>
      <w:r w:rsidRPr="004C314D">
        <w:rPr>
          <w:rStyle w:val="Emphasis"/>
          <w:highlight w:val="green"/>
        </w:rPr>
        <w:t>is itself “essentialist” and noncontingent</w:t>
      </w:r>
      <w:r w:rsidRPr="00C754EE">
        <w:rPr>
          <w:rFonts w:ascii="Helvetica Neue" w:eastAsia="Times New Roman" w:hAnsi="Helvetica Neue" w:cs="Times New Roman"/>
          <w:color w:val="1F1E23"/>
          <w:sz w:val="20"/>
          <w:szCs w:val="20"/>
        </w:rPr>
        <w:t xml:space="preserve">. </w:t>
      </w:r>
      <w:r w:rsidRPr="004C314D">
        <w:rPr>
          <w:rStyle w:val="Emphasis"/>
        </w:rPr>
        <w:t>Many Lacanian claims are not at all contingent, but are posited as ahistorical absolutes</w:t>
      </w:r>
      <w:r w:rsidRPr="00C754EE">
        <w:rPr>
          <w:rFonts w:ascii="Helvetica Neue" w:eastAsia="Times New Roman" w:hAnsi="Helvetica Neue" w:cs="Times New Roman"/>
          <w:color w:val="1F1E23"/>
          <w:sz w:val="20"/>
          <w:szCs w:val="20"/>
        </w:rPr>
        <w:t xml:space="preserve">. </w:t>
      </w:r>
      <w:r w:rsidRPr="004C314D">
        <w:rPr>
          <w:rStyle w:val="Emphasis"/>
        </w:rPr>
        <w:t xml:space="preserve">To take an instance from Mouffe’s work, </w:t>
      </w:r>
      <w:r w:rsidRPr="004C314D">
        <w:rPr>
          <w:rStyle w:val="Emphasis"/>
          <w:highlight w:val="green"/>
        </w:rPr>
        <w:t>‘power and antagonism’ are supposed to have an ‘ineradicable character’ so that ‘any social objectivity is constituted through acts of power’ and will show traces of exclusions</w:t>
      </w:r>
      <w:r w:rsidRPr="004C314D">
        <w:rPr>
          <w:rStyle w:val="Emphasis"/>
        </w:rPr>
        <w:t xml:space="preserve"> (2000, 21). </w:t>
      </w:r>
      <w:r w:rsidRPr="00836088">
        <w:rPr>
          <w:rStyle w:val="Emphasis"/>
          <w:highlight w:val="green"/>
        </w:rPr>
        <w:t>O</w:t>
      </w:r>
      <w:r w:rsidRPr="004C314D">
        <w:rPr>
          <w:rStyle w:val="Emphasis"/>
          <w:highlight w:val="green"/>
        </w:rPr>
        <w:t>ne could hardly find a clearer example anywhere of a claim about a fixed basic structure of Being.</w:t>
      </w:r>
      <w:r w:rsidRPr="004C314D">
        <w:rPr>
          <w:rStyle w:val="Emphasis"/>
        </w:rPr>
        <w:t xml:space="preserve"> One could also note again the frequency of words such as “all” and “always” in the Lacanian vocabulary, as well as instances of contradiction and anomaly. For instance, Laclau and Mouffe accuse Norman Geras of essentialism because he uses the phrase ‘what it is’, yet they use the same phrase only two pages earlier (1990, 129, 131).</w:t>
      </w:r>
      <w:r w:rsidRPr="00C754EE">
        <w:rPr>
          <w:rFonts w:ascii="Helvetica Neue" w:eastAsia="Times New Roman" w:hAnsi="Helvetica Neue" w:cs="Times New Roman"/>
          <w:color w:val="1F1E23"/>
          <w:sz w:val="20"/>
          <w:szCs w:val="20"/>
        </w:rPr>
        <w:t xml:space="preserve"> The dislocation between form and content involves “playing with words”, rather than constructing a language game. Ludwig Wittgenstein argues that ‘if someone wished to say: “There is something common to all these constructions - namely the disjunction of all their common properties” - I should reply: Now you are only playing with words’ (1967, part 1 sect. 67, 32e). </w:t>
      </w:r>
      <w:r w:rsidRPr="00F3549A">
        <w:rPr>
          <w:rStyle w:val="Emphasis"/>
        </w:rPr>
        <w:t>Lacanian theory seems, indeed, to be treating disjunction as a basis for similarity.</w:t>
      </w:r>
    </w:p>
    <w:p w14:paraId="56530AF4" w14:textId="77777777" w:rsidR="00D2384D" w:rsidRDefault="00D2384D" w:rsidP="00D2384D">
      <w:pPr>
        <w:shd w:val="clear" w:color="auto" w:fill="FFFFFF"/>
        <w:spacing w:after="270" w:line="270" w:lineRule="atLeast"/>
        <w:textAlignment w:val="baseline"/>
        <w:rPr>
          <w:rStyle w:val="Emphasis"/>
        </w:rPr>
      </w:pPr>
      <w:r w:rsidRPr="00F3549A">
        <w:rPr>
          <w:rStyle w:val="Emphasis"/>
          <w:highlight w:val="green"/>
        </w:rPr>
        <w:t>The “contingency” embraced in Lacanian theory is not an openness</w:t>
      </w:r>
      <w:r w:rsidRPr="00C754EE">
        <w:rPr>
          <w:rFonts w:ascii="Helvetica Neue" w:eastAsia="Times New Roman" w:hAnsi="Helvetica Neue" w:cs="Times New Roman"/>
          <w:color w:val="1F1E23"/>
          <w:sz w:val="20"/>
          <w:szCs w:val="20"/>
        </w:rPr>
        <w:t xml:space="preserve"> which exceeds specifiable positivities, </w:t>
      </w:r>
      <w:r w:rsidRPr="00F3549A">
        <w:rPr>
          <w:rStyle w:val="Emphasis"/>
          <w:highlight w:val="green"/>
        </w:rPr>
        <w:t>but a positivity posing as negativity</w:t>
      </w:r>
      <w:r w:rsidRPr="00C754EE">
        <w:rPr>
          <w:rFonts w:ascii="Helvetica Neue" w:eastAsia="Times New Roman" w:hAnsi="Helvetica Neue" w:cs="Times New Roman"/>
          <w:color w:val="1F1E23"/>
          <w:sz w:val="20"/>
          <w:szCs w:val="20"/>
        </w:rPr>
        <w:t xml:space="preserve">. The relationship between contingency and “constitutive lack” is like the relationship between Germans and “Germanness”, or tables and “tableness”, in the work of Barthes. One could speak, therefore, of </w:t>
      </w:r>
      <w:r w:rsidRPr="00F3549A">
        <w:rPr>
          <w:rStyle w:val="Emphasis"/>
          <w:highlight w:val="green"/>
        </w:rPr>
        <w:t>a “lack-ness” or a “contingencyness” or an “antagonism-ness” in Lacanian political theory</w:t>
      </w:r>
      <w:r w:rsidRPr="00C754EE">
        <w:rPr>
          <w:rFonts w:ascii="Helvetica Neue" w:eastAsia="Times New Roman" w:hAnsi="Helvetica Neue" w:cs="Times New Roman"/>
          <w:color w:val="1F1E23"/>
          <w:sz w:val="20"/>
          <w:szCs w:val="20"/>
        </w:rPr>
        <w:t xml:space="preserve">, and of </w:t>
      </w:r>
      <w:r w:rsidRPr="00F3549A">
        <w:rPr>
          <w:rStyle w:val="Emphasis"/>
          <w:highlight w:val="green"/>
        </w:rPr>
        <w:t>this theory as a claim to fullness with this reified “lack-ness” as one of the positive elements within the fullness</w:t>
      </w:r>
      <w:r w:rsidRPr="00C754EE">
        <w:rPr>
          <w:rFonts w:ascii="Helvetica Neue" w:eastAsia="Times New Roman" w:hAnsi="Helvetica Neue" w:cs="Times New Roman"/>
          <w:color w:val="1F1E23"/>
          <w:sz w:val="20"/>
          <w:szCs w:val="20"/>
        </w:rPr>
        <w:t xml:space="preserve">. One sometimes finds direct instances of such mythical vocabulary, as for instance when Stavrakakis demands acknowledgement of ‘event-ness and negativity’ (2003, 69). Indeed, </w:t>
      </w:r>
      <w:r w:rsidRPr="00605EE1">
        <w:rPr>
          <w:rStyle w:val="Emphasis"/>
          <w:highlight w:val="green"/>
        </w:rPr>
        <w:t>it is an especially closed variety of fullness, with core ideas posited as unquestionable dogmas and the entire structure virtually immune to falsification.</w:t>
      </w:r>
      <w:r w:rsidRPr="00C754EE">
        <w:rPr>
          <w:rFonts w:ascii="Helvetica Neue" w:eastAsia="Times New Roman" w:hAnsi="Helvetica Neue" w:cs="Times New Roman"/>
          <w:color w:val="1F1E23"/>
          <w:sz w:val="20"/>
          <w:szCs w:val="20"/>
        </w:rPr>
        <w:t xml:space="preserve"> As Butler claims, </w:t>
      </w:r>
      <w:r w:rsidRPr="00605EE1">
        <w:rPr>
          <w:rStyle w:val="Emphasis"/>
          <w:highlight w:val="green"/>
        </w:rPr>
        <w:t>the Real ‘is never subject to the same logic of contingency that it secures’</w:t>
      </w:r>
      <w:r w:rsidRPr="00C754EE">
        <w:rPr>
          <w:rFonts w:ascii="Helvetica Neue" w:eastAsia="Times New Roman" w:hAnsi="Helvetica Neue" w:cs="Times New Roman"/>
          <w:color w:val="1F1E23"/>
          <w:sz w:val="20"/>
          <w:szCs w:val="20"/>
        </w:rPr>
        <w:t xml:space="preserve"> (1993, 196). It is indicative that Lacanians do not allow their own edifice to be haunted by any kind of outside: it is for Žižek a defining feature of both psychoanalysis and Marxism that they are able to interpret resistances to their arguments (i.e. an outside) as the result of the object they are studying (i.e. as an inside) (2001c, 174). </w:t>
      </w:r>
      <w:r w:rsidRPr="00605EE1">
        <w:rPr>
          <w:rStyle w:val="Emphasis"/>
        </w:rPr>
        <w:t>The fixed structure of Lacanian theory is strongly operative in resultant arguments, although it is concealed to some extent by an apparent reluctance on the part of Lacanian theorists to engage in metacommunicative dialogue about their theoretical claims.</w:t>
      </w:r>
      <w:r w:rsidRPr="00C754EE">
        <w:rPr>
          <w:rFonts w:ascii="Helvetica Neue" w:eastAsia="Times New Roman" w:hAnsi="Helvetica Neue" w:cs="Times New Roman"/>
          <w:color w:val="1F1E23"/>
          <w:sz w:val="20"/>
          <w:szCs w:val="20"/>
        </w:rPr>
        <w:t xml:space="preserve"> </w:t>
      </w:r>
      <w:r w:rsidRPr="00605EE1">
        <w:rPr>
          <w:rStyle w:val="Emphasis"/>
          <w:highlight w:val="green"/>
        </w:rPr>
        <w:t>This allows a smoothly-flowing rhetoric within which they can subsume contemporary events and specific subjects of analysis. However, beneath this rhetoric, the essentialist basic structure and the myth of “constitutive lack” call the shots.</w:t>
      </w:r>
    </w:p>
    <w:p w14:paraId="4AD80776" w14:textId="77777777" w:rsidR="00D2384D" w:rsidRPr="00E9299D" w:rsidRDefault="00D2384D" w:rsidP="00D2384D">
      <w:pPr>
        <w:rPr>
          <w:sz w:val="22"/>
          <w:szCs w:val="16"/>
        </w:rPr>
      </w:pPr>
      <w:r w:rsidRPr="00D4421C">
        <w:rPr>
          <w:b/>
          <w:bCs/>
          <w:highlight w:val="green"/>
        </w:rPr>
        <w:t>Connell 16</w:t>
      </w:r>
      <w:r w:rsidRPr="00D4421C">
        <w:rPr>
          <w:b/>
          <w:bCs/>
        </w:rPr>
        <w:t xml:space="preserve"> </w:t>
      </w:r>
      <w:r w:rsidRPr="00D4421C">
        <w:rPr>
          <w:sz w:val="22"/>
          <w:szCs w:val="16"/>
        </w:rPr>
        <w:t>Objects in Human Drag: The Queerness of Object-Oriented Ontologies by Katherine (Katie) Ngaio Connell   A thesis presented to OCAD University in partial fulfillment of the requirements for the degree of Master of Arts In Contemporary Art, Design and New Media Art Histories     Toronto, Ontario, April 2016   © Katherine Ngaio Connell 2016</w:t>
      </w:r>
    </w:p>
    <w:p w14:paraId="5CA30505" w14:textId="77777777" w:rsidR="00D2384D" w:rsidRPr="003D0D03" w:rsidRDefault="00D2384D" w:rsidP="00D2384D">
      <w:pPr>
        <w:rPr>
          <w:rStyle w:val="Emphasis"/>
        </w:rPr>
      </w:pPr>
      <w:r w:rsidRPr="000147C7">
        <w:rPr>
          <w:sz w:val="16"/>
        </w:rPr>
        <w:t xml:space="preserve">Central to my argument are Butler’s theories of drag, which she develops via the case study of drag queens and kings. For Butler, the drag queen/king’s </w:t>
      </w:r>
      <w:r w:rsidRPr="006D0A24">
        <w:rPr>
          <w:rStyle w:val="Emphasis"/>
          <w:highlight w:val="green"/>
        </w:rPr>
        <w:t>uncanny performance of heterosexual behavior can expose and falsify the supposed “claim to originality” of heterosexuality</w:t>
      </w:r>
      <w:r w:rsidRPr="000147C7">
        <w:rPr>
          <w:sz w:val="16"/>
        </w:rPr>
        <w:t xml:space="preserve">.10 I apply Butler’s notion of </w:t>
      </w:r>
      <w:r w:rsidRPr="006D0A24">
        <w:rPr>
          <w:rStyle w:val="Emphasis"/>
          <w:highlight w:val="green"/>
        </w:rPr>
        <w:t>drag to objects, exploring certain objects that mimic human bodies</w:t>
      </w:r>
      <w:r w:rsidRPr="000147C7">
        <w:rPr>
          <w:sz w:val="16"/>
        </w:rPr>
        <w:t xml:space="preserve"> — namely, the hats, purses and shoes of Freudian psychoanalysis, the mannequin, and the dildo — to reveal how their </w:t>
      </w:r>
      <w:r w:rsidRPr="006D0A24">
        <w:rPr>
          <w:rStyle w:val="Emphasis"/>
          <w:highlight w:val="green"/>
        </w:rPr>
        <w:t>performance of the body can expose the constructed nature of the binary ideals dividing the human and the object</w:t>
      </w:r>
      <w:r w:rsidRPr="000147C7">
        <w:rPr>
          <w:sz w:val="16"/>
        </w:rPr>
        <w:t xml:space="preserve">. I refer to this object oriented performance as “objects in human drag.” </w:t>
      </w:r>
      <w:r w:rsidRPr="006D0A24">
        <w:rPr>
          <w:rStyle w:val="Emphasis"/>
          <w:highlight w:val="green"/>
        </w:rPr>
        <w:t>Things that appear uncannily like the human body unsettle a “human claim to originality” and thereby queer the binary categories imposed by anthropocentrism (and heterocentrism): object/human, animate/inanimate, being/non-being</w:t>
      </w:r>
      <w:r w:rsidRPr="000147C7">
        <w:rPr>
          <w:sz w:val="16"/>
        </w:rPr>
        <w:t xml:space="preserve">. Since correlationist thought conflates the human body with subjecthood, the </w:t>
      </w:r>
      <w:r w:rsidRPr="003D0D03">
        <w:rPr>
          <w:rStyle w:val="Emphasis"/>
          <w:highlight w:val="green"/>
        </w:rPr>
        <w:t>objects in human drag discussed in this thesis perform the human body to show that the notion of “humanness” is, like sex and gender, an imagined ideal and not ontologically inherent</w:t>
      </w:r>
      <w:r w:rsidRPr="000147C7">
        <w:rPr>
          <w:sz w:val="16"/>
        </w:rPr>
        <w:t xml:space="preserve">. Furthermore, </w:t>
      </w:r>
      <w:r w:rsidRPr="003D0D03">
        <w:rPr>
          <w:rStyle w:val="Emphasis"/>
          <w:highlight w:val="green"/>
        </w:rPr>
        <w:t>the human drag performance enacted by these objects highlights the separation between the self and the body, indicating that the body is an object that the self subsumes.</w:t>
      </w:r>
      <w:r w:rsidRPr="003D0D03">
        <w:rPr>
          <w:rStyle w:val="Emphasis"/>
        </w:rPr>
        <w:t xml:space="preserve"> </w:t>
      </w:r>
    </w:p>
    <w:p w14:paraId="750471C5" w14:textId="77777777" w:rsidR="00D2384D" w:rsidRPr="006E537D" w:rsidRDefault="00D2384D" w:rsidP="00D2384D">
      <w:pPr>
        <w:rPr>
          <w:sz w:val="16"/>
        </w:rPr>
      </w:pPr>
      <w:r w:rsidRPr="006E537D">
        <w:rPr>
          <w:sz w:val="16"/>
        </w:rPr>
        <w:t xml:space="preserve"> In addition to my thesis that objects in human drag subvert the correlationist understanding of objects and humans, I make the argument here that </w:t>
      </w:r>
      <w:r w:rsidRPr="00633A95">
        <w:rPr>
          <w:rStyle w:val="Emphasis"/>
          <w:highlight w:val="green"/>
        </w:rPr>
        <w:t>all objects are</w:t>
      </w:r>
      <w:r w:rsidRPr="006E537D">
        <w:rPr>
          <w:sz w:val="16"/>
        </w:rPr>
        <w:t xml:space="preserve">, in themselves, </w:t>
      </w:r>
      <w:r w:rsidRPr="00633A95">
        <w:rPr>
          <w:rStyle w:val="Emphasis"/>
          <w:highlight w:val="green"/>
        </w:rPr>
        <w:t>radically queer</w:t>
      </w:r>
      <w:r w:rsidRPr="006E537D">
        <w:rPr>
          <w:sz w:val="16"/>
        </w:rPr>
        <w:t xml:space="preserve">. In accordance with a DeleuzianGuattarian turn in queer theory,11 as well as Butler’s definition that the heterosexual matrix is structured on the basis of the subject’s identificatory locatability, I define </w:t>
      </w:r>
      <w:r w:rsidRPr="00633A95">
        <w:rPr>
          <w:rStyle w:val="StyleUnderline"/>
        </w:rPr>
        <w:t xml:space="preserve">queerness as a multiple, uncontainable and unlocatable mode of being that both eludes and resists the imposition of hegemonic identity categories. </w:t>
      </w:r>
      <w:r w:rsidRPr="006E537D">
        <w:rPr>
          <w:sz w:val="16"/>
        </w:rPr>
        <w:t xml:space="preserve">Understood thusly, I suggest, </w:t>
      </w:r>
      <w:r w:rsidRPr="00513F06">
        <w:rPr>
          <w:rStyle w:val="Emphasis"/>
          <w:highlight w:val="green"/>
        </w:rPr>
        <w:t>objects</w:t>
      </w:r>
      <w:r w:rsidRPr="006E537D">
        <w:rPr>
          <w:sz w:val="16"/>
        </w:rPr>
        <w:t xml:space="preserve"> as considered by OOO theorists </w:t>
      </w:r>
      <w:r w:rsidRPr="00513F06">
        <w:rPr>
          <w:rStyle w:val="Emphasis"/>
          <w:highlight w:val="green"/>
        </w:rPr>
        <w:t>are queer</w:t>
      </w:r>
      <w:r w:rsidRPr="006E537D">
        <w:rPr>
          <w:sz w:val="16"/>
        </w:rPr>
        <w:t xml:space="preserve">, insofar as they </w:t>
      </w:r>
      <w:r w:rsidRPr="006E537D">
        <w:rPr>
          <w:rStyle w:val="Emphasis"/>
          <w:highlight w:val="green"/>
        </w:rPr>
        <w:t>operate</w:t>
      </w:r>
      <w:r w:rsidRPr="006E537D">
        <w:rPr>
          <w:sz w:val="16"/>
        </w:rPr>
        <w:t xml:space="preserve"> according to the structure Graham Harman has identified </w:t>
      </w:r>
      <w:r w:rsidRPr="006E537D">
        <w:rPr>
          <w:rStyle w:val="Emphasis"/>
          <w:highlight w:val="green"/>
        </w:rPr>
        <w:t>as “allure,”’ by which objects “emerge” and “withdraw” from human use and understanding</w:t>
      </w:r>
      <w:r w:rsidRPr="006E537D">
        <w:rPr>
          <w:sz w:val="16"/>
        </w:rPr>
        <w:t xml:space="preserve">.12 For Harman, </w:t>
      </w:r>
      <w:r w:rsidRPr="006E537D">
        <w:rPr>
          <w:rStyle w:val="Emphasis"/>
          <w:highlight w:val="green"/>
        </w:rPr>
        <w:t>objects have both “sensual” and “real” qualities</w:t>
      </w:r>
      <w:r w:rsidRPr="006E537D">
        <w:rPr>
          <w:sz w:val="16"/>
        </w:rPr>
        <w:t xml:space="preserve">.13 Despite accessing the sensual qualities of objects — </w:t>
      </w:r>
      <w:r w:rsidRPr="006E537D">
        <w:rPr>
          <w:rStyle w:val="Emphasis"/>
          <w:highlight w:val="green"/>
        </w:rPr>
        <w:t>their</w:t>
      </w:r>
      <w:r w:rsidRPr="006E537D">
        <w:rPr>
          <w:sz w:val="16"/>
        </w:rPr>
        <w:t xml:space="preserve"> appearance, </w:t>
      </w:r>
      <w:r w:rsidRPr="006E537D">
        <w:rPr>
          <w:rStyle w:val="Emphasis"/>
          <w:highlight w:val="green"/>
        </w:rPr>
        <w:t>signification</w:t>
      </w:r>
      <w:r w:rsidRPr="006E537D">
        <w:rPr>
          <w:sz w:val="16"/>
        </w:rPr>
        <w:t xml:space="preserve"> </w:t>
      </w:r>
      <w:r w:rsidRPr="006E537D">
        <w:rPr>
          <w:rStyle w:val="Emphasis"/>
          <w:highlight w:val="green"/>
        </w:rPr>
        <w:t>and how they play into “our theoretical and practical experience</w:t>
      </w:r>
      <w:r w:rsidRPr="006E537D">
        <w:rPr>
          <w:sz w:val="16"/>
        </w:rPr>
        <w:t>”14 — “</w:t>
      </w:r>
      <w:r w:rsidRPr="006E537D">
        <w:rPr>
          <w:rStyle w:val="Emphasis"/>
          <w:highlight w:val="green"/>
        </w:rPr>
        <w:t>real” objects are completely inaccessible and fundamentally unknowable.</w:t>
      </w:r>
      <w:r w:rsidRPr="006E537D">
        <w:rPr>
          <w:sz w:val="16"/>
        </w:rPr>
        <w:t xml:space="preserve"> Though they are </w:t>
      </w:r>
      <w:r w:rsidRPr="006E537D">
        <w:rPr>
          <w:rStyle w:val="Emphasis"/>
          <w:highlight w:val="green"/>
        </w:rPr>
        <w:t>bound to always withdraw from “human access,”</w:t>
      </w:r>
      <w:r w:rsidRPr="006E537D">
        <w:rPr>
          <w:sz w:val="16"/>
        </w:rPr>
        <w:t xml:space="preserve">15 </w:t>
      </w:r>
      <w:r w:rsidRPr="006E537D">
        <w:rPr>
          <w:rStyle w:val="Emphasis"/>
          <w:highlight w:val="green"/>
        </w:rPr>
        <w:t>sometimes objects offer momentary insight into their withdrawn nature by exposing their thing-being</w:t>
      </w:r>
      <w:r w:rsidRPr="006E537D">
        <w:rPr>
          <w:sz w:val="16"/>
        </w:rPr>
        <w:t xml:space="preserve">.16 As Bogost articulates, </w:t>
      </w:r>
      <w:r w:rsidRPr="006E537D">
        <w:rPr>
          <w:rStyle w:val="Emphasis"/>
          <w:highlight w:val="green"/>
        </w:rPr>
        <w:t>this thing-being is “multifarious and complex,” instead of “singular”</w:t>
      </w:r>
      <w:r w:rsidRPr="006E537D">
        <w:rPr>
          <w:sz w:val="16"/>
        </w:rPr>
        <w:t xml:space="preserve"> a quality that, I argue, makes objects queer.17 For Haman, </w:t>
      </w:r>
      <w:r w:rsidRPr="006E537D">
        <w:rPr>
          <w:rStyle w:val="Emphasis"/>
          <w:highlight w:val="green"/>
        </w:rPr>
        <w:t>objects specifically reveal this thing-being when the</w:t>
      </w:r>
      <w:r w:rsidRPr="006E537D">
        <w:rPr>
          <w:sz w:val="16"/>
        </w:rPr>
        <w:t xml:space="preserve">y physically break, or </w:t>
      </w:r>
      <w:r w:rsidRPr="006E537D">
        <w:rPr>
          <w:rStyle w:val="Emphasis"/>
          <w:highlight w:val="green"/>
        </w:rPr>
        <w:t>break from signification, to expose their ontological otherness</w:t>
      </w:r>
      <w:r w:rsidRPr="006E537D">
        <w:rPr>
          <w:sz w:val="16"/>
        </w:rPr>
        <w:t xml:space="preserve">.18 </w:t>
      </w:r>
    </w:p>
    <w:p w14:paraId="468D946B" w14:textId="77777777" w:rsidR="00D2384D" w:rsidRDefault="00D2384D" w:rsidP="00D2384D">
      <w:pPr>
        <w:rPr>
          <w:rStyle w:val="Emphasis"/>
        </w:rPr>
      </w:pPr>
      <w:r w:rsidRPr="006E537D">
        <w:rPr>
          <w:rStyle w:val="Emphasis"/>
          <w:highlight w:val="green"/>
        </w:rPr>
        <w:t>Allure, this process of emerging (becoming-recognizable) and withdrawing (becoming-other),</w:t>
      </w:r>
      <w:r w:rsidRPr="006E537D">
        <w:rPr>
          <w:sz w:val="16"/>
        </w:rPr>
        <w:t xml:space="preserve"> </w:t>
      </w:r>
      <w:r w:rsidRPr="006E537D">
        <w:rPr>
          <w:rStyle w:val="Emphasis"/>
          <w:highlight w:val="green"/>
        </w:rPr>
        <w:t>is</w:t>
      </w:r>
      <w:r w:rsidRPr="006E537D">
        <w:rPr>
          <w:sz w:val="16"/>
        </w:rPr>
        <w:t xml:space="preserve"> also </w:t>
      </w:r>
      <w:r w:rsidRPr="006E537D">
        <w:rPr>
          <w:rStyle w:val="Emphasis"/>
          <w:highlight w:val="green"/>
        </w:rPr>
        <w:t>the</w:t>
      </w:r>
      <w:r w:rsidRPr="006E537D">
        <w:rPr>
          <w:sz w:val="16"/>
        </w:rPr>
        <w:t xml:space="preserve"> structure utilized by the </w:t>
      </w:r>
      <w:r w:rsidRPr="006E537D">
        <w:rPr>
          <w:rStyle w:val="Emphasis"/>
          <w:highlight w:val="green"/>
        </w:rPr>
        <w:t xml:space="preserve">performance </w:t>
      </w:r>
      <w:r w:rsidRPr="006E537D">
        <w:rPr>
          <w:sz w:val="16"/>
        </w:rPr>
        <w:t xml:space="preserve">of drag queens and kings </w:t>
      </w:r>
      <w:r w:rsidRPr="006E537D">
        <w:rPr>
          <w:rStyle w:val="Emphasis"/>
          <w:highlight w:val="green"/>
        </w:rPr>
        <w:t>to subvert binary identity categories</w:t>
      </w:r>
      <w:r w:rsidRPr="006E537D">
        <w:rPr>
          <w:sz w:val="16"/>
        </w:rPr>
        <w:t xml:space="preserve">. In their own hyperbolized mimicry of bodily, human-centric ideals, </w:t>
      </w:r>
      <w:r w:rsidRPr="006E537D">
        <w:rPr>
          <w:rStyle w:val="Emphasis"/>
          <w:highlight w:val="green"/>
        </w:rPr>
        <w:t>objects in drag both “emerge” as the human body and, in an uncanny moment, withdraw from it into their objecthood</w:t>
      </w:r>
      <w:r w:rsidRPr="006E537D">
        <w:rPr>
          <w:sz w:val="16"/>
        </w:rPr>
        <w:t xml:space="preserve">. </w:t>
      </w:r>
      <w:r w:rsidRPr="006E537D">
        <w:rPr>
          <w:rStyle w:val="Emphasis"/>
          <w:highlight w:val="green"/>
        </w:rPr>
        <w:t>What remains in the wake of this withdrawal,</w:t>
      </w:r>
      <w:r w:rsidRPr="006E537D">
        <w:rPr>
          <w:sz w:val="16"/>
        </w:rPr>
        <w:t xml:space="preserve"> I suggest, </w:t>
      </w:r>
      <w:r w:rsidRPr="006E537D">
        <w:rPr>
          <w:rStyle w:val="Emphasis"/>
          <w:highlight w:val="green"/>
        </w:rPr>
        <w:t>is the queerness of the object</w:t>
      </w:r>
      <w:r w:rsidRPr="006E537D">
        <w:rPr>
          <w:sz w:val="16"/>
        </w:rPr>
        <w:t xml:space="preserve">. As is also the case with drag, </w:t>
      </w:r>
      <w:r w:rsidRPr="006E537D">
        <w:rPr>
          <w:rStyle w:val="Emphasis"/>
          <w:highlight w:val="green"/>
        </w:rPr>
        <w:t>which calls into question seemingly secure identities, when confronted with these objects, we are also forced to question the wholeness, originality and priority of the human body, potentially acknowledging our own bodies as constructions.</w:t>
      </w:r>
      <w:r w:rsidRPr="006E537D">
        <w:rPr>
          <w:rStyle w:val="Emphasis"/>
        </w:rPr>
        <w:t xml:space="preserve"> </w:t>
      </w:r>
    </w:p>
    <w:p w14:paraId="40839E78" w14:textId="77777777" w:rsidR="00D2384D" w:rsidRPr="00D4421C" w:rsidRDefault="00D2384D" w:rsidP="00D2384D">
      <w:pPr>
        <w:rPr>
          <w:sz w:val="22"/>
          <w:szCs w:val="16"/>
        </w:rPr>
      </w:pPr>
      <w:r w:rsidRPr="00D4421C">
        <w:rPr>
          <w:b/>
          <w:bCs/>
          <w:highlight w:val="green"/>
        </w:rPr>
        <w:t>Connell 16</w:t>
      </w:r>
      <w:r w:rsidRPr="00D4421C">
        <w:rPr>
          <w:b/>
          <w:bCs/>
        </w:rPr>
        <w:t xml:space="preserve"> </w:t>
      </w:r>
      <w:r w:rsidRPr="00D4421C">
        <w:rPr>
          <w:sz w:val="22"/>
          <w:szCs w:val="16"/>
        </w:rPr>
        <w:t>Objects in Human Drag: The Queerness of Object-Oriented Ontologies by Katherine (Katie) Ngaio Connell   A thesis presented to OCAD University in partial fulfillment of the requirements for the degree of Master of Arts In Contemporary Art, Design and New Media Art Histories     Toronto, Ontario, April 2016   © Katherine Ngaio Connell 2016</w:t>
      </w:r>
    </w:p>
    <w:p w14:paraId="14633405" w14:textId="77777777" w:rsidR="00D2384D" w:rsidRPr="00573828" w:rsidRDefault="00D2384D" w:rsidP="00D2384D">
      <w:pPr>
        <w:rPr>
          <w:rStyle w:val="Emphasis"/>
        </w:rPr>
      </w:pPr>
      <w:r w:rsidRPr="00573828">
        <w:rPr>
          <w:sz w:val="16"/>
        </w:rPr>
        <w:t xml:space="preserve">This thesis suggests that the object/human divide and the </w:t>
      </w:r>
      <w:r w:rsidRPr="00573828">
        <w:rPr>
          <w:rStyle w:val="Emphasis"/>
          <w:highlight w:val="green"/>
        </w:rPr>
        <w:t>heterosexual, cisgender divides, with their structural hierarchies, serve the same oppressive apparatus: one that elevates or privileges certain modes of being above others</w:t>
      </w:r>
      <w:r w:rsidRPr="00573828">
        <w:rPr>
          <w:sz w:val="16"/>
        </w:rPr>
        <w:t xml:space="preserve">, </w:t>
      </w:r>
      <w:r w:rsidRPr="00573828">
        <w:rPr>
          <w:rStyle w:val="Emphasis"/>
          <w:highlight w:val="green"/>
        </w:rPr>
        <w:t>while asking all entities to conform to singularity rather than multiplicity.</w:t>
      </w:r>
      <w:r w:rsidRPr="00573828">
        <w:rPr>
          <w:sz w:val="16"/>
        </w:rPr>
        <w:t xml:space="preserve"> </w:t>
      </w:r>
      <w:r w:rsidRPr="00573828">
        <w:rPr>
          <w:rStyle w:val="Emphasis"/>
          <w:highlight w:val="green"/>
        </w:rPr>
        <w:t>Queer theory and OOO are both interested in rethinking these binaries</w:t>
      </w:r>
      <w:r w:rsidRPr="00573828">
        <w:rPr>
          <w:sz w:val="16"/>
        </w:rPr>
        <w:t xml:space="preserve">, in order to splinter the hegemonic hierarchies they impose and make room for thinking about previously unimagined ways of being. </w:t>
      </w:r>
      <w:r w:rsidRPr="00573828">
        <w:rPr>
          <w:rStyle w:val="Emphasis"/>
          <w:highlight w:val="green"/>
        </w:rPr>
        <w:t>Objects, we understand, have experienced an “exclusion from ontology” that is similar to the queer subject, invisible in the traditions of Western philosophy</w:t>
      </w:r>
      <w:r w:rsidRPr="00573828">
        <w:rPr>
          <w:sz w:val="16"/>
        </w:rPr>
        <w:t xml:space="preserve"> – where they are, Butler writes, “not even produced within this discourse as a prohibited object.”9 </w:t>
      </w:r>
      <w:r w:rsidRPr="00573828">
        <w:rPr>
          <w:rStyle w:val="Emphasis"/>
          <w:highlight w:val="green"/>
        </w:rPr>
        <w:t>OOOs implore us to recognize the existence of the excluded object, while ultimately allowing objects to recede into their own ontological autonomy</w:t>
      </w:r>
      <w:r w:rsidRPr="00573828">
        <w:rPr>
          <w:sz w:val="16"/>
        </w:rPr>
        <w:t xml:space="preserve">. </w:t>
      </w:r>
      <w:r w:rsidRPr="00573828">
        <w:rPr>
          <w:rStyle w:val="Emphasis"/>
          <w:highlight w:val="green"/>
        </w:rPr>
        <w:t>This thesis examines ways in which objects themselves refuse normative categories in order to reveal an ontological autonomy that cannot be named or known and thus is queer.</w:t>
      </w:r>
      <w:r w:rsidRPr="00573828">
        <w:rPr>
          <w:rStyle w:val="Emphasis"/>
        </w:rPr>
        <w:t xml:space="preserve"> </w:t>
      </w:r>
    </w:p>
    <w:p w14:paraId="3CCF4FCD" w14:textId="77777777" w:rsidR="00D2384D" w:rsidRDefault="00D2384D" w:rsidP="00D2384D">
      <w:r>
        <w:t>Can’t explain for bigender, genderfluid non binary, perm do both, net benefit to the aff</w:t>
      </w:r>
    </w:p>
    <w:p w14:paraId="783536D9" w14:textId="77777777" w:rsidR="00D2384D" w:rsidRPr="00475309" w:rsidRDefault="00D2384D" w:rsidP="00D2384D">
      <w:pPr>
        <w:tabs>
          <w:tab w:val="left" w:pos="2370"/>
        </w:tabs>
        <w:spacing w:after="0" w:line="480" w:lineRule="auto"/>
        <w:rPr>
          <w:rFonts w:cs="Times New Roman"/>
          <w:szCs w:val="24"/>
        </w:rPr>
      </w:pPr>
      <w:r w:rsidRPr="00B23D21">
        <w:rPr>
          <w:rFonts w:eastAsia="Calibri" w:cs="Times New Roman"/>
          <w:b/>
          <w:bCs/>
          <w:szCs w:val="24"/>
          <w:highlight w:val="green"/>
        </w:rPr>
        <w:t>Morris 18</w:t>
      </w:r>
      <w:r w:rsidRPr="00B23D21">
        <w:rPr>
          <w:rFonts w:eastAsia="Calibri" w:cs="Times New Roman"/>
          <w:b/>
          <w:bCs/>
          <w:szCs w:val="24"/>
        </w:rPr>
        <w:t xml:space="preserve"> </w:t>
      </w:r>
      <w:r>
        <w:rPr>
          <w:rFonts w:eastAsia="Calibri" w:cs="Times New Roman"/>
          <w:szCs w:val="24"/>
        </w:rPr>
        <w:t xml:space="preserve">BORDERLINE WOMEN: AN EPISTEMOLOGICAL APPROACH TO THE HORROR OF SEXUAL DIFFERENCE </w:t>
      </w:r>
      <w:r w:rsidRPr="00B42991">
        <w:rPr>
          <w:rFonts w:eastAsia="Calibri" w:cs="Times New Roman"/>
          <w:szCs w:val="24"/>
        </w:rPr>
        <w:t>by</w:t>
      </w:r>
      <w:r>
        <w:rPr>
          <w:rFonts w:eastAsia="Calibri" w:cs="Times New Roman"/>
          <w:szCs w:val="24"/>
        </w:rPr>
        <w:t xml:space="preserve"> BETHANY MORRIS</w:t>
      </w:r>
    </w:p>
    <w:p w14:paraId="2C8618B2" w14:textId="77777777" w:rsidR="00D2384D" w:rsidRPr="001C05FF" w:rsidRDefault="00D2384D" w:rsidP="00D2384D">
      <w:pPr>
        <w:pStyle w:val="NormalWeb"/>
        <w:spacing w:before="0" w:beforeAutospacing="0" w:after="0" w:afterAutospacing="0" w:line="480" w:lineRule="auto"/>
        <w:ind w:firstLine="720"/>
        <w:rPr>
          <w:rStyle w:val="apple-tab-span"/>
          <w:color w:val="000000"/>
          <w:sz w:val="16"/>
        </w:rPr>
      </w:pPr>
      <w:r w:rsidRPr="001C05FF">
        <w:rPr>
          <w:rStyle w:val="apple-tab-span"/>
          <w:b/>
          <w:color w:val="000000"/>
          <w:sz w:val="16"/>
        </w:rPr>
        <w:t xml:space="preserve">Lacanian sexuation and epistemology. </w:t>
      </w:r>
      <w:r w:rsidRPr="001C05FF">
        <w:rPr>
          <w:rStyle w:val="apple-tab-span"/>
          <w:color w:val="000000"/>
          <w:sz w:val="16"/>
        </w:rPr>
        <w:t xml:space="preserve">Through an understanding of feminine jouissance, </w:t>
      </w:r>
      <w:r w:rsidRPr="001924B1">
        <w:rPr>
          <w:rStyle w:val="Emphasis"/>
          <w:highlight w:val="green"/>
        </w:rPr>
        <w:t xml:space="preserve">Lacanian </w:t>
      </w:r>
      <w:r w:rsidRPr="001C05FF">
        <w:rPr>
          <w:sz w:val="16"/>
        </w:rPr>
        <w:t xml:space="preserve">sexual difference </w:t>
      </w:r>
      <w:r w:rsidRPr="001C05FF">
        <w:rPr>
          <w:rStyle w:val="apple-tab-span"/>
          <w:color w:val="000000"/>
          <w:sz w:val="16"/>
        </w:rPr>
        <w:t xml:space="preserve">can come to be </w:t>
      </w:r>
      <w:r w:rsidRPr="001C05FF">
        <w:rPr>
          <w:sz w:val="16"/>
        </w:rPr>
        <w:t>understood</w:t>
      </w:r>
      <w:r w:rsidRPr="001C05FF">
        <w:rPr>
          <w:rStyle w:val="apple-tab-span"/>
          <w:color w:val="000000"/>
          <w:sz w:val="16"/>
        </w:rPr>
        <w:t xml:space="preserve"> as radically different from contemporary conceptualizations of gender identity or sexuality. Lacan uses the term “sexuation” and it should be understood as a reformulation of the Freudian distinction of the sexes in relation to the primacy of the phallus (Stevens, 2012). </w:t>
      </w:r>
      <w:r w:rsidRPr="001924B1">
        <w:rPr>
          <w:rStyle w:val="Emphasis"/>
          <w:highlight w:val="green"/>
        </w:rPr>
        <w:t>Sexuation</w:t>
      </w:r>
      <w:r w:rsidRPr="001C05FF">
        <w:rPr>
          <w:rStyle w:val="apple-tab-span"/>
          <w:color w:val="000000"/>
          <w:sz w:val="16"/>
        </w:rPr>
        <w:t xml:space="preserve"> should be </w:t>
      </w:r>
      <w:r w:rsidRPr="001924B1">
        <w:rPr>
          <w:rStyle w:val="Emphasis"/>
          <w:highlight w:val="green"/>
        </w:rPr>
        <w:t>understood as a tripartite position</w:t>
      </w:r>
      <w:r w:rsidRPr="001C05FF">
        <w:rPr>
          <w:rStyle w:val="apple-tab-span"/>
          <w:color w:val="000000"/>
          <w:sz w:val="16"/>
        </w:rPr>
        <w:t xml:space="preserve">. The </w:t>
      </w:r>
      <w:r w:rsidRPr="001C05FF">
        <w:rPr>
          <w:sz w:val="16"/>
        </w:rPr>
        <w:t>first level of</w:t>
      </w:r>
      <w:r w:rsidRPr="001924B1">
        <w:rPr>
          <w:rStyle w:val="Emphasis"/>
          <w:highlight w:val="green"/>
        </w:rPr>
        <w:t xml:space="preserve"> sexual difference</w:t>
      </w:r>
      <w:r w:rsidRPr="001C05FF">
        <w:rPr>
          <w:rStyle w:val="apple-tab-span"/>
          <w:color w:val="000000"/>
          <w:sz w:val="16"/>
        </w:rPr>
        <w:t xml:space="preserve"> </w:t>
      </w:r>
      <w:r w:rsidRPr="003C4955">
        <w:rPr>
          <w:rStyle w:val="Emphasis"/>
          <w:highlight w:val="green"/>
        </w:rPr>
        <w:t>occurs as an identification in which the individual unconsciously chooses to be masculine or feminine</w:t>
      </w:r>
      <w:r w:rsidRPr="001C05FF">
        <w:rPr>
          <w:rStyle w:val="apple-tab-span"/>
          <w:color w:val="000000"/>
          <w:sz w:val="16"/>
        </w:rPr>
        <w:t xml:space="preserve">. This does not necessarily correspond to a biological sex, but rather as a speaking subject who either believes him or herself to have the phallus versus occupies the position of being the phallus. The second position of sexuation occurs in relation to jouissance, or how one enjoys, either exclusively through phallic means, or via the not-all of the phallus. Finally, the third position is in relation to how one understands his or her enjoyment in relation to the Other, specifically how one understands the Other’s enjoyment (Stevens, 2012). The implications of this formulation of sexuation is that sexuality is not simply an identification or preference for a certain type of sexual relationship, but is rather an epistemological position with its own inherent logic (Ragland-Sullivan, 2004). This is why Lacan maintained that there was no sexual relation. There is no resolving the aporias of the sexes (Soler, 2003). </w:t>
      </w:r>
    </w:p>
    <w:p w14:paraId="2F6E33DD" w14:textId="77777777" w:rsidR="00D2384D" w:rsidRDefault="00D2384D" w:rsidP="00D2384D"/>
    <w:p w14:paraId="31C87EE7" w14:textId="77777777" w:rsidR="00D2384D" w:rsidRDefault="00D2384D" w:rsidP="00D2384D">
      <w:r>
        <w:t xml:space="preserve">Perm, we break down symbolic, transness is a move away from one cis aestheticized body and towards another, and we are conceptualized as that which evades the rules of the symbolic. </w:t>
      </w:r>
    </w:p>
    <w:p w14:paraId="73B920AF" w14:textId="77777777" w:rsidR="00D2384D" w:rsidRPr="008962B1" w:rsidRDefault="00D2384D" w:rsidP="00D2384D">
      <w:pPr>
        <w:tabs>
          <w:tab w:val="left" w:pos="2370"/>
        </w:tabs>
        <w:spacing w:after="0" w:line="480" w:lineRule="auto"/>
        <w:rPr>
          <w:rFonts w:cs="Times New Roman"/>
          <w:szCs w:val="24"/>
        </w:rPr>
      </w:pPr>
      <w:r w:rsidRPr="00B23D21">
        <w:rPr>
          <w:rFonts w:eastAsia="Calibri" w:cs="Times New Roman"/>
          <w:b/>
          <w:bCs/>
          <w:szCs w:val="24"/>
          <w:highlight w:val="green"/>
        </w:rPr>
        <w:t>Morris 18</w:t>
      </w:r>
      <w:r w:rsidRPr="00B23D21">
        <w:rPr>
          <w:rFonts w:eastAsia="Calibri" w:cs="Times New Roman"/>
          <w:b/>
          <w:bCs/>
          <w:szCs w:val="24"/>
        </w:rPr>
        <w:t xml:space="preserve"> </w:t>
      </w:r>
      <w:r>
        <w:rPr>
          <w:rFonts w:eastAsia="Calibri" w:cs="Times New Roman"/>
          <w:szCs w:val="24"/>
        </w:rPr>
        <w:t xml:space="preserve">BORDERLINE WOMEN: AN EPISTEMOLOGICAL APPROACH TO THE HORROR OF SEXUAL DIFFERENCE </w:t>
      </w:r>
      <w:r w:rsidRPr="00B42991">
        <w:rPr>
          <w:rFonts w:eastAsia="Calibri" w:cs="Times New Roman"/>
          <w:szCs w:val="24"/>
        </w:rPr>
        <w:t>by</w:t>
      </w:r>
      <w:r>
        <w:rPr>
          <w:rFonts w:eastAsia="Calibri" w:cs="Times New Roman"/>
          <w:szCs w:val="24"/>
        </w:rPr>
        <w:t xml:space="preserve"> BETHANY MORRIS</w:t>
      </w:r>
    </w:p>
    <w:p w14:paraId="2027BF54" w14:textId="77777777" w:rsidR="00D2384D" w:rsidRDefault="00D2384D" w:rsidP="00D2384D">
      <w:pPr>
        <w:pStyle w:val="NormalWeb"/>
        <w:spacing w:before="0" w:beforeAutospacing="0" w:after="0" w:afterAutospacing="0" w:line="480" w:lineRule="auto"/>
        <w:rPr>
          <w:rStyle w:val="Emphasis"/>
        </w:rPr>
      </w:pPr>
      <w:r w:rsidRPr="00A44644">
        <w:rPr>
          <w:rStyle w:val="apple-tab-span"/>
          <w:color w:val="000000"/>
          <w:sz w:val="16"/>
        </w:rPr>
        <w:t xml:space="preserve">Those who do not identify with having the phallus, as previously mentioned, are left partially without signification. Their only option then, in order to participate in the Symbolic, is to identify with the whatever instantiations of Woman are available at that particular socio-historical moment. Hence the proliferation of discourses surrounding what it means to be a “real woman,” which seemingly contradict one another, such as the Virgin/Whore dichotomy. This is why </w:t>
      </w:r>
      <w:r w:rsidRPr="00A44644">
        <w:rPr>
          <w:sz w:val="16"/>
        </w:rPr>
        <w:t>Lacan</w:t>
      </w:r>
      <w:r w:rsidRPr="00A44644">
        <w:rPr>
          <w:rStyle w:val="apple-tab-span"/>
          <w:color w:val="000000"/>
          <w:sz w:val="16"/>
        </w:rPr>
        <w:t xml:space="preserve"> (1975) </w:t>
      </w:r>
      <w:r w:rsidRPr="00A44644">
        <w:rPr>
          <w:sz w:val="16"/>
        </w:rPr>
        <w:t>claims</w:t>
      </w:r>
      <w:r w:rsidRPr="00A44644">
        <w:rPr>
          <w:rStyle w:val="apple-tab-span"/>
          <w:color w:val="000000"/>
          <w:sz w:val="16"/>
        </w:rPr>
        <w:t xml:space="preserve"> that Woman is a symptom of man, meaning that cultural </w:t>
      </w:r>
      <w:r w:rsidRPr="00A44644">
        <w:rPr>
          <w:rStyle w:val="Emphasis"/>
          <w:highlight w:val="green"/>
        </w:rPr>
        <w:t>representations and articulations identifying what it means to be a Woman rely on phallic representation of femininity.</w:t>
      </w:r>
      <w:r w:rsidRPr="00A44644">
        <w:rPr>
          <w:rStyle w:val="Emphasis"/>
        </w:rPr>
        <w:t xml:space="preserve"> </w:t>
      </w:r>
      <w:r w:rsidRPr="00A44644">
        <w:rPr>
          <w:rStyle w:val="Emphasis"/>
          <w:highlight w:val="green"/>
        </w:rPr>
        <w:t>Feminine sexuation,</w:t>
      </w:r>
      <w:r w:rsidRPr="00A44644">
        <w:rPr>
          <w:rStyle w:val="apple-tab-span"/>
          <w:color w:val="000000"/>
          <w:sz w:val="16"/>
        </w:rPr>
        <w:t xml:space="preserve"> then, in </w:t>
      </w:r>
      <w:r w:rsidRPr="00A44644">
        <w:rPr>
          <w:rStyle w:val="Emphasis"/>
          <w:highlight w:val="green"/>
        </w:rPr>
        <w:t>being an imaginary identification with the lack, is conceptualized as all that which evades the rules of the Symbolic</w:t>
      </w:r>
      <w:r w:rsidRPr="00A44644">
        <w:rPr>
          <w:rStyle w:val="apple-tab-span"/>
          <w:color w:val="000000"/>
          <w:sz w:val="16"/>
        </w:rPr>
        <w:t xml:space="preserve">, whereas </w:t>
      </w:r>
      <w:r w:rsidRPr="00A44644">
        <w:rPr>
          <w:rStyle w:val="Emphasis"/>
          <w:highlight w:val="green"/>
        </w:rPr>
        <w:t>masculine sexuation can be understood as a foreclosure of the Real</w:t>
      </w:r>
      <w:r w:rsidRPr="00A44644">
        <w:rPr>
          <w:rStyle w:val="Emphasis"/>
        </w:rPr>
        <w:t xml:space="preserve"> </w:t>
      </w:r>
      <w:r w:rsidRPr="00A44644">
        <w:rPr>
          <w:rStyle w:val="apple-tab-span"/>
          <w:color w:val="000000"/>
          <w:sz w:val="16"/>
        </w:rPr>
        <w:t xml:space="preserve">(Ragland-Sullivan, 2004). How one obtains jouissance then, is determined by how the subject experiences the lack. Stephens (2012) clarifies that phallic jouissance on the masculine side is masturbatory in that it is imaginary and does not correspond to an other to rejoin with, but rather to a sexual object that will allow him sexual jouissance. This Other </w:t>
      </w:r>
      <w:r w:rsidRPr="00A44644">
        <w:rPr>
          <w:rStyle w:val="Emphasis"/>
          <w:highlight w:val="green"/>
        </w:rPr>
        <w:t>jouissance which women have access to</w:t>
      </w:r>
      <w:r w:rsidRPr="00A44644">
        <w:rPr>
          <w:rStyle w:val="apple-tab-span"/>
          <w:color w:val="000000"/>
          <w:sz w:val="16"/>
        </w:rPr>
        <w:t xml:space="preserve"> is less localized in the body. This makes love is implicated on the side of the feminine because it </w:t>
      </w:r>
      <w:r w:rsidRPr="00A44644">
        <w:rPr>
          <w:rStyle w:val="Emphasis"/>
          <w:highlight w:val="green"/>
        </w:rPr>
        <w:t>is a move away from this enjoyment of</w:t>
      </w:r>
      <w:r w:rsidRPr="00A44644">
        <w:rPr>
          <w:rStyle w:val="apple-tab-span"/>
          <w:color w:val="000000"/>
          <w:sz w:val="16"/>
        </w:rPr>
        <w:t xml:space="preserve"> his or her </w:t>
      </w:r>
      <w:r w:rsidRPr="00A44644">
        <w:rPr>
          <w:rStyle w:val="Emphasis"/>
          <w:highlight w:val="green"/>
        </w:rPr>
        <w:t>own body and a move towards another.</w:t>
      </w:r>
      <w:r w:rsidRPr="00A44644">
        <w:rPr>
          <w:rStyle w:val="Emphasis"/>
        </w:rPr>
        <w:t xml:space="preserve"> </w:t>
      </w:r>
    </w:p>
    <w:p w14:paraId="2FE3C6C5" w14:textId="77777777" w:rsidR="00D2384D" w:rsidRPr="006E537D" w:rsidRDefault="00D2384D" w:rsidP="00D2384D">
      <w:pPr>
        <w:rPr>
          <w:rStyle w:val="Emphasis"/>
        </w:rPr>
      </w:pPr>
    </w:p>
    <w:p w14:paraId="504D3175" w14:textId="77777777" w:rsidR="00D2384D" w:rsidRDefault="00D2384D" w:rsidP="00D2384D">
      <w:r w:rsidRPr="006603DA">
        <w:rPr>
          <w:b/>
          <w:bCs/>
          <w:highlight w:val="green"/>
        </w:rPr>
        <w:t>Chiappini 19</w:t>
      </w:r>
      <w:r>
        <w:t xml:space="preserve"> BEYOND MEMORIALIZATION: RHETORIC, AESTHETICS, AND AIDS LITERATURE  MICHAEL CHIAPPINI degree of Doctor of Philosophy Department of English CASE WESTERN RESERVE UNIVERSITY May 2019 </w:t>
      </w:r>
    </w:p>
    <w:p w14:paraId="3C6F30B1" w14:textId="77777777" w:rsidR="00D2384D" w:rsidRDefault="00D2384D" w:rsidP="00D2384D">
      <w:r>
        <w:t xml:space="preserve">The notion that words have "hidden meanings" in this account of the cut-up method refers to the linkage between word and image, the </w:t>
      </w:r>
      <w:r w:rsidRPr="00AD552C">
        <w:rPr>
          <w:rStyle w:val="Emphasis"/>
          <w:highlight w:val="green"/>
        </w:rPr>
        <w:t>word's ability to make things visually present</w:t>
      </w:r>
      <w:r>
        <w:t xml:space="preserve"> and vice versa; as well, it </w:t>
      </w:r>
      <w:r w:rsidRPr="00AD552C">
        <w:rPr>
          <w:rStyle w:val="Emphasis"/>
          <w:highlight w:val="green"/>
        </w:rPr>
        <w:t>suggests the controlling power of language, which is encoded with repressive discourses that control us.</w:t>
      </w:r>
      <w:r>
        <w:t xml:space="preserve"> Burroughs's dominant concept for </w:t>
      </w:r>
      <w:r w:rsidRPr="00AD552C">
        <w:rPr>
          <w:rStyle w:val="Emphasis"/>
          <w:highlight w:val="green"/>
        </w:rPr>
        <w:t>understanding the control of images and language is termed the word/image virus</w:t>
      </w:r>
      <w:r>
        <w:t xml:space="preserve"> throughout his texts. Viruses appeared throughout Burroughs's body of work as forms of control, notably in his early novels Queer and Naked Lunch as explanations for heroin addiction and sexual dysfunction, but begin to take on special significance as Burroughs began experimenting with the cut-up method.</w:t>
      </w:r>
    </w:p>
    <w:p w14:paraId="10ABD251" w14:textId="77777777" w:rsidR="00D2384D" w:rsidRDefault="00D2384D" w:rsidP="00D2384D">
      <w:r>
        <w:t>As Burroughs sums up in his 1986 essay "Ten Years and a Billion Dollars," "My general theory since 1971 has been that the W</w:t>
      </w:r>
      <w:r w:rsidRPr="00AD552C">
        <w:rPr>
          <w:rStyle w:val="Emphasis"/>
          <w:highlight w:val="green"/>
        </w:rPr>
        <w:t>ord is literally a virus</w:t>
      </w:r>
      <w:r>
        <w:t xml:space="preserve"> [...] it is </w:t>
      </w:r>
      <w:r w:rsidRPr="00AD552C">
        <w:rPr>
          <w:rStyle w:val="Emphasis"/>
          <w:highlight w:val="green"/>
        </w:rPr>
        <w:t>an organism with no internal function other than to replicate itself"</w:t>
      </w:r>
      <w:r>
        <w:t xml:space="preserve"> (59). </w:t>
      </w:r>
      <w:r w:rsidRPr="00AD552C">
        <w:rPr>
          <w:rStyle w:val="StyleUnderline"/>
          <w:highlight w:val="green"/>
        </w:rPr>
        <w:t>The Word (and the Image), because of this function of replication, can be used as a form of control by government and mass media to replicate particular strains of discourse or visions in the minds of people.</w:t>
      </w:r>
      <w:r>
        <w:t xml:space="preserve"> To cut these lines of control, </w:t>
      </w:r>
      <w:r w:rsidRPr="00AD552C">
        <w:rPr>
          <w:rStyle w:val="Emphasis"/>
          <w:highlight w:val="green"/>
        </w:rPr>
        <w:t>the virus becomes a kind of template for the cut-up method, a seizing of the means of production, if you will, to weaponize language</w:t>
      </w:r>
      <w:r>
        <w:t xml:space="preserve"> and writing against controlling forces themselves. </w:t>
      </w:r>
    </w:p>
    <w:p w14:paraId="2AB02300" w14:textId="77777777" w:rsidR="00D2384D" w:rsidRDefault="00D2384D" w:rsidP="00D2384D">
      <w:r>
        <w:t>In The Book of Breeething, a 1974 illustrated treatise on the origins of language, Burroughs makes clearer the connection between language's virality and its ability to conjure images in the mind, and how these two features are a useful technology for writing. The short book is perhaps Burroughs's most coherent articulation of the overarching theory of the virality of language and the word's relationship to the image that spans his body of work. Writing, Burroughs contends, is different from mere communication: "</w:t>
      </w:r>
      <w:r w:rsidRPr="004634C0">
        <w:rPr>
          <w:rStyle w:val="Emphasis"/>
          <w:highlight w:val="green"/>
        </w:rPr>
        <w:t>Word only exists in a communication of sender and receiver.</w:t>
      </w:r>
      <w:r>
        <w:t xml:space="preserve"> It takes two to talk. Perhaps it only took one to write" (65). </w:t>
      </w:r>
    </w:p>
    <w:p w14:paraId="423B8BF8" w14:textId="77777777" w:rsidR="00D2384D" w:rsidRDefault="00D2384D" w:rsidP="00D2384D">
      <w:r>
        <w:t xml:space="preserve">Returning to Egyptian hieroglyphics as his model, Burroughs further argues that whether we remember it or not, </w:t>
      </w:r>
      <w:r w:rsidRPr="004634C0">
        <w:rPr>
          <w:rStyle w:val="Emphasis"/>
          <w:highlight w:val="green"/>
        </w:rPr>
        <w:t>there is always a pictorial aspect of written language</w:t>
      </w:r>
      <w:r>
        <w:t xml:space="preserve">. </w:t>
      </w:r>
      <w:r w:rsidRPr="004634C0">
        <w:rPr>
          <w:rStyle w:val="Emphasis"/>
          <w:highlight w:val="green"/>
        </w:rPr>
        <w:t>While the word "leg" is no longer represented by a picture of a leg, the letters of the word "leg" still create a visual form</w:t>
      </w:r>
      <w:r>
        <w:t xml:space="preserve">—it still retains some sense of the hieroglyphic. This inherently visual aspect of the word, then, shows both how words are easily spread and how they can be rearranged to create new meanings. Burroughs makes a particularly filmic case for writing as an act of rearranging: "a </w:t>
      </w:r>
      <w:r w:rsidRPr="004634C0">
        <w:rPr>
          <w:rStyle w:val="Emphasis"/>
          <w:highlight w:val="green"/>
        </w:rPr>
        <w:t>written word is an image and that written words are images in sequence that is to say moving pictures"</w:t>
      </w:r>
      <w:r>
        <w:t xml:space="preserve"> (66, emphasis original). </w:t>
      </w:r>
      <w:r w:rsidRPr="004634C0">
        <w:rPr>
          <w:rStyle w:val="Emphasis"/>
          <w:highlight w:val="green"/>
        </w:rPr>
        <w:t>The revolutionary potential of this ability of words to act as moving pictures is that they are "capable of infinite variation"</w:t>
      </w:r>
      <w:r>
        <w:t xml:space="preserve"> (66). Here, it becomes clear how </w:t>
      </w:r>
      <w:r w:rsidRPr="004634C0">
        <w:rPr>
          <w:rStyle w:val="Emphasis"/>
          <w:highlight w:val="green"/>
        </w:rPr>
        <w:t>the materiality of words themselves function in the cut-up method,</w:t>
      </w:r>
      <w:r>
        <w:t xml:space="preserve"> and how the cut-up method is itself a kind of machine for producing vision. The remainder of The Book of 69 Breeething enacts this theory by creating out of a set of hieroglyphics (see fig. 2) </w:t>
      </w:r>
      <w:r w:rsidRPr="004634C0">
        <w:rPr>
          <w:rStyle w:val="Emphasis"/>
          <w:highlight w:val="green"/>
        </w:rPr>
        <w:t>an infinitely revisable narrative</w:t>
      </w:r>
      <w:r>
        <w:t xml:space="preserve"> (see fig. 3); Burroughs then demonstrates how this same logic can be applied to the word, performing the cut-up method on the words themselves. </w:t>
      </w:r>
    </w:p>
    <w:p w14:paraId="01758230" w14:textId="77777777" w:rsidR="00D2384D" w:rsidRDefault="00D2384D" w:rsidP="00D2384D">
      <w:r>
        <w:t>AND</w:t>
      </w:r>
    </w:p>
    <w:p w14:paraId="14101DCB" w14:textId="77777777" w:rsidR="00D2384D" w:rsidRPr="00D63C00" w:rsidRDefault="00D2384D" w:rsidP="00D2384D">
      <w:pPr>
        <w:rPr>
          <w:rStyle w:val="Emphasis"/>
        </w:rPr>
      </w:pPr>
      <w:r w:rsidRPr="00DC1D9D">
        <w:rPr>
          <w:sz w:val="16"/>
        </w:rPr>
        <w:t xml:space="preserve"> But </w:t>
      </w:r>
      <w:r w:rsidRPr="009B15DC">
        <w:rPr>
          <w:rStyle w:val="Emphasis"/>
          <w:highlight w:val="green"/>
        </w:rPr>
        <w:t>what do we make of the</w:t>
      </w:r>
      <w:r w:rsidRPr="00DC1D9D">
        <w:rPr>
          <w:sz w:val="16"/>
        </w:rPr>
        <w:t xml:space="preserve"> </w:t>
      </w:r>
      <w:r w:rsidRPr="009B15DC">
        <w:rPr>
          <w:rStyle w:val="Emphasis"/>
          <w:highlight w:val="green"/>
        </w:rPr>
        <w:t>barrage of</w:t>
      </w:r>
      <w:r w:rsidRPr="00DC1D9D">
        <w:rPr>
          <w:sz w:val="16"/>
        </w:rPr>
        <w:t xml:space="preserve"> all of these </w:t>
      </w:r>
      <w:r w:rsidRPr="009B15DC">
        <w:rPr>
          <w:rStyle w:val="Emphasis"/>
          <w:highlight w:val="green"/>
        </w:rPr>
        <w:t>images</w:t>
      </w:r>
      <w:r w:rsidRPr="00DC1D9D">
        <w:rPr>
          <w:sz w:val="16"/>
        </w:rPr>
        <w:t xml:space="preserve"> and sensations together, a kind of visual and sensual cacophony that seems to resist narrativization? Reading the units of a cut-up as moments of embodiment, Clune argues that Burroughs "</w:t>
      </w:r>
      <w:r w:rsidRPr="00D63C00">
        <w:rPr>
          <w:rStyle w:val="Emphasis"/>
          <w:highlight w:val="green"/>
        </w:rPr>
        <w:t>does not intend for us to approach these texts as a random string of letters, but as a fictional world of experience"</w:t>
      </w:r>
      <w:r w:rsidRPr="00DC1D9D">
        <w:rPr>
          <w:sz w:val="16"/>
        </w:rPr>
        <w:t xml:space="preserve"> (91). He goes on to explain that the unit created by a pair of scissors, when juxtaposed against another unit, </w:t>
      </w:r>
      <w:r w:rsidRPr="00D63C00">
        <w:rPr>
          <w:rStyle w:val="Emphasis"/>
          <w:highlight w:val="green"/>
        </w:rPr>
        <w:t>creates a "fictional world," or a virtual space</w:t>
      </w:r>
      <w:r w:rsidRPr="00DC1D9D">
        <w:rPr>
          <w:sz w:val="16"/>
        </w:rPr>
        <w:t xml:space="preserve">, where those units can interact. Thus, "leg hairs rub rose wallpaper" butts up against "pale dawn shirt in the door" and "sharp smell of weeds" to create a strange experiential space where legs, color, light, and smell coalesce. Again, returning to Burroughs's hieroglyphic model, we can see the words colliding with each other and producing images as though on a film strip. The cut-up method functions like montage editing—the reader, who involuntarily visualizes what the words signify, sees the images play and coalesce together as in a film. This, according to Burroughs, is a form of time travel. "The fold-in method," Burroughs explains, "extends to writing the flashback used in films [...] When the reader reads page ten he is flashing forward in time to page one hundred and back in time to page one" ("Fold-ins" 96). </w:t>
      </w:r>
      <w:r w:rsidRPr="00D63C00">
        <w:rPr>
          <w:rStyle w:val="Emphasis"/>
        </w:rPr>
        <w:t xml:space="preserve">Like in his hieroglyphic-film explanation, we see here that the "brilliant fragments" created through the fold-in method function as a kind of visual time travel. Herein lies the predicative, oracular nature of Burroughs's textual practice. </w:t>
      </w:r>
    </w:p>
    <w:p w14:paraId="4953AA9F" w14:textId="77777777" w:rsidR="00D2384D" w:rsidRPr="00CF740A" w:rsidRDefault="00D2384D" w:rsidP="00D2384D">
      <w:pPr>
        <w:rPr>
          <w:rStyle w:val="Emphasis"/>
        </w:rPr>
      </w:pPr>
      <w:r w:rsidRPr="00DC1D9D">
        <w:rPr>
          <w:sz w:val="16"/>
        </w:rPr>
        <w:t xml:space="preserve"> Between the two fold-ins, Burroughs places (unexplained) a section entitled "Technical Deposition of the Virus Power," which is written in lexically coherent 72 sentencesviii. We might read this passage sandwiched between these two exemplary fold ins as a technical demonstration of the virus's power and relevance to the cut-up method. The passage begins, "Gentlemen, it was first suggested that we take our own image and examine how it could be made more portable" (101). The speaker of the passage continues to explain that they attempted to place the image in binary code, but that what they eventually found was that the code must be written at the molecular level so that it didn't need a large storage space. The passage explains the relevance of this invisible, molecular code: it exhibits the features of a virus. When it was found that the image material "exhibited a capacity for life which is found elsewhere in the form of virus," the Technical Deposition explains, the potential of this viral image is fully realized: "</w:t>
      </w:r>
      <w:r w:rsidRPr="005927C6">
        <w:rPr>
          <w:rStyle w:val="Emphasis"/>
          <w:highlight w:val="green"/>
        </w:rPr>
        <w:t>Our virus infects the human and creates our image in him</w:t>
      </w:r>
      <w:r w:rsidRPr="00DC1D9D">
        <w:rPr>
          <w:sz w:val="16"/>
        </w:rPr>
        <w:t xml:space="preserve">" (101). While this description is clearly in the mouth of a repressive authority trying to control humanity, the section also reflexively makes clear how the virus is a relevant model for the preceding cut-up you just read: "To this end we invented variety in many forms, variety that is of information content in a molecule, which, enfin, is always a permutation of the existing material" (101). The cut-up method, predicated upon </w:t>
      </w:r>
      <w:r w:rsidRPr="005927C6">
        <w:rPr>
          <w:rStyle w:val="Emphasis"/>
          <w:highlight w:val="green"/>
        </w:rPr>
        <w:t>the word/image virus' ability to conjure images in the mind of the reader</w:t>
      </w:r>
      <w:r w:rsidRPr="00DC1D9D">
        <w:rPr>
          <w:sz w:val="16"/>
        </w:rPr>
        <w:t>, is a tool for creating variety. By cutting the word/image loose from its originary, controlling context</w:t>
      </w:r>
      <w:r w:rsidRPr="00CF740A">
        <w:rPr>
          <w:rStyle w:val="Emphasis"/>
          <w:highlight w:val="green"/>
        </w:rPr>
        <w:t>, and reformulating the sequence of images that it is meant to convey, the word/image can be endlessly permutated into different configurations</w:t>
      </w:r>
      <w:r w:rsidRPr="00DC1D9D">
        <w:rPr>
          <w:sz w:val="16"/>
        </w:rPr>
        <w:t xml:space="preserve">, a variety of "brilliant fragments" of ekphrasis that continually </w:t>
      </w:r>
      <w:r w:rsidRPr="00CF740A">
        <w:rPr>
          <w:rStyle w:val="Emphasis"/>
          <w:highlight w:val="green"/>
        </w:rPr>
        <w:t>"eat into" the social and political to generate an epideictic vision of how things might be otherwise.</w:t>
      </w:r>
      <w:r w:rsidRPr="00DC1D9D">
        <w:rPr>
          <w:sz w:val="16"/>
        </w:rPr>
        <w:t xml:space="preserve"> Cutting up, then, is a form of invention, </w:t>
      </w:r>
      <w:r w:rsidRPr="00CF740A">
        <w:rPr>
          <w:rStyle w:val="Emphasis"/>
          <w:highlight w:val="green"/>
        </w:rPr>
        <w:t>a way of bringing something into being.</w:t>
      </w:r>
      <w:r w:rsidRPr="00CF740A">
        <w:rPr>
          <w:rStyle w:val="Emphasis"/>
        </w:rPr>
        <w:t xml:space="preserve"> </w:t>
      </w:r>
    </w:p>
    <w:p w14:paraId="29C56BBE" w14:textId="77777777" w:rsidR="00D2384D" w:rsidRPr="00CB6975" w:rsidRDefault="00D2384D" w:rsidP="00D2384D">
      <w:pPr>
        <w:rPr>
          <w:rStyle w:val="Emphasis"/>
        </w:rPr>
      </w:pPr>
      <w:r w:rsidRPr="00CB6975">
        <w:rPr>
          <w:sz w:val="16"/>
        </w:rPr>
        <w:t xml:space="preserve">In a way, Burroughs's formulation solves the problem that Poulakis and others identify as 73 inherent to the epideictic, that it is the tool of the fascist and the propagandist. Burroughs </w:t>
      </w:r>
      <w:r w:rsidRPr="00CF740A">
        <w:rPr>
          <w:rStyle w:val="Emphasis"/>
          <w:highlight w:val="green"/>
        </w:rPr>
        <w:t>provides us with an aesthetic model that can bypass the controlling ideology of the social and political, destroying their logical proofs and instead fashioning them into ornaments, into words that operate along the logics of making something present to one's mind.</w:t>
      </w:r>
      <w:r w:rsidRPr="00CF740A">
        <w:rPr>
          <w:rStyle w:val="Emphasis"/>
        </w:rPr>
        <w:t xml:space="preserve"> </w:t>
      </w:r>
      <w:r w:rsidRPr="00CB6975">
        <w:rPr>
          <w:sz w:val="16"/>
        </w:rPr>
        <w:t xml:space="preserve">Importantly for this analysis, </w:t>
      </w:r>
      <w:r w:rsidRPr="00CF740A">
        <w:rPr>
          <w:rStyle w:val="Emphasis"/>
          <w:highlight w:val="green"/>
        </w:rPr>
        <w:t>cutting-up creates something new</w:t>
      </w:r>
      <w:r w:rsidRPr="00CB6975">
        <w:rPr>
          <w:sz w:val="16"/>
        </w:rPr>
        <w:t xml:space="preserve">; it is, in Culler's sense, </w:t>
      </w:r>
      <w:r w:rsidRPr="00272613">
        <w:rPr>
          <w:rStyle w:val="Emphasis"/>
          <w:highlight w:val="green"/>
        </w:rPr>
        <w:t>an event that leads to an innovation.</w:t>
      </w:r>
      <w:r w:rsidRPr="00CB6975">
        <w:rPr>
          <w:sz w:val="16"/>
        </w:rPr>
        <w:t xml:space="preserve"> </w:t>
      </w:r>
      <w:r w:rsidRPr="00CB6975">
        <w:rPr>
          <w:rStyle w:val="Emphasis"/>
          <w:highlight w:val="green"/>
        </w:rPr>
        <w:t xml:space="preserve">It brings something new into the world that did not exist before and is unrealizable under the current terms of the social and political </w:t>
      </w:r>
      <w:r w:rsidRPr="00CB6975">
        <w:rPr>
          <w:sz w:val="16"/>
        </w:rPr>
        <w:t xml:space="preserve">(or, it is virtual in Clune's terms); </w:t>
      </w:r>
      <w:r w:rsidRPr="00CB6975">
        <w:rPr>
          <w:rStyle w:val="Emphasis"/>
          <w:highlight w:val="green"/>
        </w:rPr>
        <w:t>this newness is brought about and performed into being through techniques of visualization.</w:t>
      </w:r>
    </w:p>
    <w:p w14:paraId="15C32F3E" w14:textId="77777777" w:rsidR="00D2384D" w:rsidRPr="00605EE1" w:rsidRDefault="00D2384D" w:rsidP="00D2384D">
      <w:pPr>
        <w:shd w:val="clear" w:color="auto" w:fill="FFFFFF"/>
        <w:spacing w:after="270" w:line="270" w:lineRule="atLeast"/>
        <w:textAlignment w:val="baseline"/>
        <w:rPr>
          <w:rStyle w:val="Emphasis"/>
        </w:rPr>
      </w:pPr>
    </w:p>
    <w:p w14:paraId="7BF8217B" w14:textId="77777777" w:rsidR="00D2384D" w:rsidRDefault="00D2384D" w:rsidP="00D2384D">
      <w:r>
        <w:t>L/T Lacan based in positivity still essentialist</w:t>
      </w:r>
    </w:p>
    <w:p w14:paraId="79296238" w14:textId="77777777" w:rsidR="00D2384D" w:rsidRPr="002B265A" w:rsidRDefault="00D2384D" w:rsidP="00D2384D">
      <w:pPr>
        <w:shd w:val="clear" w:color="auto" w:fill="FFFFFF"/>
        <w:spacing w:after="0" w:line="540" w:lineRule="atLeast"/>
        <w:textAlignment w:val="baseline"/>
        <w:outlineLvl w:val="0"/>
        <w:rPr>
          <w:rFonts w:ascii="Helvetica Neue" w:eastAsia="Times New Roman" w:hAnsi="Helvetica Neue" w:cs="Times New Roman"/>
          <w:color w:val="2B2A31"/>
          <w:spacing w:val="-15"/>
          <w:kern w:val="36"/>
          <w:sz w:val="8"/>
          <w:szCs w:val="8"/>
        </w:rPr>
      </w:pPr>
      <w:r w:rsidRPr="005970A3">
        <w:rPr>
          <w:rStyle w:val="Style13ptBold"/>
          <w:highlight w:val="green"/>
          <w:u w:val="none"/>
        </w:rPr>
        <w:t>Robinson 10</w:t>
      </w:r>
      <w:r>
        <w:rPr>
          <w:rFonts w:ascii="Helvetica Neue" w:eastAsia="Times New Roman" w:hAnsi="Helvetica Neue" w:cs="Times New Roman"/>
          <w:color w:val="2B2A31"/>
          <w:spacing w:val="-15"/>
          <w:kern w:val="36"/>
          <w:sz w:val="45"/>
          <w:szCs w:val="45"/>
        </w:rPr>
        <w:t xml:space="preserve"> </w:t>
      </w:r>
      <w:r w:rsidRPr="008B16B3">
        <w:rPr>
          <w:rFonts w:ascii="Helvetica Neue" w:eastAsia="Times New Roman" w:hAnsi="Helvetica Neue" w:cs="Times New Roman"/>
          <w:color w:val="2B2A31"/>
          <w:spacing w:val="-15"/>
          <w:kern w:val="36"/>
          <w:sz w:val="8"/>
          <w:szCs w:val="8"/>
        </w:rPr>
        <w:t>The Political Theory of Constitutive Lack: A Critique - Andrew Robinson</w:t>
      </w:r>
      <w:r w:rsidRPr="005970A3">
        <w:rPr>
          <w:rFonts w:ascii="Helvetica Neue" w:eastAsia="Times New Roman" w:hAnsi="Helvetica Neue" w:cs="Times New Roman"/>
          <w:color w:val="2B2A31"/>
          <w:spacing w:val="-15"/>
          <w:kern w:val="36"/>
          <w:sz w:val="8"/>
          <w:szCs w:val="8"/>
        </w:rPr>
        <w:t xml:space="preserve"> </w:t>
      </w:r>
      <w:r w:rsidRPr="005970A3">
        <w:rPr>
          <w:rFonts w:ascii="Helvetica Neue" w:hAnsi="Helvetica Neue"/>
          <w:color w:val="1F1E23"/>
          <w:sz w:val="8"/>
          <w:szCs w:val="8"/>
          <w:shd w:val="clear" w:color="auto" w:fill="FFFFFF"/>
        </w:rPr>
        <w:t>Jul 26 2010 </w:t>
      </w:r>
      <w:r w:rsidRPr="005970A3">
        <w:rPr>
          <w:rFonts w:ascii="Helvetica Neue" w:hAnsi="Helvetica Neue"/>
          <w:color w:val="FFFFFF"/>
          <w:sz w:val="8"/>
          <w:szCs w:val="8"/>
          <w:shd w:val="clear" w:color="auto" w:fill="000000"/>
        </w:rPr>
        <w:t xml:space="preserve">The Political Theory of Constitutive Lack: A Critiquelibcom.org </w:t>
      </w:r>
      <w:hyperlink r:id="rId19" w:history="1">
        <w:r w:rsidRPr="008D0B1E">
          <w:rPr>
            <w:rStyle w:val="Hyperlink"/>
            <w:rFonts w:ascii="Helvetica Neue" w:hAnsi="Helvetica Neue"/>
            <w:sz w:val="8"/>
            <w:szCs w:val="8"/>
            <w:shd w:val="clear" w:color="auto" w:fill="000000"/>
          </w:rPr>
          <w:t>https://libcom.org/library/political-theory-constitutive-lack-critique 7-18-2019</w:t>
        </w:r>
      </w:hyperlink>
      <w:r>
        <w:rPr>
          <w:rFonts w:ascii="Helvetica Neue" w:hAnsi="Helvetica Neue"/>
          <w:color w:val="FFFFFF"/>
          <w:sz w:val="8"/>
          <w:szCs w:val="8"/>
          <w:shd w:val="clear" w:color="auto" w:fill="000000"/>
        </w:rPr>
        <w:t xml:space="preserve"> don’t endorse the gendered language in the card brackets in original text</w:t>
      </w:r>
    </w:p>
    <w:p w14:paraId="43A9E5F8" w14:textId="77777777" w:rsidR="00D2384D" w:rsidRPr="00806E17" w:rsidRDefault="00D2384D" w:rsidP="00D2384D">
      <w:pPr>
        <w:shd w:val="clear" w:color="auto" w:fill="FFFFFF"/>
        <w:spacing w:after="270" w:line="270" w:lineRule="atLeast"/>
        <w:textAlignment w:val="baseline"/>
        <w:rPr>
          <w:rFonts w:ascii="Helvetica Neue" w:eastAsia="Times New Roman" w:hAnsi="Helvetica Neue" w:cs="Times New Roman"/>
          <w:color w:val="1F1E23"/>
          <w:sz w:val="20"/>
          <w:szCs w:val="20"/>
        </w:rPr>
      </w:pPr>
      <w:r w:rsidRPr="00806E17">
        <w:rPr>
          <w:rFonts w:ascii="Helvetica Neue" w:eastAsia="Times New Roman" w:hAnsi="Helvetica Neue" w:cs="Times New Roman"/>
          <w:color w:val="1F1E23"/>
          <w:sz w:val="20"/>
          <w:szCs w:val="20"/>
        </w:rPr>
        <w:t xml:space="preserve">One even finds at times an </w:t>
      </w:r>
      <w:r w:rsidRPr="003615D0">
        <w:rPr>
          <w:rStyle w:val="Emphasis"/>
          <w:highlight w:val="green"/>
        </w:rPr>
        <w:t>open reference to</w:t>
      </w:r>
      <w:r w:rsidRPr="00806E17">
        <w:rPr>
          <w:rFonts w:ascii="Helvetica Neue" w:eastAsia="Times New Roman" w:hAnsi="Helvetica Neue" w:cs="Times New Roman"/>
          <w:color w:val="1F1E23"/>
          <w:sz w:val="20"/>
          <w:szCs w:val="20"/>
        </w:rPr>
        <w:t xml:space="preserve"> </w:t>
      </w:r>
      <w:r w:rsidRPr="003615D0">
        <w:rPr>
          <w:rStyle w:val="Emphasis"/>
          <w:highlight w:val="green"/>
        </w:rPr>
        <w:t>lack as an essence.</w:t>
      </w:r>
      <w:r w:rsidRPr="00806E17">
        <w:rPr>
          <w:rFonts w:ascii="Helvetica Neue" w:eastAsia="Times New Roman" w:hAnsi="Helvetica Neue" w:cs="Times New Roman"/>
          <w:color w:val="1F1E23"/>
          <w:sz w:val="20"/>
          <w:szCs w:val="20"/>
        </w:rPr>
        <w:t xml:space="preserve"> For instance, </w:t>
      </w:r>
      <w:r w:rsidRPr="003615D0">
        <w:rPr>
          <w:rStyle w:val="Emphasis"/>
        </w:rPr>
        <w:t>Laclau and Mouffe</w:t>
      </w:r>
      <w:r w:rsidRPr="00806E17">
        <w:rPr>
          <w:rFonts w:ascii="Helvetica Neue" w:eastAsia="Times New Roman" w:hAnsi="Helvetica Neue" w:cs="Times New Roman"/>
          <w:color w:val="1F1E23"/>
          <w:sz w:val="20"/>
          <w:szCs w:val="20"/>
        </w:rPr>
        <w:t xml:space="preserve"> </w:t>
      </w:r>
      <w:r w:rsidRPr="003615D0">
        <w:rPr>
          <w:rStyle w:val="Emphasis"/>
          <w:highlight w:val="green"/>
        </w:rPr>
        <w:t>refer to negativity and antagonism as foundational and grounding</w:t>
      </w:r>
      <w:r w:rsidRPr="00806E17">
        <w:rPr>
          <w:rFonts w:ascii="Helvetica Neue" w:eastAsia="Times New Roman" w:hAnsi="Helvetica Neue" w:cs="Times New Roman"/>
          <w:color w:val="1F1E23"/>
          <w:sz w:val="20"/>
          <w:szCs w:val="20"/>
        </w:rPr>
        <w:t xml:space="preserve"> (1985, 145, 193; c.f. Newman, 2001, 153), </w:t>
      </w:r>
      <w:r w:rsidRPr="003615D0">
        <w:rPr>
          <w:rStyle w:val="Emphasis"/>
        </w:rPr>
        <w:t>Newman</w:t>
      </w:r>
      <w:r w:rsidRPr="00806E17">
        <w:rPr>
          <w:rFonts w:ascii="Helvetica Neue" w:eastAsia="Times New Roman" w:hAnsi="Helvetica Neue" w:cs="Times New Roman"/>
          <w:color w:val="1F1E23"/>
          <w:sz w:val="20"/>
          <w:szCs w:val="20"/>
        </w:rPr>
        <w:t xml:space="preserve"> refers to ‘</w:t>
      </w:r>
      <w:r w:rsidRPr="003615D0">
        <w:rPr>
          <w:rStyle w:val="Emphasis"/>
          <w:highlight w:val="green"/>
        </w:rPr>
        <w:t xml:space="preserve">the emptiness at the heart of place’ and comes close to admitting </w:t>
      </w:r>
      <w:r w:rsidRPr="003615D0">
        <w:t>his</w:t>
      </w:r>
      <w:r w:rsidRPr="003615D0">
        <w:rPr>
          <w:rStyle w:val="Emphasis"/>
          <w:highlight w:val="green"/>
        </w:rPr>
        <w:t xml:space="preserve"> own essentialism</w:t>
      </w:r>
      <w:r w:rsidRPr="00806E17">
        <w:rPr>
          <w:rFonts w:ascii="Helvetica Neue" w:eastAsia="Times New Roman" w:hAnsi="Helvetica Neue" w:cs="Times New Roman"/>
          <w:color w:val="1F1E23"/>
          <w:sz w:val="20"/>
          <w:szCs w:val="20"/>
        </w:rPr>
        <w:t xml:space="preserve"> (2001, 50-1), </w:t>
      </w:r>
      <w:r w:rsidRPr="003615D0">
        <w:rPr>
          <w:rStyle w:val="Emphasis"/>
        </w:rPr>
        <w:t xml:space="preserve">Stavrakakis </w:t>
      </w:r>
      <w:r w:rsidRPr="003615D0">
        <w:rPr>
          <w:rStyle w:val="Emphasis"/>
          <w:highlight w:val="green"/>
        </w:rPr>
        <w:t>refers to the Real as ‘inherent in human experience’</w:t>
      </w:r>
      <w:r w:rsidRPr="00806E17">
        <w:rPr>
          <w:rFonts w:ascii="Helvetica Neue" w:eastAsia="Times New Roman" w:hAnsi="Helvetica Neue" w:cs="Times New Roman"/>
          <w:color w:val="1F1E23"/>
          <w:sz w:val="20"/>
          <w:szCs w:val="20"/>
        </w:rPr>
        <w:t xml:space="preserve"> (1999, 87) and </w:t>
      </w:r>
      <w:r w:rsidRPr="003615D0">
        <w:rPr>
          <w:rStyle w:val="Emphasis"/>
        </w:rPr>
        <w:t xml:space="preserve">Laclau </w:t>
      </w:r>
      <w:r w:rsidRPr="003615D0">
        <w:rPr>
          <w:rStyle w:val="Emphasis"/>
          <w:highlight w:val="green"/>
        </w:rPr>
        <w:t>admits ‘privileging the moment of negativity’</w:t>
      </w:r>
      <w:r w:rsidRPr="00806E17">
        <w:rPr>
          <w:rFonts w:ascii="Helvetica Neue" w:eastAsia="Times New Roman" w:hAnsi="Helvetica Neue" w:cs="Times New Roman"/>
          <w:color w:val="1F1E23"/>
          <w:sz w:val="20"/>
          <w:szCs w:val="20"/>
        </w:rPr>
        <w:t xml:space="preserve"> (1990, 17). </w:t>
      </w:r>
      <w:r w:rsidRPr="00830F1C">
        <w:rPr>
          <w:rStyle w:val="StyleUnderline"/>
        </w:rPr>
        <w:t>Žižek at times embraces “essentialism” and his entire analysis is unashamedly ontological</w:t>
      </w:r>
      <w:r w:rsidRPr="00806E17">
        <w:rPr>
          <w:rFonts w:ascii="Helvetica Neue" w:eastAsia="Times New Roman" w:hAnsi="Helvetica Neue" w:cs="Times New Roman"/>
          <w:color w:val="1F1E23"/>
          <w:sz w:val="20"/>
          <w:szCs w:val="20"/>
        </w:rPr>
        <w:t xml:space="preserve">. Sometimes, </w:t>
      </w:r>
      <w:r w:rsidRPr="00830F1C">
        <w:rPr>
          <w:rStyle w:val="Emphasis"/>
          <w:highlight w:val="green"/>
        </w:rPr>
        <w:t>Lacanians imply the existence of an element in human nature which necessitates conflict</w:t>
      </w:r>
      <w:r w:rsidRPr="00806E17">
        <w:rPr>
          <w:rFonts w:ascii="Helvetica Neue" w:eastAsia="Times New Roman" w:hAnsi="Helvetica Neue" w:cs="Times New Roman"/>
          <w:color w:val="1F1E23"/>
          <w:sz w:val="20"/>
          <w:szCs w:val="20"/>
        </w:rPr>
        <w:t xml:space="preserve">. Mouffe refers to ‘an element of hostility among human beings’ and denounces others for rejecting the idea that violence is inherent in human nature, and Newman cites </w:t>
      </w:r>
      <w:r w:rsidRPr="00830F1C">
        <w:rPr>
          <w:rStyle w:val="Emphasis"/>
          <w:highlight w:val="green"/>
        </w:rPr>
        <w:t>Lacan’s view that constitutive lack is ‘almost natural’</w:t>
      </w:r>
      <w:r w:rsidRPr="00806E17">
        <w:rPr>
          <w:rFonts w:ascii="Helvetica Neue" w:eastAsia="Times New Roman" w:hAnsi="Helvetica Neue" w:cs="Times New Roman"/>
          <w:color w:val="1F1E23"/>
          <w:sz w:val="20"/>
          <w:szCs w:val="20"/>
        </w:rPr>
        <w:t xml:space="preserve"> (Mouffe, 2000, 130-2; Newman, 2001, 144). Most often, one finds </w:t>
      </w:r>
      <w:r w:rsidRPr="00830F1C">
        <w:rPr>
          <w:rStyle w:val="Emphasis"/>
          <w:highlight w:val="green"/>
        </w:rPr>
        <w:t>the essentialism of “constitutive lack” concealed beneath a simple change of words</w:t>
      </w:r>
      <w:r w:rsidRPr="00806E17">
        <w:rPr>
          <w:rFonts w:ascii="Helvetica Neue" w:eastAsia="Times New Roman" w:hAnsi="Helvetica Neue" w:cs="Times New Roman"/>
          <w:color w:val="1F1E23"/>
          <w:sz w:val="20"/>
          <w:szCs w:val="20"/>
        </w:rPr>
        <w:t xml:space="preserve">. </w:t>
      </w:r>
      <w:r w:rsidRPr="00830F1C">
        <w:rPr>
          <w:rStyle w:val="Emphasis"/>
          <w:highlight w:val="green"/>
        </w:rPr>
        <w:t>Instead of “essential”, one might say “radical”, “constitutive”,</w:t>
      </w:r>
      <w:r w:rsidRPr="00806E17">
        <w:rPr>
          <w:rFonts w:ascii="Helvetica Neue" w:eastAsia="Times New Roman" w:hAnsi="Helvetica Neue" w:cs="Times New Roman"/>
          <w:color w:val="1F1E23"/>
          <w:sz w:val="20"/>
          <w:szCs w:val="20"/>
        </w:rPr>
        <w:t xml:space="preserve"> “primordial”, “</w:t>
      </w:r>
      <w:r w:rsidRPr="00830F1C">
        <w:rPr>
          <w:rStyle w:val="Emphasis"/>
          <w:highlight w:val="green"/>
        </w:rPr>
        <w:t>fundamental”, “basic”</w:t>
      </w:r>
      <w:r w:rsidRPr="00806E17">
        <w:rPr>
          <w:rFonts w:ascii="Helvetica Neue" w:eastAsia="Times New Roman" w:hAnsi="Helvetica Neue" w:cs="Times New Roman"/>
          <w:color w:val="1F1E23"/>
          <w:sz w:val="20"/>
          <w:szCs w:val="20"/>
        </w:rPr>
        <w:t xml:space="preserve"> or “indivisible”, and this </w:t>
      </w:r>
      <w:r w:rsidRPr="00830F1C">
        <w:rPr>
          <w:rStyle w:val="Emphasis"/>
          <w:highlight w:val="green"/>
        </w:rPr>
        <w:t>allows an essentialism at the level of form to be combined with an anti-essentialism at the level of content.</w:t>
      </w:r>
      <w:r w:rsidRPr="00830F1C">
        <w:rPr>
          <w:rStyle w:val="Emphasis"/>
        </w:rPr>
        <w:t xml:space="preserve"> </w:t>
      </w:r>
      <w:r w:rsidRPr="00806E17">
        <w:rPr>
          <w:rFonts w:ascii="Helvetica Neue" w:eastAsia="Times New Roman" w:hAnsi="Helvetica Neue" w:cs="Times New Roman"/>
          <w:color w:val="1F1E23"/>
          <w:sz w:val="20"/>
          <w:szCs w:val="20"/>
        </w:rPr>
        <w:t>For instance, Žižek takes the term ‘constitutive’ to mean ‘the story of everyone’ (1992c, 74), i.e. more-or-less the same as a universal essence.</w:t>
      </w:r>
    </w:p>
    <w:p w14:paraId="67E83D06" w14:textId="77777777" w:rsidR="00D2384D" w:rsidRPr="00806E17" w:rsidRDefault="00D2384D" w:rsidP="00D2384D">
      <w:pPr>
        <w:shd w:val="clear" w:color="auto" w:fill="FFFFFF"/>
        <w:spacing w:after="270" w:line="270" w:lineRule="atLeast"/>
        <w:textAlignment w:val="baseline"/>
        <w:rPr>
          <w:rFonts w:ascii="Helvetica Neue" w:eastAsia="Times New Roman" w:hAnsi="Helvetica Neue" w:cs="Times New Roman"/>
          <w:color w:val="1F1E23"/>
          <w:sz w:val="20"/>
          <w:szCs w:val="20"/>
        </w:rPr>
      </w:pPr>
      <w:r w:rsidRPr="00806E17">
        <w:rPr>
          <w:rFonts w:ascii="Helvetica Neue" w:eastAsia="Times New Roman" w:hAnsi="Helvetica Neue" w:cs="Times New Roman"/>
          <w:color w:val="1F1E23"/>
          <w:sz w:val="20"/>
          <w:szCs w:val="20"/>
        </w:rPr>
        <w:t xml:space="preserve">One way in which Lacanian theorists differentiate themselves from “essentialism” is by reference to the idea of “constitutive lack” as negativity. For instance, Laclau claims that he does not pose his theory as a full awareness of objectivity because ‘antagonism is the limit of all objectvity’ and has no objective meaning of its own (1990, 17). Therefore, in Stavrakakis’s terms, </w:t>
      </w:r>
      <w:r w:rsidRPr="003A6FC8">
        <w:rPr>
          <w:rStyle w:val="Emphasis"/>
          <w:highlight w:val="green"/>
        </w:rPr>
        <w:t xml:space="preserve">Lacanian theory is supposedly breaking down the limits between thought </w:t>
      </w:r>
      <w:r w:rsidRPr="003A6FC8">
        <w:rPr>
          <w:rStyle w:val="Emphasis"/>
        </w:rPr>
        <w:t>and non-thought, encircling rather than symbolizing lack</w:t>
      </w:r>
      <w:r w:rsidRPr="00806E17">
        <w:rPr>
          <w:rFonts w:ascii="Helvetica Neue" w:eastAsia="Times New Roman" w:hAnsi="Helvetica Neue" w:cs="Times New Roman"/>
          <w:color w:val="1F1E23"/>
          <w:sz w:val="20"/>
          <w:szCs w:val="20"/>
        </w:rPr>
        <w:t xml:space="preserve"> (1999, 82-3), and creating a space within thought for an awareness of its own limits. </w:t>
      </w:r>
      <w:r w:rsidRPr="003A6FC8">
        <w:rPr>
          <w:rStyle w:val="Emphasis"/>
          <w:highlight w:val="green"/>
        </w:rPr>
        <w:t>Such claims are misleading</w:t>
      </w:r>
      <w:r w:rsidRPr="00806E17">
        <w:rPr>
          <w:rFonts w:ascii="Helvetica Neue" w:eastAsia="Times New Roman" w:hAnsi="Helvetica Neue" w:cs="Times New Roman"/>
          <w:color w:val="1F1E23"/>
          <w:sz w:val="20"/>
          <w:szCs w:val="20"/>
        </w:rPr>
        <w:t xml:space="preserve">. They may apply to the arguments of (say) Derrida or Korzybski, but </w:t>
      </w:r>
      <w:r w:rsidRPr="003A6FC8">
        <w:rPr>
          <w:rStyle w:val="Emphasis"/>
          <w:highlight w:val="green"/>
        </w:rPr>
        <w:t>the syntax and grammar of Lacanian theory is not such as to permit such an opening. Constitutive lack</w:t>
      </w:r>
      <w:r w:rsidRPr="00806E17">
        <w:rPr>
          <w:rFonts w:ascii="Helvetica Neue" w:eastAsia="Times New Roman" w:hAnsi="Helvetica Neue" w:cs="Times New Roman"/>
          <w:color w:val="1F1E23"/>
          <w:sz w:val="20"/>
          <w:szCs w:val="20"/>
        </w:rPr>
        <w:t xml:space="preserve"> appears in Lacanian rhetoric as an entity with a positive name, </w:t>
      </w:r>
      <w:r w:rsidRPr="003A6FC8">
        <w:rPr>
          <w:rStyle w:val="Emphasis"/>
          <w:highlight w:val="green"/>
        </w:rPr>
        <w:t>such as ‘the Real’, and instances of lacking are frequently nominalized or “explained” by reference to it.</w:t>
      </w:r>
      <w:r w:rsidRPr="003A6FC8">
        <w:rPr>
          <w:rStyle w:val="Emphasis"/>
        </w:rPr>
        <w:t xml:space="preserve"> </w:t>
      </w:r>
      <w:r w:rsidRPr="00806E17">
        <w:rPr>
          <w:rFonts w:ascii="Helvetica Neue" w:eastAsia="Times New Roman" w:hAnsi="Helvetica Neue" w:cs="Times New Roman"/>
          <w:color w:val="1F1E23"/>
          <w:sz w:val="20"/>
          <w:szCs w:val="20"/>
        </w:rPr>
        <w:t>As Butler asks, assuming sociality and conceptualization to have a limit, ‘</w:t>
      </w:r>
      <w:r w:rsidRPr="003A6FC8">
        <w:rPr>
          <w:rStyle w:val="Emphasis"/>
          <w:highlight w:val="green"/>
        </w:rPr>
        <w:t>why are we compelled to give a technical name to this limit, “the Real”, and</w:t>
      </w:r>
      <w:r w:rsidRPr="00806E17">
        <w:rPr>
          <w:rFonts w:ascii="Helvetica Neue" w:eastAsia="Times New Roman" w:hAnsi="Helvetica Neue" w:cs="Times New Roman"/>
          <w:color w:val="1F1E23"/>
          <w:sz w:val="20"/>
          <w:szCs w:val="20"/>
        </w:rPr>
        <w:t xml:space="preserve"> to make the further claim </w:t>
      </w:r>
      <w:r w:rsidRPr="003A6FC8">
        <w:rPr>
          <w:rStyle w:val="Emphasis"/>
          <w:highlight w:val="green"/>
        </w:rPr>
        <w:t>that the subject is constituted by this foreclosure?</w:t>
      </w:r>
      <w:r w:rsidRPr="00806E17">
        <w:rPr>
          <w:rFonts w:ascii="Helvetica Neue" w:eastAsia="Times New Roman" w:hAnsi="Helvetica Neue" w:cs="Times New Roman"/>
          <w:color w:val="1F1E23"/>
          <w:sz w:val="20"/>
          <w:szCs w:val="20"/>
        </w:rPr>
        <w:t xml:space="preserve"> </w:t>
      </w:r>
      <w:r w:rsidRPr="003A6FC8">
        <w:rPr>
          <w:rStyle w:val="Emphasis"/>
          <w:highlight w:val="green"/>
        </w:rPr>
        <w:t>The use of technical nomenclature</w:t>
      </w:r>
      <w:r w:rsidRPr="00806E17">
        <w:rPr>
          <w:rFonts w:ascii="Helvetica Neue" w:eastAsia="Times New Roman" w:hAnsi="Helvetica Neue" w:cs="Times New Roman"/>
          <w:color w:val="1F1E23"/>
          <w:sz w:val="20"/>
          <w:szCs w:val="20"/>
        </w:rPr>
        <w:t xml:space="preserve"> opens up more problems than it solves’. Indeed, it could even be </w:t>
      </w:r>
      <w:r w:rsidRPr="003A6FC8">
        <w:rPr>
          <w:rStyle w:val="Emphasis"/>
          <w:highlight w:val="green"/>
        </w:rPr>
        <w:t>a gesture of discursive control in its own right</w:t>
      </w:r>
      <w:r w:rsidRPr="00806E17">
        <w:rPr>
          <w:rFonts w:ascii="Helvetica Neue" w:eastAsia="Times New Roman" w:hAnsi="Helvetica Neue" w:cs="Times New Roman"/>
          <w:color w:val="1F1E23"/>
          <w:sz w:val="20"/>
          <w:szCs w:val="20"/>
        </w:rPr>
        <w:t xml:space="preserve">. ‘Are we using the categories to understand the phenomena, or </w:t>
      </w:r>
      <w:r w:rsidRPr="003A6FC8">
        <w:rPr>
          <w:rStyle w:val="Emphasis"/>
          <w:highlight w:val="green"/>
        </w:rPr>
        <w:t>marshalling the phenomena to shore up the categories “in the name of the father”</w:t>
      </w:r>
      <w:r w:rsidRPr="00806E17">
        <w:rPr>
          <w:rFonts w:ascii="Helvetica Neue" w:eastAsia="Times New Roman" w:hAnsi="Helvetica Neue" w:cs="Times New Roman"/>
          <w:color w:val="1F1E23"/>
          <w:sz w:val="20"/>
          <w:szCs w:val="20"/>
        </w:rPr>
        <w:t xml:space="preserve">?’ (Butler, Laclau and Žižek, 2000, 152). Perhaps </w:t>
      </w:r>
      <w:r w:rsidRPr="003A6FC8">
        <w:rPr>
          <w:rStyle w:val="Emphasis"/>
          <w:highlight w:val="green"/>
        </w:rPr>
        <w:t>it involves social significations reified as prediscursive</w:t>
      </w:r>
      <w:r w:rsidRPr="00806E17">
        <w:rPr>
          <w:rFonts w:ascii="Helvetica Neue" w:eastAsia="Times New Roman" w:hAnsi="Helvetica Neue" w:cs="Times New Roman"/>
          <w:color w:val="1F1E23"/>
          <w:sz w:val="20"/>
          <w:szCs w:val="20"/>
        </w:rPr>
        <w:t xml:space="preserve"> (1993, 195). In any case, </w:t>
      </w:r>
      <w:r w:rsidRPr="003A6FC8">
        <w:rPr>
          <w:rStyle w:val="Emphasis"/>
          <w:highlight w:val="green"/>
        </w:rPr>
        <w:t>to say that the real resists symbolization is already to symbolize it</w:t>
      </w:r>
      <w:r w:rsidRPr="00806E17">
        <w:rPr>
          <w:rFonts w:ascii="Helvetica Neue" w:eastAsia="Times New Roman" w:hAnsi="Helvetica Neue" w:cs="Times New Roman"/>
          <w:color w:val="1F1E23"/>
          <w:sz w:val="20"/>
          <w:szCs w:val="20"/>
        </w:rPr>
        <w:t xml:space="preserve"> (1993, 207).</w:t>
      </w:r>
    </w:p>
    <w:p w14:paraId="5379F887" w14:textId="77777777" w:rsidR="00D2384D" w:rsidRPr="00806E17" w:rsidRDefault="00D2384D" w:rsidP="00D2384D">
      <w:pPr>
        <w:shd w:val="clear" w:color="auto" w:fill="FFFFFF"/>
        <w:spacing w:after="270" w:line="270" w:lineRule="atLeast"/>
        <w:textAlignment w:val="baseline"/>
        <w:rPr>
          <w:rFonts w:ascii="Helvetica Neue" w:eastAsia="Times New Roman" w:hAnsi="Helvetica Neue" w:cs="Times New Roman"/>
          <w:color w:val="1F1E23"/>
          <w:sz w:val="20"/>
          <w:szCs w:val="20"/>
        </w:rPr>
      </w:pPr>
      <w:r w:rsidRPr="00806E17">
        <w:rPr>
          <w:rFonts w:ascii="Helvetica Neue" w:eastAsia="Times New Roman" w:hAnsi="Helvetica Neue" w:cs="Times New Roman"/>
          <w:color w:val="1F1E23"/>
          <w:sz w:val="20"/>
          <w:szCs w:val="20"/>
        </w:rPr>
        <w:t xml:space="preserve">The </w:t>
      </w:r>
      <w:r w:rsidRPr="00AA2515">
        <w:rPr>
          <w:rStyle w:val="Emphasis"/>
          <w:highlight w:val="green"/>
        </w:rPr>
        <w:t>technical term operates in much the same way as in positivistic theories,</w:t>
      </w:r>
      <w:r w:rsidRPr="00806E17">
        <w:rPr>
          <w:rFonts w:ascii="Helvetica Neue" w:eastAsia="Times New Roman" w:hAnsi="Helvetica Neue" w:cs="Times New Roman"/>
          <w:color w:val="1F1E23"/>
          <w:sz w:val="20"/>
          <w:szCs w:val="20"/>
        </w:rPr>
        <w:t xml:space="preserve"> where the use of a noun turns a set of observed “facts” into a “law”. </w:t>
      </w:r>
      <w:r w:rsidRPr="00AA2515">
        <w:rPr>
          <w:rStyle w:val="Emphasis"/>
          <w:highlight w:val="green"/>
        </w:rPr>
        <w:t>Lack</w:t>
      </w:r>
      <w:r w:rsidRPr="00806E17">
        <w:rPr>
          <w:rFonts w:ascii="Helvetica Neue" w:eastAsia="Times New Roman" w:hAnsi="Helvetica Neue" w:cs="Times New Roman"/>
          <w:color w:val="1F1E23"/>
          <w:sz w:val="20"/>
          <w:szCs w:val="20"/>
        </w:rPr>
        <w:t xml:space="preserve"> (in the sense of the verb “to lack”) </w:t>
      </w:r>
      <w:r w:rsidRPr="00AA2515">
        <w:rPr>
          <w:rStyle w:val="Emphasis"/>
          <w:highlight w:val="green"/>
        </w:rPr>
        <w:t>is explained by means of a nominalized lack</w:t>
      </w:r>
      <w:r w:rsidRPr="00806E17">
        <w:rPr>
          <w:rFonts w:ascii="Helvetica Neue" w:eastAsia="Times New Roman" w:hAnsi="Helvetica Neue" w:cs="Times New Roman"/>
          <w:color w:val="1F1E23"/>
          <w:sz w:val="20"/>
          <w:szCs w:val="20"/>
        </w:rPr>
        <w:t xml:space="preserve"> (</w:t>
      </w:r>
      <w:r w:rsidRPr="00AA2515">
        <w:rPr>
          <w:rStyle w:val="Emphasis"/>
        </w:rPr>
        <w:t>for instance, the failure of society by the fact of antagonism),</w:t>
      </w:r>
      <w:r w:rsidRPr="00806E17">
        <w:rPr>
          <w:rFonts w:ascii="Helvetica Neue" w:eastAsia="Times New Roman" w:hAnsi="Helvetica Neue" w:cs="Times New Roman"/>
          <w:color w:val="1F1E23"/>
          <w:sz w:val="20"/>
          <w:szCs w:val="20"/>
        </w:rPr>
        <w:t xml:space="preserve"> and the various versions of nominalized lack are arranged in sentences involving the verb “to be”. It is not simply a relation of dislocation but a theoretical entity in its own right. </w:t>
      </w:r>
      <w:r w:rsidRPr="00AA2515">
        <w:rPr>
          <w:rStyle w:val="Emphasis"/>
        </w:rPr>
        <w:t xml:space="preserve">For instance, ‘”class struggle” is that on account of which every direct reference to universality… is… “biased”, dislocated with regard to its literal meaning. </w:t>
      </w:r>
      <w:r w:rsidRPr="00806E17">
        <w:rPr>
          <w:rFonts w:ascii="Helvetica Neue" w:eastAsia="Times New Roman" w:hAnsi="Helvetica Neue" w:cs="Times New Roman"/>
          <w:color w:val="1F1E23"/>
          <w:sz w:val="20"/>
          <w:szCs w:val="20"/>
        </w:rPr>
        <w:t>“Class struggle” is the Marxist name for this basic “operator of dislocation”’ (Žižek, 1997a, 217). One might compare this formula to the statement, “I don’t know what causes dislocation”. Žižek also refers to ‘</w:t>
      </w:r>
      <w:r w:rsidRPr="00AA2515">
        <w:rPr>
          <w:rStyle w:val="Emphasis"/>
        </w:rPr>
        <w:t>the universal traumatic kernel which returns as the Same throughout all historical epochs’, epochs which should be conceived ‘as a series of ultimately failed attempts to deal with the same “unhistorical”, traumatic kernel’ (</w:t>
      </w:r>
      <w:r w:rsidRPr="00806E17">
        <w:rPr>
          <w:rFonts w:ascii="Helvetica Neue" w:eastAsia="Times New Roman" w:hAnsi="Helvetica Neue" w:cs="Times New Roman"/>
          <w:color w:val="1F1E23"/>
          <w:sz w:val="20"/>
          <w:szCs w:val="20"/>
        </w:rPr>
        <w:t>1992c, 81). Dallmayr similarly writes of Laclau and Mouffe’s concept of antagonism that ‘</w:t>
      </w:r>
      <w:r w:rsidRPr="00AA2515">
        <w:rPr>
          <w:rStyle w:val="Emphasis"/>
        </w:rPr>
        <w:t>negativity designates not simply a lack but a “nihilating” potency’, ‘a nihilating ferment with real effects’</w:t>
      </w:r>
      <w:r w:rsidRPr="00806E17">
        <w:rPr>
          <w:rFonts w:ascii="Helvetica Neue" w:eastAsia="Times New Roman" w:hAnsi="Helvetica Neue" w:cs="Times New Roman"/>
          <w:color w:val="1F1E23"/>
          <w:sz w:val="20"/>
          <w:szCs w:val="20"/>
        </w:rPr>
        <w:t xml:space="preserve"> (1987, 287, 292-3). Stavrakakis differentiates </w:t>
      </w:r>
      <w:r w:rsidRPr="00AA2515">
        <w:rPr>
          <w:rStyle w:val="Emphasis"/>
        </w:rPr>
        <w:t>negativity, an ontological concept of ‘that which… shows the limits of the constitution of objectivity’, from contingent instances of negativities</w:t>
      </w:r>
      <w:r w:rsidRPr="00806E17">
        <w:rPr>
          <w:rFonts w:ascii="Helvetica Neue" w:eastAsia="Times New Roman" w:hAnsi="Helvetica Neue" w:cs="Times New Roman"/>
          <w:color w:val="1F1E23"/>
          <w:sz w:val="20"/>
          <w:szCs w:val="20"/>
        </w:rPr>
        <w:t xml:space="preserve"> (2003, 56) and Newman writes of a ‘creative and constitutive absence’ (2001,142). </w:t>
      </w:r>
      <w:r w:rsidRPr="00AA2515">
        <w:rPr>
          <w:rStyle w:val="Emphasis"/>
        </w:rPr>
        <w:t>Badiou’s Real - more situated than the rest, yet still an ontological necessity - has the same positive role</w:t>
      </w:r>
      <w:r w:rsidRPr="00806E17">
        <w:rPr>
          <w:rFonts w:ascii="Helvetica Neue" w:eastAsia="Times New Roman" w:hAnsi="Helvetica Neue" w:cs="Times New Roman"/>
          <w:color w:val="1F1E23"/>
          <w:sz w:val="20"/>
          <w:szCs w:val="20"/>
        </w:rPr>
        <w:t>. Hence</w:t>
      </w:r>
      <w:r w:rsidRPr="00AA2515">
        <w:rPr>
          <w:rStyle w:val="Emphasis"/>
        </w:rPr>
        <w:t>, ‘at the heart of every situation, at the foundation of its being, there is a “situated” void, around which is organised the plenitude… of the situation’</w:t>
      </w:r>
      <w:r w:rsidRPr="00806E17">
        <w:rPr>
          <w:rFonts w:ascii="Helvetica Neue" w:eastAsia="Times New Roman" w:hAnsi="Helvetica Neue" w:cs="Times New Roman"/>
          <w:color w:val="1F1E23"/>
          <w:sz w:val="20"/>
          <w:szCs w:val="20"/>
        </w:rPr>
        <w:t xml:space="preserve"> (2001, 68). </w:t>
      </w:r>
      <w:r w:rsidRPr="00AA2515">
        <w:rPr>
          <w:rStyle w:val="Emphasis"/>
        </w:rPr>
        <w:t>This void is a specific element, so that ‘the event names the void insofar as it names the not-known of the situation’ (</w:t>
      </w:r>
      <w:r w:rsidRPr="00806E17">
        <w:rPr>
          <w:rFonts w:ascii="Helvetica Neue" w:eastAsia="Times New Roman" w:hAnsi="Helvetica Neue" w:cs="Times New Roman"/>
          <w:color w:val="1F1E23"/>
          <w:sz w:val="20"/>
          <w:szCs w:val="20"/>
        </w:rPr>
        <w:t xml:space="preserve">2001, 69), </w:t>
      </w:r>
      <w:r w:rsidRPr="00AA2515">
        <w:rPr>
          <w:rStyle w:val="Emphasis"/>
        </w:rPr>
        <w:t>and it must name the one true central void of the situation (2001, 72). This notion of the void as positivity - as something already present in the situation which motivates change - is the only substantial difference between Badiou’s truth-events and Kuhn’s paradigm-shifts. (It would seem to mean taking, for instance, the “lack” of factories before the industrial revolution to be an active, positive element which the revolution named, a “real” void rather than something constructed retrospectively out of a situation open to many different developments; this is certainly how Badiou reads the rise of quantum physics) .</w:t>
      </w:r>
      <w:r w:rsidRPr="00806E17">
        <w:rPr>
          <w:rFonts w:ascii="Helvetica Neue" w:eastAsia="Times New Roman" w:hAnsi="Helvetica Neue" w:cs="Times New Roman"/>
          <w:color w:val="1F1E23"/>
          <w:sz w:val="20"/>
          <w:szCs w:val="20"/>
        </w:rPr>
        <w:t xml:space="preserve"> Butler notes that ‘</w:t>
      </w:r>
      <w:r w:rsidRPr="00AA2515">
        <w:rPr>
          <w:rStyle w:val="Emphasis"/>
          <w:highlight w:val="green"/>
        </w:rPr>
        <w:t>the “real” that is a</w:t>
      </w:r>
      <w:r w:rsidRPr="00806E17">
        <w:rPr>
          <w:rFonts w:ascii="Helvetica Neue" w:eastAsia="Times New Roman" w:hAnsi="Helvetica Neue" w:cs="Times New Roman"/>
          <w:color w:val="1F1E23"/>
          <w:sz w:val="20"/>
          <w:szCs w:val="20"/>
        </w:rPr>
        <w:t xml:space="preserve"> “rock” or a “</w:t>
      </w:r>
      <w:r w:rsidRPr="00AA2515">
        <w:rPr>
          <w:rStyle w:val="Emphasis"/>
          <w:highlight w:val="green"/>
        </w:rPr>
        <w:t>kernel</w:t>
      </w:r>
      <w:r w:rsidRPr="00806E17">
        <w:rPr>
          <w:rFonts w:ascii="Helvetica Neue" w:eastAsia="Times New Roman" w:hAnsi="Helvetica Neue" w:cs="Times New Roman"/>
          <w:color w:val="1F1E23"/>
          <w:sz w:val="20"/>
          <w:szCs w:val="20"/>
        </w:rPr>
        <w:t xml:space="preserve">” </w:t>
      </w:r>
      <w:r w:rsidRPr="00AA2515">
        <w:rPr>
          <w:rStyle w:val="Emphasis"/>
          <w:highlight w:val="green"/>
        </w:rPr>
        <w:t>or</w:t>
      </w:r>
      <w:r w:rsidRPr="00806E17">
        <w:rPr>
          <w:rFonts w:ascii="Helvetica Neue" w:eastAsia="Times New Roman" w:hAnsi="Helvetica Neue" w:cs="Times New Roman"/>
          <w:color w:val="1F1E23"/>
          <w:sz w:val="20"/>
          <w:szCs w:val="20"/>
        </w:rPr>
        <w:t xml:space="preserve"> sometimes a “</w:t>
      </w:r>
      <w:r w:rsidRPr="00AA2515">
        <w:rPr>
          <w:rStyle w:val="Emphasis"/>
          <w:highlight w:val="green"/>
        </w:rPr>
        <w:t>substance” is also, and sometimes within the same sentence, “a loss”, a “negativity”</w:t>
      </w:r>
      <w:r w:rsidRPr="00806E17">
        <w:rPr>
          <w:rFonts w:ascii="Helvetica Neue" w:eastAsia="Times New Roman" w:hAnsi="Helvetica Neue" w:cs="Times New Roman"/>
          <w:color w:val="1F1E23"/>
          <w:sz w:val="20"/>
          <w:szCs w:val="20"/>
        </w:rPr>
        <w:t>’ (1993, 198). Constitutive lack is a positivity - an “operator of dislocation”, a “nihilating” element - in the Lacanian vocabulary. It is this process of mythical construction which allows lack to be defined precisely, and which therefore meets (for instance) Newman’s criterion that it be less ‘radically underdefined’ than Derrida’s concept of lack (2001, 132). One can only avoid an “I-don’t</w:t>
      </w:r>
      <w:r>
        <w:rPr>
          <w:rFonts w:ascii="Helvetica Neue" w:eastAsia="Times New Roman" w:hAnsi="Helvetica Neue" w:cs="Times New Roman"/>
          <w:color w:val="1F1E23"/>
          <w:sz w:val="20"/>
          <w:szCs w:val="20"/>
        </w:rPr>
        <w:t>-</w:t>
      </w:r>
      <w:r w:rsidRPr="00806E17">
        <w:rPr>
          <w:rFonts w:ascii="Helvetica Neue" w:eastAsia="Times New Roman" w:hAnsi="Helvetica Neue" w:cs="Times New Roman"/>
          <w:color w:val="1F1E23"/>
          <w:sz w:val="20"/>
          <w:szCs w:val="20"/>
        </w:rPr>
        <w:t xml:space="preserve">know” being underdefined if one misrepresents it mythically. </w:t>
      </w:r>
      <w:r w:rsidRPr="008D1CEA">
        <w:rPr>
          <w:rStyle w:val="Emphasis"/>
          <w:highlight w:val="green"/>
        </w:rPr>
        <w:t>The idea of “constitutive lack” is equivalent to a concept of a positive element in human nature which necessitates conflict with others.</w:t>
      </w:r>
      <w:r w:rsidRPr="00806E17">
        <w:rPr>
          <w:rFonts w:ascii="Helvetica Neue" w:eastAsia="Times New Roman" w:hAnsi="Helvetica Neue" w:cs="Times New Roman"/>
          <w:color w:val="1F1E23"/>
          <w:sz w:val="20"/>
          <w:szCs w:val="20"/>
        </w:rPr>
        <w:t xml:space="preserve"> For instance, the claim that ‘</w:t>
      </w:r>
      <w:r w:rsidRPr="008D1CEA">
        <w:rPr>
          <w:rStyle w:val="Emphasis"/>
          <w:highlight w:val="green"/>
        </w:rPr>
        <w:t>the political is a dimension… inherent to… society and which determine[s] our [i.e. humans’] very ontological condition’</w:t>
      </w:r>
      <w:r w:rsidRPr="00806E17">
        <w:rPr>
          <w:rFonts w:ascii="Helvetica Neue" w:eastAsia="Times New Roman" w:hAnsi="Helvetica Neue" w:cs="Times New Roman"/>
          <w:color w:val="1F1E23"/>
          <w:sz w:val="20"/>
          <w:szCs w:val="20"/>
        </w:rPr>
        <w:t xml:space="preserve"> (1993, 3) </w:t>
      </w:r>
      <w:r w:rsidRPr="008D1CEA">
        <w:rPr>
          <w:rStyle w:val="Emphasis"/>
          <w:highlight w:val="green"/>
        </w:rPr>
        <w:t>could be rephrased as a claim that it is natural to hate or fight.</w:t>
      </w:r>
      <w:r w:rsidRPr="008D1CEA">
        <w:rPr>
          <w:rStyle w:val="Emphasis"/>
        </w:rPr>
        <w:t xml:space="preserve"> Many of the conservative authors who intermittently litter the references of Lacanian political theory (e.g. Schmitt and Hobbes) are explicitly committed to a negative conception of human nature.</w:t>
      </w:r>
    </w:p>
    <w:p w14:paraId="09403BB9" w14:textId="77777777" w:rsidR="00D2384D" w:rsidRPr="00FF1C94" w:rsidRDefault="00D2384D" w:rsidP="00D2384D">
      <w:pPr>
        <w:shd w:val="clear" w:color="auto" w:fill="FFFFFF"/>
        <w:spacing w:after="270" w:line="270" w:lineRule="atLeast"/>
        <w:textAlignment w:val="baseline"/>
        <w:rPr>
          <w:rStyle w:val="Emphasis"/>
        </w:rPr>
      </w:pPr>
      <w:r w:rsidRPr="00FF1C94">
        <w:rPr>
          <w:rStyle w:val="Emphasis"/>
          <w:highlight w:val="green"/>
        </w:rPr>
        <w:t>Lacanians also use imagery which identifies “the Real” with a positivity</w:t>
      </w:r>
      <w:r w:rsidRPr="00FF1C94">
        <w:rPr>
          <w:rFonts w:ascii="Helvetica Neue" w:eastAsia="Times New Roman" w:hAnsi="Helvetica Neue" w:cs="Times New Roman"/>
          <w:color w:val="1F1E23"/>
          <w:sz w:val="14"/>
          <w:szCs w:val="20"/>
        </w:rPr>
        <w:t>. For instance, the monster in Ridley Scott’s Alien is for Žižek “</w:t>
      </w:r>
      <w:r w:rsidRPr="00FF1C94">
        <w:rPr>
          <w:rStyle w:val="Emphasis"/>
          <w:highlight w:val="green"/>
        </w:rPr>
        <w:t>real</w:t>
      </w:r>
      <w:r w:rsidRPr="00FF1C94">
        <w:rPr>
          <w:rFonts w:ascii="Helvetica Neue" w:eastAsia="Times New Roman" w:hAnsi="Helvetica Neue" w:cs="Times New Roman"/>
          <w:color w:val="1F1E23"/>
          <w:sz w:val="14"/>
          <w:szCs w:val="20"/>
        </w:rPr>
        <w:t xml:space="preserve">” in the Lacanian sense (1997a, 199), and so is the serial killer Norman Bates in Alfred Hitchcock’s Psycho (1992b, e.g. 248-9). Clearly such </w:t>
      </w:r>
      <w:r w:rsidRPr="00FF1C94">
        <w:rPr>
          <w:rStyle w:val="Emphasis"/>
          <w:highlight w:val="green"/>
        </w:rPr>
        <w:t>Hollywood “monsters” express a positivized negativity in the sense of a personalized or individuated essence of evil.</w:t>
      </w:r>
      <w:r w:rsidRPr="00FF1C94">
        <w:rPr>
          <w:rFonts w:ascii="Helvetica Neue" w:eastAsia="Times New Roman" w:hAnsi="Helvetica Neue" w:cs="Times New Roman"/>
          <w:color w:val="1F1E23"/>
          <w:sz w:val="14"/>
          <w:szCs w:val="20"/>
        </w:rPr>
        <w:t xml:space="preserve"> This is </w:t>
      </w:r>
      <w:r w:rsidRPr="00FF1C94">
        <w:rPr>
          <w:rStyle w:val="Emphasis"/>
          <w:highlight w:val="green"/>
        </w:rPr>
        <w:t>not an instance of radical contingency</w:t>
      </w:r>
      <w:r w:rsidRPr="00FF1C94">
        <w:rPr>
          <w:rFonts w:ascii="Helvetica Neue" w:eastAsia="Times New Roman" w:hAnsi="Helvetica Neue" w:cs="Times New Roman"/>
          <w:color w:val="1F1E23"/>
          <w:sz w:val="14"/>
          <w:szCs w:val="20"/>
        </w:rPr>
        <w:t xml:space="preserve">, </w:t>
      </w:r>
      <w:r w:rsidRPr="00FF1C94">
        <w:rPr>
          <w:rStyle w:val="Emphasis"/>
          <w:highlight w:val="green"/>
        </w:rPr>
        <w:t>but a figure similar to the Devil in some versions of Christianity</w:t>
      </w:r>
      <w:r w:rsidRPr="00FF1C94">
        <w:rPr>
          <w:rFonts w:ascii="Helvetica Neue" w:eastAsia="Times New Roman" w:hAnsi="Helvetica Neue" w:cs="Times New Roman"/>
          <w:color w:val="1F1E23"/>
          <w:sz w:val="14"/>
          <w:szCs w:val="20"/>
        </w:rPr>
        <w:t xml:space="preserve">. Indeed, </w:t>
      </w:r>
      <w:r w:rsidRPr="00FF1C94">
        <w:rPr>
          <w:rStyle w:val="Emphasis"/>
          <w:highlight w:val="green"/>
        </w:rPr>
        <w:t>Lacanians sometimes associate themselves with the idea of a ‘supreme being’ who is either evil or arbitrary,</w:t>
      </w:r>
      <w:r w:rsidRPr="00FF1C94">
        <w:rPr>
          <w:rFonts w:ascii="Helvetica Neue" w:eastAsia="Times New Roman" w:hAnsi="Helvetica Neue" w:cs="Times New Roman"/>
          <w:color w:val="1F1E23"/>
          <w:sz w:val="14"/>
          <w:szCs w:val="20"/>
        </w:rPr>
        <w:t xml:space="preserve"> the idea which attracts Žižek to Alfred Hitchcock and Nicolas Malebranche (1992b, 212-13; 1997a, 78-80). It is interesting to note in this regard that Wilhelm Reich regards the figure of the Devil as a reified expression of the illusory representation of repressed desire as evil. ‘When the perception is split off from the bio-energetic excitation, the bodily sensations are experienced as “foreign”, as “evil”, “devilish” influences by “supernatural powers” (“supernatural” in the sense of “beyond” one’s own self). In this harrowing confusion, the bio-system develops destructive impulses to protect itself against the Devil’. The resultant split, often experienced directly by schizophrenics, is also ‘lived clandestinely or laughed at’ by neurotics, but involves the same general figure of ‘the “Devil” as the representation of perverted nature in man. </w:t>
      </w:r>
      <w:r w:rsidRPr="00FF1C94">
        <w:rPr>
          <w:rStyle w:val="Emphasis"/>
          <w:highlight w:val="green"/>
        </w:rPr>
        <w:t>This figure results from repression. ‘The instincts become “low” because of the split in the structure. The originally “high”, the “godlike”, became unattainable and returns only as the “Devil”’.</w:t>
      </w:r>
      <w:r w:rsidRPr="00FF1C94">
        <w:rPr>
          <w:rFonts w:ascii="Helvetica Neue" w:eastAsia="Times New Roman" w:hAnsi="Helvetica Neue" w:cs="Times New Roman"/>
          <w:color w:val="1F1E23"/>
          <w:sz w:val="14"/>
          <w:szCs w:val="20"/>
        </w:rPr>
        <w:t xml:space="preserve"> The split </w:t>
      </w:r>
      <w:r w:rsidRPr="00FF1C94">
        <w:rPr>
          <w:rStyle w:val="Emphasis"/>
          <w:highlight w:val="green"/>
        </w:rPr>
        <w:t>relies on the continuation of its psychological basis</w:t>
      </w:r>
      <w:r w:rsidRPr="00FF1C94">
        <w:rPr>
          <w:rFonts w:ascii="Helvetica Neue" w:eastAsia="Times New Roman" w:hAnsi="Helvetica Neue" w:cs="Times New Roman"/>
          <w:color w:val="1F1E23"/>
          <w:sz w:val="14"/>
          <w:szCs w:val="20"/>
        </w:rPr>
        <w:t xml:space="preserve">, and the ‘painful dilemma between God and the Devil dissolves without pain or terror when one sees it from beyond the framework of mechanistic-mystical thinking’ (1948, 459, 461, 398, 427). </w:t>
      </w:r>
      <w:r w:rsidRPr="00FF1C94">
        <w:rPr>
          <w:rStyle w:val="Emphasis"/>
          <w:highlight w:val="green"/>
        </w:rPr>
        <w:t>This would suggest the operation of a similar logic of repression and misrepresentation in the structure of the “desire of the analyst” in Lacanian theory.</w:t>
      </w:r>
    </w:p>
    <w:p w14:paraId="003FD22C" w14:textId="77777777" w:rsidR="00D2384D" w:rsidRDefault="00D2384D" w:rsidP="00D2384D"/>
    <w:p w14:paraId="2B6E8AAC" w14:textId="77777777" w:rsidR="00D2384D" w:rsidRDefault="00D2384D" w:rsidP="00D2384D">
      <w:r>
        <w:t>A2 I don’t know in Lacanian theory, If you lack knowledge means you can’t get it.</w:t>
      </w:r>
    </w:p>
    <w:p w14:paraId="4ACAB42A" w14:textId="77777777" w:rsidR="00D2384D" w:rsidRPr="00111D5F" w:rsidRDefault="00D2384D" w:rsidP="00D2384D">
      <w:pPr>
        <w:shd w:val="clear" w:color="auto" w:fill="FFFFFF"/>
        <w:spacing w:after="0" w:line="540" w:lineRule="atLeast"/>
        <w:textAlignment w:val="baseline"/>
        <w:outlineLvl w:val="0"/>
        <w:rPr>
          <w:rFonts w:ascii="Helvetica Neue" w:eastAsia="Times New Roman" w:hAnsi="Helvetica Neue" w:cs="Times New Roman"/>
          <w:color w:val="2B2A31"/>
          <w:spacing w:val="-15"/>
          <w:kern w:val="36"/>
          <w:sz w:val="8"/>
          <w:szCs w:val="8"/>
        </w:rPr>
      </w:pPr>
      <w:r w:rsidRPr="005970A3">
        <w:rPr>
          <w:rStyle w:val="Style13ptBold"/>
          <w:highlight w:val="green"/>
          <w:u w:val="none"/>
        </w:rPr>
        <w:t>Robinson 10</w:t>
      </w:r>
      <w:r>
        <w:rPr>
          <w:rFonts w:ascii="Helvetica Neue" w:eastAsia="Times New Roman" w:hAnsi="Helvetica Neue" w:cs="Times New Roman"/>
          <w:color w:val="2B2A31"/>
          <w:spacing w:val="-15"/>
          <w:kern w:val="36"/>
          <w:sz w:val="45"/>
          <w:szCs w:val="45"/>
        </w:rPr>
        <w:t xml:space="preserve"> </w:t>
      </w:r>
      <w:r w:rsidRPr="008B16B3">
        <w:rPr>
          <w:rFonts w:ascii="Helvetica Neue" w:eastAsia="Times New Roman" w:hAnsi="Helvetica Neue" w:cs="Times New Roman"/>
          <w:color w:val="2B2A31"/>
          <w:spacing w:val="-15"/>
          <w:kern w:val="36"/>
          <w:sz w:val="8"/>
          <w:szCs w:val="8"/>
        </w:rPr>
        <w:t>The Political Theory of Constitutive Lack: A Critique - Andrew Robinson</w:t>
      </w:r>
      <w:r w:rsidRPr="005970A3">
        <w:rPr>
          <w:rFonts w:ascii="Helvetica Neue" w:eastAsia="Times New Roman" w:hAnsi="Helvetica Neue" w:cs="Times New Roman"/>
          <w:color w:val="2B2A31"/>
          <w:spacing w:val="-15"/>
          <w:kern w:val="36"/>
          <w:sz w:val="8"/>
          <w:szCs w:val="8"/>
        </w:rPr>
        <w:t xml:space="preserve"> </w:t>
      </w:r>
      <w:r w:rsidRPr="005970A3">
        <w:rPr>
          <w:rFonts w:ascii="Helvetica Neue" w:hAnsi="Helvetica Neue"/>
          <w:color w:val="1F1E23"/>
          <w:sz w:val="8"/>
          <w:szCs w:val="8"/>
          <w:shd w:val="clear" w:color="auto" w:fill="FFFFFF"/>
        </w:rPr>
        <w:t>Jul 26 2010 </w:t>
      </w:r>
      <w:r w:rsidRPr="005970A3">
        <w:rPr>
          <w:rFonts w:ascii="Helvetica Neue" w:hAnsi="Helvetica Neue"/>
          <w:color w:val="FFFFFF"/>
          <w:sz w:val="8"/>
          <w:szCs w:val="8"/>
          <w:shd w:val="clear" w:color="auto" w:fill="000000"/>
        </w:rPr>
        <w:t xml:space="preserve">The Political Theory of Constitutive Lack: A Critiquelibcom.org </w:t>
      </w:r>
      <w:hyperlink r:id="rId20" w:history="1">
        <w:r w:rsidRPr="008D0B1E">
          <w:rPr>
            <w:rStyle w:val="Hyperlink"/>
            <w:rFonts w:ascii="Helvetica Neue" w:hAnsi="Helvetica Neue"/>
            <w:sz w:val="8"/>
            <w:szCs w:val="8"/>
            <w:shd w:val="clear" w:color="auto" w:fill="000000"/>
          </w:rPr>
          <w:t>https://libcom.org/library/political-theory-constitutive-lack-critique 7-18-2019</w:t>
        </w:r>
      </w:hyperlink>
      <w:r>
        <w:rPr>
          <w:rFonts w:ascii="Helvetica Neue" w:hAnsi="Helvetica Neue"/>
          <w:color w:val="FFFFFF"/>
          <w:sz w:val="8"/>
          <w:szCs w:val="8"/>
          <w:shd w:val="clear" w:color="auto" w:fill="000000"/>
        </w:rPr>
        <w:t xml:space="preserve"> don’t endorse the gendered language in the card brackets in original text</w:t>
      </w:r>
    </w:p>
    <w:p w14:paraId="5D6E82A7" w14:textId="77777777" w:rsidR="00D2384D" w:rsidRDefault="00D2384D" w:rsidP="00D2384D">
      <w:pPr>
        <w:rPr>
          <w:rFonts w:ascii="Helvetica Neue" w:hAnsi="Helvetica Neue"/>
          <w:color w:val="1F1E23"/>
          <w:sz w:val="16"/>
          <w:szCs w:val="20"/>
          <w:shd w:val="clear" w:color="auto" w:fill="FFFFFF"/>
        </w:rPr>
      </w:pPr>
      <w:r w:rsidRPr="00752A13">
        <w:rPr>
          <w:rFonts w:ascii="Helvetica Neue" w:hAnsi="Helvetica Neue"/>
          <w:color w:val="1F1E23"/>
          <w:sz w:val="16"/>
          <w:szCs w:val="20"/>
          <w:shd w:val="clear" w:color="auto" w:fill="FFFFFF"/>
        </w:rPr>
        <w:t>The difference between contingency and “constitutive lack” becomes clear if one imagines other ways in which the former could be expressed. One important expression of an awareness of contingency is a preparedness to say “</w:t>
      </w:r>
      <w:r w:rsidRPr="00B014C0">
        <w:rPr>
          <w:rStyle w:val="Emphasis"/>
          <w:highlight w:val="green"/>
        </w:rPr>
        <w:t>I don’t know</w:t>
      </w:r>
      <w:r w:rsidRPr="00752A13">
        <w:rPr>
          <w:rFonts w:ascii="Helvetica Neue" w:hAnsi="Helvetica Neue"/>
          <w:color w:val="1F1E23"/>
          <w:sz w:val="16"/>
          <w:szCs w:val="20"/>
          <w:shd w:val="clear" w:color="auto" w:fill="FFFFFF"/>
        </w:rPr>
        <w:t xml:space="preserve">”. This phrase - sadly </w:t>
      </w:r>
      <w:r w:rsidRPr="00B014C0">
        <w:rPr>
          <w:rStyle w:val="Emphasis"/>
          <w:highlight w:val="green"/>
        </w:rPr>
        <w:t>anathematized in contemporary western societies which identify “knowledge” with quick-fire answers</w:t>
      </w:r>
      <w:r w:rsidRPr="00752A13">
        <w:rPr>
          <w:rFonts w:ascii="Helvetica Neue" w:hAnsi="Helvetica Neue"/>
          <w:color w:val="1F1E23"/>
          <w:sz w:val="16"/>
          <w:szCs w:val="20"/>
          <w:shd w:val="clear" w:color="auto" w:fill="FFFFFF"/>
        </w:rPr>
        <w:t xml:space="preserve">, but expressing a noble tradition stretching back to Socrates </w:t>
      </w:r>
      <w:r w:rsidRPr="00B014C0">
        <w:rPr>
          <w:rStyle w:val="Emphasis"/>
          <w:highlight w:val="green"/>
        </w:rPr>
        <w:t>- expresses a “contingent” awareness that a particular aspect of the world has escaped one’s own symbolic schema</w:t>
      </w:r>
      <w:r w:rsidRPr="00752A13">
        <w:rPr>
          <w:rFonts w:ascii="Helvetica Neue" w:hAnsi="Helvetica Neue"/>
          <w:color w:val="1F1E23"/>
          <w:sz w:val="16"/>
          <w:szCs w:val="20"/>
          <w:shd w:val="clear" w:color="auto" w:fill="FFFFFF"/>
        </w:rPr>
        <w:t xml:space="preserve">, and that (in Lacanian terms) </w:t>
      </w:r>
      <w:r w:rsidRPr="00B014C0">
        <w:rPr>
          <w:rStyle w:val="Emphasis"/>
          <w:highlight w:val="green"/>
        </w:rPr>
        <w:t>the Symbolic itself is incomplete.</w:t>
      </w:r>
      <w:r w:rsidRPr="00752A13">
        <w:rPr>
          <w:rFonts w:ascii="Helvetica Neue" w:hAnsi="Helvetica Neue"/>
          <w:color w:val="1F1E23"/>
          <w:sz w:val="16"/>
          <w:szCs w:val="20"/>
          <w:shd w:val="clear" w:color="auto" w:fill="FFFFFF"/>
        </w:rPr>
        <w:t xml:space="preserve"> As Postman and Weingartner put it, </w:t>
      </w:r>
      <w:r w:rsidRPr="0025638B">
        <w:rPr>
          <w:rStyle w:val="Emphasis"/>
        </w:rPr>
        <w:t>‘good learners do not need to have an absolute, final, irrevocable resolution to every problem.</w:t>
      </w:r>
      <w:r w:rsidRPr="00752A13">
        <w:rPr>
          <w:rFonts w:ascii="Helvetica Neue" w:hAnsi="Helvetica Neue"/>
          <w:color w:val="1F1E23"/>
          <w:sz w:val="16"/>
          <w:szCs w:val="20"/>
          <w:shd w:val="clear" w:color="auto" w:fill="FFFFFF"/>
        </w:rPr>
        <w:t xml:space="preserve"> The sentence “I don’t know”, does not depress them, and they certainly prefer it to the various forms of semantic nonsense that pass for answers to questions that do not as yet have any solution - or may never have one’ (1969, 42). They even advocate that teachers use “I don’t know” as a pedagogical tactic to inspire investigation (1969, 103). Trevor Pateman adds that ‘[I]t is significant when people give an answer when really they don’t know, because they create an illusion of knowledge, which at the collective level may function as a real obstacle to understanding’ (1975, 14). Pointing to a gap in one’s knowledge by the metacommunicative statement “I don’t know” is far more direct than the more immediately communicative and apparently affirmative use of phrases involving words such as “the” and “is”. Is the idea of a “constitutive lack” equivalent to the gesture of saying “I don’t know”? Although (as noted above) it is an explanation which means “I don’t know”, it nevertheless poses as an explanation, and so is part of the problem Pateman outlines. One could, of course, refer to the instance where one says “</w:t>
      </w:r>
      <w:r w:rsidRPr="00AE7C99">
        <w:rPr>
          <w:rStyle w:val="Emphasis"/>
          <w:highlight w:val="green"/>
        </w:rPr>
        <w:t>I don’t know” as a “gap in one’s knowledge”, and subsequently refer to this as “the gap”, generating a use of language superficially similar to Lacanian theory.</w:t>
      </w:r>
      <w:r w:rsidRPr="00AE7C99">
        <w:rPr>
          <w:rStyle w:val="Emphasis"/>
        </w:rPr>
        <w:t xml:space="preserve"> </w:t>
      </w:r>
      <w:r w:rsidRPr="00752A13">
        <w:rPr>
          <w:rFonts w:ascii="Helvetica Neue" w:hAnsi="Helvetica Neue"/>
          <w:color w:val="1F1E23"/>
          <w:sz w:val="16"/>
          <w:szCs w:val="20"/>
          <w:shd w:val="clear" w:color="auto" w:fill="FFFFFF"/>
        </w:rPr>
        <w:t xml:space="preserve">This is possible due to what Korzybski terms the multiordinality of language: </w:t>
      </w:r>
      <w:r w:rsidRPr="00AE7C99">
        <w:rPr>
          <w:rStyle w:val="Emphasis"/>
          <w:highlight w:val="green"/>
        </w:rPr>
        <w:t>although one cannot make a statement about what one does not know, one can nevertheless make a statement about one’s incapacity to make a statement, because it is always possible to make a statement about a statement (or its absence). A “second-order” nominalization of this kind could indeed express an impossibility without attempting to symbolize it</w:t>
      </w:r>
      <w:r w:rsidRPr="00AE7C99">
        <w:rPr>
          <w:rStyle w:val="Emphasis"/>
        </w:rPr>
        <w:t xml:space="preserve"> </w:t>
      </w:r>
      <w:r w:rsidRPr="00752A13">
        <w:rPr>
          <w:rFonts w:ascii="Helvetica Neue" w:hAnsi="Helvetica Neue"/>
          <w:color w:val="1F1E23"/>
          <w:sz w:val="16"/>
          <w:szCs w:val="20"/>
          <w:shd w:val="clear" w:color="auto" w:fill="FFFFFF"/>
        </w:rPr>
        <w:t xml:space="preserve">(i.e. </w:t>
      </w:r>
      <w:r w:rsidRPr="00AE7C99">
        <w:rPr>
          <w:rStyle w:val="Emphasis"/>
          <w:highlight w:val="green"/>
        </w:rPr>
        <w:t>without asserting one way or another the nature of that which one does not know</w:t>
      </w:r>
      <w:r w:rsidRPr="00752A13">
        <w:rPr>
          <w:rFonts w:ascii="Helvetica Neue" w:hAnsi="Helvetica Neue"/>
          <w:color w:val="1F1E23"/>
          <w:sz w:val="16"/>
          <w:szCs w:val="20"/>
          <w:shd w:val="clear" w:color="auto" w:fill="FFFFFF"/>
        </w:rPr>
        <w:t xml:space="preserve">). However, </w:t>
      </w:r>
      <w:r w:rsidRPr="00AE7C99">
        <w:rPr>
          <w:rStyle w:val="Emphasis"/>
          <w:highlight w:val="green"/>
        </w:rPr>
        <w:t>one could not incorporate such a “second-order” concept in some of the phrases which arise in Lacanian theory</w:t>
      </w:r>
      <w:r w:rsidRPr="00752A13">
        <w:rPr>
          <w:rFonts w:ascii="Helvetica Neue" w:hAnsi="Helvetica Neue"/>
          <w:color w:val="1F1E23"/>
          <w:sz w:val="16"/>
          <w:szCs w:val="20"/>
          <w:shd w:val="clear" w:color="auto" w:fill="FFFFFF"/>
        </w:rPr>
        <w:t xml:space="preserve">. There is a particular problem as regards phrases involving words such as “constitutive”, “primordial” and “irreducible”. </w:t>
      </w:r>
      <w:r w:rsidRPr="00AE7C99">
        <w:rPr>
          <w:rStyle w:val="Emphasis"/>
          <w:highlight w:val="green"/>
        </w:rPr>
        <w:t>The idea of a constitutive “I-don’t-know” is virtually meaningless</w:t>
      </w:r>
      <w:r w:rsidRPr="00752A13">
        <w:rPr>
          <w:rFonts w:ascii="Helvetica Neue" w:hAnsi="Helvetica Neue"/>
          <w:color w:val="1F1E23"/>
          <w:sz w:val="16"/>
          <w:szCs w:val="20"/>
          <w:shd w:val="clear" w:color="auto" w:fill="FFFFFF"/>
        </w:rPr>
        <w:t xml:space="preserve">. If it could be rendered meaningful, it would seem to mean something along the lines of the idea that inquiry and creation are motivated by gaps in knowledge. It </w:t>
      </w:r>
      <w:r w:rsidRPr="00AE7C99">
        <w:rPr>
          <w:rStyle w:val="Emphasis"/>
          <w:highlight w:val="green"/>
        </w:rPr>
        <w:t>would not preclude (for instance) learning something one does not know, and therefore, it does not have the reductive and limiting effects of the idea of “constitutive lack”</w:t>
      </w:r>
      <w:r w:rsidRPr="00752A13">
        <w:rPr>
          <w:rFonts w:ascii="Helvetica Neue" w:hAnsi="Helvetica Neue"/>
          <w:color w:val="1F1E23"/>
          <w:sz w:val="16"/>
          <w:szCs w:val="20"/>
          <w:shd w:val="clear" w:color="auto" w:fill="FFFFFF"/>
        </w:rPr>
        <w:t xml:space="preserve"> (for instance, that all social organization is reducible to antagonism). This suggests that, in Lacanian theory, </w:t>
      </w:r>
      <w:r w:rsidRPr="00752A13">
        <w:rPr>
          <w:rStyle w:val="Emphasis"/>
          <w:highlight w:val="green"/>
        </w:rPr>
        <w:t>the “I-don’tknow” gesture is reified into something else</w:t>
      </w:r>
      <w:r w:rsidRPr="00752A13">
        <w:rPr>
          <w:rFonts w:ascii="Helvetica Neue" w:hAnsi="Helvetica Neue"/>
          <w:color w:val="1F1E23"/>
          <w:sz w:val="16"/>
          <w:szCs w:val="20"/>
          <w:shd w:val="clear" w:color="auto" w:fill="FFFFFF"/>
        </w:rPr>
        <w:t>: it has a silent “-ity” on the end, and relates to instances of “I don’t know” in much the same way that “Germanness” relates to individual Germans.</w:t>
      </w:r>
    </w:p>
    <w:p w14:paraId="739720E0" w14:textId="77777777" w:rsidR="00D2384D" w:rsidRDefault="00D2384D" w:rsidP="00D2384D">
      <w:r w:rsidRPr="005E7511">
        <w:rPr>
          <w:b/>
          <w:bCs/>
          <w:highlight w:val="green"/>
        </w:rPr>
        <w:t>Raha 17</w:t>
      </w:r>
      <w:r>
        <w:t xml:space="preserve"> </w:t>
      </w:r>
      <w:r w:rsidRPr="005D6A60">
        <w:rPr>
          <w:rStyle w:val="Style13ptBold"/>
          <w:rFonts w:asciiTheme="minorHAnsi" w:hAnsiTheme="minorHAnsi" w:cstheme="minorHAnsi"/>
        </w:rPr>
        <w:t xml:space="preserve"> </w:t>
      </w:r>
      <w:r w:rsidRPr="005D6A60">
        <w:rPr>
          <w:rStyle w:val="Style13ptBold"/>
          <w:rFonts w:asciiTheme="minorHAnsi" w:hAnsiTheme="minorHAnsi" w:cstheme="minorHAnsi"/>
          <w:sz w:val="16"/>
          <w:szCs w:val="16"/>
        </w:rPr>
        <w:t xml:space="preserve">(Nat, “Transfeminine Brokenness, Radical Transfeminism.” </w:t>
      </w:r>
      <w:r w:rsidRPr="005D6A60">
        <w:rPr>
          <w:rStyle w:val="Style13ptBold"/>
          <w:rFonts w:asciiTheme="minorHAnsi" w:hAnsiTheme="minorHAnsi" w:cstheme="minorHAnsi"/>
          <w:i/>
          <w:sz w:val="16"/>
          <w:szCs w:val="16"/>
        </w:rPr>
        <w:t>The South Atlantic Quarterly</w:t>
      </w:r>
      <w:r w:rsidRPr="005D6A60">
        <w:rPr>
          <w:rStyle w:val="Style13ptBold"/>
          <w:rFonts w:asciiTheme="minorHAnsi" w:hAnsiTheme="minorHAnsi" w:cstheme="minorHAnsi"/>
          <w:sz w:val="16"/>
          <w:szCs w:val="16"/>
        </w:rPr>
        <w:t xml:space="preserve">, 2017, Duke University Press. Nat </w:t>
      </w:r>
      <w:r w:rsidRPr="005D6A60">
        <w:rPr>
          <w:rFonts w:asciiTheme="minorHAnsi" w:hAnsiTheme="minorHAnsi" w:cstheme="minorHAnsi"/>
          <w:sz w:val="16"/>
          <w:szCs w:val="16"/>
        </w:rPr>
        <w:t>is a poet, queer / trans* activist, based in Edinburgh, Scotland. Her research addresses sexuality and gender, critical theory and contemporary poetry and poetics, through creative and critical methods.)</w:t>
      </w:r>
      <w:r>
        <w:rPr>
          <w:rFonts w:asciiTheme="minorHAnsi" w:hAnsiTheme="minorHAnsi" w:cstheme="minorHAnsi"/>
          <w:sz w:val="16"/>
          <w:szCs w:val="16"/>
        </w:rPr>
        <w:t xml:space="preserve"> </w:t>
      </w:r>
      <w:r>
        <w:t>Nat Raha Transfeminine Brokenness,  Radical Transfeminism 2017</w:t>
      </w:r>
    </w:p>
    <w:p w14:paraId="07D513E9" w14:textId="77777777" w:rsidR="00D2384D" w:rsidRPr="008C6C8B" w:rsidRDefault="00D2384D" w:rsidP="00D2384D">
      <w:pPr>
        <w:rPr>
          <w:rStyle w:val="Emphasis"/>
        </w:rPr>
      </w:pPr>
      <w:r w:rsidRPr="008C6C8B">
        <w:rPr>
          <w:sz w:val="14"/>
        </w:rPr>
        <w:t xml:space="preserve">I want to connect the </w:t>
      </w:r>
      <w:r w:rsidRPr="00730C7A">
        <w:rPr>
          <w:rStyle w:val="StyleUnderline"/>
        </w:rPr>
        <w:t>epistemological disqualification of the transfeminine body as an antinormative body</w:t>
      </w:r>
      <w:r w:rsidRPr="008C6C8B">
        <w:rPr>
          <w:sz w:val="14"/>
        </w:rPr>
        <w:t xml:space="preserve"> (in the sense articulated by Stryker) </w:t>
      </w:r>
      <w:r w:rsidRPr="00730C7A">
        <w:rPr>
          <w:rStyle w:val="StyleUnderline"/>
        </w:rPr>
        <w:t xml:space="preserve">to the material precarity of antinormative bodies in general. </w:t>
      </w:r>
      <w:r w:rsidRPr="00730C7A">
        <w:rPr>
          <w:rStyle w:val="Emphasis"/>
          <w:highlight w:val="green"/>
        </w:rPr>
        <w:t>The disqualification operating through vectors of transmisogyny</w:t>
      </w:r>
      <w:r w:rsidRPr="008C6C8B">
        <w:rPr>
          <w:sz w:val="14"/>
        </w:rPr>
        <w:t xml:space="preserve">, on a micropolitical level, </w:t>
      </w:r>
      <w:r w:rsidRPr="00FD63F8">
        <w:rPr>
          <w:rStyle w:val="Emphasis"/>
          <w:highlight w:val="green"/>
        </w:rPr>
        <w:t>is intimately connected to the devaluation of poor, feminized bodies under capitalism.</w:t>
      </w:r>
      <w:r w:rsidRPr="008C6C8B">
        <w:rPr>
          <w:sz w:val="14"/>
        </w:rPr>
        <w:t xml:space="preserve"> This devaluation </w:t>
      </w:r>
      <w:r w:rsidRPr="00FD63F8">
        <w:rPr>
          <w:rStyle w:val="Emphasis"/>
          <w:highlight w:val="green"/>
        </w:rPr>
        <w:t>takes place both in regard to one’s social position and one’s relation to wages.</w:t>
      </w:r>
      <w:r w:rsidRPr="008C6C8B">
        <w:rPr>
          <w:sz w:val="14"/>
        </w:rPr>
        <w:t xml:space="preserve"> The devaluation of poor, feminized bodies under capitalism is the basis of our brokenness as transfeminine bodies. </w:t>
      </w:r>
      <w:r w:rsidRPr="00FD63F8">
        <w:rPr>
          <w:rStyle w:val="Emphasis"/>
          <w:highlight w:val="green"/>
        </w:rPr>
        <w:t>It is compounded through a racialized and gendered division of labor</w:t>
      </w:r>
      <w:r w:rsidRPr="008C6C8B">
        <w:rPr>
          <w:sz w:val="14"/>
        </w:rPr>
        <w:t xml:space="preserve"> where poor, feminized bodies and/or of color—often from or in the global South—sustain the lives, spaces, and desires inhabited by (predominately, but not exclusively, white) privileged, bourgeois bodies in or from the global North.16 That </w:t>
      </w:r>
      <w:r w:rsidRPr="001E503A">
        <w:rPr>
          <w:rStyle w:val="Emphasis"/>
          <w:highlight w:val="green"/>
        </w:rPr>
        <w:t>our transfeminine bodies are barely deemed worthy of affective support either within capitalist society or within anticapitalist</w:t>
      </w:r>
      <w:r w:rsidRPr="008C6C8B">
        <w:rPr>
          <w:sz w:val="14"/>
        </w:rPr>
        <w:t xml:space="preserve"> queer, feminist, and trans community </w:t>
      </w:r>
      <w:r w:rsidRPr="001E503A">
        <w:rPr>
          <w:rStyle w:val="Emphasis"/>
          <w:highlight w:val="green"/>
        </w:rPr>
        <w:t>organizing</w:t>
      </w:r>
      <w:r w:rsidRPr="008C6C8B">
        <w:rPr>
          <w:sz w:val="14"/>
        </w:rPr>
        <w:t xml:space="preserve"> </w:t>
      </w:r>
      <w:r w:rsidRPr="00F424D4">
        <w:rPr>
          <w:rStyle w:val="Emphasis"/>
          <w:highlight w:val="green"/>
        </w:rPr>
        <w:t>dovetails our devaluation through this racialized and gendered division of labor</w:t>
      </w:r>
      <w:r w:rsidRPr="008C6C8B">
        <w:rPr>
          <w:sz w:val="14"/>
        </w:rPr>
        <w:t xml:space="preserve">. Furthermore, </w:t>
      </w:r>
      <w:r w:rsidRPr="00A31C4C">
        <w:rPr>
          <w:rStyle w:val="Emphasis"/>
          <w:highlight w:val="green"/>
        </w:rPr>
        <w:t xml:space="preserve">the knowledge that might emerge through such affective struggles </w:t>
      </w:r>
      <w:r w:rsidRPr="008C6C8B">
        <w:rPr>
          <w:sz w:val="14"/>
        </w:rPr>
        <w:t xml:space="preserve">as considered above, </w:t>
      </w:r>
      <w:r w:rsidRPr="00A31C4C">
        <w:rPr>
          <w:rStyle w:val="Emphasis"/>
          <w:highlight w:val="green"/>
        </w:rPr>
        <w:t>be they individual or collective, is only valued when it is</w:t>
      </w:r>
      <w:r w:rsidRPr="008C6C8B">
        <w:rPr>
          <w:sz w:val="14"/>
        </w:rPr>
        <w:t xml:space="preserve"> posited in certain, limited forms of narrative (the trans narrative) or is </w:t>
      </w:r>
      <w:r w:rsidRPr="00A31C4C">
        <w:rPr>
          <w:rStyle w:val="Emphasis"/>
          <w:highlight w:val="green"/>
        </w:rPr>
        <w:t>contained within narratives of recognition.</w:t>
      </w:r>
      <w:r w:rsidRPr="008C6C8B">
        <w:rPr>
          <w:sz w:val="14"/>
        </w:rPr>
        <w:t xml:space="preserve"> In the context of trans and gender-nonconforming people generally inhabiting the lower echelons of wage distributions (recalling our unemployment, underemployment, overwork, boredom, and isolation), </w:t>
      </w:r>
      <w:r w:rsidRPr="00DA1BB2">
        <w:rPr>
          <w:rStyle w:val="Emphasis"/>
          <w:highlight w:val="green"/>
        </w:rPr>
        <w:t>our position within a racialized and gendered division of labor further circumscribes the radical potential of our knowledge as rooted in antinormative bodies</w:t>
      </w:r>
      <w:r w:rsidRPr="008C6C8B">
        <w:rPr>
          <w:sz w:val="14"/>
        </w:rPr>
        <w:t xml:space="preserve">. </w:t>
      </w:r>
      <w:r w:rsidRPr="00DA1BB2">
        <w:rPr>
          <w:rStyle w:val="Emphasis"/>
        </w:rPr>
        <w:t xml:space="preserve">The dull white-collar, service-sector, and/or manual work we undertake may entail dissonance, isolation, and distress through its reifying qualities,17 while work such as sex work faces risks of criminalization and the affects of stigmatization. </w:t>
      </w:r>
      <w:r w:rsidRPr="00C01281">
        <w:rPr>
          <w:rStyle w:val="Emphasis"/>
          <w:highlight w:val="green"/>
        </w:rPr>
        <w:t>The distress and precarity surrounding work in both formal and informal economies</w:t>
      </w:r>
      <w:r w:rsidRPr="008C6C8B">
        <w:rPr>
          <w:sz w:val="14"/>
        </w:rPr>
        <w:t xml:space="preserve"> </w:t>
      </w:r>
      <w:r w:rsidRPr="00DB460F">
        <w:rPr>
          <w:rStyle w:val="Emphasis"/>
          <w:highlight w:val="green"/>
        </w:rPr>
        <w:t>reasserts a situation of slow death even as criminalization may lead to incarceration and deportation while negating one’s agency</w:t>
      </w:r>
      <w:r w:rsidRPr="008C6C8B">
        <w:rPr>
          <w:sz w:val="14"/>
        </w:rPr>
        <w:t xml:space="preserve">, as, for instance, Toni Mac (2016) argues in the case of multi-agency immigration raids in London that criminalize migrant workers, including sex workers, while evacuating their agency before the law. Our labor within all such work faces the possibility of the same epistemological disqualification alongside its material devaluation. However, between precarity, reification, and the increasing presence of the border, </w:t>
      </w:r>
      <w:r w:rsidRPr="008C6C8B">
        <w:rPr>
          <w:rStyle w:val="Emphasis"/>
          <w:highlight w:val="green"/>
        </w:rPr>
        <w:t>methods of undercommoning</w:t>
      </w:r>
      <w:r w:rsidRPr="008C6C8B">
        <w:rPr>
          <w:sz w:val="14"/>
        </w:rPr>
        <w:t xml:space="preserve"> (Harney and Moten 2013) </w:t>
      </w:r>
      <w:r w:rsidRPr="008C6C8B">
        <w:rPr>
          <w:rStyle w:val="Emphasis"/>
          <w:highlight w:val="green"/>
        </w:rPr>
        <w:t>might sustain us through difficult emotions, bring moments of affirmation, and steal a few hours back for our living.</w:t>
      </w:r>
    </w:p>
    <w:p w14:paraId="14697FBA" w14:textId="77777777" w:rsidR="00D2384D" w:rsidRDefault="00D2384D" w:rsidP="00D2384D">
      <w:r w:rsidRPr="005E7511">
        <w:rPr>
          <w:b/>
          <w:bCs/>
          <w:highlight w:val="green"/>
        </w:rPr>
        <w:t>Raha 17</w:t>
      </w:r>
      <w:r>
        <w:t xml:space="preserve"> </w:t>
      </w:r>
      <w:r w:rsidRPr="005D6A60">
        <w:rPr>
          <w:rStyle w:val="Style13ptBold"/>
          <w:rFonts w:asciiTheme="minorHAnsi" w:hAnsiTheme="minorHAnsi" w:cstheme="minorHAnsi"/>
        </w:rPr>
        <w:t xml:space="preserve"> </w:t>
      </w:r>
      <w:r w:rsidRPr="005D6A60">
        <w:rPr>
          <w:rStyle w:val="Style13ptBold"/>
          <w:rFonts w:asciiTheme="minorHAnsi" w:hAnsiTheme="minorHAnsi" w:cstheme="minorHAnsi"/>
          <w:sz w:val="16"/>
          <w:szCs w:val="16"/>
        </w:rPr>
        <w:t xml:space="preserve">(Nat, “Transfeminine Brokenness, Radical Transfeminism.” </w:t>
      </w:r>
      <w:r w:rsidRPr="005D6A60">
        <w:rPr>
          <w:rStyle w:val="Style13ptBold"/>
          <w:rFonts w:asciiTheme="minorHAnsi" w:hAnsiTheme="minorHAnsi" w:cstheme="minorHAnsi"/>
          <w:i/>
          <w:sz w:val="16"/>
          <w:szCs w:val="16"/>
        </w:rPr>
        <w:t>The South Atlantic Quarterly</w:t>
      </w:r>
      <w:r w:rsidRPr="005D6A60">
        <w:rPr>
          <w:rStyle w:val="Style13ptBold"/>
          <w:rFonts w:asciiTheme="minorHAnsi" w:hAnsiTheme="minorHAnsi" w:cstheme="minorHAnsi"/>
          <w:sz w:val="16"/>
          <w:szCs w:val="16"/>
        </w:rPr>
        <w:t xml:space="preserve">, 2017, Duke University Press. Nat </w:t>
      </w:r>
      <w:r w:rsidRPr="005D6A60">
        <w:rPr>
          <w:rFonts w:asciiTheme="minorHAnsi" w:hAnsiTheme="minorHAnsi" w:cstheme="minorHAnsi"/>
          <w:sz w:val="16"/>
          <w:szCs w:val="16"/>
        </w:rPr>
        <w:t>is a poet, queer / trans* activist, based in Edinburgh, Scotland. Her research addresses sexuality and gender, critical theory and contemporary poetry and poetics, through creative and critical methods.)</w:t>
      </w:r>
      <w:r>
        <w:rPr>
          <w:rFonts w:asciiTheme="minorHAnsi" w:hAnsiTheme="minorHAnsi" w:cstheme="minorHAnsi"/>
          <w:sz w:val="16"/>
          <w:szCs w:val="16"/>
        </w:rPr>
        <w:t xml:space="preserve"> </w:t>
      </w:r>
      <w:r>
        <w:t>Nat Raha Transfeminine Brokenness,  Radical Transfeminism 2017</w:t>
      </w:r>
    </w:p>
    <w:p w14:paraId="2E55D13F" w14:textId="77777777" w:rsidR="00D2384D" w:rsidRPr="00DF11E8" w:rsidRDefault="00D2384D" w:rsidP="00D2384D">
      <w:pPr>
        <w:rPr>
          <w:rStyle w:val="Emphasis"/>
        </w:rPr>
      </w:pPr>
      <w:r w:rsidRPr="00F0544E">
        <w:rPr>
          <w:rStyle w:val="Emphasis"/>
          <w:highlight w:val="green"/>
        </w:rPr>
        <w:t>The quantification of social and material challenges facing LGBTQ people</w:t>
      </w:r>
      <w:r w:rsidRPr="00DF11E8">
        <w:rPr>
          <w:sz w:val="16"/>
        </w:rPr>
        <w:t xml:space="preserve"> in general, </w:t>
      </w:r>
      <w:r w:rsidRPr="00F0544E">
        <w:rPr>
          <w:rStyle w:val="Emphasis"/>
          <w:highlight w:val="green"/>
        </w:rPr>
        <w:t>and trans people in particular</w:t>
      </w:r>
      <w:r w:rsidRPr="00DF11E8">
        <w:rPr>
          <w:sz w:val="16"/>
        </w:rPr>
        <w:t xml:space="preserve">, often </w:t>
      </w:r>
      <w:r w:rsidRPr="00F0544E">
        <w:rPr>
          <w:rStyle w:val="Emphasis"/>
          <w:highlight w:val="green"/>
        </w:rPr>
        <w:t>leaves little space to conceptualize the affective</w:t>
      </w:r>
      <w:r w:rsidRPr="00DF11E8">
        <w:rPr>
          <w:sz w:val="16"/>
        </w:rPr>
        <w:t xml:space="preserve"> and emotional </w:t>
      </w:r>
      <w:r w:rsidRPr="00F0544E">
        <w:rPr>
          <w:rStyle w:val="Emphasis"/>
          <w:highlight w:val="green"/>
        </w:rPr>
        <w:t>experiences that cohere and dematerialize under these conditions and their political implications.</w:t>
      </w:r>
      <w:r w:rsidRPr="00DF11E8">
        <w:rPr>
          <w:sz w:val="16"/>
        </w:rPr>
        <w:t xml:space="preserve"> </w:t>
      </w:r>
      <w:r w:rsidRPr="00296624">
        <w:rPr>
          <w:rStyle w:val="Emphasis"/>
          <w:highlight w:val="green"/>
        </w:rPr>
        <w:t>Quantitative or statistical analysis</w:t>
      </w:r>
      <w:r w:rsidRPr="00DF11E8">
        <w:rPr>
          <w:sz w:val="16"/>
        </w:rPr>
        <w:t xml:space="preserve"> also </w:t>
      </w:r>
      <w:r w:rsidRPr="00296624">
        <w:rPr>
          <w:rStyle w:val="Emphasis"/>
          <w:highlight w:val="green"/>
        </w:rPr>
        <w:t>circumvents questions of agency and the opportunity to conceptualize transfeminist life and struggle as</w:t>
      </w:r>
      <w:r w:rsidRPr="00DF11E8">
        <w:rPr>
          <w:sz w:val="16"/>
        </w:rPr>
        <w:t xml:space="preserve"> enacted and </w:t>
      </w:r>
      <w:r w:rsidRPr="00296624">
        <w:rPr>
          <w:rStyle w:val="Emphasis"/>
          <w:highlight w:val="green"/>
        </w:rPr>
        <w:t>supported through forms of collectivity</w:t>
      </w:r>
      <w:r w:rsidRPr="00DF11E8">
        <w:rPr>
          <w:sz w:val="16"/>
        </w:rPr>
        <w:t>—</w:t>
      </w:r>
      <w:r w:rsidRPr="00296624">
        <w:rPr>
          <w:rStyle w:val="Emphasis"/>
          <w:highlight w:val="green"/>
        </w:rPr>
        <w:t>of practical support, knowledge sharing, or politicized world-making</w:t>
      </w:r>
      <w:r w:rsidRPr="00DF11E8">
        <w:rPr>
          <w:sz w:val="16"/>
        </w:rPr>
        <w:t xml:space="preserve">. This essay offers one account of the social and material basis on which transfeminine life is fractured and presents the affects of such fractures. I offer it with an awareness that </w:t>
      </w:r>
      <w:r w:rsidRPr="00296624">
        <w:rPr>
          <w:rStyle w:val="Emphasis"/>
          <w:highlight w:val="green"/>
        </w:rPr>
        <w:t>the political and material background of trans</w:t>
      </w:r>
      <w:r w:rsidRPr="00DF11E8">
        <w:rPr>
          <w:sz w:val="16"/>
        </w:rPr>
        <w:t xml:space="preserve"> and queer </w:t>
      </w:r>
      <w:r w:rsidRPr="00296624">
        <w:rPr>
          <w:rStyle w:val="Emphasis"/>
          <w:highlight w:val="green"/>
        </w:rPr>
        <w:t>liberalism</w:t>
      </w:r>
      <w:r w:rsidRPr="00DF11E8">
        <w:rPr>
          <w:sz w:val="16"/>
        </w:rPr>
        <w:t xml:space="preserve">s </w:t>
      </w:r>
      <w:r w:rsidRPr="00296624">
        <w:rPr>
          <w:rStyle w:val="Emphasis"/>
          <w:highlight w:val="green"/>
        </w:rPr>
        <w:t xml:space="preserve">within contemporary neoliberal </w:t>
      </w:r>
      <w:r w:rsidRPr="00DF11E8">
        <w:rPr>
          <w:rStyle w:val="Emphasis"/>
          <w:highlight w:val="green"/>
        </w:rPr>
        <w:t>capitalism ensures that certain groupings of poor, trans, and queer people are class fodder as cheap, precarious labor for the reproduction of capital</w:t>
      </w:r>
      <w:r w:rsidRPr="00DF11E8">
        <w:rPr>
          <w:sz w:val="16"/>
        </w:rPr>
        <w:t xml:space="preserve">—at best granted formal legal rights, but with a cost. </w:t>
      </w:r>
      <w:r w:rsidRPr="00DF11E8">
        <w:rPr>
          <w:rStyle w:val="Emphasis"/>
          <w:highlight w:val="green"/>
        </w:rPr>
        <w:t>We struggle to afford access to</w:t>
      </w:r>
      <w:r w:rsidRPr="00DF11E8">
        <w:rPr>
          <w:sz w:val="16"/>
        </w:rPr>
        <w:t xml:space="preserve"> these </w:t>
      </w:r>
      <w:r w:rsidRPr="00DF11E8">
        <w:rPr>
          <w:rStyle w:val="Emphasis"/>
          <w:highlight w:val="green"/>
        </w:rPr>
        <w:t>rights</w:t>
      </w:r>
      <w:r w:rsidRPr="00DF11E8">
        <w:rPr>
          <w:sz w:val="16"/>
        </w:rPr>
        <w:t xml:space="preserve"> in the same way that neoliberalism has us struggling to pay the rent,11 and </w:t>
      </w:r>
      <w:r w:rsidRPr="00DF11E8">
        <w:rPr>
          <w:rStyle w:val="Emphasis"/>
          <w:highlight w:val="green"/>
        </w:rPr>
        <w:t>with our rights we encounter fresh forms of</w:t>
      </w:r>
      <w:r w:rsidRPr="00DF11E8">
        <w:rPr>
          <w:sz w:val="16"/>
        </w:rPr>
        <w:t xml:space="preserve"> racialized, xenophobic </w:t>
      </w:r>
      <w:r w:rsidRPr="00DF11E8">
        <w:rPr>
          <w:rStyle w:val="Emphasis"/>
          <w:highlight w:val="green"/>
        </w:rPr>
        <w:t>policing</w:t>
      </w:r>
      <w:r w:rsidRPr="00DF11E8">
        <w:rPr>
          <w:sz w:val="16"/>
        </w:rPr>
        <w:t xml:space="preserve"> from the street to spheres of public and private life. I offer this essay in hope of the </w:t>
      </w:r>
      <w:r w:rsidRPr="00DF11E8">
        <w:rPr>
          <w:rStyle w:val="Emphasis"/>
          <w:highlight w:val="green"/>
        </w:rPr>
        <w:t>trans and queer world-making project that builds a coalitional politics, mutual care and support, around the affectivities of transfeminine brokenness</w:t>
      </w:r>
      <w:r w:rsidRPr="00DF11E8">
        <w:rPr>
          <w:sz w:val="16"/>
        </w:rPr>
        <w:t xml:space="preserve"> (a project ongoing in certain places), and in the knowledge that new forms of (potentially militant) femininities may grow through such projects.12 This essay tarries with </w:t>
      </w:r>
      <w:r w:rsidRPr="00DF11E8">
        <w:rPr>
          <w:rStyle w:val="Emphasis"/>
          <w:highlight w:val="green"/>
        </w:rPr>
        <w:t>the negative to synthesize possibility and inform action, to politicize our conception of these feelings for radical praxis.</w:t>
      </w:r>
    </w:p>
    <w:p w14:paraId="2D492D16" w14:textId="77777777" w:rsidR="00D2384D" w:rsidRPr="00752A13" w:rsidRDefault="00D2384D" w:rsidP="00D2384D">
      <w:pPr>
        <w:rPr>
          <w:rFonts w:ascii="Helvetica Neue" w:hAnsi="Helvetica Neue"/>
          <w:color w:val="1F1E23"/>
          <w:sz w:val="16"/>
          <w:szCs w:val="20"/>
          <w:shd w:val="clear" w:color="auto" w:fill="FFFFFF"/>
        </w:rPr>
      </w:pPr>
    </w:p>
    <w:p w14:paraId="6B537E9B" w14:textId="77777777" w:rsidR="00D2384D" w:rsidRDefault="00D2384D" w:rsidP="00D2384D">
      <w:pPr>
        <w:rPr>
          <w:rFonts w:ascii="Helvetica Neue" w:hAnsi="Helvetica Neue"/>
          <w:color w:val="1F1E23"/>
          <w:szCs w:val="40"/>
          <w:shd w:val="clear" w:color="auto" w:fill="FFFFFF"/>
        </w:rPr>
      </w:pPr>
      <w:r w:rsidRPr="003F1455">
        <w:rPr>
          <w:rFonts w:ascii="Helvetica Neue" w:hAnsi="Helvetica Neue"/>
          <w:color w:val="1F1E23"/>
          <w:szCs w:val="40"/>
          <w:shd w:val="clear" w:color="auto" w:fill="FFFFFF"/>
        </w:rPr>
        <w:t xml:space="preserve">Psycho is biological essentialism </w:t>
      </w:r>
      <w:r>
        <w:rPr>
          <w:rFonts w:ascii="Helvetica Neue" w:hAnsi="Helvetica Neue"/>
          <w:color w:val="1F1E23"/>
          <w:szCs w:val="40"/>
          <w:shd w:val="clear" w:color="auto" w:fill="FFFFFF"/>
        </w:rPr>
        <w:t xml:space="preserve">a denial of I don’t know. </w:t>
      </w:r>
    </w:p>
    <w:p w14:paraId="7D2CE36F" w14:textId="77777777" w:rsidR="00D2384D" w:rsidRPr="00F27DAA" w:rsidRDefault="00D2384D" w:rsidP="00D2384D">
      <w:pPr>
        <w:shd w:val="clear" w:color="auto" w:fill="FFFFFF"/>
        <w:spacing w:after="0" w:line="540" w:lineRule="atLeast"/>
        <w:textAlignment w:val="baseline"/>
        <w:outlineLvl w:val="0"/>
        <w:rPr>
          <w:rFonts w:ascii="Helvetica Neue" w:eastAsia="Times New Roman" w:hAnsi="Helvetica Neue" w:cs="Times New Roman"/>
          <w:color w:val="2B2A31"/>
          <w:spacing w:val="-15"/>
          <w:kern w:val="36"/>
          <w:sz w:val="8"/>
          <w:szCs w:val="8"/>
        </w:rPr>
      </w:pPr>
      <w:r w:rsidRPr="005970A3">
        <w:rPr>
          <w:rStyle w:val="Style13ptBold"/>
          <w:highlight w:val="green"/>
          <w:u w:val="none"/>
        </w:rPr>
        <w:t>Robinson 10</w:t>
      </w:r>
      <w:r>
        <w:rPr>
          <w:rFonts w:ascii="Helvetica Neue" w:eastAsia="Times New Roman" w:hAnsi="Helvetica Neue" w:cs="Times New Roman"/>
          <w:color w:val="2B2A31"/>
          <w:spacing w:val="-15"/>
          <w:kern w:val="36"/>
          <w:sz w:val="45"/>
          <w:szCs w:val="45"/>
        </w:rPr>
        <w:t xml:space="preserve"> </w:t>
      </w:r>
      <w:r w:rsidRPr="008B16B3">
        <w:rPr>
          <w:rFonts w:ascii="Helvetica Neue" w:eastAsia="Times New Roman" w:hAnsi="Helvetica Neue" w:cs="Times New Roman"/>
          <w:color w:val="2B2A31"/>
          <w:spacing w:val="-15"/>
          <w:kern w:val="36"/>
          <w:sz w:val="8"/>
          <w:szCs w:val="8"/>
        </w:rPr>
        <w:t>The Political Theory of Constitutive Lack: A Critique - Andrew Robinson</w:t>
      </w:r>
      <w:r w:rsidRPr="005970A3">
        <w:rPr>
          <w:rFonts w:ascii="Helvetica Neue" w:eastAsia="Times New Roman" w:hAnsi="Helvetica Neue" w:cs="Times New Roman"/>
          <w:color w:val="2B2A31"/>
          <w:spacing w:val="-15"/>
          <w:kern w:val="36"/>
          <w:sz w:val="8"/>
          <w:szCs w:val="8"/>
        </w:rPr>
        <w:t xml:space="preserve"> </w:t>
      </w:r>
      <w:r w:rsidRPr="005970A3">
        <w:rPr>
          <w:rFonts w:ascii="Helvetica Neue" w:hAnsi="Helvetica Neue"/>
          <w:color w:val="1F1E23"/>
          <w:sz w:val="8"/>
          <w:szCs w:val="8"/>
          <w:shd w:val="clear" w:color="auto" w:fill="FFFFFF"/>
        </w:rPr>
        <w:t>Jul 26 2010 </w:t>
      </w:r>
      <w:r w:rsidRPr="005970A3">
        <w:rPr>
          <w:rFonts w:ascii="Helvetica Neue" w:hAnsi="Helvetica Neue"/>
          <w:color w:val="FFFFFF"/>
          <w:sz w:val="8"/>
          <w:szCs w:val="8"/>
          <w:shd w:val="clear" w:color="auto" w:fill="000000"/>
        </w:rPr>
        <w:t xml:space="preserve">The Political Theory of Constitutive Lack: A Critiquelibcom.org </w:t>
      </w:r>
      <w:hyperlink r:id="rId21" w:history="1">
        <w:r w:rsidRPr="008D0B1E">
          <w:rPr>
            <w:rStyle w:val="Hyperlink"/>
            <w:rFonts w:ascii="Helvetica Neue" w:hAnsi="Helvetica Neue"/>
            <w:sz w:val="8"/>
            <w:szCs w:val="8"/>
            <w:shd w:val="clear" w:color="auto" w:fill="000000"/>
          </w:rPr>
          <w:t>https://libcom.org/library/political-theory-constitutive-lack-critique 7-18-2019</w:t>
        </w:r>
      </w:hyperlink>
      <w:r>
        <w:rPr>
          <w:rFonts w:ascii="Helvetica Neue" w:hAnsi="Helvetica Neue"/>
          <w:color w:val="FFFFFF"/>
          <w:sz w:val="8"/>
          <w:szCs w:val="8"/>
          <w:shd w:val="clear" w:color="auto" w:fill="000000"/>
        </w:rPr>
        <w:t xml:space="preserve"> don’t endorse the gendered language in the card brackets in original text</w:t>
      </w:r>
    </w:p>
    <w:p w14:paraId="3E1E2584" w14:textId="77777777" w:rsidR="00D2384D" w:rsidRPr="002E6910" w:rsidRDefault="00D2384D" w:rsidP="00D2384D">
      <w:pPr>
        <w:rPr>
          <w:rFonts w:ascii="Helvetica Neue" w:hAnsi="Helvetica Neue"/>
          <w:color w:val="1F1E23"/>
          <w:sz w:val="16"/>
          <w:szCs w:val="20"/>
          <w:shd w:val="clear" w:color="auto" w:fill="FFFFFF"/>
        </w:rPr>
      </w:pPr>
      <w:r w:rsidRPr="002E6910">
        <w:rPr>
          <w:rFonts w:ascii="Helvetica Neue" w:hAnsi="Helvetica Neue"/>
          <w:color w:val="1F1E23"/>
          <w:sz w:val="16"/>
          <w:szCs w:val="20"/>
          <w:shd w:val="clear" w:color="auto" w:fill="FFFFFF"/>
        </w:rPr>
        <w:t xml:space="preserve">It should be added that the idea of </w:t>
      </w:r>
      <w:r w:rsidRPr="006A43B3">
        <w:rPr>
          <w:rStyle w:val="Emphasis"/>
          <w:highlight w:val="green"/>
        </w:rPr>
        <w:t>“constitutive lack” is radically incompatible</w:t>
      </w:r>
      <w:r w:rsidRPr="002E6910">
        <w:rPr>
          <w:rFonts w:ascii="Helvetica Neue" w:hAnsi="Helvetica Neue"/>
          <w:color w:val="1F1E23"/>
          <w:sz w:val="16"/>
          <w:szCs w:val="20"/>
          <w:shd w:val="clear" w:color="auto" w:fill="FFFFFF"/>
        </w:rPr>
        <w:t xml:space="preserve"> </w:t>
      </w:r>
      <w:r w:rsidRPr="006A43B3">
        <w:rPr>
          <w:rStyle w:val="Emphasis"/>
          <w:highlight w:val="green"/>
        </w:rPr>
        <w:t>with the idea that specific conflicts result from specific, contextual causes</w:t>
      </w:r>
      <w:r w:rsidRPr="002E6910">
        <w:rPr>
          <w:rFonts w:ascii="Helvetica Neue" w:hAnsi="Helvetica Neue"/>
          <w:color w:val="1F1E23"/>
          <w:sz w:val="16"/>
          <w:szCs w:val="20"/>
          <w:shd w:val="clear" w:color="auto" w:fill="FFFFFF"/>
        </w:rPr>
        <w:t xml:space="preserve">. Mouffe </w:t>
      </w:r>
      <w:r w:rsidRPr="006A43B3">
        <w:rPr>
          <w:rStyle w:val="Emphasis"/>
        </w:rPr>
        <w:t>distances her view explicitly from any idea that conflicts have a contingent and empirical basis (2000, 19, 48). She insists that ‘far from being merely empirical or epistemological, the obstacles to rationalist devices… are ontological’ (2000, 98). This does, not, however, stop her from claiming to have provided an analysis which explains how specific antagonisms arise</w:t>
      </w:r>
      <w:r w:rsidRPr="002E6910">
        <w:rPr>
          <w:rFonts w:ascii="Helvetica Neue" w:hAnsi="Helvetica Neue"/>
          <w:color w:val="1F1E23"/>
          <w:sz w:val="16"/>
          <w:szCs w:val="20"/>
          <w:shd w:val="clear" w:color="auto" w:fill="FFFFFF"/>
        </w:rPr>
        <w:t xml:space="preserve"> (1993 2; c.f. Laclau, 1996, 17). Even more clearly, Žižek </w:t>
      </w:r>
      <w:r w:rsidRPr="006A43B3">
        <w:rPr>
          <w:rStyle w:val="Emphasis"/>
        </w:rPr>
        <w:t>constructs his idea that lack is a feature of desire as such in opposition to the idea that alienation results from present, contingent capitalist conditions (1990, 56) and denounces the idea of contingency as an incapacity of concepts to grasp a complex reality as incompatible with the idea of the Real (</w:t>
      </w:r>
      <w:r w:rsidRPr="002E6910">
        <w:rPr>
          <w:rFonts w:ascii="Helvetica Neue" w:hAnsi="Helvetica Neue"/>
          <w:color w:val="1F1E23"/>
          <w:sz w:val="16"/>
          <w:szCs w:val="20"/>
          <w:shd w:val="clear" w:color="auto" w:fill="FFFFFF"/>
        </w:rPr>
        <w:t>Butler, Laclau and Žižek, 2000, 216). Guattari’s critique of psychoanalysis makes clear the myths which underlie it. ‘</w:t>
      </w:r>
      <w:r w:rsidRPr="006A43B3">
        <w:rPr>
          <w:rStyle w:val="Emphasis"/>
          <w:highlight w:val="green"/>
        </w:rPr>
        <w:t>Psychoanalysis transforms and deforms the unconscious by forcing it to pass through the grid of its system of inscription and representation. For psychoanalysis, the unconscious is always already there, genetically programmed, structured, and finalized on objectives of conformity to social norms’</w:t>
      </w:r>
      <w:r w:rsidRPr="002E6910">
        <w:rPr>
          <w:rFonts w:ascii="Helvetica Neue" w:hAnsi="Helvetica Neue"/>
          <w:color w:val="1F1E23"/>
          <w:sz w:val="16"/>
          <w:szCs w:val="20"/>
          <w:shd w:val="clear" w:color="auto" w:fill="FFFFFF"/>
        </w:rPr>
        <w:t xml:space="preserve"> (1996, 206). Reich has already exposed a predecessor of the idea of </w:t>
      </w:r>
      <w:r w:rsidRPr="006A43B3">
        <w:rPr>
          <w:rStyle w:val="Emphasis"/>
          <w:highlight w:val="green"/>
        </w:rPr>
        <w:t>“constitutive lack”</w:t>
      </w:r>
      <w:r w:rsidRPr="002E6910">
        <w:rPr>
          <w:rFonts w:ascii="Helvetica Neue" w:hAnsi="Helvetica Neue"/>
          <w:color w:val="1F1E23"/>
          <w:sz w:val="16"/>
          <w:szCs w:val="20"/>
          <w:shd w:val="clear" w:color="auto" w:fill="FFFFFF"/>
        </w:rPr>
        <w:t xml:space="preserve"> - the Freudian “death instinct” - </w:t>
      </w:r>
      <w:r w:rsidRPr="006A43B3">
        <w:rPr>
          <w:rStyle w:val="Emphasis"/>
          <w:highlight w:val="green"/>
        </w:rPr>
        <w:t>as a denial that “I don’t know</w:t>
      </w:r>
      <w:r w:rsidRPr="002E6910">
        <w:rPr>
          <w:rFonts w:ascii="Helvetica Neue" w:hAnsi="Helvetica Neue"/>
          <w:color w:val="1F1E23"/>
          <w:sz w:val="16"/>
          <w:szCs w:val="20"/>
          <w:shd w:val="clear" w:color="auto" w:fill="FFFFFF"/>
        </w:rPr>
        <w:t xml:space="preserve">”. </w:t>
      </w:r>
      <w:r w:rsidRPr="006A43B3">
        <w:rPr>
          <w:rStyle w:val="Emphasis"/>
          <w:highlight w:val="green"/>
        </w:rPr>
        <w:t>It is</w:t>
      </w:r>
      <w:r w:rsidRPr="002E6910">
        <w:rPr>
          <w:rFonts w:ascii="Helvetica Neue" w:hAnsi="Helvetica Neue"/>
          <w:color w:val="1F1E23"/>
          <w:sz w:val="16"/>
          <w:szCs w:val="20"/>
          <w:shd w:val="clear" w:color="auto" w:fill="FFFFFF"/>
        </w:rPr>
        <w:t xml:space="preserve">, he says, </w:t>
      </w:r>
      <w:r w:rsidRPr="00D247FC">
        <w:rPr>
          <w:rStyle w:val="Emphasis"/>
          <w:highlight w:val="green"/>
        </w:rPr>
        <w:t>a metaphysical attempt to explain</w:t>
      </w:r>
      <w:r w:rsidRPr="00D247FC">
        <w:rPr>
          <w:rStyle w:val="Emphasis"/>
        </w:rPr>
        <w:t xml:space="preserve"> </w:t>
      </w:r>
      <w:r w:rsidRPr="002E6910">
        <w:rPr>
          <w:rFonts w:ascii="Helvetica Neue" w:hAnsi="Helvetica Neue"/>
          <w:color w:val="1F1E23"/>
          <w:sz w:val="16"/>
          <w:szCs w:val="20"/>
          <w:shd w:val="clear" w:color="auto" w:fill="FFFFFF"/>
        </w:rPr>
        <w:t xml:space="preserve">as yet </w:t>
      </w:r>
      <w:r w:rsidRPr="00D247FC">
        <w:rPr>
          <w:rStyle w:val="Emphasis"/>
          <w:highlight w:val="green"/>
        </w:rPr>
        <w:t>inexplicable phenomena</w:t>
      </w:r>
      <w:r w:rsidRPr="002E6910">
        <w:rPr>
          <w:rFonts w:ascii="Helvetica Neue" w:hAnsi="Helvetica Neue"/>
          <w:color w:val="1F1E23"/>
          <w:sz w:val="16"/>
          <w:szCs w:val="20"/>
          <w:shd w:val="clear" w:color="auto" w:fill="FFFFFF"/>
        </w:rPr>
        <w:t xml:space="preserve">, </w:t>
      </w:r>
      <w:r w:rsidRPr="00D247FC">
        <w:rPr>
          <w:rStyle w:val="Emphasis"/>
          <w:highlight w:val="green"/>
        </w:rPr>
        <w:t>an attempt which gets in the way of fact-finding about these phenomena</w:t>
      </w:r>
      <w:r w:rsidRPr="002E6910">
        <w:rPr>
          <w:rFonts w:ascii="Helvetica Neue" w:hAnsi="Helvetica Neue"/>
          <w:color w:val="1F1E23"/>
          <w:sz w:val="16"/>
          <w:szCs w:val="20"/>
          <w:shd w:val="clear" w:color="auto" w:fill="FFFFFF"/>
        </w:rPr>
        <w:t xml:space="preserve"> (1948, 336). He provides a detailed clinical rebuttal of the idea of the “death instinct” which is equally apt as </w:t>
      </w:r>
      <w:r w:rsidRPr="00D247FC">
        <w:rPr>
          <w:rStyle w:val="Emphasis"/>
          <w:highlight w:val="green"/>
        </w:rPr>
        <w:t>an attack on Lacanians</w:t>
      </w:r>
      <w:r w:rsidRPr="002E6910">
        <w:rPr>
          <w:rFonts w:ascii="Helvetica Neue" w:hAnsi="Helvetica Neue"/>
          <w:color w:val="1F1E23"/>
          <w:sz w:val="16"/>
          <w:szCs w:val="20"/>
          <w:shd w:val="clear" w:color="auto" w:fill="FFFFFF"/>
        </w:rPr>
        <w:t xml:space="preserve"> (who seem unaware of Reich’s intervention). In Reich’s view, </w:t>
      </w:r>
      <w:r w:rsidRPr="00D247FC">
        <w:rPr>
          <w:rStyle w:val="Emphasis"/>
          <w:highlight w:val="green"/>
        </w:rPr>
        <w:t>the masochistic tendencies</w:t>
      </w:r>
      <w:r w:rsidRPr="002E6910">
        <w:rPr>
          <w:rFonts w:ascii="Helvetica Neue" w:hAnsi="Helvetica Neue"/>
          <w:color w:val="1F1E23"/>
          <w:sz w:val="16"/>
          <w:szCs w:val="20"/>
          <w:shd w:val="clear" w:color="auto" w:fill="FFFFFF"/>
        </w:rPr>
        <w:t xml:space="preserve"> Freud </w:t>
      </w:r>
      <w:r w:rsidRPr="00D247FC">
        <w:rPr>
          <w:rStyle w:val="Emphasis"/>
          <w:highlight w:val="green"/>
        </w:rPr>
        <w:t>associates</w:t>
      </w:r>
      <w:r w:rsidRPr="002E6910">
        <w:rPr>
          <w:rFonts w:ascii="Helvetica Neue" w:hAnsi="Helvetica Neue"/>
          <w:color w:val="1F1E23"/>
          <w:sz w:val="16"/>
          <w:szCs w:val="20"/>
          <w:shd w:val="clear" w:color="auto" w:fill="FFFFFF"/>
        </w:rPr>
        <w:t xml:space="preserve"> </w:t>
      </w:r>
      <w:r w:rsidRPr="00D247FC">
        <w:rPr>
          <w:rStyle w:val="Emphasis"/>
          <w:highlight w:val="green"/>
        </w:rPr>
        <w:t>with the “death instinct” are secondary drives arising from anxiety, and are attributable to ‘the disastrous effect of social conditions on the biopsychic apparatus</w:t>
      </w:r>
      <w:r w:rsidRPr="002E6910">
        <w:rPr>
          <w:rFonts w:ascii="Helvetica Neue" w:hAnsi="Helvetica Neue"/>
          <w:color w:val="1F1E23"/>
          <w:sz w:val="16"/>
          <w:szCs w:val="20"/>
          <w:shd w:val="clear" w:color="auto" w:fill="FFFFFF"/>
        </w:rPr>
        <w:t xml:space="preserve">. </w:t>
      </w:r>
      <w:r w:rsidRPr="00D247FC">
        <w:rPr>
          <w:rStyle w:val="Emphasis"/>
          <w:highlight w:val="green"/>
        </w:rPr>
        <w:t>This entailed the necessity of criticizing the social conditions which created the neuroses - a necessity which the hypothesis of a biological will to suffer had circumvented’</w:t>
      </w:r>
      <w:r w:rsidRPr="00D247FC">
        <w:rPr>
          <w:rStyle w:val="Emphasis"/>
        </w:rPr>
        <w:t xml:space="preserve"> </w:t>
      </w:r>
      <w:r w:rsidRPr="002E6910">
        <w:rPr>
          <w:rFonts w:ascii="Helvetica Neue" w:hAnsi="Helvetica Neue"/>
          <w:color w:val="1F1E23"/>
          <w:sz w:val="16"/>
          <w:szCs w:val="20"/>
          <w:shd w:val="clear" w:color="auto" w:fill="FFFFFF"/>
        </w:rPr>
        <w:t xml:space="preserve">(1948, 209). </w:t>
      </w:r>
      <w:r w:rsidRPr="00D247FC">
        <w:rPr>
          <w:rStyle w:val="Emphasis"/>
          <w:highlight w:val="green"/>
        </w:rPr>
        <w:t>The idea of the “death instinct” leads to a cultural philosophy in which suffering is assumed to be inevitable</w:t>
      </w:r>
      <w:r w:rsidRPr="002E6910">
        <w:rPr>
          <w:rFonts w:ascii="Helvetica Neue" w:hAnsi="Helvetica Neue"/>
          <w:color w:val="1F1E23"/>
          <w:sz w:val="16"/>
          <w:szCs w:val="20"/>
          <w:shd w:val="clear" w:color="auto" w:fill="FFFFFF"/>
        </w:rPr>
        <w:t xml:space="preserve">, whereas Reich’s alternative </w:t>
      </w:r>
      <w:r w:rsidRPr="002E6910">
        <w:rPr>
          <w:rStyle w:val="Emphasis"/>
          <w:highlight w:val="green"/>
        </w:rPr>
        <w:t>- to attribute neurosis to frustrations with origins in the social system - leads to a critical sociological stance</w:t>
      </w:r>
      <w:r w:rsidRPr="002E6910">
        <w:rPr>
          <w:rFonts w:ascii="Helvetica Neue" w:hAnsi="Helvetica Neue"/>
          <w:color w:val="1F1E23"/>
          <w:sz w:val="16"/>
          <w:szCs w:val="20"/>
          <w:shd w:val="clear" w:color="auto" w:fill="FFFFFF"/>
        </w:rPr>
        <w:t xml:space="preserve"> (1948, 214).</w:t>
      </w:r>
    </w:p>
    <w:p w14:paraId="25920D19" w14:textId="77777777" w:rsidR="00D2384D" w:rsidRDefault="00D2384D" w:rsidP="00D2384D">
      <w:pPr>
        <w:rPr>
          <w:rFonts w:ascii="Helvetica Neue" w:hAnsi="Helvetica Neue"/>
          <w:color w:val="1F1E23"/>
          <w:sz w:val="28"/>
          <w:szCs w:val="32"/>
          <w:shd w:val="clear" w:color="auto" w:fill="FFFFFF"/>
        </w:rPr>
      </w:pPr>
      <w:r w:rsidRPr="00184B17">
        <w:rPr>
          <w:rFonts w:ascii="Helvetica Neue" w:hAnsi="Helvetica Neue"/>
          <w:color w:val="1F1E23"/>
          <w:sz w:val="28"/>
          <w:szCs w:val="32"/>
          <w:shd w:val="clear" w:color="auto" w:fill="FFFFFF"/>
        </w:rPr>
        <w:t>L/t Death drive is bad, first paragraph just explains the death drive 2</w:t>
      </w:r>
      <w:r w:rsidRPr="00184B17">
        <w:rPr>
          <w:rFonts w:ascii="Helvetica Neue" w:hAnsi="Helvetica Neue"/>
          <w:color w:val="1F1E23"/>
          <w:sz w:val="28"/>
          <w:szCs w:val="32"/>
          <w:shd w:val="clear" w:color="auto" w:fill="FFFFFF"/>
          <w:vertAlign w:val="superscript"/>
        </w:rPr>
        <w:t>nd</w:t>
      </w:r>
      <w:r w:rsidRPr="00184B17">
        <w:rPr>
          <w:rFonts w:ascii="Helvetica Neue" w:hAnsi="Helvetica Neue"/>
          <w:color w:val="1F1E23"/>
          <w:sz w:val="28"/>
          <w:szCs w:val="32"/>
          <w:shd w:val="clear" w:color="auto" w:fill="FFFFFF"/>
        </w:rPr>
        <w:t xml:space="preserve"> shows why bad.</w:t>
      </w:r>
    </w:p>
    <w:p w14:paraId="6F0D513F" w14:textId="77777777" w:rsidR="00D2384D" w:rsidRPr="00B303F4" w:rsidRDefault="00D2384D" w:rsidP="00D2384D">
      <w:pPr>
        <w:shd w:val="clear" w:color="auto" w:fill="FFFFFF"/>
        <w:spacing w:after="0" w:line="540" w:lineRule="atLeast"/>
        <w:textAlignment w:val="baseline"/>
        <w:outlineLvl w:val="0"/>
        <w:rPr>
          <w:rFonts w:ascii="Helvetica Neue" w:eastAsia="Times New Roman" w:hAnsi="Helvetica Neue" w:cs="Times New Roman"/>
          <w:color w:val="2B2A31"/>
          <w:spacing w:val="-15"/>
          <w:kern w:val="36"/>
          <w:sz w:val="8"/>
          <w:szCs w:val="8"/>
        </w:rPr>
      </w:pPr>
      <w:r w:rsidRPr="005970A3">
        <w:rPr>
          <w:rStyle w:val="Style13ptBold"/>
          <w:highlight w:val="green"/>
          <w:u w:val="none"/>
        </w:rPr>
        <w:t>Robinson 10</w:t>
      </w:r>
      <w:r>
        <w:rPr>
          <w:rFonts w:ascii="Helvetica Neue" w:eastAsia="Times New Roman" w:hAnsi="Helvetica Neue" w:cs="Times New Roman"/>
          <w:color w:val="2B2A31"/>
          <w:spacing w:val="-15"/>
          <w:kern w:val="36"/>
          <w:sz w:val="45"/>
          <w:szCs w:val="45"/>
        </w:rPr>
        <w:t xml:space="preserve"> </w:t>
      </w:r>
      <w:r w:rsidRPr="008B16B3">
        <w:rPr>
          <w:rFonts w:ascii="Helvetica Neue" w:eastAsia="Times New Roman" w:hAnsi="Helvetica Neue" w:cs="Times New Roman"/>
          <w:color w:val="2B2A31"/>
          <w:spacing w:val="-15"/>
          <w:kern w:val="36"/>
          <w:sz w:val="8"/>
          <w:szCs w:val="8"/>
        </w:rPr>
        <w:t>The Political Theory of Constitutive Lack: A Critique - Andrew Robinson</w:t>
      </w:r>
      <w:r w:rsidRPr="005970A3">
        <w:rPr>
          <w:rFonts w:ascii="Helvetica Neue" w:eastAsia="Times New Roman" w:hAnsi="Helvetica Neue" w:cs="Times New Roman"/>
          <w:color w:val="2B2A31"/>
          <w:spacing w:val="-15"/>
          <w:kern w:val="36"/>
          <w:sz w:val="8"/>
          <w:szCs w:val="8"/>
        </w:rPr>
        <w:t xml:space="preserve"> </w:t>
      </w:r>
      <w:r w:rsidRPr="005970A3">
        <w:rPr>
          <w:rFonts w:ascii="Helvetica Neue" w:hAnsi="Helvetica Neue"/>
          <w:color w:val="1F1E23"/>
          <w:sz w:val="8"/>
          <w:szCs w:val="8"/>
          <w:shd w:val="clear" w:color="auto" w:fill="FFFFFF"/>
        </w:rPr>
        <w:t>Jul 26 2010 </w:t>
      </w:r>
      <w:r w:rsidRPr="005970A3">
        <w:rPr>
          <w:rFonts w:ascii="Helvetica Neue" w:hAnsi="Helvetica Neue"/>
          <w:color w:val="FFFFFF"/>
          <w:sz w:val="8"/>
          <w:szCs w:val="8"/>
          <w:shd w:val="clear" w:color="auto" w:fill="000000"/>
        </w:rPr>
        <w:t xml:space="preserve">The Political Theory of Constitutive Lack: A Critiquelibcom.org </w:t>
      </w:r>
      <w:hyperlink r:id="rId22" w:history="1">
        <w:r w:rsidRPr="008D0B1E">
          <w:rPr>
            <w:rStyle w:val="Hyperlink"/>
            <w:rFonts w:ascii="Helvetica Neue" w:hAnsi="Helvetica Neue"/>
            <w:sz w:val="8"/>
            <w:szCs w:val="8"/>
            <w:shd w:val="clear" w:color="auto" w:fill="000000"/>
          </w:rPr>
          <w:t>https://libcom.org/library/political-theory-constitutive-lack-critique 7-18-2019</w:t>
        </w:r>
      </w:hyperlink>
      <w:r>
        <w:rPr>
          <w:rFonts w:ascii="Helvetica Neue" w:hAnsi="Helvetica Neue"/>
          <w:color w:val="FFFFFF"/>
          <w:sz w:val="8"/>
          <w:szCs w:val="8"/>
          <w:shd w:val="clear" w:color="auto" w:fill="000000"/>
        </w:rPr>
        <w:t xml:space="preserve"> don’t endorse the gendered language in the card brackets in original text</w:t>
      </w:r>
    </w:p>
    <w:p w14:paraId="6CF2BD91" w14:textId="77777777" w:rsidR="00D2384D" w:rsidRPr="00611878" w:rsidRDefault="00D2384D" w:rsidP="00D2384D">
      <w:pPr>
        <w:shd w:val="clear" w:color="auto" w:fill="FFFFFF"/>
        <w:spacing w:after="270" w:line="270" w:lineRule="atLeast"/>
        <w:textAlignment w:val="baseline"/>
        <w:rPr>
          <w:rFonts w:ascii="Helvetica Neue" w:eastAsia="Times New Roman" w:hAnsi="Helvetica Neue" w:cs="Times New Roman"/>
          <w:color w:val="1F1E23"/>
          <w:sz w:val="20"/>
          <w:szCs w:val="20"/>
        </w:rPr>
      </w:pPr>
      <w:r w:rsidRPr="00611878">
        <w:rPr>
          <w:rFonts w:ascii="Helvetica Neue" w:eastAsia="Times New Roman" w:hAnsi="Helvetica Neue" w:cs="Times New Roman"/>
          <w:color w:val="1F1E23"/>
          <w:sz w:val="20"/>
          <w:szCs w:val="20"/>
        </w:rPr>
        <w:t xml:space="preserve">The </w:t>
      </w:r>
      <w:r w:rsidRPr="000F4C84">
        <w:rPr>
          <w:rStyle w:val="Emphasis"/>
          <w:highlight w:val="green"/>
        </w:rPr>
        <w:t>relevance of Reich’s critique to the political theory of constitutive lack is striking</w:t>
      </w:r>
      <w:r w:rsidRPr="00611878">
        <w:rPr>
          <w:rFonts w:ascii="Helvetica Neue" w:eastAsia="Times New Roman" w:hAnsi="Helvetica Neue" w:cs="Times New Roman"/>
          <w:color w:val="1F1E23"/>
          <w:sz w:val="20"/>
          <w:szCs w:val="20"/>
        </w:rPr>
        <w:t>. The “</w:t>
      </w:r>
      <w:r w:rsidRPr="000F4C84">
        <w:rPr>
          <w:rStyle w:val="Emphasis"/>
          <w:highlight w:val="green"/>
        </w:rPr>
        <w:t>death instinct” is connected to an idea of primordial masochism</w:t>
      </w:r>
      <w:r w:rsidRPr="00611878">
        <w:rPr>
          <w:rFonts w:ascii="Helvetica Neue" w:eastAsia="Times New Roman" w:hAnsi="Helvetica Neue" w:cs="Times New Roman"/>
          <w:color w:val="1F1E23"/>
          <w:sz w:val="20"/>
          <w:szCs w:val="20"/>
        </w:rPr>
        <w:t xml:space="preserve"> which, in the form of “aphanisis” or “subjective destitution”, recurs throughout Lacanian political theory. Žižek in particular advocates masochism, in the guise of “shooting at” or “beating” oneself, as a radical gesture which reveals the essence of the self and breaks the constraints of an oppressive reality (e.g. 2002b, 253; 2000a, 149-50), although the masochistic gesture is present in all Lacanian theorists. The death instinct is typified by Žižek as a pathological (in the Kantian sense), contingent attitude which finds satisfaction in the process of self-blockage (Butler, Laclau and Žižek, 2000, 224). It is identical with the </w:t>
      </w:r>
      <w:r w:rsidRPr="000F4C84">
        <w:rPr>
          <w:rStyle w:val="Emphasis"/>
          <w:highlight w:val="green"/>
        </w:rPr>
        <w:t>Lacanian</w:t>
      </w:r>
      <w:r w:rsidRPr="00611878">
        <w:rPr>
          <w:rFonts w:ascii="Helvetica Neue" w:eastAsia="Times New Roman" w:hAnsi="Helvetica Neue" w:cs="Times New Roman"/>
          <w:color w:val="1F1E23"/>
          <w:sz w:val="20"/>
          <w:szCs w:val="20"/>
        </w:rPr>
        <w:t xml:space="preserve"> concept of jouissance or enjoyment. For him, ‘</w:t>
      </w:r>
      <w:r w:rsidRPr="000F4C84">
        <w:rPr>
          <w:rStyle w:val="Emphasis"/>
          <w:highlight w:val="green"/>
        </w:rPr>
        <w:t>enjoyment</w:t>
      </w:r>
      <w:r w:rsidRPr="00611878">
        <w:rPr>
          <w:rFonts w:ascii="Helvetica Neue" w:eastAsia="Times New Roman" w:hAnsi="Helvetica Neue" w:cs="Times New Roman"/>
          <w:color w:val="1F1E23"/>
          <w:sz w:val="20"/>
          <w:szCs w:val="20"/>
        </w:rPr>
        <w:t xml:space="preserve"> (jouissance) </w:t>
      </w:r>
      <w:r w:rsidRPr="000F4C84">
        <w:rPr>
          <w:rStyle w:val="Emphasis"/>
          <w:highlight w:val="green"/>
        </w:rPr>
        <w:t>is not to be equated with pleasure</w:t>
      </w:r>
      <w:r w:rsidRPr="00611878">
        <w:rPr>
          <w:rFonts w:ascii="Helvetica Neue" w:eastAsia="Times New Roman" w:hAnsi="Helvetica Neue" w:cs="Times New Roman"/>
          <w:color w:val="1F1E23"/>
          <w:sz w:val="20"/>
          <w:szCs w:val="20"/>
        </w:rPr>
        <w:t>:</w:t>
      </w:r>
      <w:r w:rsidRPr="000F4C84">
        <w:rPr>
          <w:rStyle w:val="Emphasis"/>
        </w:rPr>
        <w:t xml:space="preserve"> </w:t>
      </w:r>
      <w:r w:rsidRPr="000F4C84">
        <w:rPr>
          <w:rStyle w:val="Emphasis"/>
          <w:highlight w:val="green"/>
        </w:rPr>
        <w:t>enjoyment is precisely “pleasure in unpleasure”;</w:t>
      </w:r>
      <w:r w:rsidRPr="00611878">
        <w:rPr>
          <w:rFonts w:ascii="Helvetica Neue" w:eastAsia="Times New Roman" w:hAnsi="Helvetica Neue" w:cs="Times New Roman"/>
          <w:color w:val="1F1E23"/>
          <w:sz w:val="20"/>
          <w:szCs w:val="20"/>
        </w:rPr>
        <w:t xml:space="preserve"> it designates </w:t>
      </w:r>
      <w:r w:rsidRPr="000F4C84">
        <w:rPr>
          <w:rStyle w:val="Emphasis"/>
          <w:highlight w:val="green"/>
        </w:rPr>
        <w:t>the paradoxical satisfaction procured by a painful encounter with a Thing that perturbs the equilibrium of the pleasure principle. In other words, enjoyment is located “beyond the pleasure principle”</w:t>
      </w:r>
      <w:r w:rsidRPr="00611878">
        <w:rPr>
          <w:rFonts w:ascii="Helvetica Neue" w:eastAsia="Times New Roman" w:hAnsi="Helvetica Neue" w:cs="Times New Roman"/>
          <w:color w:val="1F1E23"/>
          <w:sz w:val="20"/>
          <w:szCs w:val="20"/>
        </w:rPr>
        <w:t xml:space="preserve">’ (1990, 51-2). It is also </w:t>
      </w:r>
      <w:r w:rsidRPr="000F4C84">
        <w:rPr>
          <w:rStyle w:val="Emphasis"/>
          <w:highlight w:val="green"/>
        </w:rPr>
        <w:t>the core of the self, since enjoyment is ‘the only “substance” acknowledged by psychoanalysis’</w:t>
      </w:r>
      <w:r w:rsidRPr="00611878">
        <w:rPr>
          <w:rFonts w:ascii="Helvetica Neue" w:eastAsia="Times New Roman" w:hAnsi="Helvetica Neue" w:cs="Times New Roman"/>
          <w:color w:val="1F1E23"/>
          <w:sz w:val="20"/>
          <w:szCs w:val="20"/>
        </w:rPr>
        <w:t xml:space="preserve">, and ‘the subject fully “exists” only through enjoyment’ (1990, 53). Primordial masochism is </w:t>
      </w:r>
      <w:r w:rsidRPr="000F4C84">
        <w:rPr>
          <w:rStyle w:val="Emphasis"/>
          <w:highlight w:val="green"/>
        </w:rPr>
        <w:t>therefore central to the Lacanian concept of the Real, which depends on there being a universal moment at which active desire - sometimes given the slightly misleading name of the “pleasure principle” - is suspended, not for a greater or delayed pleasure, but out of a direct desire for unpleasure (</w:t>
      </w:r>
      <w:r w:rsidRPr="00611878">
        <w:rPr>
          <w:rFonts w:ascii="Helvetica Neue" w:eastAsia="Times New Roman" w:hAnsi="Helvetica Neue" w:cs="Times New Roman"/>
          <w:color w:val="1F1E23"/>
          <w:sz w:val="20"/>
          <w:szCs w:val="20"/>
        </w:rPr>
        <w:t xml:space="preserve">i.e. a primary reactive desire). Furthermore, this reactive desire is supposed to be ontologically prior to active desire. (Dominick LaCapra offers a similar but distinct critique, claiming that </w:t>
      </w:r>
      <w:r w:rsidRPr="000F4C84">
        <w:rPr>
          <w:rStyle w:val="Emphasis"/>
          <w:highlight w:val="green"/>
        </w:rPr>
        <w:t>Lacanian and similar theories induce a post-traumatic compulsion repetition or an ‘endless, quasi-transcendental grieving that may be indistinguishable from interminable melancholy’</w:t>
      </w:r>
      <w:r w:rsidRPr="000F4C84">
        <w:rPr>
          <w:rStyle w:val="Emphasis"/>
        </w:rPr>
        <w:t xml:space="preserve"> </w:t>
      </w:r>
      <w:r w:rsidRPr="00611878">
        <w:rPr>
          <w:rFonts w:ascii="Helvetica Neue" w:eastAsia="Times New Roman" w:hAnsi="Helvetica Neue" w:cs="Times New Roman"/>
          <w:color w:val="1F1E23"/>
          <w:sz w:val="20"/>
          <w:szCs w:val="20"/>
        </w:rPr>
        <w:t>- 1999, 699, 721).</w:t>
      </w:r>
    </w:p>
    <w:p w14:paraId="375F623B" w14:textId="77777777" w:rsidR="00D2384D" w:rsidRPr="00497DAC" w:rsidRDefault="00D2384D" w:rsidP="00D2384D">
      <w:pPr>
        <w:shd w:val="clear" w:color="auto" w:fill="FFFFFF"/>
        <w:spacing w:after="270" w:line="270" w:lineRule="atLeast"/>
        <w:textAlignment w:val="baseline"/>
        <w:rPr>
          <w:rFonts w:ascii="Helvetica Neue" w:eastAsia="Times New Roman" w:hAnsi="Helvetica Neue" w:cs="Times New Roman"/>
          <w:color w:val="1F1E23"/>
          <w:sz w:val="16"/>
          <w:szCs w:val="24"/>
        </w:rPr>
      </w:pPr>
      <w:r w:rsidRPr="00497DAC">
        <w:rPr>
          <w:rFonts w:ascii="Helvetica Neue" w:eastAsia="Times New Roman" w:hAnsi="Helvetica Neue" w:cs="Times New Roman"/>
          <w:color w:val="1F1E23"/>
          <w:sz w:val="16"/>
          <w:szCs w:val="24"/>
        </w:rPr>
        <w:t xml:space="preserve">Reich has already provided a rebuttal of “primordial masochism”, which, paradoxically given Žižek’s claims to radicalism, was denounced by orthodox Freudians as communist propaganda. In Reich’s view, masochism operates as a relief at a lesser pain which operates as armouring against anxiety about an underlying trauma (1948, 221-2). </w:t>
      </w:r>
      <w:r w:rsidRPr="00AB3FF4">
        <w:rPr>
          <w:rStyle w:val="Emphasis"/>
          <w:highlight w:val="green"/>
        </w:rPr>
        <w:t>Physical and psychological inhibitions operate to turn pleasure into unpleasure</w:t>
      </w:r>
      <w:r w:rsidRPr="00497DAC">
        <w:rPr>
          <w:rFonts w:ascii="Helvetica Neue" w:eastAsia="Times New Roman" w:hAnsi="Helvetica Neue" w:cs="Times New Roman"/>
          <w:color w:val="1F1E23"/>
          <w:sz w:val="16"/>
          <w:szCs w:val="24"/>
        </w:rPr>
        <w:t xml:space="preserve">, </w:t>
      </w:r>
      <w:r w:rsidRPr="00AB3FF4">
        <w:rPr>
          <w:rStyle w:val="Emphasis"/>
          <w:highlight w:val="green"/>
        </w:rPr>
        <w:t xml:space="preserve">because of the internalization of fear of punishment; ‘the desired pleasure comes to be perceived as the anticipated danger’, </w:t>
      </w:r>
      <w:r w:rsidRPr="00497DAC">
        <w:rPr>
          <w:sz w:val="16"/>
        </w:rPr>
        <w:t>so</w:t>
      </w:r>
      <w:r w:rsidRPr="00497DAC">
        <w:rPr>
          <w:rFonts w:ascii="Helvetica Neue" w:eastAsia="Times New Roman" w:hAnsi="Helvetica Neue" w:cs="Times New Roman"/>
          <w:color w:val="1F1E23"/>
          <w:sz w:val="16"/>
          <w:szCs w:val="24"/>
        </w:rPr>
        <w:t xml:space="preserve"> the masochist is not in fact striving for unpleasure (1948, 240-1). </w:t>
      </w:r>
      <w:r w:rsidRPr="00AB3FF4">
        <w:rPr>
          <w:rStyle w:val="Emphasis"/>
          <w:highlight w:val="green"/>
        </w:rPr>
        <w:t>To alleviate the threat of the ultimate punishment, masochists pursue lesser punishments which allow the forbidden release,</w:t>
      </w:r>
      <w:r w:rsidRPr="00AB3FF4">
        <w:rPr>
          <w:rStyle w:val="Emphasis"/>
        </w:rPr>
        <w:t xml:space="preserve"> </w:t>
      </w:r>
      <w:r w:rsidRPr="00497DAC">
        <w:rPr>
          <w:rFonts w:ascii="Helvetica Neue" w:eastAsia="Times New Roman" w:hAnsi="Helvetica Neue" w:cs="Times New Roman"/>
          <w:color w:val="1F1E23"/>
          <w:sz w:val="16"/>
          <w:szCs w:val="24"/>
        </w:rPr>
        <w:t xml:space="preserve">because the responsibility for this release is transferred to the punishing agent (1948, 243). ‘Anxiety or pain, under certain conditions, becomes the only possibility of experiencing relaxation which otherwise is feared’ (1948, 244). Masochism is also a ‘disguised aggression’, directed against the agent who is driven to punish the masochist (1948, 247). ‘Such </w:t>
      </w:r>
      <w:r w:rsidRPr="00855D22">
        <w:rPr>
          <w:rStyle w:val="Emphasis"/>
          <w:highlight w:val="green"/>
        </w:rPr>
        <w:t>hypotheses as are criticised here are often only a sign of therapeutic failure.</w:t>
      </w:r>
      <w:r w:rsidRPr="00855D22">
        <w:rPr>
          <w:rStyle w:val="Emphasis"/>
        </w:rPr>
        <w:t xml:space="preserve"> </w:t>
      </w:r>
      <w:r w:rsidRPr="00497DAC">
        <w:rPr>
          <w:rFonts w:ascii="Helvetica Neue" w:eastAsia="Times New Roman" w:hAnsi="Helvetica Neue" w:cs="Times New Roman"/>
          <w:color w:val="1F1E23"/>
          <w:sz w:val="16"/>
          <w:szCs w:val="24"/>
        </w:rPr>
        <w:t xml:space="preserve">For </w:t>
      </w:r>
      <w:r w:rsidRPr="00497DAC">
        <w:rPr>
          <w:sz w:val="16"/>
        </w:rPr>
        <w:t>if one explains masochism by a death instinct</w:t>
      </w:r>
      <w:r w:rsidRPr="00497DAC">
        <w:rPr>
          <w:rFonts w:ascii="Helvetica Neue" w:eastAsia="Times New Roman" w:hAnsi="Helvetica Neue" w:cs="Times New Roman"/>
          <w:color w:val="1F1E23"/>
          <w:sz w:val="16"/>
          <w:szCs w:val="24"/>
        </w:rPr>
        <w:t xml:space="preserve">, one confirms to the patient his [sic] alleged will to suffer’ (1948, 246-7). Thus, Lacanian metaphysics conceal </w:t>
      </w:r>
      <w:r w:rsidRPr="00497DAC">
        <w:rPr>
          <w:rStyle w:val="Emphasis"/>
          <w:highlight w:val="green"/>
        </w:rPr>
        <w:t>Lacanians’ encouragement of a variety of neurosis complicit with oppressive social realities. Politically, the thesis of primordial masochism provides a mystifying cover for the social forces which cause and benefit from the contingent emergence of masochistic attachments</w:t>
      </w:r>
      <w:r w:rsidRPr="00497DAC">
        <w:rPr>
          <w:rStyle w:val="Emphasis"/>
        </w:rPr>
        <w:t xml:space="preserve"> </w:t>
      </w:r>
      <w:r w:rsidRPr="00497DAC">
        <w:rPr>
          <w:rFonts w:ascii="Helvetica Neue" w:eastAsia="Times New Roman" w:hAnsi="Helvetica Neue" w:cs="Times New Roman"/>
          <w:color w:val="1F1E23"/>
          <w:sz w:val="16"/>
          <w:szCs w:val="24"/>
        </w:rPr>
        <w:t>(i.e. sadistic power apparatuses). One could compare this remark to Butler’s claim that Žižek ‘defends the trauma of the real… over and against a different kind of threat’ (1993, 206).</w:t>
      </w:r>
    </w:p>
    <w:p w14:paraId="61484354" w14:textId="77777777" w:rsidR="00D2384D" w:rsidRPr="00691A66" w:rsidRDefault="00D2384D" w:rsidP="00D2384D">
      <w:pPr>
        <w:rPr>
          <w:sz w:val="22"/>
          <w:szCs w:val="16"/>
        </w:rPr>
      </w:pPr>
      <w:r w:rsidRPr="00D4421C">
        <w:rPr>
          <w:b/>
          <w:bCs/>
          <w:highlight w:val="green"/>
        </w:rPr>
        <w:t>Connell 16</w:t>
      </w:r>
      <w:r w:rsidRPr="00D4421C">
        <w:rPr>
          <w:b/>
          <w:bCs/>
        </w:rPr>
        <w:t xml:space="preserve"> </w:t>
      </w:r>
      <w:r w:rsidRPr="00D4421C">
        <w:rPr>
          <w:sz w:val="22"/>
          <w:szCs w:val="16"/>
        </w:rPr>
        <w:t>Objects in Human Drag: The Queerness of Object-Oriented Ontologies by Katherine (Katie) Ngaio Connell   A thesis presented to OCAD University in partial fulfillment of the requirements for the degree of Master of Arts In Contemporary Art, Design and New Media Art Histories     Toronto, Ontario, April 2016   © Katherine Ngaio Connell 2016</w:t>
      </w:r>
    </w:p>
    <w:p w14:paraId="2C4BDBD0" w14:textId="77777777" w:rsidR="00D2384D" w:rsidRPr="00A63C44" w:rsidRDefault="00D2384D" w:rsidP="00D2384D">
      <w:pPr>
        <w:rPr>
          <w:rStyle w:val="Emphasis"/>
        </w:rPr>
      </w:pPr>
      <w:r w:rsidRPr="00300C0F">
        <w:rPr>
          <w:sz w:val="16"/>
        </w:rPr>
        <w:t xml:space="preserve">What emerges across these three chapters is the way in which unknowability and elusivity, emergence and withdrawal, mimesis and otherness are not only object-oriented responses to anthropocentric categories that regulate thing-being, but are queer responses to identity categories that objects in drag produce. Like </w:t>
      </w:r>
      <w:r w:rsidRPr="00A63C44">
        <w:rPr>
          <w:rStyle w:val="Emphasis"/>
          <w:highlight w:val="green"/>
        </w:rPr>
        <w:t>queer theory, OOOs, too</w:t>
      </w:r>
      <w:r w:rsidRPr="00300C0F">
        <w:rPr>
          <w:sz w:val="16"/>
        </w:rPr>
        <w:t xml:space="preserve">, aim to </w:t>
      </w:r>
      <w:r w:rsidRPr="00A63C44">
        <w:rPr>
          <w:rStyle w:val="Emphasis"/>
          <w:highlight w:val="green"/>
        </w:rPr>
        <w:t>decentralize, dissolve and reconfigure all things towards multiplicity, subversion and ontological magic.</w:t>
      </w:r>
      <w:r w:rsidRPr="00300C0F">
        <w:rPr>
          <w:sz w:val="16"/>
        </w:rPr>
        <w:t xml:space="preserve"> In looking at the objects that follow, I am moved by their strangeness and their </w:t>
      </w:r>
      <w:r w:rsidRPr="00A63C44">
        <w:rPr>
          <w:rStyle w:val="Emphasis"/>
          <w:highlight w:val="green"/>
        </w:rPr>
        <w:t>resistance to subsumption by dominant logics and hierarchies of being</w:t>
      </w:r>
      <w:r w:rsidRPr="00300C0F">
        <w:rPr>
          <w:sz w:val="16"/>
        </w:rPr>
        <w:t xml:space="preserve">. The privilege to meditate on their existences in the writing of this thesis has </w:t>
      </w:r>
      <w:r w:rsidRPr="00A63C44">
        <w:rPr>
          <w:rStyle w:val="Emphasis"/>
          <w:highlight w:val="green"/>
        </w:rPr>
        <w:t>resulted them also becoming “dear to me”</w:t>
      </w:r>
      <w:r w:rsidRPr="00300C0F">
        <w:rPr>
          <w:sz w:val="16"/>
        </w:rPr>
        <w:t xml:space="preserve">25: </w:t>
      </w:r>
      <w:r w:rsidRPr="00A63C44">
        <w:rPr>
          <w:rStyle w:val="Emphasis"/>
          <w:highlight w:val="green"/>
        </w:rPr>
        <w:t>not that these objects have become my own, but that I feel a queer affinity with their complex existences.</w:t>
      </w:r>
    </w:p>
    <w:p w14:paraId="753C7C6C" w14:textId="77777777" w:rsidR="00D2384D" w:rsidRPr="000A0FE5" w:rsidRDefault="00D2384D" w:rsidP="00D2384D">
      <w:pPr>
        <w:rPr>
          <w:b/>
          <w:bCs/>
        </w:rPr>
      </w:pPr>
      <w:r w:rsidRPr="000A0FE5">
        <w:rPr>
          <w:b/>
          <w:bCs/>
          <w:highlight w:val="green"/>
        </w:rPr>
        <w:t>Perms queer pess</w:t>
      </w:r>
      <w:r>
        <w:rPr>
          <w:b/>
          <w:bCs/>
        </w:rPr>
        <w:t xml:space="preserve">, </w:t>
      </w:r>
    </w:p>
    <w:p w14:paraId="2C7E2E7A" w14:textId="77777777" w:rsidR="00D2384D" w:rsidRDefault="00D2384D" w:rsidP="00D2384D">
      <w:pPr>
        <w:pStyle w:val="p1"/>
        <w:shd w:val="clear" w:color="auto" w:fill="FFFFFF"/>
        <w:spacing w:before="0" w:beforeAutospacing="0" w:after="0" w:afterAutospacing="0" w:line="273" w:lineRule="atLeast"/>
        <w:textAlignment w:val="baseline"/>
        <w:rPr>
          <w:rStyle w:val="Emphasis"/>
          <w:rFonts w:eastAsiaTheme="majorEastAsia"/>
          <w:highlight w:val="green"/>
        </w:rPr>
      </w:pPr>
      <w:r w:rsidRPr="00E2688E">
        <w:rPr>
          <w:rFonts w:ascii="Arial" w:hAnsi="Arial" w:cs="Arial"/>
          <w:b/>
          <w:bCs/>
          <w:color w:val="000000" w:themeColor="text1"/>
          <w:sz w:val="32"/>
          <w:szCs w:val="32"/>
          <w:highlight w:val="green"/>
          <w:shd w:val="clear" w:color="auto" w:fill="000000"/>
        </w:rPr>
        <w:t>Russell 16</w:t>
      </w:r>
      <w:r w:rsidRPr="00E2688E">
        <w:rPr>
          <w:rFonts w:ascii="Arial" w:hAnsi="Arial" w:cs="Arial"/>
          <w:b/>
          <w:bCs/>
          <w:color w:val="000000" w:themeColor="text1"/>
          <w:sz w:val="32"/>
          <w:szCs w:val="32"/>
          <w:shd w:val="clear" w:color="auto" w:fill="000000"/>
        </w:rPr>
        <w:t xml:space="preserve"> </w:t>
      </w:r>
      <w:r>
        <w:rPr>
          <w:rFonts w:ascii="Arial" w:hAnsi="Arial" w:cs="Arial"/>
          <w:color w:val="FFFFFF"/>
          <w:sz w:val="15"/>
          <w:szCs w:val="15"/>
          <w:shd w:val="clear" w:color="auto" w:fill="000000"/>
        </w:rPr>
        <w:t>Emma K Russell monash University, Australiacorresponding Author16Emma K Russellmonash University, Australiacorresponding Author2-23-2016A ‘fair cop’: Queer histories, affect and police image work in Pride MarchSAGE Journalshttps://journals.sagepub.com/doi/full/10.1177/17416590166311347-13-2019</w:t>
      </w:r>
    </w:p>
    <w:p w14:paraId="7FC9BFE1" w14:textId="77777777" w:rsidR="00D2384D" w:rsidRPr="000A0FE5" w:rsidRDefault="00D2384D" w:rsidP="00D2384D">
      <w:pPr>
        <w:pStyle w:val="p1"/>
        <w:shd w:val="clear" w:color="auto" w:fill="FFFFFF"/>
        <w:spacing w:before="0" w:beforeAutospacing="0" w:after="0" w:afterAutospacing="0" w:line="273" w:lineRule="atLeast"/>
        <w:textAlignment w:val="baseline"/>
        <w:rPr>
          <w:rStyle w:val="StyleUnderline"/>
          <w:rFonts w:eastAsiaTheme="majorEastAsia"/>
        </w:rPr>
      </w:pPr>
      <w:r w:rsidRPr="000A0FE5">
        <w:rPr>
          <w:rStyle w:val="StyleUnderline"/>
          <w:rFonts w:eastAsiaTheme="majorEastAsia"/>
        </w:rPr>
        <w:t xml:space="preserve">These two perspectives highlight some of the contradictions and compromises LGBT people encountered in the context of this event, producing conflicting responses to the Chief Commissioner’s participation in Pride March. Doran’s view is wary of the potential for the cooption of gay pride by police. By suggesting that LGBT people are welcoming their oppressor, Doran reflects on the way that an </w:t>
      </w:r>
      <w:r w:rsidRPr="000A0FE5">
        <w:rPr>
          <w:rStyle w:val="StyleUnderline"/>
          <w:rFonts w:eastAsiaTheme="majorEastAsia"/>
          <w:highlight w:val="green"/>
        </w:rPr>
        <w:t>institution</w:t>
      </w:r>
      <w:r w:rsidRPr="000A0FE5">
        <w:rPr>
          <w:rStyle w:val="StyleUnderline"/>
          <w:rFonts w:eastAsiaTheme="majorEastAsia"/>
        </w:rPr>
        <w:t xml:space="preserve"> known to harm ‘gay men’ through criminalization and </w:t>
      </w:r>
      <w:r w:rsidRPr="000A0FE5">
        <w:rPr>
          <w:rStyle w:val="StyleUnderline"/>
          <w:rFonts w:eastAsiaTheme="majorEastAsia"/>
          <w:highlight w:val="green"/>
        </w:rPr>
        <w:t>harassment, is now being celebrated and promoted.</w:t>
      </w:r>
      <w:r w:rsidRPr="000A0FE5">
        <w:rPr>
          <w:rStyle w:val="StyleUnderline"/>
          <w:rFonts w:eastAsiaTheme="majorEastAsia"/>
        </w:rPr>
        <w:t xml:space="preserve"> The implication is that </w:t>
      </w:r>
      <w:r w:rsidRPr="000A0FE5">
        <w:rPr>
          <w:rStyle w:val="StyleUnderline"/>
          <w:rFonts w:eastAsiaTheme="majorEastAsia"/>
          <w:highlight w:val="green"/>
        </w:rPr>
        <w:t>LGBT people are no longer resisting police interventions into queer spaces, but inviting them in</w:t>
      </w:r>
      <w:r w:rsidRPr="000A0FE5">
        <w:rPr>
          <w:rStyle w:val="StyleUnderline"/>
          <w:rFonts w:eastAsiaTheme="majorEastAsia"/>
        </w:rPr>
        <w:t xml:space="preserve">. For Doran, </w:t>
      </w:r>
      <w:r w:rsidRPr="000A0FE5">
        <w:rPr>
          <w:rStyle w:val="StyleUnderline"/>
          <w:rFonts w:eastAsiaTheme="majorEastAsia"/>
          <w:highlight w:val="green"/>
        </w:rPr>
        <w:t>this is dangerous because of the violent track record of police amongst LGBT people.</w:t>
      </w:r>
      <w:r w:rsidRPr="000A0FE5">
        <w:rPr>
          <w:rStyle w:val="StyleUnderline"/>
          <w:rFonts w:eastAsiaTheme="majorEastAsia"/>
        </w:rPr>
        <w:t xml:space="preserve"> </w:t>
      </w:r>
      <w:r w:rsidRPr="000A0FE5">
        <w:rPr>
          <w:rStyle w:val="StyleUnderline"/>
          <w:rFonts w:eastAsiaTheme="majorEastAsia"/>
          <w:highlight w:val="green"/>
        </w:rPr>
        <w:t>Goldner, however, emphasizes the possibility of genuine reform, perhaps including the disappearance of police homophobia, which for her seems to outweigh any risks the scenario might pose. The optimism placed in a potential future outcome suggests that in this instance, Nixon functions as a ‘promise’ (see Agathangelou et al., 2008; Ahmed, 2010). The promise comes to rest upon the possibility of Nixon’s leadership overcoming the (past) injury of queer oppression, much like the ‘conversion point’ analogy used above. In this formulation</w:t>
      </w:r>
      <w:r w:rsidRPr="000A0FE5">
        <w:rPr>
          <w:rStyle w:val="StyleUnderline"/>
          <w:rFonts w:eastAsiaTheme="majorEastAsia"/>
        </w:rPr>
        <w:t xml:space="preserve">, </w:t>
      </w:r>
      <w:r w:rsidRPr="000A0FE5">
        <w:rPr>
          <w:rStyle w:val="StyleUnderline"/>
          <w:rFonts w:eastAsiaTheme="majorEastAsia"/>
          <w:highlight w:val="green"/>
        </w:rPr>
        <w:t>police homophobia becomes seen foremost as a memory of unresolved pain for LGBT people that threatens to hinder the possibilities of developing positive police-LGBT relations.</w:t>
      </w:r>
      <w:r w:rsidRPr="000A0FE5">
        <w:rPr>
          <w:rStyle w:val="StyleUnderline"/>
          <w:rFonts w:eastAsiaTheme="majorEastAsia"/>
        </w:rPr>
        <w:t xml:space="preserve"> While ‘forgetting’ might be too much to ask, </w:t>
      </w:r>
      <w:r w:rsidRPr="000A0FE5">
        <w:rPr>
          <w:rStyle w:val="StyleUnderline"/>
          <w:rFonts w:eastAsiaTheme="majorEastAsia"/>
          <w:highlight w:val="green"/>
        </w:rPr>
        <w:t>the onus is placed on LGBT people to put these violent histories behind us so that we can move forward</w:t>
      </w:r>
      <w:r w:rsidRPr="000A0FE5">
        <w:rPr>
          <w:rStyle w:val="StyleUnderline"/>
          <w:rFonts w:eastAsiaTheme="majorEastAsia"/>
        </w:rPr>
        <w:t xml:space="preserve">.6 </w:t>
      </w:r>
      <w:r w:rsidRPr="000A0FE5">
        <w:rPr>
          <w:rStyle w:val="StyleUnderline"/>
          <w:rFonts w:eastAsiaTheme="majorEastAsia"/>
          <w:highlight w:val="green"/>
        </w:rPr>
        <w:t>The ‘moral task’</w:t>
      </w:r>
      <w:r w:rsidRPr="000A0FE5">
        <w:rPr>
          <w:rStyle w:val="StyleUnderline"/>
          <w:rFonts w:eastAsiaTheme="majorEastAsia"/>
        </w:rPr>
        <w:t xml:space="preserve">, Ahmed (2010: 143) argues, </w:t>
      </w:r>
      <w:r w:rsidRPr="000A0FE5">
        <w:rPr>
          <w:rStyle w:val="StyleUnderline"/>
          <w:rFonts w:eastAsiaTheme="majorEastAsia"/>
          <w:highlight w:val="green"/>
        </w:rPr>
        <w:t>then becomes ‘‘to get over it’, as if when you are over it, it is gone’</w:t>
      </w:r>
      <w:r w:rsidRPr="000A0FE5">
        <w:rPr>
          <w:rStyle w:val="StyleUnderline"/>
          <w:rFonts w:eastAsiaTheme="majorEastAsia"/>
        </w:rPr>
        <w:t xml:space="preserve">. However, the continued materiality of police violence for LGBT people in Australia, as the following section discusses, reveals the precarity upon which </w:t>
      </w:r>
      <w:r w:rsidRPr="000A0FE5">
        <w:rPr>
          <w:rStyle w:val="StyleUnderline"/>
          <w:rFonts w:eastAsiaTheme="majorEastAsia"/>
          <w:highlight w:val="green"/>
        </w:rPr>
        <w:t>this symbolic promise rests</w:t>
      </w:r>
      <w:r w:rsidRPr="000A0FE5">
        <w:rPr>
          <w:rStyle w:val="StyleUnderline"/>
          <w:rFonts w:eastAsiaTheme="majorEastAsia"/>
        </w:rPr>
        <w:t xml:space="preserve">. Both of these letters draw on a history defined </w:t>
      </w:r>
      <w:r w:rsidRPr="000A0FE5">
        <w:rPr>
          <w:rStyle w:val="StyleUnderline"/>
          <w:rFonts w:eastAsiaTheme="majorEastAsia"/>
          <w:highlight w:val="green"/>
        </w:rPr>
        <w:t>by violence and exclusion,</w:t>
      </w:r>
      <w:r w:rsidRPr="000A0FE5">
        <w:rPr>
          <w:rStyle w:val="StyleUnderline"/>
          <w:rFonts w:eastAsiaTheme="majorEastAsia"/>
        </w:rPr>
        <w:t xml:space="preserve"> a history that is unevenly shared. Yet, some LGBT people are more likely to be erased in historical accounts and those excluded are ‘variously and often simultaneously black, female, queer’ (Freeman, 2005: 57). </w:t>
      </w:r>
      <w:r w:rsidRPr="000A0FE5">
        <w:rPr>
          <w:rStyle w:val="StyleUnderline"/>
          <w:rFonts w:eastAsiaTheme="majorEastAsia"/>
          <w:highlight w:val="green"/>
        </w:rPr>
        <w:t>Doran’s depiction of queer histories of police violence inaccurately implies only ‘gay men’ were the recipients</w:t>
      </w:r>
      <w:r w:rsidRPr="000A0FE5">
        <w:rPr>
          <w:rStyle w:val="StyleUnderline"/>
          <w:rFonts w:eastAsiaTheme="majorEastAsia"/>
        </w:rPr>
        <w:t>, whereas Goldner reflects on her personal experience without making broader claims as to who was or was not targeted by police historically. While both Doran and Goldner draw on historical narratives to construct their argument or viewpoint, Goldner’s letter evokes a promise that rests in ‘a chance to turn things for the better’. Heather Love (2007: 163) argues that because of the ‘scene of destruction at our backs, queers feel compelled to keep moving on toward a brighter future’. In contrast to the positive affects commonly associated with virtue and futurity, negative affects such as shame, disidentification and trauma can be pathologized and cast as backward. Although ‘bad feelings have been central to the history of queer experience and queer feeling’, Love (2007: 27) argues that, ‘there is little room for them in the contemporary climate’. Yet at the same time the history of queer experience has made a sustained positive orientation to the future difficult, as both of these letters illustrate. As Love (2007: 163) points out and as both Doran and Goldner imply, ‘</w:t>
      </w:r>
      <w:r w:rsidRPr="000A0FE5">
        <w:rPr>
          <w:rStyle w:val="StyleUnderline"/>
          <w:rFonts w:eastAsiaTheme="majorEastAsia"/>
          <w:highlight w:val="green"/>
        </w:rPr>
        <w:t>queers are intimately familiar with the costs of being queer’.</w:t>
      </w:r>
    </w:p>
    <w:p w14:paraId="79D31877" w14:textId="77777777" w:rsidR="00D2384D" w:rsidRDefault="00D2384D" w:rsidP="00D2384D">
      <w:r w:rsidRPr="00E902B2">
        <w:rPr>
          <w:b/>
          <w:bCs/>
          <w:highlight w:val="green"/>
        </w:rPr>
        <w:t>Stockton 09</w:t>
      </w:r>
      <w:r>
        <w:t xml:space="preserve"> </w:t>
      </w:r>
      <w:r w:rsidRPr="00943ADB">
        <w:t xml:space="preserve">Kathryn Bond Stockton </w:t>
      </w:r>
      <w:r>
        <w:t xml:space="preserve">THE QUEER CHILD, OR GROWING SIDEWAYS IN THE TWENTIETH CENTURY EDITED BY MICHELE AINA BARALE, JONATHAN GOLDBERG, MICHAEL MOON, AND EVE KOSOFSKY SEDGWICK </w:t>
      </w:r>
    </w:p>
    <w:p w14:paraId="325E85A4" w14:textId="77777777" w:rsidR="00D2384D" w:rsidRPr="002406E0" w:rsidRDefault="00D2384D" w:rsidP="00D2384D">
      <w:pPr>
        <w:rPr>
          <w:sz w:val="16"/>
        </w:rPr>
      </w:pPr>
      <w:r w:rsidRPr="002406E0">
        <w:rPr>
          <w:sz w:val="16"/>
        </w:rPr>
        <w:t xml:space="preserve">But here is where their fantasies of democratic pleasures can't escape an irony. For to what extent is the object of pedophilic attraction-that is to say, the child-a product of the law? To what extent does the pedophile need the law to produce the figure of the child, and thus need the juridical measures that so curb the childhood agency he would undress? (Otherwise, how is he undressing a child?) And what about the law's own cherished fantasies? In the way it makes the child into an innocent, a body more in need of protections than of freedoms, the law has produced the child as queer (odd, strange) even as the category is produced as normative. The child is a species of legal strangeness in its position as judicial teacher's pet: literally so, after what is called "the Mary Ellen Affair," taking place in I874 (four years past the publication of the novel Venus in Furs, the most well-known of all masochistic texts). In this legal case, a New York social worker found to her dismay that no laws existed that would make it illegal to abuse a child. After this discovery, she took a clever tack. She </w:t>
      </w:r>
      <w:r w:rsidRPr="00E36FDD">
        <w:rPr>
          <w:rStyle w:val="Emphasis"/>
          <w:highlight w:val="green"/>
        </w:rPr>
        <w:t>persuaded the Society for the Prevention of Cruelty to Animals to prosecute the parents of her abused client according to the terms of the existing cruelty-to-animals law,</w:t>
      </w:r>
      <w:r w:rsidRPr="002406E0">
        <w:rPr>
          <w:sz w:val="16"/>
        </w:rPr>
        <w:t xml:space="preserve"> armed with the logic, successfully presented, </w:t>
      </w:r>
      <w:r w:rsidRPr="00E36FDD">
        <w:rPr>
          <w:rStyle w:val="Emphasis"/>
          <w:highlight w:val="green"/>
        </w:rPr>
        <w:t>that children belong to the animal species and therefore should enjoy an animal's right not to be treated cruelly by anyone, including one's parents</w:t>
      </w:r>
      <w:r w:rsidRPr="002406E0">
        <w:rPr>
          <w:sz w:val="16"/>
        </w:rPr>
        <w:t>.13</w:t>
      </w:r>
    </w:p>
    <w:p w14:paraId="6F39BA85" w14:textId="77777777" w:rsidR="00D2384D" w:rsidRPr="00504467" w:rsidRDefault="00D2384D" w:rsidP="00D2384D">
      <w:pPr>
        <w:pStyle w:val="NormalWeb"/>
        <w:shd w:val="clear" w:color="auto" w:fill="FFFFFF"/>
        <w:spacing w:before="0" w:beforeAutospacing="0" w:after="0" w:afterAutospacing="0"/>
        <w:ind w:left="720" w:hanging="720"/>
        <w:rPr>
          <w:rFonts w:asciiTheme="minorHAnsi" w:hAnsiTheme="minorHAnsi" w:cstheme="minorHAnsi"/>
          <w:color w:val="121212"/>
          <w:sz w:val="36"/>
          <w:szCs w:val="36"/>
          <w:shd w:val="clear" w:color="auto" w:fill="FFFFFF"/>
        </w:rPr>
      </w:pPr>
      <w:r w:rsidRPr="00504467">
        <w:rPr>
          <w:rFonts w:asciiTheme="minorHAnsi" w:hAnsiTheme="minorHAnsi" w:cstheme="minorHAnsi"/>
          <w:b/>
          <w:color w:val="121212"/>
          <w:sz w:val="32"/>
          <w:szCs w:val="36"/>
          <w:highlight w:val="green"/>
          <w:shd w:val="clear" w:color="auto" w:fill="FFFFFF"/>
        </w:rPr>
        <w:t>Simons 02</w:t>
      </w:r>
      <w:r w:rsidRPr="00504467">
        <w:rPr>
          <w:rFonts w:asciiTheme="minorHAnsi" w:hAnsiTheme="minorHAnsi" w:cstheme="minorHAnsi"/>
          <w:color w:val="121212"/>
          <w:sz w:val="32"/>
          <w:szCs w:val="36"/>
          <w:shd w:val="clear" w:color="auto" w:fill="FFFFFF"/>
        </w:rPr>
        <w:t xml:space="preserve"> </w:t>
      </w:r>
      <w:r w:rsidRPr="00504467">
        <w:rPr>
          <w:rFonts w:asciiTheme="minorHAnsi" w:hAnsiTheme="minorHAnsi" w:cstheme="minorHAnsi"/>
          <w:color w:val="121212"/>
          <w:sz w:val="4"/>
          <w:szCs w:val="4"/>
          <w:shd w:val="clear" w:color="auto" w:fill="FFFFFF"/>
        </w:rPr>
        <w:t>https://books.google.com/books?id=UQOHDAAAQBAJ&amp;printsec=frontcover&amp;source=gbs_ViewAPI#v=onepage&amp;q=139&amp;f=false</w:t>
      </w:r>
    </w:p>
    <w:p w14:paraId="14B56745" w14:textId="77777777" w:rsidR="00D2384D" w:rsidRPr="00CC284E" w:rsidRDefault="00D2384D" w:rsidP="00D2384D">
      <w:pPr>
        <w:pStyle w:val="NormalWeb"/>
        <w:shd w:val="clear" w:color="auto" w:fill="FFFFFF"/>
        <w:spacing w:before="0" w:beforeAutospacing="0" w:after="0" w:afterAutospacing="0"/>
        <w:ind w:left="720" w:hanging="720"/>
        <w:rPr>
          <w:rFonts w:asciiTheme="minorHAnsi" w:hAnsiTheme="minorHAnsi" w:cstheme="minorHAnsi"/>
          <w:b/>
          <w:iCs/>
          <w:sz w:val="32"/>
          <w:szCs w:val="32"/>
          <w:u w:val="single"/>
        </w:rPr>
      </w:pPr>
      <w:r w:rsidRPr="00504467">
        <w:rPr>
          <w:rFonts w:asciiTheme="minorHAnsi" w:hAnsiTheme="minorHAnsi" w:cstheme="minorHAnsi"/>
          <w:color w:val="121212"/>
          <w:sz w:val="10"/>
          <w:szCs w:val="36"/>
          <w:shd w:val="clear" w:color="auto" w:fill="FFFFFF"/>
        </w:rPr>
        <w:t xml:space="preserve">In this chapter I have attempted to defend </w:t>
      </w:r>
      <w:r w:rsidRPr="00504467">
        <w:rPr>
          <w:rStyle w:val="Emphasis"/>
          <w:rFonts w:asciiTheme="minorHAnsi" w:eastAsiaTheme="majorEastAsia" w:hAnsiTheme="minorHAnsi" w:cstheme="minorHAnsi"/>
          <w:highlight w:val="green"/>
        </w:rPr>
        <w:t>anthropomorphism</w:t>
      </w:r>
      <w:r w:rsidRPr="00504467">
        <w:rPr>
          <w:rFonts w:asciiTheme="minorHAnsi" w:hAnsiTheme="minorHAnsi" w:cstheme="minorHAnsi"/>
          <w:color w:val="121212"/>
          <w:sz w:val="10"/>
          <w:szCs w:val="36"/>
          <w:shd w:val="clear" w:color="auto" w:fill="FFFFFF"/>
        </w:rPr>
        <w:t xml:space="preserve"> by showing </w:t>
      </w:r>
      <w:r w:rsidRPr="00504467">
        <w:rPr>
          <w:rFonts w:asciiTheme="minorHAnsi" w:hAnsiTheme="minorHAnsi" w:cstheme="minorHAnsi"/>
          <w:sz w:val="10"/>
        </w:rPr>
        <w:t xml:space="preserve">how it </w:t>
      </w:r>
      <w:r w:rsidRPr="00504467">
        <w:rPr>
          <w:rStyle w:val="Emphasis"/>
          <w:rFonts w:asciiTheme="minorHAnsi" w:eastAsiaTheme="majorEastAsia" w:hAnsiTheme="minorHAnsi" w:cstheme="minorHAnsi"/>
          <w:highlight w:val="green"/>
        </w:rPr>
        <w:t>can work as a representational strategy</w:t>
      </w:r>
      <w:r w:rsidRPr="00504467">
        <w:rPr>
          <w:rFonts w:asciiTheme="minorHAnsi" w:hAnsiTheme="minorHAnsi" w:cstheme="minorHAnsi"/>
          <w:color w:val="121212"/>
          <w:sz w:val="10"/>
          <w:szCs w:val="36"/>
          <w:shd w:val="clear" w:color="auto" w:fill="FFFFFF"/>
        </w:rPr>
        <w:t xml:space="preserve"> which </w:t>
      </w:r>
      <w:r w:rsidRPr="00504467">
        <w:rPr>
          <w:rStyle w:val="Emphasis"/>
          <w:rFonts w:asciiTheme="minorHAnsi" w:eastAsiaTheme="majorEastAsia" w:hAnsiTheme="minorHAnsi" w:cstheme="minorHAnsi"/>
          <w:highlight w:val="green"/>
        </w:rPr>
        <w:t>helps both to define and to challenge our perceptions of non-humans</w:t>
      </w:r>
      <w:r w:rsidRPr="00504467">
        <w:rPr>
          <w:rFonts w:asciiTheme="minorHAnsi" w:hAnsiTheme="minorHAnsi" w:cstheme="minorHAnsi"/>
          <w:color w:val="121212"/>
          <w:sz w:val="10"/>
          <w:szCs w:val="36"/>
          <w:shd w:val="clear" w:color="auto" w:fill="FFFFFF"/>
        </w:rPr>
        <w:t xml:space="preserve">. I have suggested that </w:t>
      </w:r>
      <w:r w:rsidRPr="00504467">
        <w:rPr>
          <w:rStyle w:val="Emphasis"/>
          <w:rFonts w:asciiTheme="minorHAnsi" w:eastAsiaTheme="majorEastAsia" w:hAnsiTheme="minorHAnsi" w:cstheme="minorHAnsi"/>
          <w:highlight w:val="green"/>
        </w:rPr>
        <w:t>it is not</w:t>
      </w:r>
      <w:r w:rsidRPr="00504467">
        <w:rPr>
          <w:rFonts w:asciiTheme="minorHAnsi" w:hAnsiTheme="minorHAnsi" w:cstheme="minorHAnsi"/>
          <w:color w:val="121212"/>
          <w:sz w:val="10"/>
          <w:szCs w:val="36"/>
          <w:shd w:val="clear" w:color="auto" w:fill="FFFFFF"/>
        </w:rPr>
        <w:t xml:space="preserve"> merely </w:t>
      </w:r>
      <w:r w:rsidRPr="00504467">
        <w:rPr>
          <w:rStyle w:val="Emphasis"/>
          <w:rFonts w:asciiTheme="minorHAnsi" w:eastAsiaTheme="majorEastAsia" w:hAnsiTheme="minorHAnsi" w:cstheme="minorHAnsi"/>
          <w:highlight w:val="green"/>
        </w:rPr>
        <w:t>a way of making animals into humans.</w:t>
      </w:r>
      <w:r w:rsidRPr="00504467">
        <w:rPr>
          <w:rStyle w:val="Emphasis"/>
          <w:rFonts w:asciiTheme="minorHAnsi" w:eastAsiaTheme="majorEastAsia" w:hAnsiTheme="minorHAnsi" w:cstheme="minorHAnsi"/>
        </w:rPr>
        <w:t xml:space="preserve"> </w:t>
      </w:r>
      <w:r w:rsidRPr="00504467">
        <w:rPr>
          <w:rFonts w:asciiTheme="minorHAnsi" w:hAnsiTheme="minorHAnsi" w:cstheme="minorHAnsi"/>
          <w:color w:val="121212"/>
          <w:sz w:val="10"/>
          <w:szCs w:val="36"/>
          <w:shd w:val="clear" w:color="auto" w:fill="FFFFFF"/>
        </w:rPr>
        <w:t xml:space="preserve">At the same time, it should not be thought that anthropomorphism can necessarily take us any closer to a true understanding of the nature of non-human experience. As I have suggested in a previous chapter, that remains beyond us. On the other hand, anthropomorphism (and even weak </w:t>
      </w:r>
      <w:r w:rsidRPr="00504467">
        <w:rPr>
          <w:rStyle w:val="Emphasis"/>
          <w:rFonts w:asciiTheme="minorHAnsi" w:eastAsiaTheme="majorEastAsia" w:hAnsiTheme="minorHAnsi" w:cstheme="minorHAnsi"/>
          <w:highlight w:val="green"/>
        </w:rPr>
        <w:t>anthropomorphism</w:t>
      </w:r>
      <w:r w:rsidRPr="00504467">
        <w:rPr>
          <w:rFonts w:asciiTheme="minorHAnsi" w:hAnsiTheme="minorHAnsi" w:cstheme="minorHAnsi"/>
          <w:color w:val="121212"/>
          <w:sz w:val="10"/>
          <w:szCs w:val="36"/>
          <w:shd w:val="clear" w:color="auto" w:fill="FFFFFF"/>
        </w:rPr>
        <w:t xml:space="preserve">) does alert us to those shared characteristics that appear to bind the species together. In this regard, it </w:t>
      </w:r>
      <w:r w:rsidRPr="00504467">
        <w:rPr>
          <w:rStyle w:val="Emphasis"/>
          <w:rFonts w:asciiTheme="minorHAnsi" w:eastAsiaTheme="majorEastAsia" w:hAnsiTheme="minorHAnsi" w:cstheme="minorHAnsi"/>
          <w:highlight w:val="green"/>
        </w:rPr>
        <w:t>is perhaps the most powerful, important and multifaceted representation tool for the development of a discourse which might enable literature to develop as speciesism becomes an increasingly unacceptable model for the world within which literature is generated and which it reflects.</w:t>
      </w:r>
      <w:r w:rsidRPr="00504467">
        <w:rPr>
          <w:rStyle w:val="Emphasis"/>
          <w:rFonts w:asciiTheme="minorHAnsi" w:eastAsiaTheme="majorEastAsia" w:hAnsiTheme="minorHAnsi" w:cstheme="minorHAnsi"/>
        </w:rPr>
        <w:t xml:space="preserve"> </w:t>
      </w:r>
    </w:p>
    <w:p w14:paraId="0E478BB9" w14:textId="77777777" w:rsidR="00D2384D" w:rsidRPr="00504467" w:rsidRDefault="00D2384D" w:rsidP="00D2384D">
      <w:pPr>
        <w:pStyle w:val="NormalWeb"/>
        <w:shd w:val="clear" w:color="auto" w:fill="FFFFFF"/>
        <w:spacing w:before="0" w:beforeAutospacing="0" w:after="0" w:afterAutospacing="0"/>
        <w:rPr>
          <w:rFonts w:asciiTheme="minorHAnsi" w:hAnsiTheme="minorHAnsi" w:cstheme="minorHAnsi"/>
          <w:color w:val="121212"/>
          <w:sz w:val="4"/>
          <w:szCs w:val="4"/>
          <w:shd w:val="clear" w:color="auto" w:fill="FFFFFF"/>
        </w:rPr>
      </w:pPr>
      <w:r w:rsidRPr="00504467">
        <w:rPr>
          <w:rFonts w:asciiTheme="minorHAnsi" w:hAnsiTheme="minorHAnsi" w:cstheme="minorHAnsi"/>
          <w:b/>
          <w:sz w:val="32"/>
          <w:highlight w:val="green"/>
        </w:rPr>
        <w:t>Cadman 16</w:t>
      </w:r>
      <w:r w:rsidRPr="00504467">
        <w:rPr>
          <w:rFonts w:asciiTheme="minorHAnsi" w:hAnsiTheme="minorHAnsi" w:cstheme="minorHAnsi"/>
          <w:sz w:val="32"/>
        </w:rPr>
        <w:t xml:space="preserve"> </w:t>
      </w:r>
      <w:r w:rsidRPr="00504467">
        <w:rPr>
          <w:rFonts w:asciiTheme="minorHAnsi" w:hAnsiTheme="minorHAnsi" w:cstheme="minorHAnsi"/>
          <w:sz w:val="4"/>
          <w:szCs w:val="4"/>
        </w:rPr>
        <w:t xml:space="preserve">Sam Cadman </w:t>
      </w:r>
      <w:r w:rsidRPr="00504467">
        <w:rPr>
          <w:rFonts w:asciiTheme="minorHAnsi" w:hAnsiTheme="minorHAnsi" w:cstheme="minorHAnsi"/>
          <w:color w:val="121212"/>
          <w:sz w:val="4"/>
          <w:szCs w:val="4"/>
          <w:shd w:val="clear" w:color="auto" w:fill="FFFFFF"/>
        </w:rPr>
        <w:t>http://ro.uow.edu.au/cgi/viewcontent.cgi?article=1234&amp;context=asj</w:t>
      </w:r>
    </w:p>
    <w:p w14:paraId="69C800E3" w14:textId="77777777" w:rsidR="00D2384D" w:rsidRPr="00504467" w:rsidRDefault="00D2384D" w:rsidP="00D2384D">
      <w:pPr>
        <w:pStyle w:val="NormalWeb"/>
        <w:shd w:val="clear" w:color="auto" w:fill="FFFFFF"/>
        <w:spacing w:before="0" w:beforeAutospacing="0" w:after="0" w:afterAutospacing="0"/>
        <w:rPr>
          <w:rStyle w:val="Emphasis"/>
          <w:rFonts w:asciiTheme="minorHAnsi" w:eastAsiaTheme="majorEastAsia" w:hAnsiTheme="minorHAnsi" w:cstheme="minorHAnsi"/>
        </w:rPr>
      </w:pPr>
      <w:r w:rsidRPr="00504467">
        <w:rPr>
          <w:rFonts w:asciiTheme="minorHAnsi" w:hAnsiTheme="minorHAnsi" w:cstheme="minorHAnsi"/>
          <w:sz w:val="10"/>
        </w:rPr>
        <w:t xml:space="preserve">It has been observed, perhaps correctly, that Crist’s argument is ‘rich with irony’, implying as it does that Darwin’s commitment to Cartesian empiricism is at odds with a Cartesian understanding of </w:t>
      </w:r>
      <w:r w:rsidRPr="00504467">
        <w:rPr>
          <w:rStyle w:val="Emphasis"/>
          <w:rFonts w:asciiTheme="minorHAnsi" w:eastAsiaTheme="majorEastAsia" w:hAnsiTheme="minorHAnsi" w:cstheme="minorHAnsi"/>
          <w:highlight w:val="green"/>
        </w:rPr>
        <w:t>animal mind</w:t>
      </w:r>
      <w:r w:rsidRPr="00504467">
        <w:rPr>
          <w:rFonts w:asciiTheme="minorHAnsi" w:hAnsiTheme="minorHAnsi" w:cstheme="minorHAnsi"/>
          <w:sz w:val="10"/>
        </w:rPr>
        <w:t xml:space="preserve"> (Boehrer 12). Be that as it may, I would argue that Crist’s analysis </w:t>
      </w:r>
      <w:r w:rsidRPr="00504467">
        <w:rPr>
          <w:rStyle w:val="Emphasis"/>
          <w:rFonts w:asciiTheme="minorHAnsi" w:eastAsiaTheme="majorEastAsia" w:hAnsiTheme="minorHAnsi" w:cstheme="minorHAnsi"/>
          <w:highlight w:val="green"/>
        </w:rPr>
        <w:t>provides a critical starting point for consideration of anthropomorphism in the context of fictional animals</w:t>
      </w:r>
      <w:r w:rsidRPr="00504467">
        <w:rPr>
          <w:rFonts w:asciiTheme="minorHAnsi" w:hAnsiTheme="minorHAnsi" w:cstheme="minorHAnsi"/>
          <w:sz w:val="10"/>
        </w:rPr>
        <w:t xml:space="preserve">. For one thing, by focusing on linguistic constructions of animal exteriority, rather than interiority, Crist’s insistence that </w:t>
      </w:r>
      <w:r w:rsidRPr="00504467">
        <w:rPr>
          <w:rStyle w:val="Emphasis"/>
          <w:rFonts w:asciiTheme="minorHAnsi" w:eastAsiaTheme="majorEastAsia" w:hAnsiTheme="minorHAnsi" w:cstheme="minorHAnsi"/>
          <w:highlight w:val="green"/>
        </w:rPr>
        <w:t>anthropomorphism can play a constructive role in promoting kinship</w:t>
      </w:r>
      <w:r w:rsidRPr="00504467">
        <w:rPr>
          <w:rStyle w:val="Emphasis"/>
          <w:rFonts w:asciiTheme="minorHAnsi" w:eastAsiaTheme="majorEastAsia" w:hAnsiTheme="minorHAnsi" w:cstheme="minorHAnsi"/>
        </w:rPr>
        <w:t xml:space="preserve"> </w:t>
      </w:r>
      <w:r w:rsidRPr="00504467">
        <w:rPr>
          <w:rFonts w:asciiTheme="minorHAnsi" w:hAnsiTheme="minorHAnsi" w:cstheme="minorHAnsi"/>
          <w:sz w:val="10"/>
        </w:rPr>
        <w:t xml:space="preserve">has much in common with the way Elizabeth Costello talks about Ted Hughes’ poetic jaguar. Cary Wolfe has pointed out that </w:t>
      </w:r>
      <w:r w:rsidRPr="00504467">
        <w:rPr>
          <w:rStyle w:val="Emphasis"/>
          <w:rFonts w:asciiTheme="minorHAnsi" w:eastAsiaTheme="majorEastAsia" w:hAnsiTheme="minorHAnsi" w:cstheme="minorHAnsi"/>
          <w:highlight w:val="green"/>
        </w:rPr>
        <w:t>humanism relies on an artificial, abstracted concept of ‘the human’, which is ‘achieved by</w:t>
      </w:r>
      <w:r w:rsidRPr="00504467">
        <w:rPr>
          <w:rFonts w:asciiTheme="minorHAnsi" w:hAnsiTheme="minorHAnsi" w:cstheme="minorHAnsi"/>
          <w:sz w:val="10"/>
        </w:rPr>
        <w:t xml:space="preserve"> escaping or </w:t>
      </w:r>
      <w:r w:rsidRPr="00504467">
        <w:rPr>
          <w:rStyle w:val="Emphasis"/>
          <w:rFonts w:asciiTheme="minorHAnsi" w:eastAsiaTheme="majorEastAsia" w:hAnsiTheme="minorHAnsi" w:cstheme="minorHAnsi"/>
          <w:highlight w:val="green"/>
        </w:rPr>
        <w:t>repressing</w:t>
      </w:r>
      <w:r w:rsidRPr="00504467">
        <w:rPr>
          <w:rStyle w:val="Emphasis"/>
          <w:rFonts w:asciiTheme="minorHAnsi" w:eastAsiaTheme="majorEastAsia" w:hAnsiTheme="minorHAnsi" w:cstheme="minorHAnsi"/>
        </w:rPr>
        <w:t xml:space="preserve"> </w:t>
      </w:r>
      <w:r w:rsidRPr="00504467">
        <w:rPr>
          <w:rFonts w:asciiTheme="minorHAnsi" w:hAnsiTheme="minorHAnsi" w:cstheme="minorHAnsi"/>
          <w:sz w:val="10"/>
        </w:rPr>
        <w:t xml:space="preserve">not just its </w:t>
      </w:r>
      <w:r w:rsidRPr="00504467">
        <w:rPr>
          <w:rStyle w:val="Emphasis"/>
          <w:rFonts w:asciiTheme="minorHAnsi" w:eastAsiaTheme="majorEastAsia" w:hAnsiTheme="minorHAnsi" w:cstheme="minorHAnsi"/>
          <w:highlight w:val="green"/>
        </w:rPr>
        <w:t>animal origins in nature</w:t>
      </w:r>
      <w:r w:rsidRPr="00504467">
        <w:rPr>
          <w:rFonts w:asciiTheme="minorHAnsi" w:hAnsiTheme="minorHAnsi" w:cstheme="minorHAnsi"/>
          <w:sz w:val="10"/>
        </w:rPr>
        <w:t xml:space="preserve">, the biological, and the evolutionary, but more generally </w:t>
      </w:r>
      <w:r w:rsidRPr="00504467">
        <w:rPr>
          <w:rStyle w:val="Emphasis"/>
          <w:rFonts w:asciiTheme="minorHAnsi" w:eastAsiaTheme="majorEastAsia" w:hAnsiTheme="minorHAnsi" w:cstheme="minorHAnsi"/>
          <w:highlight w:val="green"/>
        </w:rPr>
        <w:t>by transcending the bonds of materiality</w:t>
      </w:r>
      <w:r w:rsidRPr="00504467">
        <w:rPr>
          <w:rFonts w:asciiTheme="minorHAnsi" w:hAnsiTheme="minorHAnsi" w:cstheme="minorHAnsi"/>
          <w:sz w:val="10"/>
        </w:rPr>
        <w:t xml:space="preserve"> and embodiment altogether [emphasis added]’ (xv). When Costello describes the jaguar ‘ask[ing] us to imagine our way into that way of moving, to inhabit that body’, she identifies how precisely the brand of </w:t>
      </w:r>
      <w:r w:rsidRPr="00504467">
        <w:rPr>
          <w:rStyle w:val="Emphasis"/>
          <w:rFonts w:asciiTheme="minorHAnsi" w:eastAsiaTheme="majorEastAsia" w:hAnsiTheme="minorHAnsi" w:cstheme="minorHAnsi"/>
          <w:highlight w:val="green"/>
        </w:rPr>
        <w:t>anthropomorphism</w:t>
      </w:r>
      <w:r w:rsidRPr="00504467">
        <w:rPr>
          <w:rStyle w:val="Emphasis"/>
          <w:rFonts w:asciiTheme="minorHAnsi" w:eastAsiaTheme="majorEastAsia" w:hAnsiTheme="minorHAnsi" w:cstheme="minorHAnsi"/>
        </w:rPr>
        <w:t xml:space="preserve"> </w:t>
      </w:r>
      <w:r w:rsidRPr="00504467">
        <w:rPr>
          <w:rFonts w:asciiTheme="minorHAnsi" w:hAnsiTheme="minorHAnsi" w:cstheme="minorHAnsi"/>
          <w:sz w:val="10"/>
        </w:rPr>
        <w:t xml:space="preserve">urged by Crist </w:t>
      </w:r>
      <w:r w:rsidRPr="00504467">
        <w:rPr>
          <w:rStyle w:val="Emphasis"/>
          <w:rFonts w:asciiTheme="minorHAnsi" w:eastAsiaTheme="majorEastAsia" w:hAnsiTheme="minorHAnsi" w:cstheme="minorHAnsi"/>
          <w:highlight w:val="green"/>
        </w:rPr>
        <w:t xml:space="preserve">has the potential to destabilise the human/animal binary, </w:t>
      </w:r>
      <w:r w:rsidRPr="00504467">
        <w:rPr>
          <w:rFonts w:asciiTheme="minorHAnsi" w:hAnsiTheme="minorHAnsi" w:cstheme="minorHAnsi"/>
          <w:sz w:val="10"/>
        </w:rPr>
        <w:t xml:space="preserve">simply </w:t>
      </w:r>
      <w:r w:rsidRPr="00504467">
        <w:rPr>
          <w:rStyle w:val="Emphasis"/>
          <w:rFonts w:asciiTheme="minorHAnsi" w:eastAsiaTheme="majorEastAsia" w:hAnsiTheme="minorHAnsi" w:cstheme="minorHAnsi"/>
          <w:highlight w:val="green"/>
        </w:rPr>
        <w:t>because humanist discourses generally foreclose an awareness of embodied existence at all.</w:t>
      </w:r>
    </w:p>
    <w:p w14:paraId="38D6E5A6" w14:textId="77777777" w:rsidR="00D2384D" w:rsidRPr="00504467" w:rsidRDefault="00D2384D" w:rsidP="00D2384D">
      <w:pPr>
        <w:tabs>
          <w:tab w:val="left" w:pos="3555"/>
        </w:tabs>
        <w:rPr>
          <w:rFonts w:asciiTheme="minorHAnsi" w:hAnsiTheme="minorHAnsi" w:cstheme="minorHAnsi"/>
          <w:sz w:val="4"/>
          <w:szCs w:val="4"/>
        </w:rPr>
      </w:pPr>
      <w:r w:rsidRPr="00504467">
        <w:rPr>
          <w:rStyle w:val="Emphasis"/>
          <w:rFonts w:asciiTheme="minorHAnsi" w:hAnsiTheme="minorHAnsi" w:cstheme="minorHAnsi"/>
          <w:highlight w:val="green"/>
        </w:rPr>
        <w:t>Almiron et al 18</w:t>
      </w:r>
      <w:r w:rsidRPr="00504467">
        <w:rPr>
          <w:rFonts w:asciiTheme="minorHAnsi" w:hAnsiTheme="minorHAnsi" w:cstheme="minorHAnsi"/>
        </w:rPr>
        <w:t xml:space="preserve"> </w:t>
      </w:r>
      <w:hyperlink r:id="rId23" w:history="1">
        <w:r w:rsidRPr="00504467">
          <w:rPr>
            <w:rStyle w:val="Hyperlink"/>
            <w:rFonts w:asciiTheme="minorHAnsi" w:hAnsiTheme="minorHAnsi" w:cstheme="minorHAnsi"/>
            <w:sz w:val="4"/>
            <w:szCs w:val="4"/>
          </w:rPr>
          <w:t>http://oro.open.ac.uk/54004/1/54004.pdf</w:t>
        </w:r>
      </w:hyperlink>
      <w:r w:rsidRPr="00504467">
        <w:rPr>
          <w:rFonts w:asciiTheme="minorHAnsi" w:hAnsiTheme="minorHAnsi" w:cstheme="minorHAnsi"/>
          <w:sz w:val="4"/>
          <w:szCs w:val="4"/>
        </w:rPr>
        <w:t xml:space="preserve">  Almiron, N., Cole, M., &amp; Freeman, C. P. (2018). Critical animal and media studies: Expanding the understanding of oppression in communication research, European Journal of Communication, 1 -14.</w:t>
      </w:r>
    </w:p>
    <w:p w14:paraId="2734DB56" w14:textId="77777777" w:rsidR="00D2384D" w:rsidRPr="00504467" w:rsidRDefault="00D2384D" w:rsidP="00D2384D">
      <w:pPr>
        <w:tabs>
          <w:tab w:val="left" w:pos="3555"/>
        </w:tabs>
        <w:rPr>
          <w:rFonts w:asciiTheme="minorHAnsi" w:hAnsiTheme="minorHAnsi" w:cstheme="minorHAnsi"/>
          <w:b/>
          <w:iCs/>
          <w:u w:val="single"/>
        </w:rPr>
      </w:pPr>
      <w:r w:rsidRPr="00504467">
        <w:rPr>
          <w:rFonts w:asciiTheme="minorHAnsi" w:hAnsiTheme="minorHAnsi" w:cstheme="minorHAnsi"/>
          <w:sz w:val="10"/>
        </w:rPr>
        <w:t xml:space="preserve">Taylor (2016) highlights how the animal turn in media and communication studies enhances our understanding of </w:t>
      </w:r>
      <w:r w:rsidRPr="00504467">
        <w:rPr>
          <w:rStyle w:val="Emphasis"/>
          <w:rFonts w:asciiTheme="minorHAnsi" w:hAnsiTheme="minorHAnsi" w:cstheme="minorHAnsi"/>
          <w:highlight w:val="green"/>
        </w:rPr>
        <w:t>the links between representation and political economy</w:t>
      </w:r>
      <w:r w:rsidRPr="00504467">
        <w:rPr>
          <w:rFonts w:asciiTheme="minorHAnsi" w:hAnsiTheme="minorHAnsi" w:cstheme="minorHAnsi"/>
          <w:sz w:val="10"/>
        </w:rPr>
        <w:t xml:space="preserve">. This author describes how the lack of media coverage of the systemic violence exerted on nonhuman animals is fully aligned with the media complicity and interests in spreading capitalistic ideology – since </w:t>
      </w:r>
      <w:r w:rsidRPr="00504467">
        <w:rPr>
          <w:rStyle w:val="Emphasis"/>
          <w:rFonts w:asciiTheme="minorHAnsi" w:hAnsiTheme="minorHAnsi" w:cstheme="minorHAnsi"/>
          <w:highlight w:val="green"/>
        </w:rPr>
        <w:t>capitalism is fully dependent upon animal bodies for profit</w:t>
      </w:r>
      <w:r w:rsidRPr="00504467">
        <w:rPr>
          <w:rFonts w:asciiTheme="minorHAnsi" w:hAnsiTheme="minorHAnsi" w:cstheme="minorHAnsi"/>
          <w:sz w:val="10"/>
        </w:rPr>
        <w:t xml:space="preserve"> and the media system is fully embedded in this capitalistic logic. </w:t>
      </w:r>
      <w:r w:rsidRPr="00504467">
        <w:rPr>
          <w:rStyle w:val="Emphasis"/>
          <w:rFonts w:asciiTheme="minorHAnsi" w:hAnsiTheme="minorHAnsi" w:cstheme="minorHAnsi"/>
          <w:highlight w:val="green"/>
        </w:rPr>
        <w:t>The othering of animals, by silencing their suffering and depicting them as objects merely existing to benefit humans, is a key component of the structural violence</w:t>
      </w:r>
      <w:r w:rsidRPr="00504467">
        <w:rPr>
          <w:rFonts w:asciiTheme="minorHAnsi" w:hAnsiTheme="minorHAnsi" w:cstheme="minorHAnsi"/>
          <w:sz w:val="10"/>
        </w:rPr>
        <w:t xml:space="preserve">. Taylor argues that </w:t>
      </w:r>
      <w:r w:rsidRPr="00504467">
        <w:rPr>
          <w:rStyle w:val="Emphasis"/>
          <w:rFonts w:asciiTheme="minorHAnsi" w:hAnsiTheme="minorHAnsi" w:cstheme="minorHAnsi"/>
          <w:highlight w:val="green"/>
        </w:rPr>
        <w:t>to combat systemic violence</w:t>
      </w:r>
      <w:r w:rsidRPr="00504467">
        <w:rPr>
          <w:rFonts w:asciiTheme="minorHAnsi" w:hAnsiTheme="minorHAnsi" w:cstheme="minorHAnsi"/>
          <w:sz w:val="10"/>
        </w:rPr>
        <w:t xml:space="preserve"> as perpetuated by the media </w:t>
      </w:r>
      <w:r w:rsidRPr="00504467">
        <w:rPr>
          <w:rStyle w:val="Emphasis"/>
          <w:rFonts w:asciiTheme="minorHAnsi" w:hAnsiTheme="minorHAnsi" w:cstheme="minorHAnsi"/>
          <w:highlight w:val="green"/>
        </w:rPr>
        <w:t>we must understand the mechanisms used to represent animals as inferior to humans.</w:t>
      </w:r>
    </w:p>
    <w:p w14:paraId="31CF3767" w14:textId="77777777" w:rsidR="00D2384D" w:rsidRPr="00504467" w:rsidRDefault="00D2384D" w:rsidP="00D2384D">
      <w:pPr>
        <w:pStyle w:val="Heading4"/>
        <w:rPr>
          <w:rFonts w:asciiTheme="minorHAnsi" w:hAnsiTheme="minorHAnsi" w:cstheme="minorHAnsi"/>
          <w:szCs w:val="32"/>
          <w:highlight w:val="green"/>
        </w:rPr>
      </w:pPr>
      <w:r w:rsidRPr="00504467">
        <w:rPr>
          <w:rFonts w:asciiTheme="minorHAnsi" w:hAnsiTheme="minorHAnsi" w:cstheme="minorHAnsi"/>
          <w:szCs w:val="32"/>
          <w:highlight w:val="green"/>
        </w:rPr>
        <w:t xml:space="preserve">Gormley 18 </w:t>
      </w:r>
    </w:p>
    <w:p w14:paraId="758D36FE" w14:textId="77777777" w:rsidR="00D2384D" w:rsidRPr="00724A04" w:rsidRDefault="00D2384D" w:rsidP="00D2384D">
      <w:pPr>
        <w:pStyle w:val="Heading4"/>
        <w:rPr>
          <w:rFonts w:asciiTheme="minorHAnsi" w:hAnsiTheme="minorHAnsi" w:cstheme="minorHAnsi"/>
          <w:sz w:val="12"/>
          <w:szCs w:val="4"/>
        </w:rPr>
      </w:pPr>
      <w:r w:rsidRPr="00CB2355">
        <w:rPr>
          <w:rFonts w:asciiTheme="minorHAnsi" w:hAnsiTheme="minorHAnsi" w:cstheme="minorHAnsi"/>
          <w:sz w:val="12"/>
          <w:szCs w:val="4"/>
        </w:rPr>
        <w:t xml:space="preserve">Gormley Barbara Gormley </w:t>
      </w:r>
      <w:r w:rsidRPr="00CB2355">
        <w:rPr>
          <w:rStyle w:val="nlmarticle-title"/>
          <w:rFonts w:asciiTheme="minorHAnsi" w:hAnsiTheme="minorHAnsi" w:cstheme="minorHAnsi"/>
          <w:color w:val="333333"/>
          <w:sz w:val="12"/>
          <w:szCs w:val="4"/>
        </w:rPr>
        <w:t xml:space="preserve">Liberation of Bisexual Consciousness: Maneuvering Through Hostile Life Environments </w:t>
      </w:r>
      <w:r w:rsidRPr="00CB2355">
        <w:rPr>
          <w:rFonts w:asciiTheme="minorHAnsi" w:hAnsiTheme="minorHAnsi" w:cstheme="minorHAnsi"/>
          <w:sz w:val="12"/>
          <w:szCs w:val="4"/>
        </w:rPr>
        <w:t xml:space="preserve">Department of counseling and educational psychology, check the link </w:t>
      </w:r>
      <w:hyperlink r:id="rId24" w:history="1">
        <w:r w:rsidRPr="00CB2355">
          <w:rPr>
            <w:rStyle w:val="Hyperlink"/>
            <w:rFonts w:asciiTheme="minorHAnsi" w:hAnsiTheme="minorHAnsi" w:cstheme="minorHAnsi"/>
            <w:sz w:val="12"/>
            <w:szCs w:val="4"/>
          </w:rPr>
          <w:t>https://www.tandfonline.com/doi/full/10.1080/15299716.2018.1450174?needAccess=true</w:t>
        </w:r>
      </w:hyperlink>
    </w:p>
    <w:p w14:paraId="4583A08A" w14:textId="77777777" w:rsidR="00D2384D" w:rsidRPr="00FE0B84" w:rsidRDefault="00D2384D" w:rsidP="00D2384D">
      <w:pPr>
        <w:rPr>
          <w:sz w:val="16"/>
        </w:rPr>
      </w:pPr>
      <w:r w:rsidRPr="00FE0B84">
        <w:rPr>
          <w:sz w:val="16"/>
        </w:rPr>
        <w:t xml:space="preserve">One interesting study found that </w:t>
      </w:r>
      <w:r w:rsidRPr="003B7D0F">
        <w:rPr>
          <w:rStyle w:val="Emphasis"/>
          <w:highlight w:val="green"/>
        </w:rPr>
        <w:t>suicidal ideation was twice as likely among bisexual women who were ou</w:t>
      </w:r>
      <w:r w:rsidRPr="00F55DC9">
        <w:rPr>
          <w:rStyle w:val="Emphasis"/>
          <w:highlight w:val="green"/>
        </w:rPr>
        <w:t>t</w:t>
      </w:r>
      <w:r w:rsidRPr="00FE0B84">
        <w:rPr>
          <w:sz w:val="16"/>
        </w:rPr>
        <w:t xml:space="preserve"> and lesbians who were not out, compared to heterosexual women (Koh &amp; Ross, 2006). This ﬁnding suggests that </w:t>
      </w:r>
      <w:r w:rsidRPr="003B7D0F">
        <w:rPr>
          <w:rStyle w:val="Emphasis"/>
          <w:highlight w:val="green"/>
        </w:rPr>
        <w:t>coming out increases the risk of suicidality for bisexual women while it decreases the risk of suicidality for lesbians</w:t>
      </w:r>
      <w:r w:rsidRPr="00FE0B84">
        <w:rPr>
          <w:sz w:val="16"/>
        </w:rPr>
        <w:t xml:space="preserve">, an important difference. Perhaps </w:t>
      </w:r>
      <w:r w:rsidRPr="00FE0B84">
        <w:rPr>
          <w:rStyle w:val="Emphasis"/>
          <w:highlight w:val="green"/>
        </w:rPr>
        <w:t>bi+ people lose support when they come out, whereas lesbians and gay men discover more support</w:t>
      </w:r>
      <w:r w:rsidRPr="00FE0B84">
        <w:rPr>
          <w:sz w:val="16"/>
        </w:rPr>
        <w:t xml:space="preserve">. </w:t>
      </w:r>
      <w:r w:rsidRPr="00FE0B84">
        <w:rPr>
          <w:rStyle w:val="Emphasis"/>
          <w:highlight w:val="green"/>
        </w:rPr>
        <w:t>The norm for bisexual people is to be out only to themselves or to just one friend or family member,</w:t>
      </w:r>
      <w:r w:rsidRPr="00FE0B84">
        <w:rPr>
          <w:sz w:val="16"/>
        </w:rPr>
        <w:t xml:space="preserve"> an important difference </w:t>
      </w:r>
      <w:r w:rsidRPr="00FE0B84">
        <w:rPr>
          <w:rStyle w:val="Emphasis"/>
          <w:highlight w:val="green"/>
        </w:rPr>
        <w:t>when compared to lesbians and gay men, who are frequently out at work and to most people in their lives</w:t>
      </w:r>
      <w:r w:rsidRPr="00FE0B84">
        <w:rPr>
          <w:rStyle w:val="Emphasis"/>
        </w:rPr>
        <w:t xml:space="preserve"> </w:t>
      </w:r>
      <w:r w:rsidRPr="00FE0B84">
        <w:rPr>
          <w:sz w:val="16"/>
        </w:rPr>
        <w:t>(Pew Research Center, 2013).</w:t>
      </w:r>
    </w:p>
    <w:p w14:paraId="65B2A81F" w14:textId="77777777" w:rsidR="00D2384D" w:rsidRPr="00504467" w:rsidRDefault="00D2384D" w:rsidP="00D2384D">
      <w:pPr>
        <w:pStyle w:val="Heading4"/>
        <w:rPr>
          <w:rFonts w:asciiTheme="minorHAnsi" w:hAnsiTheme="minorHAnsi" w:cstheme="minorHAnsi"/>
          <w:szCs w:val="32"/>
          <w:highlight w:val="green"/>
        </w:rPr>
      </w:pPr>
      <w:r w:rsidRPr="00504467">
        <w:rPr>
          <w:rFonts w:asciiTheme="minorHAnsi" w:hAnsiTheme="minorHAnsi" w:cstheme="minorHAnsi"/>
          <w:szCs w:val="32"/>
          <w:highlight w:val="green"/>
        </w:rPr>
        <w:t xml:space="preserve">Gormley 18 </w:t>
      </w:r>
    </w:p>
    <w:p w14:paraId="11E88CE0" w14:textId="77777777" w:rsidR="00D2384D" w:rsidRPr="00B27EC1" w:rsidRDefault="00D2384D" w:rsidP="00D2384D">
      <w:pPr>
        <w:pStyle w:val="Heading4"/>
        <w:rPr>
          <w:rFonts w:asciiTheme="minorHAnsi" w:hAnsiTheme="minorHAnsi" w:cstheme="minorHAnsi"/>
          <w:sz w:val="12"/>
          <w:szCs w:val="4"/>
        </w:rPr>
      </w:pPr>
      <w:r w:rsidRPr="00CB2355">
        <w:rPr>
          <w:rFonts w:asciiTheme="minorHAnsi" w:hAnsiTheme="minorHAnsi" w:cstheme="minorHAnsi"/>
          <w:sz w:val="12"/>
          <w:szCs w:val="4"/>
        </w:rPr>
        <w:t xml:space="preserve">Gormley Barbara Gormley </w:t>
      </w:r>
      <w:r w:rsidRPr="00CB2355">
        <w:rPr>
          <w:rStyle w:val="nlmarticle-title"/>
          <w:rFonts w:asciiTheme="minorHAnsi" w:hAnsiTheme="minorHAnsi" w:cstheme="minorHAnsi"/>
          <w:color w:val="333333"/>
          <w:sz w:val="12"/>
          <w:szCs w:val="4"/>
        </w:rPr>
        <w:t xml:space="preserve">Liberation of Bisexual Consciousness: Maneuvering Through Hostile Life Environments </w:t>
      </w:r>
      <w:r w:rsidRPr="00CB2355">
        <w:rPr>
          <w:rFonts w:asciiTheme="minorHAnsi" w:hAnsiTheme="minorHAnsi" w:cstheme="minorHAnsi"/>
          <w:sz w:val="12"/>
          <w:szCs w:val="4"/>
        </w:rPr>
        <w:t xml:space="preserve">Department of counseling and educational psychology, check the link </w:t>
      </w:r>
      <w:hyperlink r:id="rId25" w:history="1">
        <w:r w:rsidRPr="00CB2355">
          <w:rPr>
            <w:rStyle w:val="Hyperlink"/>
            <w:rFonts w:asciiTheme="minorHAnsi" w:hAnsiTheme="minorHAnsi" w:cstheme="minorHAnsi"/>
            <w:sz w:val="12"/>
            <w:szCs w:val="4"/>
          </w:rPr>
          <w:t>https://www.tandfonline.com/doi/full/10.1080/15299716.2018.1450174?needAccess=true</w:t>
        </w:r>
      </w:hyperlink>
    </w:p>
    <w:p w14:paraId="21711829" w14:textId="77777777" w:rsidR="00D2384D" w:rsidRPr="00A332F2" w:rsidRDefault="00D2384D" w:rsidP="00D2384D">
      <w:pPr>
        <w:rPr>
          <w:sz w:val="16"/>
        </w:rPr>
      </w:pPr>
      <w:r w:rsidRPr="00087F10">
        <w:rPr>
          <w:rStyle w:val="Emphasis"/>
          <w:highlight w:val="green"/>
        </w:rPr>
        <w:t>Rather than encouraging bi+ people to be more like lesbians and gay men by coming out to more people</w:t>
      </w:r>
      <w:r w:rsidRPr="00A332F2">
        <w:rPr>
          <w:sz w:val="16"/>
        </w:rPr>
        <w:t xml:space="preserve">, it is important to </w:t>
      </w:r>
      <w:r w:rsidRPr="00087F10">
        <w:rPr>
          <w:rStyle w:val="Emphasis"/>
          <w:highlight w:val="green"/>
        </w:rPr>
        <w:t>understand the norms for bi behavior in the context of extremely hostile life environments.</w:t>
      </w:r>
      <w:r w:rsidRPr="00A332F2">
        <w:rPr>
          <w:sz w:val="16"/>
        </w:rPr>
        <w:t xml:space="preserve"> Perhaps </w:t>
      </w:r>
      <w:r w:rsidRPr="00087F10">
        <w:rPr>
          <w:rStyle w:val="Emphasis"/>
          <w:highlight w:val="green"/>
        </w:rPr>
        <w:t>bisexual people seldom come out to others</w:t>
      </w:r>
      <w:r w:rsidRPr="00A332F2">
        <w:rPr>
          <w:sz w:val="16"/>
        </w:rPr>
        <w:t xml:space="preserve"> because they are using good judgment to </w:t>
      </w:r>
      <w:r w:rsidRPr="00087F10">
        <w:rPr>
          <w:rStyle w:val="Emphasis"/>
          <w:highlight w:val="green"/>
        </w:rPr>
        <w:t>recognize dangerous circumstances that could compromise their mental health.</w:t>
      </w:r>
      <w:r w:rsidRPr="00087F10">
        <w:rPr>
          <w:rStyle w:val="Emphasis"/>
        </w:rPr>
        <w:t xml:space="preserve"> </w:t>
      </w:r>
      <w:r w:rsidRPr="00A332F2">
        <w:rPr>
          <w:sz w:val="16"/>
        </w:rPr>
        <w:t>Psychotherapists should not expect bisexual clients to come out to them but should strive to always provide an environment that is safe for bi+ people regardless.</w:t>
      </w:r>
    </w:p>
    <w:p w14:paraId="0AB8ABDF" w14:textId="77777777" w:rsidR="00D2384D" w:rsidRPr="002378C0" w:rsidRDefault="00D2384D" w:rsidP="00D2384D">
      <w:pPr>
        <w:rPr>
          <w:sz w:val="16"/>
        </w:rPr>
      </w:pPr>
      <w:r w:rsidRPr="00CE67BC">
        <w:rPr>
          <w:rStyle w:val="Emphasis"/>
          <w:highlight w:val="green"/>
        </w:rPr>
        <w:t>Bisexual individuals may pass as straight or gay,</w:t>
      </w:r>
      <w:r w:rsidRPr="00CE67BC">
        <w:rPr>
          <w:sz w:val="16"/>
        </w:rPr>
        <w:t xml:space="preserve"> </w:t>
      </w:r>
      <w:r w:rsidRPr="00CE67BC">
        <w:rPr>
          <w:rStyle w:val="Emphasis"/>
          <w:highlight w:val="green"/>
        </w:rPr>
        <w:t>but</w:t>
      </w:r>
      <w:r w:rsidRPr="00CE67BC">
        <w:rPr>
          <w:sz w:val="16"/>
        </w:rPr>
        <w:t xml:space="preserve"> this adaptation works </w:t>
      </w:r>
      <w:r w:rsidRPr="00CE67BC">
        <w:rPr>
          <w:rStyle w:val="Emphasis"/>
          <w:highlight w:val="green"/>
        </w:rPr>
        <w:t>only brieﬂy</w:t>
      </w:r>
      <w:r w:rsidRPr="00CE67BC">
        <w:rPr>
          <w:sz w:val="16"/>
        </w:rPr>
        <w:t xml:space="preserve">. </w:t>
      </w:r>
      <w:r w:rsidRPr="00CE67BC">
        <w:rPr>
          <w:rStyle w:val="Emphasis"/>
          <w:highlight w:val="green"/>
        </w:rPr>
        <w:t>Inevitably, bi+ people shake things up by not ﬁtting other people’s expectations.</w:t>
      </w:r>
      <w:r w:rsidRPr="00CE67BC">
        <w:rPr>
          <w:sz w:val="16"/>
        </w:rPr>
        <w:t xml:space="preserve"> Our true nature starts to rub people the wrong way, but they can’t put their ﬁnger on what it is that isn’t quite right. Tricksters have the potential to help others free themselves from preconceptions, but their way of being is unsettling, no matter how playful or funny they may be (Tricksters, n.d.). I have always been easy to get along with, but no matter how hard I try,</w:t>
      </w:r>
      <w:r w:rsidRPr="00CE67BC">
        <w:rPr>
          <w:rStyle w:val="Emphasis"/>
        </w:rPr>
        <w:t xml:space="preserve"> </w:t>
      </w:r>
      <w:r w:rsidRPr="00CE67BC">
        <w:rPr>
          <w:rStyle w:val="Emphasis"/>
          <w:highlight w:val="green"/>
        </w:rPr>
        <w:t>who I am disturbs people.</w:t>
      </w:r>
    </w:p>
    <w:p w14:paraId="69A64EB8" w14:textId="77777777" w:rsidR="00D2384D" w:rsidRDefault="00D2384D" w:rsidP="00D2384D">
      <w:r w:rsidRPr="00D96CE1">
        <w:rPr>
          <w:b/>
          <w:bCs/>
          <w:highlight w:val="green"/>
        </w:rPr>
        <w:t>Berlant and Warner 98</w:t>
      </w:r>
      <w:r>
        <w:t xml:space="preserve"> </w:t>
      </w:r>
      <w:r w:rsidRPr="00E10390">
        <w:t>Sex in Public Author(s): Lauren Berlant and Michael Warner Source: Critical Inquiry, Vol. 24, No. 2, Intimacy (Winter, 1998), pp. 547-566 Published by: The University of Chicago Press Stable URL: http://www.jstor.org/stable/1344178</w:t>
      </w:r>
    </w:p>
    <w:p w14:paraId="2C26D857" w14:textId="77777777" w:rsidR="00D2384D" w:rsidRDefault="00D2384D" w:rsidP="00D2384D">
      <w:pPr>
        <w:rPr>
          <w:sz w:val="14"/>
        </w:rPr>
      </w:pPr>
      <w:r w:rsidRPr="00024A71">
        <w:rPr>
          <w:sz w:val="14"/>
        </w:rPr>
        <w:t xml:space="preserve">We think our friend Biddy might be referring to us, although in this segment she cites no one in particular. We would like to clarify the argument. </w:t>
      </w:r>
      <w:r w:rsidRPr="00B66E45">
        <w:rPr>
          <w:rStyle w:val="Emphasis"/>
        </w:rPr>
        <w:t xml:space="preserve">To be against heteronormativity </w:t>
      </w:r>
      <w:r w:rsidRPr="00024A71">
        <w:rPr>
          <w:sz w:val="14"/>
        </w:rPr>
        <w:t xml:space="preserve">is not to be against norms. To be against the processes of normalization is not to be afraid of ordinari- ness. </w:t>
      </w:r>
      <w:r w:rsidRPr="0035362F">
        <w:rPr>
          <w:rStyle w:val="Emphasis"/>
          <w:highlight w:val="green"/>
        </w:rPr>
        <w:t>Nor is it to advocate the "existence without limit"</w:t>
      </w:r>
      <w:r w:rsidRPr="00024A71">
        <w:rPr>
          <w:sz w:val="14"/>
        </w:rPr>
        <w:t xml:space="preserve"> she sees as pro- duced by bad Foucauldians ("EH," p. 123). </w:t>
      </w:r>
      <w:r w:rsidRPr="00B66E45">
        <w:rPr>
          <w:rStyle w:val="Emphasis"/>
        </w:rPr>
        <w:t>Nor is it to decide that sentimental identifications with family and children are waste</w:t>
      </w:r>
      <w:r w:rsidRPr="00024A71">
        <w:rPr>
          <w:sz w:val="14"/>
        </w:rPr>
        <w:t xml:space="preserve"> or garbage, or make people into waste or garbage. Nor is it to say that any sex called "lovemaking" isn't lovemaking; whatever the ideological or historical bur- dens of sexuality have been, they have not excluded, and indeed may have entailed, the ability of sex to count as intimacy and care. What we have been arguing here is that </w:t>
      </w:r>
      <w:r w:rsidRPr="00B66E45">
        <w:rPr>
          <w:rStyle w:val="Emphasis"/>
          <w:highlight w:val="green"/>
        </w:rPr>
        <w:t>the space of sexual culture has become obnoxiously cramped from doing the work of maintaining a normal metaculture.</w:t>
      </w:r>
      <w:r w:rsidRPr="00B66E45">
        <w:rPr>
          <w:rStyle w:val="Emphasis"/>
        </w:rPr>
        <w:t xml:space="preserve"> </w:t>
      </w:r>
      <w:r w:rsidRPr="00024A71">
        <w:rPr>
          <w:sz w:val="14"/>
        </w:rPr>
        <w:t xml:space="preserve">When Biddy Martin calls us to recognize ourselves as "aver- age people," to relax from an artificially stimulated "fear of normalcy," </w:t>
      </w:r>
      <w:r w:rsidRPr="00BB42CA">
        <w:rPr>
          <w:rStyle w:val="Emphasis"/>
          <w:highlight w:val="green"/>
        </w:rPr>
        <w:t>the image of average personhood</w:t>
      </w:r>
      <w:r w:rsidRPr="00BB42CA">
        <w:rPr>
          <w:rStyle w:val="Emphasis"/>
        </w:rPr>
        <w:t xml:space="preserve"> </w:t>
      </w:r>
      <w:r w:rsidRPr="00024A71">
        <w:rPr>
          <w:sz w:val="14"/>
        </w:rPr>
        <w:t xml:space="preserve">appears to be simply descriptive ("EH," p. 123). But its averageness </w:t>
      </w:r>
      <w:r w:rsidRPr="00BB42CA">
        <w:rPr>
          <w:rStyle w:val="Emphasis"/>
          <w:highlight w:val="green"/>
        </w:rPr>
        <w:t>is</w:t>
      </w:r>
      <w:r w:rsidRPr="00024A71">
        <w:rPr>
          <w:sz w:val="14"/>
        </w:rPr>
        <w:t xml:space="preserve"> also </w:t>
      </w:r>
      <w:r w:rsidRPr="00BB42CA">
        <w:rPr>
          <w:rStyle w:val="Emphasis"/>
          <w:highlight w:val="green"/>
        </w:rPr>
        <w:t>normative</w:t>
      </w:r>
      <w:r w:rsidRPr="00024A71">
        <w:rPr>
          <w:sz w:val="14"/>
        </w:rPr>
        <w:t>, in exactly the sense that Foucault meant by "</w:t>
      </w:r>
      <w:r w:rsidRPr="00BB42CA">
        <w:rPr>
          <w:rStyle w:val="Emphasis"/>
          <w:highlight w:val="green"/>
        </w:rPr>
        <w:t>normalization</w:t>
      </w:r>
      <w:r w:rsidRPr="00024A71">
        <w:rPr>
          <w:sz w:val="14"/>
        </w:rPr>
        <w:t xml:space="preserve">": </w:t>
      </w:r>
      <w:r w:rsidRPr="00BB42CA">
        <w:rPr>
          <w:rStyle w:val="Emphasis"/>
          <w:highlight w:val="green"/>
        </w:rPr>
        <w:t>not the imposition of an alien will, but a distribution around a statistically imagined norm. This deceptive appeal of the average remains heteronormative</w:t>
      </w:r>
      <w:r w:rsidRPr="00024A71">
        <w:rPr>
          <w:sz w:val="14"/>
        </w:rPr>
        <w:t xml:space="preserve">, measuring deviance from the mass. It can also be consoling, an expression of a utopian desire for unconflicted personhood. But this desire cannot be satisfied in the current conditions of privacy. </w:t>
      </w:r>
      <w:r w:rsidRPr="00BB42CA">
        <w:rPr>
          <w:rStyle w:val="Emphasis"/>
          <w:highlight w:val="green"/>
        </w:rPr>
        <w:t>People feel that the price they must pay for social membership and a relation to the future is identification with the heterosexual life narrative</w:t>
      </w:r>
      <w:r w:rsidRPr="00024A71">
        <w:rPr>
          <w:sz w:val="14"/>
        </w:rPr>
        <w:t xml:space="preserve">; that </w:t>
      </w:r>
      <w:r w:rsidRPr="00560D38">
        <w:rPr>
          <w:rStyle w:val="Emphasis"/>
          <w:highlight w:val="green"/>
        </w:rPr>
        <w:t>they are individually responsible for the rages, instabilities, ambivalences, and failures they experience in their intimate lives, while the fractures of the contemporary United States shame and sabotage them everywhere.</w:t>
      </w:r>
      <w:r w:rsidRPr="00024A71">
        <w:rPr>
          <w:sz w:val="14"/>
        </w:rPr>
        <w:t xml:space="preserve"> </w:t>
      </w:r>
      <w:r w:rsidRPr="003B5287">
        <w:rPr>
          <w:rStyle w:val="Emphasis"/>
          <w:highlight w:val="green"/>
        </w:rPr>
        <w:t>Heterosexuality involves so many practices that are not sex that a world in which this hegemonic cluster would not be dominant is, at this point, unimaginable</w:t>
      </w:r>
      <w:r w:rsidRPr="00024A71">
        <w:rPr>
          <w:sz w:val="14"/>
        </w:rPr>
        <w:t>. We are trying to bring that world into being.</w:t>
      </w:r>
    </w:p>
    <w:p w14:paraId="69463FDE" w14:textId="77777777" w:rsidR="00D2384D" w:rsidRDefault="00D2384D" w:rsidP="00D2384D">
      <w:pPr>
        <w:autoSpaceDE w:val="0"/>
        <w:autoSpaceDN w:val="0"/>
        <w:adjustRightInd w:val="0"/>
        <w:spacing w:after="0" w:line="240" w:lineRule="auto"/>
        <w:rPr>
          <w:rFonts w:ascii="Times-Roman" w:hAnsi="Times-Roman" w:cs="Times-Roman"/>
          <w:sz w:val="16"/>
          <w:szCs w:val="19"/>
        </w:rPr>
      </w:pPr>
      <w:r w:rsidRPr="006D7F6C">
        <w:rPr>
          <w:rFonts w:ascii="Times-Roman" w:hAnsi="Times-Roman" w:cs="Times-Roman"/>
          <w:b/>
          <w:bCs/>
          <w:szCs w:val="35"/>
          <w:highlight w:val="green"/>
        </w:rPr>
        <w:t>Wilderson 10</w:t>
      </w:r>
      <w:r w:rsidRPr="003064B3">
        <w:rPr>
          <w:rFonts w:ascii="Times-Roman" w:hAnsi="Times-Roman" w:cs="Times-Roman"/>
          <w:sz w:val="16"/>
          <w:szCs w:val="19"/>
        </w:rPr>
        <w:t xml:space="preserve"> Red white and black brackets in original text </w:t>
      </w:r>
    </w:p>
    <w:p w14:paraId="470D25AD" w14:textId="77777777" w:rsidR="00D2384D" w:rsidRPr="00397424" w:rsidRDefault="00D2384D" w:rsidP="00D2384D">
      <w:pPr>
        <w:autoSpaceDE w:val="0"/>
        <w:autoSpaceDN w:val="0"/>
        <w:adjustRightInd w:val="0"/>
        <w:spacing w:after="0" w:line="240" w:lineRule="auto"/>
        <w:rPr>
          <w:rFonts w:ascii="Times-Roman" w:hAnsi="Times-Roman" w:cs="Times-Roman"/>
          <w:sz w:val="14"/>
          <w:szCs w:val="19"/>
        </w:rPr>
      </w:pPr>
      <w:r w:rsidRPr="00397424">
        <w:rPr>
          <w:rFonts w:ascii="Times-Roman" w:hAnsi="Times-Roman" w:cs="Times-Roman"/>
          <w:sz w:val="14"/>
          <w:szCs w:val="19"/>
        </w:rPr>
        <w:t>I am not suggesting that across the globe Humanism developed in the same way regardless of region or culture; what I am saying is that the late Middle Ages gave rise to an ontological category—an ensemble of common existential concerns—which made and continues to make possible both war and peace, conflict and resolution, between the disparate members of the human race, East and West. Senator Thomas Hart Benton intuited this notion of the existential commons when he wrote that though the "Yellow race" and its culture had been "torpid and stationary for thousands of years . . . [Whites and Asians] must talk together, and trade together, and marry together. Commerce is a great civilizer—social intercourse as great—and marriage greater."</w:t>
      </w:r>
      <w:r w:rsidRPr="00397424">
        <w:rPr>
          <w:rFonts w:ascii="Times-Roman" w:hAnsi="Times-Roman" w:cs="Times-Roman"/>
          <w:sz w:val="14"/>
          <w:szCs w:val="7"/>
        </w:rPr>
        <w:t xml:space="preserve">29 </w:t>
      </w:r>
      <w:r w:rsidRPr="00397424">
        <w:rPr>
          <w:rFonts w:ascii="Times-Roman" w:hAnsi="Times-Roman" w:cs="Times-Roman"/>
          <w:sz w:val="14"/>
          <w:szCs w:val="19"/>
        </w:rPr>
        <w:t>Eltis points out that as late as the seventeenth century, "prisoners taken in the course of European military act ion. . . could expect death if they were leaders, or banishment if they were deemed followers, but never enslavement.... Detention followed by prisoner exchanges or ransoming was common." "By the seventeenth century, enslavement of fellow Europeans was beyond the limits" of Humanism's existential commons, even in times of war.</w:t>
      </w:r>
      <w:r w:rsidRPr="00397424">
        <w:rPr>
          <w:rFonts w:ascii="Times-Roman" w:hAnsi="Times-Roman" w:cs="Times-Roman"/>
          <w:sz w:val="14"/>
          <w:szCs w:val="7"/>
        </w:rPr>
        <w:t xml:space="preserve">30 </w:t>
      </w:r>
      <w:r w:rsidRPr="00397424">
        <w:rPr>
          <w:rFonts w:ascii="Times-Roman" w:hAnsi="Times-Roman" w:cs="Times-Roman"/>
          <w:sz w:val="14"/>
          <w:szCs w:val="19"/>
        </w:rPr>
        <w:t>Slave status "was reserved for non-Christians. Even the latter group however . . . had some prospect of release in exchange for Christians held by rulers of Algiers, Tunis, and other Mediterranean Muslim powers."</w:t>
      </w:r>
      <w:r w:rsidRPr="00397424">
        <w:rPr>
          <w:rFonts w:ascii="Times-Roman" w:hAnsi="Times-Roman" w:cs="Times-Roman"/>
          <w:sz w:val="14"/>
          <w:szCs w:val="7"/>
        </w:rPr>
        <w:t xml:space="preserve">31 </w:t>
      </w:r>
      <w:r w:rsidRPr="00397424">
        <w:rPr>
          <w:rFonts w:ascii="Times-Roman" w:hAnsi="Times-Roman" w:cs="Times-Roman"/>
          <w:sz w:val="14"/>
          <w:szCs w:val="19"/>
        </w:rPr>
        <w:t xml:space="preserve">But though the practice of enslaving the vanquished was beyond the limit of wars among Western peoples and only practiced provisionally in East-West conflicts, the baseness of the option was not debated when it came to the African. </w:t>
      </w:r>
      <w:r w:rsidRPr="00AB48A0">
        <w:rPr>
          <w:rStyle w:val="Emphasis"/>
          <w:highlight w:val="green"/>
        </w:rPr>
        <w:t>The race of Humanism (White, Asian, South Asian, and Arab)</w:t>
      </w:r>
      <w:r w:rsidRPr="00397424">
        <w:rPr>
          <w:rFonts w:ascii="Times-Roman" w:hAnsi="Times-Roman" w:cs="Times-Roman"/>
          <w:sz w:val="14"/>
          <w:szCs w:val="19"/>
        </w:rPr>
        <w:t xml:space="preserve"> could not have produced itself without the simultaneous production of that walking destruction which became known as the Black. Put another way, through chattel slavery the world gave birth and coherence to both its joys of domesticity and to its struggles of political discontent; and with these joys and struggles the Human was born, but not before it murdered the Black</w:t>
      </w:r>
      <w:r w:rsidRPr="00AB48A0">
        <w:rPr>
          <w:rStyle w:val="Emphasis"/>
          <w:highlight w:val="green"/>
        </w:rPr>
        <w:t>, forging a symbiosis between the political ontology of</w:t>
      </w:r>
      <w:r>
        <w:rPr>
          <w:rStyle w:val="Emphasis"/>
          <w:highlight w:val="green"/>
        </w:rPr>
        <w:t xml:space="preserve"> </w:t>
      </w:r>
      <w:r w:rsidRPr="00AB48A0">
        <w:rPr>
          <w:rStyle w:val="Emphasis"/>
          <w:highlight w:val="green"/>
        </w:rPr>
        <w:t>Humanity and the social death of Blacks.</w:t>
      </w:r>
      <w:r>
        <w:rPr>
          <w:rStyle w:val="Emphasis"/>
        </w:rPr>
        <w:t xml:space="preserve"> </w:t>
      </w:r>
      <w:r w:rsidRPr="00397424">
        <w:rPr>
          <w:rFonts w:ascii="Times-Roman" w:hAnsi="Times-Roman" w:cs="Times-Roman"/>
          <w:sz w:val="14"/>
          <w:szCs w:val="19"/>
        </w:rPr>
        <w:t xml:space="preserve">Where in all of this is the Indian? The "Savage" has been glaringly absent in my preceding meditations on the Master and the Slave, for the same reason that Asians and Latinos are omitted from my study altogether. </w:t>
      </w:r>
      <w:r w:rsidRPr="00AB48A0">
        <w:rPr>
          <w:rStyle w:val="Emphasis"/>
          <w:highlight w:val="green"/>
        </w:rPr>
        <w:t xml:space="preserve">Latinos and Asians stand in </w:t>
      </w:r>
      <w:r w:rsidRPr="00397424">
        <w:rPr>
          <w:sz w:val="14"/>
        </w:rPr>
        <w:t xml:space="preserve">conflictual </w:t>
      </w:r>
      <w:r w:rsidRPr="00AB48A0">
        <w:rPr>
          <w:rStyle w:val="Emphasis"/>
          <w:highlight w:val="green"/>
        </w:rPr>
        <w:t>relation to the Settler/</w:t>
      </w:r>
      <w:r>
        <w:rPr>
          <w:rStyle w:val="Emphasis"/>
          <w:highlight w:val="green"/>
        </w:rPr>
        <w:t xml:space="preserve"> </w:t>
      </w:r>
      <w:r w:rsidRPr="00AB48A0">
        <w:rPr>
          <w:rStyle w:val="Emphasis"/>
          <w:highlight w:val="green"/>
        </w:rPr>
        <w:t>Master</w:t>
      </w:r>
      <w:r w:rsidRPr="00397424">
        <w:rPr>
          <w:rFonts w:ascii="Times-Roman" w:hAnsi="Times-Roman" w:cs="Times-Roman"/>
          <w:sz w:val="14"/>
          <w:szCs w:val="19"/>
        </w:rPr>
        <w:t xml:space="preserve">, </w:t>
      </w:r>
      <w:r w:rsidRPr="007153A8">
        <w:rPr>
          <w:rStyle w:val="Emphasis"/>
        </w:rPr>
        <w:t xml:space="preserve">that is, to the hemisphere </w:t>
      </w:r>
      <w:r w:rsidRPr="007153A8">
        <w:rPr>
          <w:rStyle w:val="Emphasis"/>
          <w:highlight w:val="green"/>
        </w:rPr>
        <w:t>and the United States writ large</w:t>
      </w:r>
      <w:r w:rsidRPr="007153A8">
        <w:rPr>
          <w:rStyle w:val="Emphasis"/>
        </w:rPr>
        <w:t>—they invoke a politics of culture, not a culture of politics.</w:t>
      </w:r>
      <w:r w:rsidRPr="00397424">
        <w:rPr>
          <w:rFonts w:ascii="Times-Roman" w:hAnsi="Times-Roman" w:cs="Times-Roman"/>
          <w:sz w:val="14"/>
          <w:szCs w:val="19"/>
        </w:rPr>
        <w:t xml:space="preserve"> </w:t>
      </w:r>
      <w:r w:rsidRPr="006929C2">
        <w:rPr>
          <w:rStyle w:val="Emphasis"/>
          <w:highlight w:val="green"/>
        </w:rPr>
        <w:t>They do not register as antagonists</w:t>
      </w:r>
      <w:r w:rsidRPr="00397424">
        <w:rPr>
          <w:rFonts w:ascii="Times-Roman" w:hAnsi="Times-Roman" w:cs="Times-Roman"/>
          <w:sz w:val="14"/>
          <w:szCs w:val="19"/>
        </w:rPr>
        <w:t>. But this is only partially true of "Savage" position.</w:t>
      </w:r>
    </w:p>
    <w:p w14:paraId="5E6B4B9E" w14:textId="77777777" w:rsidR="00D2384D" w:rsidRPr="00024A71" w:rsidRDefault="00D2384D" w:rsidP="00D2384D">
      <w:pPr>
        <w:rPr>
          <w:sz w:val="14"/>
        </w:rPr>
      </w:pPr>
    </w:p>
    <w:p w14:paraId="5540CA35" w14:textId="77777777" w:rsidR="00D2384D" w:rsidRDefault="00D2384D" w:rsidP="00D2384D">
      <w:r w:rsidRPr="00B4610D">
        <w:rPr>
          <w:rStyle w:val="Style13ptBold"/>
          <w:highlight w:val="green"/>
        </w:rPr>
        <w:t>Juicer 19,</w:t>
      </w:r>
      <w:r>
        <w:rPr>
          <w:rFonts w:ascii="Arial" w:hAnsi="Arial" w:cs="Arial"/>
          <w:color w:val="FFFFFF"/>
          <w:spacing w:val="2"/>
          <w:sz w:val="15"/>
          <w:szCs w:val="15"/>
          <w:shd w:val="clear" w:color="auto" w:fill="000000"/>
        </w:rPr>
        <w:t xml:space="preserve"> Juicer19Juicer6-28-2019No Justice No Pride No Justice No Pridehttps://www.nojusticenopride.org/7-14-2019</w:t>
      </w:r>
    </w:p>
    <w:p w14:paraId="319A3CFB" w14:textId="77777777" w:rsidR="00D2384D" w:rsidRPr="00720C70" w:rsidRDefault="00D2384D" w:rsidP="00D2384D">
      <w:pPr>
        <w:pStyle w:val="NormalWeb"/>
        <w:shd w:val="clear" w:color="auto" w:fill="FFFFFF"/>
        <w:spacing w:before="0" w:beforeAutospacing="0" w:after="225" w:afterAutospacing="0"/>
        <w:rPr>
          <w:rFonts w:ascii="Helvetica Neue" w:hAnsi="Helvetica Neue"/>
          <w:color w:val="3A3A3A"/>
          <w:spacing w:val="2"/>
          <w:sz w:val="16"/>
          <w:szCs w:val="16"/>
        </w:rPr>
      </w:pPr>
      <w:r w:rsidRPr="00720C70">
        <w:rPr>
          <w:rFonts w:ascii="Helvetica Neue" w:hAnsi="Helvetica Neue"/>
          <w:color w:val="3A3A3A"/>
          <w:spacing w:val="2"/>
          <w:sz w:val="16"/>
          <w:szCs w:val="16"/>
        </w:rPr>
        <w:t>No Justice No Pride protestors locked down in a blockade blocking Wells Fargo’s float in the Capital Pride Parade. (Photo by Dylan Comstock)</w:t>
      </w:r>
    </w:p>
    <w:p w14:paraId="052227FA" w14:textId="77777777" w:rsidR="00D2384D" w:rsidRPr="00720C70" w:rsidRDefault="00D2384D" w:rsidP="00D2384D">
      <w:pPr>
        <w:pStyle w:val="NormalWeb"/>
        <w:shd w:val="clear" w:color="auto" w:fill="FFFFFF"/>
        <w:spacing w:before="0" w:beforeAutospacing="0" w:after="225" w:afterAutospacing="0"/>
        <w:rPr>
          <w:rFonts w:ascii="Helvetica Neue" w:hAnsi="Helvetica Neue"/>
          <w:color w:val="3A3A3A"/>
          <w:spacing w:val="2"/>
          <w:sz w:val="16"/>
          <w:szCs w:val="16"/>
        </w:rPr>
      </w:pPr>
      <w:r w:rsidRPr="00720C70">
        <w:rPr>
          <w:rFonts w:ascii="Helvetica Neue" w:hAnsi="Helvetica Neue"/>
          <w:color w:val="3A3A3A"/>
          <w:spacing w:val="2"/>
          <w:sz w:val="16"/>
          <w:szCs w:val="16"/>
        </w:rPr>
        <w:t>The decision of leadership of Capital Pride to ignore requests to center marginalized voices within the LGBTQ2S community and remove Metropolitan Police and corporations who profit from pipelines and war such as Wells Fargo and Lockheed Martin led to a #NoJusticeNoPride protest during yesterday’s Pride parade that exposed continuing divisions within DC’s LGBTQ2S community.</w:t>
      </w:r>
    </w:p>
    <w:p w14:paraId="0A645D8B" w14:textId="77777777" w:rsidR="00D2384D" w:rsidRPr="00062EAB" w:rsidRDefault="00D2384D" w:rsidP="00D2384D">
      <w:pPr>
        <w:pStyle w:val="NormalWeb"/>
        <w:shd w:val="clear" w:color="auto" w:fill="FFFFFF"/>
        <w:spacing w:before="0" w:beforeAutospacing="0" w:after="225" w:afterAutospacing="0"/>
        <w:rPr>
          <w:rFonts w:ascii="Helvetica Neue" w:hAnsi="Helvetica Neue"/>
          <w:color w:val="3A3A3A"/>
          <w:spacing w:val="2"/>
          <w:sz w:val="16"/>
        </w:rPr>
      </w:pPr>
      <w:r w:rsidRPr="00062EAB">
        <w:rPr>
          <w:rFonts w:ascii="Helvetica Neue" w:hAnsi="Helvetica Neue"/>
          <w:color w:val="3A3A3A"/>
          <w:spacing w:val="2"/>
          <w:sz w:val="16"/>
        </w:rPr>
        <w:t xml:space="preserve">The </w:t>
      </w:r>
      <w:r w:rsidRPr="005A4B1A">
        <w:rPr>
          <w:rStyle w:val="Emphasis"/>
          <w:rFonts w:eastAsiaTheme="majorEastAsia"/>
          <w:highlight w:val="green"/>
        </w:rPr>
        <w:t>protesters wanted a more expansive vision for Pride</w:t>
      </w:r>
      <w:r w:rsidRPr="005A4B1A">
        <w:rPr>
          <w:rStyle w:val="Emphasis"/>
          <w:rFonts w:eastAsiaTheme="majorEastAsia"/>
        </w:rPr>
        <w:t xml:space="preserve"> </w:t>
      </w:r>
      <w:r w:rsidRPr="00062EAB">
        <w:rPr>
          <w:rFonts w:ascii="Helvetica Neue" w:hAnsi="Helvetica Neue"/>
          <w:color w:val="3A3A3A"/>
          <w:spacing w:val="2"/>
          <w:sz w:val="16"/>
        </w:rPr>
        <w:t>(</w:t>
      </w:r>
      <w:hyperlink r:id="rId26" w:anchor="vision" w:tgtFrame="_blank" w:history="1">
        <w:r w:rsidRPr="00062EAB">
          <w:rPr>
            <w:rStyle w:val="Hyperlink"/>
            <w:rFonts w:ascii="Helvetica Neue" w:eastAsiaTheme="majorEastAsia" w:hAnsi="Helvetica Neue"/>
            <w:bCs/>
            <w:color w:val="3A3A3A"/>
            <w:spacing w:val="2"/>
            <w:sz w:val="16"/>
          </w:rPr>
          <w:t>http://www.nojusticenopride.org/#vision</w:t>
        </w:r>
      </w:hyperlink>
      <w:r w:rsidRPr="0070397C">
        <w:rPr>
          <w:rStyle w:val="Emphasis"/>
          <w:rFonts w:eastAsiaTheme="majorEastAsia"/>
          <w:highlight w:val="green"/>
        </w:rPr>
        <w:t>) t</w:t>
      </w:r>
      <w:r w:rsidRPr="005A4B1A">
        <w:rPr>
          <w:rStyle w:val="Emphasis"/>
          <w:rFonts w:eastAsiaTheme="majorEastAsia"/>
          <w:highlight w:val="green"/>
        </w:rPr>
        <w:t>hat honored its roots as a protest started by Black and Latinx trans and queer leaders.</w:t>
      </w:r>
      <w:r w:rsidRPr="005A4B1A">
        <w:rPr>
          <w:rStyle w:val="Emphasis"/>
          <w:rFonts w:eastAsiaTheme="majorEastAsia"/>
        </w:rPr>
        <w:t xml:space="preserve"> </w:t>
      </w:r>
      <w:r w:rsidRPr="00062EAB">
        <w:rPr>
          <w:rFonts w:ascii="Helvetica Neue" w:hAnsi="Helvetica Neue"/>
          <w:color w:val="3A3A3A"/>
          <w:spacing w:val="2"/>
          <w:sz w:val="16"/>
        </w:rPr>
        <w:t>They took issue with the corporate prominence</w:t>
      </w:r>
      <w:r w:rsidRPr="00062EAB">
        <w:rPr>
          <w:color w:val="3A3A3A"/>
          <w:spacing w:val="2"/>
          <w:sz w:val="16"/>
        </w:rPr>
        <w:t> </w:t>
      </w:r>
      <w:r w:rsidRPr="00062EAB">
        <w:rPr>
          <w:rFonts w:ascii="Sylfaen" w:hAnsi="Sylfaen" w:cs="Sylfaen"/>
          <w:color w:val="3A3A3A"/>
          <w:spacing w:val="2"/>
          <w:sz w:val="16"/>
        </w:rPr>
        <w:t>—</w:t>
      </w:r>
      <w:r w:rsidRPr="00062EAB">
        <w:rPr>
          <w:color w:val="3A3A3A"/>
          <w:spacing w:val="2"/>
          <w:sz w:val="16"/>
        </w:rPr>
        <w:t> </w:t>
      </w:r>
      <w:r w:rsidRPr="00062EAB">
        <w:rPr>
          <w:rFonts w:ascii="Helvetica Neue" w:hAnsi="Helvetica Neue"/>
          <w:color w:val="3A3A3A"/>
          <w:spacing w:val="2"/>
          <w:sz w:val="16"/>
        </w:rPr>
        <w:t>especially of companies actively investing in the Dakota Access pipeline and in arms manufacturing</w:t>
      </w:r>
      <w:r w:rsidRPr="00062EAB">
        <w:rPr>
          <w:color w:val="3A3A3A"/>
          <w:spacing w:val="2"/>
          <w:sz w:val="16"/>
        </w:rPr>
        <w:t> </w:t>
      </w:r>
      <w:r w:rsidRPr="00062EAB">
        <w:rPr>
          <w:rFonts w:ascii="Sylfaen" w:hAnsi="Sylfaen" w:cs="Sylfaen"/>
          <w:color w:val="3A3A3A"/>
          <w:spacing w:val="2"/>
          <w:sz w:val="16"/>
        </w:rPr>
        <w:t>—</w:t>
      </w:r>
      <w:r w:rsidRPr="00062EAB">
        <w:rPr>
          <w:color w:val="3A3A3A"/>
          <w:spacing w:val="2"/>
          <w:sz w:val="16"/>
        </w:rPr>
        <w:t> </w:t>
      </w:r>
      <w:r w:rsidRPr="00062EAB">
        <w:rPr>
          <w:rFonts w:ascii="Helvetica Neue" w:hAnsi="Helvetica Neue"/>
          <w:color w:val="3A3A3A"/>
          <w:spacing w:val="2"/>
          <w:sz w:val="16"/>
        </w:rPr>
        <w:t>as well as the presence of a police department plagued with issues of violence against DC residents</w:t>
      </w:r>
      <w:r w:rsidRPr="00062EAB">
        <w:rPr>
          <w:color w:val="3A3A3A"/>
          <w:spacing w:val="2"/>
          <w:sz w:val="16"/>
        </w:rPr>
        <w:t> </w:t>
      </w:r>
      <w:r w:rsidRPr="00062EAB">
        <w:rPr>
          <w:rFonts w:ascii="Sylfaen" w:hAnsi="Sylfaen" w:cs="Sylfaen"/>
          <w:color w:val="3A3A3A"/>
          <w:spacing w:val="2"/>
          <w:sz w:val="16"/>
        </w:rPr>
        <w:t>—</w:t>
      </w:r>
      <w:r w:rsidRPr="00062EAB">
        <w:rPr>
          <w:color w:val="3A3A3A"/>
          <w:spacing w:val="2"/>
          <w:sz w:val="16"/>
        </w:rPr>
        <w:t> </w:t>
      </w:r>
      <w:r w:rsidRPr="00062EAB">
        <w:rPr>
          <w:rFonts w:ascii="Helvetica Neue" w:hAnsi="Helvetica Neue"/>
          <w:color w:val="3A3A3A"/>
          <w:spacing w:val="2"/>
          <w:sz w:val="16"/>
        </w:rPr>
        <w:t>particularly those who are Black and transgender.</w:t>
      </w:r>
    </w:p>
    <w:p w14:paraId="4765480E" w14:textId="77777777" w:rsidR="00D2384D" w:rsidRPr="00062EAB" w:rsidRDefault="00D2384D" w:rsidP="00D2384D">
      <w:pPr>
        <w:pStyle w:val="NormalWeb"/>
        <w:shd w:val="clear" w:color="auto" w:fill="FFFFFF"/>
        <w:spacing w:before="0" w:beforeAutospacing="0" w:after="225" w:afterAutospacing="0"/>
        <w:rPr>
          <w:rFonts w:ascii="Helvetica Neue" w:hAnsi="Helvetica Neue"/>
          <w:color w:val="3A3A3A"/>
          <w:spacing w:val="2"/>
          <w:sz w:val="16"/>
        </w:rPr>
      </w:pPr>
      <w:r w:rsidRPr="00062EAB">
        <w:rPr>
          <w:rFonts w:ascii="Helvetica Neue" w:hAnsi="Helvetica Neue"/>
          <w:color w:val="3A3A3A"/>
          <w:spacing w:val="2"/>
          <w:sz w:val="16"/>
        </w:rPr>
        <w:t xml:space="preserve">In response to their demands leading up to the event, </w:t>
      </w:r>
      <w:r w:rsidRPr="005A4B1A">
        <w:rPr>
          <w:rStyle w:val="Emphasis"/>
          <w:rFonts w:eastAsiaTheme="majorEastAsia"/>
          <w:highlight w:val="green"/>
        </w:rPr>
        <w:t>Pride organizers and others admonished the protesters with calls for “unity.”</w:t>
      </w:r>
      <w:r w:rsidRPr="00062EAB">
        <w:rPr>
          <w:rFonts w:ascii="Helvetica Neue" w:hAnsi="Helvetica Neue"/>
          <w:color w:val="3A3A3A"/>
          <w:spacing w:val="2"/>
          <w:sz w:val="16"/>
        </w:rPr>
        <w:t xml:space="preserve"> The events that unfolded today however show that DC’s Gay community must look inward if it aspires to a unity with Black, Latinx, Native, and other marginalized groups within it.</w:t>
      </w:r>
    </w:p>
    <w:p w14:paraId="138A2186" w14:textId="77777777" w:rsidR="00D2384D" w:rsidRDefault="00D2384D" w:rsidP="00D2384D">
      <w:pPr>
        <w:pStyle w:val="NormalWeb"/>
        <w:shd w:val="clear" w:color="auto" w:fill="FFFFFF"/>
        <w:spacing w:before="0" w:beforeAutospacing="0" w:after="225" w:afterAutospacing="0"/>
        <w:rPr>
          <w:rFonts w:ascii="Helvetica Neue" w:hAnsi="Helvetica Neue"/>
          <w:color w:val="3A3A3A"/>
          <w:spacing w:val="2"/>
        </w:rPr>
      </w:pPr>
      <w:r>
        <w:rPr>
          <w:rFonts w:ascii="Helvetica Neue" w:hAnsi="Helvetica Neue"/>
          <w:color w:val="3A3A3A"/>
          <w:spacing w:val="2"/>
        </w:rPr>
        <w:t>As queer Black women stepped in front of the police to highlight the threat of abuse and state violence that LGBTQ2S people of color experience and a native-led blockade stopped the Wells Fargo float, the crowd reaction exposed the racism still present within the LGBTQ community and showed what protest participants describe as a hollowness to Capital Pride.</w:t>
      </w:r>
    </w:p>
    <w:p w14:paraId="3534BC64" w14:textId="77777777" w:rsidR="00D2384D" w:rsidRPr="00062EAB" w:rsidRDefault="00D2384D" w:rsidP="00D2384D">
      <w:pPr>
        <w:pStyle w:val="NormalWeb"/>
        <w:shd w:val="clear" w:color="auto" w:fill="FFFFFF"/>
        <w:spacing w:before="0" w:beforeAutospacing="0" w:after="225" w:afterAutospacing="0"/>
        <w:rPr>
          <w:rFonts w:ascii="Helvetica Neue" w:hAnsi="Helvetica Neue"/>
          <w:color w:val="3A3A3A"/>
          <w:spacing w:val="2"/>
          <w:sz w:val="16"/>
        </w:rPr>
      </w:pPr>
      <w:r w:rsidRPr="005A4B1A">
        <w:rPr>
          <w:rStyle w:val="Emphasis"/>
          <w:rFonts w:eastAsiaTheme="majorEastAsia"/>
          <w:highlight w:val="green"/>
        </w:rPr>
        <w:t>Spectators yelled from the sidelines at those involved in the direct action, telling them to “go home” and that “this {pride} is not for them.”</w:t>
      </w:r>
      <w:r w:rsidRPr="00062EAB">
        <w:rPr>
          <w:rFonts w:ascii="Helvetica Neue" w:hAnsi="Helvetica Neue"/>
          <w:color w:val="3A3A3A"/>
          <w:spacing w:val="2"/>
          <w:sz w:val="16"/>
        </w:rPr>
        <w:t xml:space="preserve"> </w:t>
      </w:r>
      <w:r w:rsidRPr="00062EAB">
        <w:rPr>
          <w:rStyle w:val="Emphasis"/>
          <w:rFonts w:eastAsiaTheme="majorEastAsia"/>
          <w:highlight w:val="green"/>
        </w:rPr>
        <w:t>Other spectators</w:t>
      </w:r>
      <w:r w:rsidRPr="00062EAB">
        <w:rPr>
          <w:rFonts w:ascii="Helvetica Neue" w:hAnsi="Helvetica Neue"/>
          <w:color w:val="3A3A3A"/>
          <w:spacing w:val="2"/>
          <w:sz w:val="16"/>
        </w:rPr>
        <w:t xml:space="preserve">, inconvenienced by the demonstrations, </w:t>
      </w:r>
      <w:r w:rsidRPr="00062EAB">
        <w:rPr>
          <w:rStyle w:val="Emphasis"/>
          <w:rFonts w:eastAsiaTheme="majorEastAsia"/>
          <w:highlight w:val="green"/>
        </w:rPr>
        <w:t>called</w:t>
      </w:r>
      <w:r w:rsidRPr="00062EAB">
        <w:rPr>
          <w:rFonts w:ascii="Helvetica Neue" w:hAnsi="Helvetica Neue"/>
          <w:color w:val="3A3A3A"/>
          <w:spacing w:val="2"/>
          <w:sz w:val="16"/>
        </w:rPr>
        <w:t xml:space="preserve"> on the Metro Police Department </w:t>
      </w:r>
      <w:r w:rsidRPr="00062EAB">
        <w:rPr>
          <w:rStyle w:val="Emphasis"/>
          <w:rFonts w:eastAsiaTheme="majorEastAsia"/>
          <w:highlight w:val="green"/>
        </w:rPr>
        <w:t>to arrest members of No Justice No Pride</w:t>
      </w:r>
      <w:r w:rsidRPr="00062EAB">
        <w:rPr>
          <w:rFonts w:ascii="Helvetica Neue" w:hAnsi="Helvetica Neue"/>
          <w:color w:val="3A3A3A"/>
          <w:spacing w:val="2"/>
          <w:sz w:val="16"/>
        </w:rPr>
        <w:t xml:space="preserve">, so the parade could continue as planned. These reactions made clear that </w:t>
      </w:r>
      <w:r w:rsidRPr="00062EAB">
        <w:rPr>
          <w:sz w:val="16"/>
        </w:rPr>
        <w:t>many,</w:t>
      </w:r>
      <w:r w:rsidRPr="00062EAB">
        <w:rPr>
          <w:rFonts w:ascii="Helvetica Neue" w:hAnsi="Helvetica Neue"/>
          <w:color w:val="3A3A3A"/>
          <w:spacing w:val="2"/>
          <w:sz w:val="16"/>
        </w:rPr>
        <w:t xml:space="preserve"> predominantly white and cisgender members of the LGBT community do not recognize the needs of LGBTQ2S people of color as valid, worth listening to, or welcome in LGBT spaces.</w:t>
      </w:r>
    </w:p>
    <w:p w14:paraId="432C1056" w14:textId="77777777" w:rsidR="00D2384D" w:rsidRPr="00062EAB" w:rsidRDefault="00D2384D" w:rsidP="00D2384D">
      <w:pPr>
        <w:pStyle w:val="NormalWeb"/>
        <w:shd w:val="clear" w:color="auto" w:fill="FFFFFF"/>
        <w:spacing w:before="0" w:beforeAutospacing="0" w:after="225" w:afterAutospacing="0"/>
        <w:rPr>
          <w:rStyle w:val="Emphasis"/>
          <w:rFonts w:eastAsiaTheme="majorEastAsia"/>
        </w:rPr>
      </w:pPr>
      <w:r w:rsidRPr="00062EAB">
        <w:rPr>
          <w:rStyle w:val="Emphasis"/>
          <w:rFonts w:eastAsiaTheme="majorEastAsia"/>
        </w:rPr>
        <w:t>Not all responses were negative. Many members of the community recognized the need for No Justice No Pride’s demands to be heard and expressed their support for the actions.</w:t>
      </w:r>
    </w:p>
    <w:p w14:paraId="0C7B7C13" w14:textId="77777777" w:rsidR="00D2384D" w:rsidRDefault="00D2384D" w:rsidP="00D2384D">
      <w:pPr>
        <w:pStyle w:val="NormalWeb"/>
        <w:shd w:val="clear" w:color="auto" w:fill="FFFFFF"/>
        <w:spacing w:before="0" w:beforeAutospacing="0" w:after="225" w:afterAutospacing="0"/>
        <w:rPr>
          <w:sz w:val="16"/>
        </w:rPr>
      </w:pPr>
      <w:r w:rsidRPr="00062EAB">
        <w:rPr>
          <w:rFonts w:ascii="Helvetica Neue" w:hAnsi="Helvetica Neue"/>
          <w:color w:val="3A3A3A"/>
          <w:spacing w:val="2"/>
          <w:sz w:val="16"/>
        </w:rPr>
        <w:t xml:space="preserve">After initially refusing to negotiate with No Justice No Pride’s first blockade, members of Capital Pride’s executive board reluctantly approached the second and third blockades, seeking to discuss demands. Negotiations at the Wells Fargo blockade lasted nearly two hours, but representatives of </w:t>
      </w:r>
      <w:r w:rsidRPr="00D536F1">
        <w:rPr>
          <w:rStyle w:val="Emphasis"/>
          <w:rFonts w:eastAsiaTheme="majorEastAsia"/>
          <w:highlight w:val="green"/>
        </w:rPr>
        <w:t>Capital Pride refused to agree to any of No Justice No Pride’s demands</w:t>
      </w:r>
      <w:r w:rsidRPr="00062EAB">
        <w:rPr>
          <w:rFonts w:ascii="Helvetica Neue" w:hAnsi="Helvetica Neue"/>
          <w:color w:val="3A3A3A"/>
          <w:spacing w:val="2"/>
          <w:sz w:val="16"/>
        </w:rPr>
        <w:t xml:space="preserve">. Instead </w:t>
      </w:r>
      <w:r w:rsidRPr="00062EAB">
        <w:rPr>
          <w:rStyle w:val="Emphasis"/>
          <w:rFonts w:eastAsiaTheme="majorEastAsia"/>
          <w:highlight w:val="green"/>
        </w:rPr>
        <w:t>Capital Pride suggested only that that the two groups “meet” to “discuss” ways to address the issues highlighted in the direct actions</w:t>
      </w:r>
      <w:r w:rsidRPr="00062EAB">
        <w:rPr>
          <w:rFonts w:ascii="Helvetica Neue" w:hAnsi="Helvetica Neue"/>
          <w:color w:val="3A3A3A"/>
          <w:spacing w:val="2"/>
          <w:sz w:val="16"/>
        </w:rPr>
        <w:t>, echoing what No Justice No Pride has previously referred to (</w:t>
      </w:r>
      <w:hyperlink r:id="rId27" w:tgtFrame="_blank" w:history="1">
        <w:r w:rsidRPr="00062EAB">
          <w:rPr>
            <w:rStyle w:val="Hyperlink"/>
            <w:rFonts w:ascii="Helvetica Neue" w:eastAsiaTheme="majorEastAsia" w:hAnsi="Helvetica Neue"/>
            <w:bCs/>
            <w:color w:val="3A3A3A"/>
            <w:spacing w:val="2"/>
            <w:sz w:val="16"/>
          </w:rPr>
          <w:t>https://medium.com/@NJNP/after-unfruitful-community-dialogue-no-justice-no-pride-vows-to-take-back-pride-3fa689f76f45</w:t>
        </w:r>
      </w:hyperlink>
      <w:r w:rsidRPr="00062EAB">
        <w:rPr>
          <w:rFonts w:ascii="Helvetica Neue" w:hAnsi="Helvetica Neue"/>
          <w:color w:val="3A3A3A"/>
          <w:spacing w:val="2"/>
          <w:sz w:val="16"/>
        </w:rPr>
        <w:t xml:space="preserve">) as </w:t>
      </w:r>
      <w:r w:rsidRPr="00062EAB">
        <w:rPr>
          <w:rStyle w:val="Emphasis"/>
          <w:rFonts w:eastAsiaTheme="majorEastAsia"/>
          <w:highlight w:val="green"/>
        </w:rPr>
        <w:t xml:space="preserve">Capital Pride’s attempts to “‘research’ and ‘discuss’ their way out of systematic changes that could actually give power of Pride back to the people </w:t>
      </w:r>
      <w:r w:rsidRPr="00062EAB">
        <w:rPr>
          <w:sz w:val="16"/>
        </w:rPr>
        <w:t>whose voice and experience are most crucial to the fight for our rights today.”</w:t>
      </w:r>
    </w:p>
    <w:p w14:paraId="7853ADA8" w14:textId="77777777" w:rsidR="00D2384D" w:rsidRDefault="00D2384D" w:rsidP="00D2384D">
      <w:pPr>
        <w:shd w:val="clear" w:color="auto" w:fill="FFFFFF"/>
        <w:spacing w:after="270" w:line="270" w:lineRule="atLeast"/>
        <w:textAlignment w:val="baseline"/>
        <w:rPr>
          <w:rFonts w:ascii="Helvetica Neue" w:eastAsia="Times New Roman" w:hAnsi="Helvetica Neue" w:cs="Times New Roman"/>
          <w:color w:val="1F1E23"/>
          <w:sz w:val="16"/>
          <w:szCs w:val="24"/>
        </w:rPr>
      </w:pPr>
      <w:r w:rsidRPr="006A419A">
        <w:rPr>
          <w:rStyle w:val="Style13ptBold"/>
          <w:highlight w:val="green"/>
          <w:u w:val="none"/>
        </w:rPr>
        <w:t>HRC 19</w:t>
      </w:r>
      <w:r>
        <w:rPr>
          <w:rFonts w:ascii="HelveticaNeue" w:hAnsi="HelveticaNeue"/>
          <w:color w:val="FFFFFF"/>
          <w:sz w:val="15"/>
          <w:szCs w:val="15"/>
          <w:shd w:val="clear" w:color="auto" w:fill="000000"/>
        </w:rPr>
        <w:t xml:space="preserve"> Human Rights CampaignxxHuman Rights Campaignxx-xx-xxxxBisexual FAQhttps://www.hrc.org/resources/bisexual-faq7-23-2019</w:t>
      </w:r>
    </w:p>
    <w:p w14:paraId="3D39EE2F" w14:textId="77777777" w:rsidR="00D2384D" w:rsidRDefault="00D2384D" w:rsidP="00D2384D">
      <w:pPr>
        <w:pStyle w:val="NormalWeb"/>
        <w:shd w:val="clear" w:color="auto" w:fill="FFFFFF"/>
        <w:spacing w:before="0" w:beforeAutospacing="0" w:after="450" w:afterAutospacing="0" w:line="347" w:lineRule="atLeast"/>
        <w:rPr>
          <w:rFonts w:ascii="HelveticaNeue" w:hAnsi="HelveticaNeue"/>
          <w:color w:val="313131"/>
        </w:rPr>
      </w:pPr>
      <w:r>
        <w:rPr>
          <w:rFonts w:ascii="HelveticaNeue" w:hAnsi="HelveticaNeue"/>
          <w:color w:val="313131"/>
        </w:rPr>
        <w:t xml:space="preserve">In addition to biphobia, </w:t>
      </w:r>
      <w:r w:rsidRPr="00030A6F">
        <w:rPr>
          <w:rStyle w:val="Emphasis"/>
          <w:rFonts w:eastAsiaTheme="majorEastAsia"/>
          <w:highlight w:val="green"/>
        </w:rPr>
        <w:t>bisexual people are often excluded or rendered invisible in LGBTQ spaces and conversations about LGBTQ issues</w:t>
      </w:r>
      <w:r>
        <w:rPr>
          <w:rFonts w:ascii="HelveticaNeue" w:hAnsi="HelveticaNeue"/>
          <w:color w:val="313131"/>
        </w:rPr>
        <w:t>. Bisexual people are sometimes assumed to be straight or gay based on the gender of the person they are currently dating.</w:t>
      </w:r>
    </w:p>
    <w:p w14:paraId="72734721" w14:textId="77777777" w:rsidR="00D2384D" w:rsidRDefault="00D2384D" w:rsidP="00D2384D">
      <w:pPr>
        <w:pStyle w:val="NormalWeb"/>
        <w:shd w:val="clear" w:color="auto" w:fill="FFFFFF"/>
        <w:spacing w:before="0" w:beforeAutospacing="0" w:after="450" w:afterAutospacing="0" w:line="347" w:lineRule="atLeast"/>
        <w:rPr>
          <w:rFonts w:ascii="HelveticaNeue" w:hAnsi="HelveticaNeue"/>
          <w:color w:val="313131"/>
        </w:rPr>
      </w:pPr>
      <w:r w:rsidRPr="00163B1F">
        <w:rPr>
          <w:rStyle w:val="Emphasis"/>
          <w:rFonts w:eastAsiaTheme="majorEastAsia"/>
          <w:highlight w:val="green"/>
        </w:rPr>
        <w:t>Because of biphobia and bi erasure, bisexual people suffer significantly higher rates of depression and anxiety</w:t>
      </w:r>
      <w:r>
        <w:rPr>
          <w:rFonts w:ascii="HelveticaNeue" w:hAnsi="HelveticaNeue"/>
          <w:color w:val="313131"/>
        </w:rPr>
        <w:t xml:space="preserve">, </w:t>
      </w:r>
      <w:r w:rsidRPr="00163B1F">
        <w:rPr>
          <w:rStyle w:val="Emphasis"/>
          <w:rFonts w:eastAsiaTheme="majorEastAsia"/>
          <w:highlight w:val="green"/>
        </w:rPr>
        <w:t>domestic violence, sexual assault, and poverty than lesbians, gay men, or straight cisgender</w:t>
      </w:r>
      <w:r>
        <w:rPr>
          <w:rFonts w:ascii="HelveticaNeue" w:hAnsi="HelveticaNeue"/>
          <w:color w:val="313131"/>
        </w:rPr>
        <w:t xml:space="preserve"> (non-transgender) </w:t>
      </w:r>
      <w:r w:rsidRPr="00163B1F">
        <w:rPr>
          <w:rStyle w:val="Emphasis"/>
          <w:rFonts w:eastAsiaTheme="majorEastAsia"/>
          <w:highlight w:val="green"/>
        </w:rPr>
        <w:t>people</w:t>
      </w:r>
      <w:r>
        <w:rPr>
          <w:rFonts w:ascii="HelveticaNeue" w:hAnsi="HelveticaNeue"/>
          <w:color w:val="313131"/>
        </w:rPr>
        <w:t xml:space="preserve">. </w:t>
      </w:r>
      <w:r w:rsidRPr="00910482">
        <w:rPr>
          <w:rStyle w:val="Emphasis"/>
          <w:rFonts w:eastAsiaTheme="majorEastAsia"/>
          <w:highlight w:val="green"/>
        </w:rPr>
        <w:t>Bisexuals also face major </w:t>
      </w:r>
      <w:hyperlink r:id="rId28" w:history="1">
        <w:r w:rsidRPr="00910482">
          <w:rPr>
            <w:rStyle w:val="Emphasis"/>
            <w:rFonts w:eastAsiaTheme="majorEastAsia"/>
            <w:highlight w:val="green"/>
          </w:rPr>
          <w:t>health disparities</w:t>
        </w:r>
      </w:hyperlink>
      <w:r w:rsidRPr="00910482">
        <w:rPr>
          <w:rStyle w:val="Emphasis"/>
          <w:rFonts w:eastAsiaTheme="majorEastAsia"/>
          <w:highlight w:val="green"/>
        </w:rPr>
        <w:t> and poor healthcare outcomes from a lack of adequate preventative care</w:t>
      </w:r>
      <w:r>
        <w:rPr>
          <w:rFonts w:ascii="HelveticaNeue" w:hAnsi="HelveticaNeue"/>
          <w:color w:val="313131"/>
        </w:rPr>
        <w:t>. The HRC Foundation’s </w:t>
      </w:r>
      <w:hyperlink r:id="rId29" w:history="1">
        <w:r>
          <w:rPr>
            <w:rStyle w:val="Hyperlink"/>
            <w:rFonts w:ascii="HelveticaNeue" w:hAnsi="HelveticaNeue"/>
            <w:color w:val="1290D2"/>
          </w:rPr>
          <w:t>study of bisexual youth</w:t>
        </w:r>
      </w:hyperlink>
      <w:r>
        <w:rPr>
          <w:rFonts w:ascii="HelveticaNeue" w:hAnsi="HelveticaNeue"/>
          <w:color w:val="313131"/>
        </w:rPr>
        <w:t xml:space="preserve"> suggests that </w:t>
      </w:r>
      <w:r w:rsidRPr="00910482">
        <w:rPr>
          <w:rStyle w:val="Emphasis"/>
          <w:rFonts w:eastAsiaTheme="majorEastAsia"/>
          <w:highlight w:val="green"/>
        </w:rPr>
        <w:t>biphobia and sexual harassment start affecting bisexuals at a young age.</w:t>
      </w:r>
    </w:p>
    <w:p w14:paraId="4B7CB6D2" w14:textId="77777777" w:rsidR="00D2384D" w:rsidRDefault="00D2384D" w:rsidP="00D2384D">
      <w:pPr>
        <w:shd w:val="clear" w:color="auto" w:fill="FFFFFF"/>
        <w:spacing w:after="270" w:line="270" w:lineRule="atLeast"/>
        <w:textAlignment w:val="baseline"/>
        <w:rPr>
          <w:rFonts w:ascii="Helvetica Neue" w:eastAsia="Times New Roman" w:hAnsi="Helvetica Neue" w:cs="Times New Roman"/>
          <w:color w:val="1F1E23"/>
          <w:sz w:val="16"/>
          <w:szCs w:val="24"/>
        </w:rPr>
      </w:pPr>
    </w:p>
    <w:p w14:paraId="0A7E7D9E" w14:textId="77777777" w:rsidR="00D2384D" w:rsidRDefault="00D2384D" w:rsidP="00D2384D">
      <w:pPr>
        <w:shd w:val="clear" w:color="auto" w:fill="FFFFFF"/>
        <w:spacing w:after="270" w:line="270" w:lineRule="atLeast"/>
        <w:textAlignment w:val="baseline"/>
        <w:rPr>
          <w:rFonts w:ascii="Helvetica Neue" w:eastAsia="Times New Roman" w:hAnsi="Helvetica Neue" w:cs="Times New Roman"/>
          <w:color w:val="1F1E23"/>
          <w:sz w:val="16"/>
          <w:szCs w:val="24"/>
        </w:rPr>
      </w:pPr>
      <w:r w:rsidRPr="00B52EDE">
        <w:rPr>
          <w:b/>
          <w:bCs/>
          <w:highlight w:val="green"/>
        </w:rPr>
        <w:t>Glaad 16</w:t>
      </w:r>
      <w:r w:rsidRPr="00DC33F7">
        <w:rPr>
          <w:sz w:val="24"/>
          <w:szCs w:val="18"/>
        </w:rPr>
        <w:t xml:space="preserve"> Glaad Reporting on the Bisexual Community 2016 CW: Slurs in the card that aren’t highlighted, we don’t defend those as good, but examples of biphobic language.</w:t>
      </w:r>
    </w:p>
    <w:p w14:paraId="31A5DC62" w14:textId="77777777" w:rsidR="00D2384D" w:rsidRPr="005740FB" w:rsidRDefault="00D2384D" w:rsidP="00D2384D">
      <w:pPr>
        <w:shd w:val="clear" w:color="auto" w:fill="FFFFFF"/>
        <w:spacing w:after="270" w:line="270" w:lineRule="atLeast"/>
        <w:textAlignment w:val="baseline"/>
        <w:rPr>
          <w:rFonts w:ascii="Helvetica Neue" w:eastAsia="Times New Roman" w:hAnsi="Helvetica Neue" w:cs="Times New Roman"/>
          <w:color w:val="1F1E23"/>
          <w:sz w:val="8"/>
          <w:szCs w:val="12"/>
        </w:rPr>
      </w:pPr>
      <w:r w:rsidRPr="005740FB">
        <w:rPr>
          <w:sz w:val="16"/>
          <w:szCs w:val="10"/>
        </w:rPr>
        <w:t>OFFENSIVE: “fence-sitter,” “breeder,” “bi-curious,” “lesbian until graduation,” “bisexual until graduation,” “college lesbian,” “gay for pay,” “buy-sexual,” “half-gay,” “swinger,” “Bi now, gay later,” “half-straight,” “Bi-Sexual,” “barsexual,” “down low,” “switch-hitter,” “try-sexual,” “Part-time Gay,” “Goes Both Ways,” “Swings Both Ways,” “Down Low”</w:t>
      </w:r>
    </w:p>
    <w:p w14:paraId="4304681A" w14:textId="77777777" w:rsidR="00D2384D" w:rsidRPr="000F29FE" w:rsidRDefault="00D2384D" w:rsidP="00D2384D">
      <w:pPr>
        <w:shd w:val="clear" w:color="auto" w:fill="FFFFFF"/>
        <w:spacing w:after="270" w:line="270" w:lineRule="atLeast"/>
        <w:textAlignment w:val="baseline"/>
        <w:rPr>
          <w:rFonts w:ascii="Helvetica Neue" w:eastAsia="Times New Roman" w:hAnsi="Helvetica Neue" w:cs="Times New Roman"/>
          <w:color w:val="1F1E23"/>
          <w:sz w:val="16"/>
          <w:szCs w:val="24"/>
        </w:rPr>
      </w:pPr>
      <w:r w:rsidRPr="000F29FE">
        <w:rPr>
          <w:sz w:val="16"/>
        </w:rPr>
        <w:t xml:space="preserve">The </w:t>
      </w:r>
      <w:r w:rsidRPr="000F29FE">
        <w:rPr>
          <w:rStyle w:val="Emphasis"/>
          <w:highlight w:val="green"/>
        </w:rPr>
        <w:t>bisexual orientation is an integral, valid, and permanent part of a person’s identity. Characterizing bisexual people as “passing,”</w:t>
      </w:r>
      <w:r w:rsidRPr="000F29FE">
        <w:rPr>
          <w:rStyle w:val="Emphasis"/>
        </w:rPr>
        <w:t xml:space="preserve"> </w:t>
      </w:r>
      <w:r w:rsidRPr="000F29FE">
        <w:rPr>
          <w:sz w:val="16"/>
        </w:rPr>
        <w:t xml:space="preserve">“confused,” “indecisive,” “lying” to other people, or as “pretending” to be bisexual </w:t>
      </w:r>
      <w:r w:rsidRPr="000F29FE">
        <w:rPr>
          <w:rStyle w:val="Emphasis"/>
          <w:highlight w:val="green"/>
        </w:rPr>
        <w:t>is defamatory, as it seeks to undermine bisexuality's existence and generalizes bi people according to harmful tropes.</w:t>
      </w:r>
      <w:r w:rsidRPr="000F29FE">
        <w:rPr>
          <w:sz w:val="16"/>
        </w:rPr>
        <w:t xml:space="preserve"> </w:t>
      </w:r>
      <w:r w:rsidRPr="000F29FE">
        <w:rPr>
          <w:rStyle w:val="Emphasis"/>
          <w:highlight w:val="green"/>
        </w:rPr>
        <w:t>Such descriptions are defamatory and insulting</w:t>
      </w:r>
      <w:r w:rsidRPr="000F29FE">
        <w:rPr>
          <w:sz w:val="16"/>
        </w:rPr>
        <w:t>, and should only be used when discussing and explaining such negative stereotypes.</w:t>
      </w:r>
    </w:p>
    <w:p w14:paraId="1B1A98BF" w14:textId="77777777" w:rsidR="00D2384D" w:rsidRPr="00062EAB" w:rsidRDefault="00D2384D" w:rsidP="00D2384D">
      <w:pPr>
        <w:pStyle w:val="NormalWeb"/>
        <w:shd w:val="clear" w:color="auto" w:fill="FFFFFF"/>
        <w:spacing w:before="0" w:beforeAutospacing="0" w:after="225" w:afterAutospacing="0"/>
        <w:rPr>
          <w:rStyle w:val="Emphasis"/>
          <w:rFonts w:eastAsiaTheme="majorEastAsia"/>
        </w:rPr>
      </w:pPr>
    </w:p>
    <w:p w14:paraId="66628F0E" w14:textId="77777777" w:rsidR="00D2384D" w:rsidRPr="00550A30" w:rsidRDefault="00D2384D" w:rsidP="00D2384D">
      <w:pPr>
        <w:rPr>
          <w:rStyle w:val="Emphasis"/>
          <w:b w:val="0"/>
          <w:iCs w:val="0"/>
        </w:rPr>
      </w:pPr>
      <w:r w:rsidRPr="0091265F">
        <w:rPr>
          <w:b/>
          <w:bCs/>
          <w:highlight w:val="green"/>
        </w:rPr>
        <w:t>Bradway 18</w:t>
      </w:r>
      <w:r>
        <w:t xml:space="preserve"> BAD READING The Affective Relations of Queer Experimental  Literature after AIDS Tyler Bradway</w:t>
      </w:r>
    </w:p>
    <w:p w14:paraId="6E170AB6" w14:textId="77777777" w:rsidR="00D2384D" w:rsidRDefault="00D2384D" w:rsidP="00D2384D">
      <w:pPr>
        <w:rPr>
          <w:rStyle w:val="Emphasis"/>
        </w:rPr>
      </w:pPr>
      <w:r w:rsidRPr="00B0670D">
        <w:rPr>
          <w:sz w:val="14"/>
        </w:rPr>
        <w:t xml:space="preserve">For this reason, we must </w:t>
      </w:r>
      <w:r w:rsidRPr="00CD01DE">
        <w:rPr>
          <w:rStyle w:val="Emphasis"/>
          <w:highlight w:val="green"/>
        </w:rPr>
        <w:t xml:space="preserve">resist narrating queer reading </w:t>
      </w:r>
      <w:r w:rsidRPr="00B0670D">
        <w:rPr>
          <w:sz w:val="14"/>
        </w:rPr>
        <w:t>primarily</w:t>
      </w:r>
      <w:r w:rsidRPr="00CD01DE">
        <w:rPr>
          <w:rStyle w:val="Emphasis"/>
          <w:highlight w:val="green"/>
        </w:rPr>
        <w:t xml:space="preserve"> through the critic’s affective relation to the text.</w:t>
      </w:r>
      <w:r w:rsidRPr="00B0670D">
        <w:rPr>
          <w:sz w:val="14"/>
        </w:rPr>
        <w:t xml:space="preserve"> </w:t>
      </w:r>
      <w:r w:rsidRPr="00B0670D">
        <w:rPr>
          <w:sz w:val="14"/>
          <w:szCs w:val="44"/>
        </w:rPr>
        <w:t xml:space="preserve">Indeed, Sedgwick’s dichotomy inadvertently </w:t>
      </w:r>
      <w:r w:rsidRPr="00B0670D">
        <w:rPr>
          <w:rStyle w:val="Emphasis"/>
          <w:highlight w:val="green"/>
        </w:rPr>
        <w:t>prioritizes the critic as the agent of reparative care</w:t>
      </w:r>
      <w:r w:rsidRPr="00B0670D">
        <w:rPr>
          <w:sz w:val="14"/>
          <w:szCs w:val="44"/>
        </w:rPr>
        <w:t xml:space="preserve"> and paranoid exposure. </w:t>
      </w:r>
      <w:r w:rsidRPr="00B0670D">
        <w:rPr>
          <w:rStyle w:val="Emphasis"/>
          <w:highlight w:val="green"/>
        </w:rPr>
        <w:t>Instead, we might trace how queer literature solicits its own affective relations</w:t>
      </w:r>
      <w:r w:rsidRPr="00B0670D">
        <w:rPr>
          <w:sz w:val="14"/>
          <w:szCs w:val="44"/>
        </w:rPr>
        <w:t xml:space="preserve">, </w:t>
      </w:r>
      <w:r w:rsidRPr="00B0670D">
        <w:rPr>
          <w:rStyle w:val="Emphasis"/>
          <w:highlight w:val="green"/>
        </w:rPr>
        <w:t>which do not presume the literary critic as the hero</w:t>
      </w:r>
      <w:r w:rsidRPr="00B0670D">
        <w:rPr>
          <w:sz w:val="14"/>
          <w:szCs w:val="44"/>
        </w:rPr>
        <w:t xml:space="preserve"> in the dramatic scene of reading. While other literary traditions may participate in this project, queer experimental literature </w:t>
      </w:r>
      <w:r w:rsidRPr="00B0670D">
        <w:rPr>
          <w:rStyle w:val="Emphasis"/>
          <w:highlight w:val="green"/>
        </w:rPr>
        <w:t>makes its affective agencies distinctly visible by drawing attention to literary form’s capacity to work on and through the bodies of readers,</w:t>
      </w:r>
      <w:r w:rsidRPr="00B0670D">
        <w:rPr>
          <w:sz w:val="14"/>
          <w:szCs w:val="44"/>
        </w:rPr>
        <w:t xml:space="preserve"> immanently </w:t>
      </w:r>
      <w:r w:rsidRPr="00B0670D">
        <w:rPr>
          <w:rStyle w:val="Emphasis"/>
          <w:highlight w:val="green"/>
        </w:rPr>
        <w:t>restructuring their felt relations to the aesthetic object. Rather than impose an affect theory from above</w:t>
      </w:r>
      <w:r w:rsidRPr="00B0670D">
        <w:rPr>
          <w:sz w:val="14"/>
          <w:szCs w:val="44"/>
        </w:rPr>
        <w:t xml:space="preserve">, then, I share Adam Frank’s (2015) </w:t>
      </w:r>
      <w:r w:rsidRPr="00B0670D">
        <w:rPr>
          <w:rStyle w:val="Emphasis"/>
          <w:highlight w:val="green"/>
        </w:rPr>
        <w:t>understand</w:t>
      </w:r>
      <w:r w:rsidRPr="00B0670D">
        <w:rPr>
          <w:sz w:val="14"/>
          <w:szCs w:val="44"/>
        </w:rPr>
        <w:t xml:space="preserve">ing of </w:t>
      </w:r>
      <w:r w:rsidRPr="00B0670D">
        <w:rPr>
          <w:rStyle w:val="Emphasis"/>
          <w:highlight w:val="green"/>
        </w:rPr>
        <w:t>aesthetic objects as composing their own affective poetics.</w:t>
      </w:r>
      <w:r w:rsidRPr="00B0670D">
        <w:rPr>
          <w:sz w:val="14"/>
          <w:szCs w:val="44"/>
        </w:rPr>
        <w:t xml:space="preserve"> </w:t>
      </w:r>
      <w:r w:rsidRPr="00B0670D">
        <w:rPr>
          <w:rStyle w:val="Emphasis"/>
          <w:highlight w:val="green"/>
        </w:rPr>
        <w:t>Such an approach enables us to see that relays of affective and aesthetic</w:t>
      </w:r>
      <w:r w:rsidRPr="00B0670D">
        <w:rPr>
          <w:sz w:val="14"/>
          <w:szCs w:val="44"/>
        </w:rPr>
        <w:t xml:space="preserve"> </w:t>
      </w:r>
      <w:r w:rsidRPr="00B0670D">
        <w:rPr>
          <w:rStyle w:val="Emphasis"/>
          <w:highlight w:val="green"/>
        </w:rPr>
        <w:t>“contact can take many forms”</w:t>
      </w:r>
      <w:r w:rsidRPr="00B0670D">
        <w:rPr>
          <w:sz w:val="14"/>
          <w:szCs w:val="44"/>
        </w:rPr>
        <w:t xml:space="preserve"> (ibid.: 3); it </w:t>
      </w:r>
      <w:r w:rsidRPr="00B0670D">
        <w:rPr>
          <w:rStyle w:val="Emphasis"/>
          <w:highlight w:val="green"/>
        </w:rPr>
        <w:t>draws us into many different scenes of contact, learning new modes of affective reading from the aesthetic object itself.</w:t>
      </w:r>
      <w:r w:rsidRPr="00B0670D">
        <w:rPr>
          <w:rStyle w:val="Emphasis"/>
        </w:rPr>
        <w:t xml:space="preserve"> </w:t>
      </w:r>
      <w:r w:rsidRPr="00B0670D">
        <w:rPr>
          <w:sz w:val="14"/>
          <w:szCs w:val="44"/>
        </w:rPr>
        <w:t xml:space="preserve">This method requires, as Rita Felski (2015: 12) argues, that </w:t>
      </w:r>
      <w:r w:rsidRPr="00B0670D">
        <w:rPr>
          <w:rStyle w:val="Emphasis"/>
          <w:highlight w:val="green"/>
        </w:rPr>
        <w:t>we “place ourselves in front of the text, reflecting on what it unfurls, calls forth, makes possible</w:t>
      </w:r>
      <w:r w:rsidRPr="00B0670D">
        <w:rPr>
          <w:sz w:val="14"/>
          <w:szCs w:val="44"/>
        </w:rPr>
        <w:t xml:space="preserve">.”11 Such an approach necessarily suspends a foundational question of queer literary criticism: How can </w:t>
      </w:r>
      <w:r w:rsidRPr="00B0670D">
        <w:rPr>
          <w:sz w:val="14"/>
        </w:rPr>
        <w:t>we “queer” a text by reading it aslant of its manifest content?</w:t>
      </w:r>
      <w:r w:rsidRPr="00B0670D">
        <w:rPr>
          <w:sz w:val="14"/>
          <w:szCs w:val="44"/>
        </w:rPr>
        <w:t xml:space="preserve"> Yet a new question becomes salient: How do </w:t>
      </w:r>
      <w:r w:rsidRPr="00B0670D">
        <w:rPr>
          <w:rStyle w:val="Emphasis"/>
          <w:highlight w:val="green"/>
        </w:rPr>
        <w:t>the affective relations unfurled by a text “queer” its readers and the social relations of reading itself</w:t>
      </w:r>
      <w:r w:rsidRPr="00B0670D">
        <w:rPr>
          <w:sz w:val="14"/>
          <w:szCs w:val="44"/>
        </w:rPr>
        <w:t xml:space="preserve">? Undoubtedly, the turn to affective reading has been critiqued for its emphasis on the presubjective forces of affect; for some, such an emphasis appears to forsake the social mediation of affect and the agency of critique.12 For queer experimental literature, however, </w:t>
      </w:r>
      <w:r w:rsidRPr="00B0670D">
        <w:rPr>
          <w:rStyle w:val="Emphasis"/>
          <w:highlight w:val="green"/>
        </w:rPr>
        <w:t>affective reading preexists this recent institutional turn and should not be conflated with its disciplinary formation.</w:t>
      </w:r>
      <w:r w:rsidRPr="00B0670D">
        <w:rPr>
          <w:rStyle w:val="Emphasis"/>
        </w:rPr>
        <w:t xml:space="preserve"> </w:t>
      </w:r>
      <w:r w:rsidRPr="00B0670D">
        <w:rPr>
          <w:sz w:val="14"/>
          <w:szCs w:val="44"/>
        </w:rPr>
        <w:t xml:space="preserve">More important, </w:t>
      </w:r>
      <w:r w:rsidRPr="00B0670D">
        <w:rPr>
          <w:rStyle w:val="Emphasis"/>
          <w:highlight w:val="green"/>
        </w:rPr>
        <w:t>the turns to affective reading by queer writers derive from a concern about what the literary object can do for queer publics</w:t>
      </w:r>
      <w:r w:rsidRPr="00B0670D">
        <w:rPr>
          <w:sz w:val="14"/>
          <w:szCs w:val="44"/>
        </w:rPr>
        <w:t xml:space="preserve"> — what it can foment </w:t>
      </w:r>
      <w:r w:rsidRPr="00B0670D">
        <w:rPr>
          <w:rStyle w:val="Emphasis"/>
          <w:highlight w:val="green"/>
        </w:rPr>
        <w:t>through its own forces of language, narrative, and form</w:t>
      </w:r>
      <w:r w:rsidRPr="00B0670D">
        <w:rPr>
          <w:sz w:val="14"/>
          <w:szCs w:val="44"/>
        </w:rPr>
        <w:t xml:space="preserve">. In short, their investment in affective reading is </w:t>
      </w:r>
      <w:r w:rsidRPr="00B0670D">
        <w:rPr>
          <w:rStyle w:val="Emphasis"/>
          <w:highlight w:val="green"/>
        </w:rPr>
        <w:t>intimately bound up with the aesthetic and political agencies of queer literature</w:t>
      </w:r>
      <w:r w:rsidRPr="00B0670D">
        <w:rPr>
          <w:sz w:val="14"/>
          <w:szCs w:val="44"/>
        </w:rPr>
        <w:t xml:space="preserve">. As I show, these </w:t>
      </w:r>
      <w:r w:rsidRPr="00B0670D">
        <w:rPr>
          <w:rStyle w:val="Emphasis"/>
          <w:highlight w:val="green"/>
        </w:rPr>
        <w:t>agencies contest the abstractions of “queer reading” and the “queer reader,”</w:t>
      </w:r>
      <w:r w:rsidRPr="00B0670D">
        <w:rPr>
          <w:sz w:val="14"/>
          <w:szCs w:val="44"/>
        </w:rPr>
        <w:t xml:space="preserve"> </w:t>
      </w:r>
      <w:r w:rsidRPr="00B0670D">
        <w:rPr>
          <w:rStyle w:val="Emphasis"/>
          <w:highlight w:val="green"/>
        </w:rPr>
        <w:t>marking them as irreducibly social relations stratified by race, sexuality, gender, and class.</w:t>
      </w:r>
      <w:r w:rsidRPr="00B0670D">
        <w:rPr>
          <w:rStyle w:val="Emphasis"/>
        </w:rPr>
        <w:t xml:space="preserve"> </w:t>
      </w:r>
      <w:r w:rsidRPr="00B0670D">
        <w:rPr>
          <w:rStyle w:val="Emphasis"/>
          <w:highlight w:val="green"/>
        </w:rPr>
        <w:t>Rather than oppose politics to aesthetics</w:t>
      </w:r>
      <w:r w:rsidRPr="00B0670D">
        <w:rPr>
          <w:sz w:val="14"/>
          <w:szCs w:val="44"/>
        </w:rPr>
        <w:t xml:space="preserve">, or critical to postcritical, then, </w:t>
      </w:r>
      <w:r w:rsidRPr="00B0670D">
        <w:rPr>
          <w:rStyle w:val="Emphasis"/>
          <w:highlight w:val="green"/>
        </w:rPr>
        <w:t>we glimpse their imbrication within the affective relations of queer experimental literature.</w:t>
      </w:r>
    </w:p>
    <w:p w14:paraId="0502E746" w14:textId="77777777" w:rsidR="00D2384D" w:rsidRDefault="00D2384D" w:rsidP="00D2384D"/>
    <w:p w14:paraId="5B6F2558" w14:textId="77777777" w:rsidR="00D2384D" w:rsidRPr="00504467" w:rsidRDefault="00D2384D" w:rsidP="00D2384D">
      <w:pPr>
        <w:pStyle w:val="Heading4"/>
        <w:rPr>
          <w:rFonts w:asciiTheme="minorHAnsi" w:hAnsiTheme="minorHAnsi" w:cstheme="minorHAnsi"/>
          <w:szCs w:val="32"/>
          <w:highlight w:val="green"/>
        </w:rPr>
      </w:pPr>
      <w:r w:rsidRPr="00504467">
        <w:rPr>
          <w:rFonts w:asciiTheme="minorHAnsi" w:hAnsiTheme="minorHAnsi" w:cstheme="minorHAnsi"/>
          <w:szCs w:val="32"/>
          <w:highlight w:val="green"/>
        </w:rPr>
        <w:t xml:space="preserve">Gormley 18 </w:t>
      </w:r>
    </w:p>
    <w:p w14:paraId="51F894A8" w14:textId="77777777" w:rsidR="00D2384D" w:rsidRPr="0063272F" w:rsidRDefault="00D2384D" w:rsidP="00D2384D">
      <w:pPr>
        <w:pStyle w:val="Heading4"/>
        <w:rPr>
          <w:rFonts w:asciiTheme="minorHAnsi" w:hAnsiTheme="minorHAnsi" w:cstheme="minorHAnsi"/>
          <w:sz w:val="12"/>
          <w:szCs w:val="4"/>
        </w:rPr>
      </w:pPr>
      <w:r w:rsidRPr="00CB2355">
        <w:rPr>
          <w:rFonts w:asciiTheme="minorHAnsi" w:hAnsiTheme="minorHAnsi" w:cstheme="minorHAnsi"/>
          <w:sz w:val="12"/>
          <w:szCs w:val="4"/>
        </w:rPr>
        <w:t xml:space="preserve">Gormley Barbara Gormley </w:t>
      </w:r>
      <w:r w:rsidRPr="00CB2355">
        <w:rPr>
          <w:rStyle w:val="nlmarticle-title"/>
          <w:rFonts w:asciiTheme="minorHAnsi" w:hAnsiTheme="minorHAnsi" w:cstheme="minorHAnsi"/>
          <w:color w:val="333333"/>
          <w:sz w:val="12"/>
          <w:szCs w:val="4"/>
        </w:rPr>
        <w:t xml:space="preserve">Liberation of Bisexual Consciousness: Maneuvering Through Hostile Life Environments </w:t>
      </w:r>
      <w:r w:rsidRPr="00CB2355">
        <w:rPr>
          <w:rFonts w:asciiTheme="minorHAnsi" w:hAnsiTheme="minorHAnsi" w:cstheme="minorHAnsi"/>
          <w:sz w:val="12"/>
          <w:szCs w:val="4"/>
        </w:rPr>
        <w:t xml:space="preserve">Department of counseling and educational psychology, check the link </w:t>
      </w:r>
      <w:hyperlink r:id="rId30" w:history="1">
        <w:r w:rsidRPr="00CB2355">
          <w:rPr>
            <w:rStyle w:val="Hyperlink"/>
            <w:rFonts w:asciiTheme="minorHAnsi" w:hAnsiTheme="minorHAnsi" w:cstheme="minorHAnsi"/>
            <w:sz w:val="12"/>
            <w:szCs w:val="4"/>
          </w:rPr>
          <w:t>https://www.tandfonline.com/doi/full/10.1080/15299716.2018.1450174?needAccess=true</w:t>
        </w:r>
      </w:hyperlink>
    </w:p>
    <w:p w14:paraId="486BDC41" w14:textId="77777777" w:rsidR="00D2384D" w:rsidRPr="008463D4" w:rsidRDefault="00D2384D" w:rsidP="00D2384D">
      <w:pPr>
        <w:rPr>
          <w:sz w:val="16"/>
        </w:rPr>
      </w:pPr>
      <w:r w:rsidRPr="00797FF7">
        <w:rPr>
          <w:rStyle w:val="Emphasis"/>
          <w:highlight w:val="green"/>
        </w:rPr>
        <w:t>The majority group embodies only one gender and sex, romantically loves only one gender and sex</w:t>
      </w:r>
      <w:r w:rsidRPr="008463D4">
        <w:rPr>
          <w:sz w:val="16"/>
        </w:rPr>
        <w:t xml:space="preserve">, and enjoys the monosexual privilege of being granted a social location. </w:t>
      </w:r>
      <w:r w:rsidRPr="00797FF7">
        <w:rPr>
          <w:rStyle w:val="Emphasis"/>
          <w:highlight w:val="green"/>
        </w:rPr>
        <w:t>That social location is the reference point from which they perceive a universe that reﬂects back to them</w:t>
      </w:r>
      <w:r w:rsidRPr="008463D4">
        <w:rPr>
          <w:sz w:val="16"/>
        </w:rPr>
        <w:t xml:space="preserve"> who they are, that they belong, and </w:t>
      </w:r>
      <w:r w:rsidRPr="00797FF7">
        <w:rPr>
          <w:rStyle w:val="Emphasis"/>
          <w:highlight w:val="green"/>
        </w:rPr>
        <w:t>what kinds of social roles are available to them</w:t>
      </w:r>
      <w:r w:rsidRPr="008463D4">
        <w:rPr>
          <w:sz w:val="16"/>
        </w:rPr>
        <w:t xml:space="preserve">. </w:t>
      </w:r>
      <w:r w:rsidRPr="00797FF7">
        <w:rPr>
          <w:rStyle w:val="Emphasis"/>
          <w:highlight w:val="green"/>
        </w:rPr>
        <w:t>Bisexual people</w:t>
      </w:r>
      <w:r w:rsidRPr="008463D4">
        <w:rPr>
          <w:sz w:val="16"/>
        </w:rPr>
        <w:t xml:space="preserve">, on the other hand, move through multiple universes with </w:t>
      </w:r>
      <w:r w:rsidRPr="00797FF7">
        <w:rPr>
          <w:rStyle w:val="Emphasis"/>
          <w:highlight w:val="green"/>
        </w:rPr>
        <w:t>no recognizable social location</w:t>
      </w:r>
      <w:r w:rsidRPr="008463D4">
        <w:rPr>
          <w:sz w:val="16"/>
        </w:rPr>
        <w:t xml:space="preserve">. </w:t>
      </w:r>
      <w:r w:rsidRPr="00797FF7">
        <w:rPr>
          <w:rStyle w:val="Emphasis"/>
        </w:rPr>
        <w:t>More than one half of transgender people identify as bisexual, pansexual, or queer</w:t>
      </w:r>
      <w:r w:rsidRPr="008463D4">
        <w:rPr>
          <w:sz w:val="16"/>
        </w:rPr>
        <w:t xml:space="preserve"> (James et al., 2016), so </w:t>
      </w:r>
      <w:r w:rsidRPr="008463D4">
        <w:rPr>
          <w:rStyle w:val="Emphasis"/>
          <w:highlight w:val="green"/>
        </w:rPr>
        <w:t>bi+ people may embody more than one gender/sex as well as romantically love more than one gender/sex;</w:t>
      </w:r>
      <w:r w:rsidRPr="008463D4">
        <w:rPr>
          <w:sz w:val="16"/>
        </w:rPr>
        <w:t xml:space="preserve"> therefore, </w:t>
      </w:r>
      <w:r w:rsidRPr="008463D4">
        <w:rPr>
          <w:rStyle w:val="Emphasis"/>
          <w:highlight w:val="green"/>
        </w:rPr>
        <w:t>we have no reference point in a binary-gendered universe</w:t>
      </w:r>
      <w:r w:rsidRPr="008463D4">
        <w:rPr>
          <w:sz w:val="16"/>
        </w:rPr>
        <w:t xml:space="preserve">. As a </w:t>
      </w:r>
      <w:r w:rsidRPr="008463D4">
        <w:rPr>
          <w:rStyle w:val="Emphasis"/>
        </w:rPr>
        <w:t>bisexual woman dating a man, I will be socially located as a heterosexual woman. When dating a woman, I will be socially located as a lesbian. When I am alone, I am suspect.</w:t>
      </w:r>
      <w:r w:rsidRPr="008463D4">
        <w:rPr>
          <w:sz w:val="16"/>
        </w:rPr>
        <w:t xml:space="preserve"> I </w:t>
      </w:r>
      <w:r w:rsidRPr="008463D4">
        <w:rPr>
          <w:rStyle w:val="Emphasis"/>
          <w:highlight w:val="green"/>
        </w:rPr>
        <w:t>am never socially located as bisexual, because there is no universe in which I belong</w:t>
      </w:r>
      <w:r w:rsidRPr="008463D4">
        <w:rPr>
          <w:sz w:val="16"/>
        </w:rPr>
        <w:t>. Monosexual privilege shields you from understanding that you can do more to change that than we can.</w:t>
      </w:r>
    </w:p>
    <w:p w14:paraId="6CED80AD" w14:textId="77777777" w:rsidR="00D2384D" w:rsidRDefault="00D2384D" w:rsidP="00D2384D">
      <w:pPr>
        <w:pStyle w:val="Heading4"/>
        <w:rPr>
          <w:rFonts w:asciiTheme="majorHAnsi" w:hAnsiTheme="majorHAnsi" w:cstheme="majorHAnsi"/>
          <w:bCs/>
          <w:i/>
          <w:color w:val="000000" w:themeColor="text1"/>
          <w:sz w:val="26"/>
        </w:rPr>
      </w:pPr>
      <w:r>
        <w:rPr>
          <w:rFonts w:asciiTheme="majorHAnsi" w:hAnsiTheme="majorHAnsi" w:cstheme="majorHAnsi"/>
          <w:b w:val="0"/>
          <w:bCs/>
          <w:color w:val="000000" w:themeColor="text1"/>
        </w:rPr>
        <w:t>Regardless of external offense, vote aff to vote neg—their author says we should be responsible for nothing, including the links to their position—evaluating residual DAs and theory args are a double turn.</w:t>
      </w:r>
    </w:p>
    <w:p w14:paraId="6E6E6F98" w14:textId="77777777" w:rsidR="00D2384D" w:rsidRDefault="00D2384D" w:rsidP="00D2384D">
      <w:pPr>
        <w:rPr>
          <w:rFonts w:asciiTheme="majorHAnsi" w:hAnsiTheme="majorHAnsi" w:cstheme="majorHAnsi"/>
          <w:color w:val="000000" w:themeColor="text1"/>
          <w:sz w:val="16"/>
          <w:szCs w:val="16"/>
        </w:rPr>
      </w:pPr>
      <w:r>
        <w:rPr>
          <w:rStyle w:val="Style13ptBold"/>
          <w:rFonts w:asciiTheme="majorHAnsi" w:hAnsiTheme="majorHAnsi" w:cstheme="majorHAnsi"/>
          <w:color w:val="000000" w:themeColor="text1"/>
        </w:rPr>
        <w:t>Baudrillard 93</w:t>
      </w:r>
      <w:r>
        <w:rPr>
          <w:rFonts w:asciiTheme="majorHAnsi" w:hAnsiTheme="majorHAnsi" w:cstheme="majorHAnsi"/>
          <w:color w:val="000000" w:themeColor="text1"/>
          <w:sz w:val="16"/>
          <w:szCs w:val="16"/>
        </w:rPr>
        <w:t xml:space="preserve"> </w:t>
      </w:r>
      <w:r>
        <w:rPr>
          <w:rFonts w:asciiTheme="majorHAnsi" w:hAnsiTheme="majorHAnsi" w:cstheme="majorHAnsi"/>
          <w:color w:val="000000" w:themeColor="text1"/>
          <w:sz w:val="20"/>
          <w:szCs w:val="16"/>
        </w:rPr>
        <w:t xml:space="preserve">(Jean, Prof of Phil at EGS, </w:t>
      </w:r>
      <w:r>
        <w:rPr>
          <w:rFonts w:asciiTheme="majorHAnsi" w:hAnsiTheme="majorHAnsi" w:cstheme="majorHAnsi"/>
          <w:color w:val="000000" w:themeColor="text1"/>
          <w:sz w:val="20"/>
          <w:szCs w:val="16"/>
          <w:u w:val="single"/>
        </w:rPr>
        <w:t>The Transparency of Evil</w:t>
      </w:r>
      <w:r>
        <w:rPr>
          <w:rFonts w:asciiTheme="majorHAnsi" w:hAnsiTheme="majorHAnsi" w:cstheme="majorHAnsi"/>
          <w:color w:val="000000" w:themeColor="text1"/>
          <w:sz w:val="20"/>
          <w:szCs w:val="16"/>
        </w:rPr>
        <w:t>, p 165) ipartman</w:t>
      </w:r>
    </w:p>
    <w:p w14:paraId="1DBC1913" w14:textId="77777777" w:rsidR="00D2384D" w:rsidRDefault="00D2384D" w:rsidP="00D2384D">
      <w:pPr>
        <w:rPr>
          <w:rStyle w:val="StyleUnderline"/>
          <w:rFonts w:asciiTheme="majorHAnsi" w:hAnsiTheme="majorHAnsi" w:cstheme="majorHAnsi"/>
          <w:color w:val="000000" w:themeColor="text1"/>
          <w:highlight w:val="green"/>
        </w:rPr>
      </w:pPr>
      <w:r>
        <w:rPr>
          <w:rFonts w:asciiTheme="majorHAnsi" w:hAnsiTheme="majorHAnsi" w:cstheme="majorHAnsi"/>
          <w:color w:val="000000" w:themeColor="text1"/>
          <w:sz w:val="16"/>
        </w:rPr>
        <w:t xml:space="preserve">We live in a culture which strives to return to each of us full responsibility for his own life.  The moral responsibility inherited from the Christian tradition has thus been augmented, with the help of the whole modern apparatus of information and communication, by </w:t>
      </w:r>
      <w:r>
        <w:rPr>
          <w:rStyle w:val="StyleUnderline"/>
          <w:rFonts w:asciiTheme="majorHAnsi" w:hAnsiTheme="majorHAnsi" w:cstheme="majorHAnsi"/>
          <w:color w:val="000000" w:themeColor="text1"/>
          <w:highlight w:val="green"/>
        </w:rPr>
        <w:t>the requirement that everyone</w:t>
      </w:r>
      <w:r>
        <w:rPr>
          <w:rFonts w:asciiTheme="majorHAnsi" w:hAnsiTheme="majorHAnsi" w:cstheme="majorHAnsi"/>
          <w:color w:val="000000" w:themeColor="text1"/>
          <w:sz w:val="16"/>
        </w:rPr>
        <w:t xml:space="preserve"> should </w:t>
      </w:r>
      <w:r>
        <w:rPr>
          <w:rStyle w:val="StyleUnderline"/>
          <w:rFonts w:asciiTheme="majorHAnsi" w:hAnsiTheme="majorHAnsi" w:cstheme="majorHAnsi"/>
          <w:color w:val="000000" w:themeColor="text1"/>
          <w:highlight w:val="green"/>
        </w:rPr>
        <w:t>be answerable for every aspect of their lives</w:t>
      </w:r>
      <w:r>
        <w:rPr>
          <w:rFonts w:asciiTheme="majorHAnsi" w:hAnsiTheme="majorHAnsi" w:cstheme="majorHAnsi"/>
          <w:color w:val="000000" w:themeColor="text1"/>
          <w:sz w:val="16"/>
        </w:rPr>
        <w:t xml:space="preserve">.  What this </w:t>
      </w:r>
      <w:r>
        <w:rPr>
          <w:rStyle w:val="StyleUnderline"/>
          <w:rFonts w:asciiTheme="majorHAnsi" w:hAnsiTheme="majorHAnsi" w:cstheme="majorHAnsi"/>
          <w:color w:val="000000" w:themeColor="text1"/>
          <w:highlight w:val="green"/>
        </w:rPr>
        <w:t>amounts to</w:t>
      </w:r>
      <w:r>
        <w:rPr>
          <w:rFonts w:asciiTheme="majorHAnsi" w:hAnsiTheme="majorHAnsi" w:cstheme="majorHAnsi"/>
          <w:color w:val="000000" w:themeColor="text1"/>
          <w:sz w:val="16"/>
        </w:rPr>
        <w:t xml:space="preserve"> is </w:t>
      </w:r>
      <w:r>
        <w:rPr>
          <w:rStyle w:val="StyleUnderline"/>
          <w:rFonts w:asciiTheme="majorHAnsi" w:hAnsiTheme="majorHAnsi" w:cstheme="majorHAnsi"/>
          <w:color w:val="000000" w:themeColor="text1"/>
          <w:highlight w:val="green"/>
        </w:rPr>
        <w:t>an expulsion of the other, who has</w:t>
      </w:r>
      <w:r>
        <w:rPr>
          <w:rFonts w:asciiTheme="majorHAnsi" w:hAnsiTheme="majorHAnsi" w:cstheme="majorHAnsi"/>
          <w:color w:val="000000" w:themeColor="text1"/>
          <w:sz w:val="16"/>
        </w:rPr>
        <w:t xml:space="preserve"> indeed </w:t>
      </w:r>
      <w:r>
        <w:rPr>
          <w:rStyle w:val="StyleUnderline"/>
          <w:rFonts w:asciiTheme="majorHAnsi" w:hAnsiTheme="majorHAnsi" w:cstheme="majorHAnsi"/>
          <w:color w:val="000000" w:themeColor="text1"/>
          <w:highlight w:val="green"/>
        </w:rPr>
        <w:t>become</w:t>
      </w:r>
      <w:r>
        <w:rPr>
          <w:rFonts w:asciiTheme="majorHAnsi" w:hAnsiTheme="majorHAnsi" w:cstheme="majorHAnsi"/>
          <w:color w:val="000000" w:themeColor="text1"/>
          <w:sz w:val="16"/>
        </w:rPr>
        <w:t xml:space="preserve"> perfectly </w:t>
      </w:r>
      <w:r>
        <w:rPr>
          <w:rStyle w:val="StyleUnderline"/>
          <w:rFonts w:asciiTheme="majorHAnsi" w:hAnsiTheme="majorHAnsi" w:cstheme="majorHAnsi"/>
          <w:color w:val="000000" w:themeColor="text1"/>
          <w:highlight w:val="green"/>
        </w:rPr>
        <w:t>useless in the context of a programmed management of life</w:t>
      </w:r>
      <w:r>
        <w:rPr>
          <w:rFonts w:asciiTheme="majorHAnsi" w:hAnsiTheme="majorHAnsi" w:cstheme="majorHAnsi"/>
          <w:color w:val="000000" w:themeColor="text1"/>
          <w:sz w:val="16"/>
        </w:rPr>
        <w:t xml:space="preserve">, a regimen where everything conspires to buttress the autarky of the individual cell.  This, however is an absurdity: no one can be expected to be entirely responsible for his own life.  </w:t>
      </w:r>
      <w:r>
        <w:rPr>
          <w:rStyle w:val="StyleUnderline"/>
          <w:rFonts w:asciiTheme="majorHAnsi" w:hAnsiTheme="majorHAnsi" w:cstheme="majorHAnsi"/>
          <w:color w:val="000000" w:themeColor="text1"/>
          <w:highlight w:val="green"/>
        </w:rPr>
        <w:t>This</w:t>
      </w:r>
      <w:r>
        <w:rPr>
          <w:rFonts w:asciiTheme="majorHAnsi" w:hAnsiTheme="majorHAnsi" w:cstheme="majorHAnsi"/>
          <w:color w:val="000000" w:themeColor="text1"/>
          <w:sz w:val="16"/>
        </w:rPr>
        <w:t xml:space="preserve"> Christian-cum-modern idea </w:t>
      </w:r>
      <w:r>
        <w:rPr>
          <w:rStyle w:val="StyleUnderline"/>
          <w:rFonts w:asciiTheme="majorHAnsi" w:hAnsiTheme="majorHAnsi" w:cstheme="majorHAnsi"/>
          <w:color w:val="000000" w:themeColor="text1"/>
          <w:highlight w:val="green"/>
        </w:rPr>
        <w:t>is futile</w:t>
      </w:r>
      <w:r>
        <w:rPr>
          <w:rFonts w:asciiTheme="majorHAnsi" w:hAnsiTheme="majorHAnsi" w:cstheme="majorHAnsi"/>
          <w:color w:val="000000" w:themeColor="text1"/>
          <w:sz w:val="16"/>
        </w:rPr>
        <w:t xml:space="preserve"> and arrogant.  It is also a utopian notion with no justification whatsoever.  </w:t>
      </w:r>
      <w:r>
        <w:rPr>
          <w:rStyle w:val="StyleUnderline"/>
          <w:rFonts w:asciiTheme="majorHAnsi" w:hAnsiTheme="majorHAnsi" w:cstheme="majorHAnsi"/>
          <w:color w:val="000000" w:themeColor="text1"/>
          <w:highlight w:val="green"/>
        </w:rPr>
        <w:t xml:space="preserve">It requires that the individual </w:t>
      </w:r>
      <w:r>
        <w:rPr>
          <w:rFonts w:asciiTheme="majorHAnsi" w:hAnsiTheme="majorHAnsi" w:cstheme="majorHAnsi"/>
          <w:color w:val="000000" w:themeColor="text1"/>
          <w:sz w:val="16"/>
        </w:rPr>
        <w:t xml:space="preserve">should </w:t>
      </w:r>
      <w:r>
        <w:rPr>
          <w:rStyle w:val="StyleUnderline"/>
          <w:rFonts w:asciiTheme="majorHAnsi" w:hAnsiTheme="majorHAnsi" w:cstheme="majorHAnsi"/>
          <w:color w:val="000000" w:themeColor="text1"/>
          <w:highlight w:val="green"/>
        </w:rPr>
        <w:t>transform</w:t>
      </w:r>
      <w:r>
        <w:rPr>
          <w:rFonts w:asciiTheme="majorHAnsi" w:hAnsiTheme="majorHAnsi" w:cstheme="majorHAnsi"/>
          <w:color w:val="000000" w:themeColor="text1"/>
          <w:sz w:val="16"/>
        </w:rPr>
        <w:t xml:space="preserve"> himself </w:t>
      </w:r>
      <w:r>
        <w:rPr>
          <w:rStyle w:val="StyleUnderline"/>
          <w:rFonts w:asciiTheme="majorHAnsi" w:hAnsiTheme="majorHAnsi" w:cstheme="majorHAnsi"/>
          <w:color w:val="000000" w:themeColor="text1"/>
          <w:highlight w:val="green"/>
        </w:rPr>
        <w:t>into a slave to</w:t>
      </w:r>
      <w:r>
        <w:rPr>
          <w:rFonts w:asciiTheme="majorHAnsi" w:hAnsiTheme="majorHAnsi" w:cstheme="majorHAnsi"/>
          <w:color w:val="000000" w:themeColor="text1"/>
          <w:sz w:val="16"/>
        </w:rPr>
        <w:t xml:space="preserve"> his </w:t>
      </w:r>
      <w:r>
        <w:rPr>
          <w:rStyle w:val="StyleUnderline"/>
          <w:rFonts w:asciiTheme="majorHAnsi" w:hAnsiTheme="majorHAnsi" w:cstheme="majorHAnsi"/>
          <w:color w:val="000000" w:themeColor="text1"/>
          <w:highlight w:val="green"/>
        </w:rPr>
        <w:t>identity</w:t>
      </w:r>
      <w:r>
        <w:rPr>
          <w:rFonts w:asciiTheme="majorHAnsi" w:hAnsiTheme="majorHAnsi" w:cstheme="majorHAnsi"/>
          <w:color w:val="000000" w:themeColor="text1"/>
          <w:sz w:val="16"/>
          <w:highlight w:val="green"/>
        </w:rPr>
        <w:t>,</w:t>
      </w:r>
      <w:r>
        <w:rPr>
          <w:rFonts w:asciiTheme="majorHAnsi" w:hAnsiTheme="majorHAnsi" w:cstheme="majorHAnsi"/>
          <w:color w:val="000000" w:themeColor="text1"/>
          <w:sz w:val="16"/>
        </w:rPr>
        <w:t xml:space="preserve"> his </w:t>
      </w:r>
      <w:r>
        <w:rPr>
          <w:rStyle w:val="StyleUnderline"/>
          <w:rFonts w:asciiTheme="majorHAnsi" w:hAnsiTheme="majorHAnsi" w:cstheme="majorHAnsi"/>
          <w:color w:val="000000" w:themeColor="text1"/>
          <w:highlight w:val="green"/>
        </w:rPr>
        <w:t>will</w:t>
      </w:r>
      <w:r>
        <w:rPr>
          <w:rFonts w:asciiTheme="majorHAnsi" w:hAnsiTheme="majorHAnsi" w:cstheme="majorHAnsi"/>
          <w:color w:val="000000" w:themeColor="text1"/>
          <w:sz w:val="16"/>
        </w:rPr>
        <w:t xml:space="preserve">, his </w:t>
      </w:r>
      <w:r>
        <w:rPr>
          <w:rStyle w:val="StyleUnderline"/>
          <w:rFonts w:asciiTheme="majorHAnsi" w:hAnsiTheme="majorHAnsi" w:cstheme="majorHAnsi"/>
          <w:color w:val="000000" w:themeColor="text1"/>
          <w:highlight w:val="green"/>
        </w:rPr>
        <w:t>responsibilities</w:t>
      </w:r>
      <w:r>
        <w:rPr>
          <w:rFonts w:asciiTheme="majorHAnsi" w:hAnsiTheme="majorHAnsi" w:cstheme="majorHAnsi"/>
          <w:color w:val="000000" w:themeColor="text1"/>
          <w:sz w:val="16"/>
        </w:rPr>
        <w:t xml:space="preserve">, his </w:t>
      </w:r>
      <w:r>
        <w:rPr>
          <w:rStyle w:val="StyleUnderline"/>
          <w:rFonts w:asciiTheme="majorHAnsi" w:hAnsiTheme="majorHAnsi" w:cstheme="majorHAnsi"/>
          <w:color w:val="000000" w:themeColor="text1"/>
          <w:highlight w:val="green"/>
        </w:rPr>
        <w:t>desire</w:t>
      </w:r>
      <w:r>
        <w:rPr>
          <w:rFonts w:asciiTheme="majorHAnsi" w:hAnsiTheme="majorHAnsi" w:cstheme="majorHAnsi"/>
          <w:color w:val="000000" w:themeColor="text1"/>
          <w:sz w:val="16"/>
          <w:highlight w:val="green"/>
        </w:rPr>
        <w:t xml:space="preserve">; </w:t>
      </w:r>
      <w:r>
        <w:rPr>
          <w:rStyle w:val="StyleUnderline"/>
          <w:rFonts w:asciiTheme="majorHAnsi" w:hAnsiTheme="majorHAnsi" w:cstheme="majorHAnsi"/>
          <w:color w:val="000000" w:themeColor="text1"/>
          <w:highlight w:val="green"/>
        </w:rPr>
        <w:t>and</w:t>
      </w:r>
      <w:r>
        <w:rPr>
          <w:rFonts w:asciiTheme="majorHAnsi" w:hAnsiTheme="majorHAnsi" w:cstheme="majorHAnsi"/>
          <w:color w:val="000000" w:themeColor="text1"/>
          <w:sz w:val="16"/>
        </w:rPr>
        <w:t xml:space="preserve"> that he should start </w:t>
      </w:r>
      <w:r>
        <w:rPr>
          <w:rStyle w:val="StyleUnderline"/>
          <w:rFonts w:asciiTheme="majorHAnsi" w:hAnsiTheme="majorHAnsi" w:cstheme="majorHAnsi"/>
          <w:color w:val="000000" w:themeColor="text1"/>
          <w:highlight w:val="green"/>
        </w:rPr>
        <w:t>exercising control of all</w:t>
      </w:r>
      <w:r>
        <w:rPr>
          <w:rFonts w:asciiTheme="majorHAnsi" w:hAnsiTheme="majorHAnsi" w:cstheme="majorHAnsi"/>
          <w:color w:val="000000" w:themeColor="text1"/>
          <w:sz w:val="16"/>
        </w:rPr>
        <w:t xml:space="preserve"> his own circuitry, as well as all the </w:t>
      </w:r>
      <w:r>
        <w:rPr>
          <w:rStyle w:val="StyleUnderline"/>
          <w:rFonts w:asciiTheme="majorHAnsi" w:hAnsiTheme="majorHAnsi" w:cstheme="majorHAnsi"/>
          <w:color w:val="000000" w:themeColor="text1"/>
          <w:highlight w:val="green"/>
        </w:rPr>
        <w:t>worldwide circuits that happen to cross paths within</w:t>
      </w:r>
      <w:r>
        <w:rPr>
          <w:rFonts w:asciiTheme="majorHAnsi" w:hAnsiTheme="majorHAnsi" w:cstheme="majorHAnsi"/>
          <w:color w:val="000000" w:themeColor="text1"/>
          <w:sz w:val="16"/>
        </w:rPr>
        <w:t xml:space="preserve"> his genes, nerves or </w:t>
      </w:r>
      <w:r>
        <w:rPr>
          <w:rStyle w:val="StyleUnderline"/>
          <w:rFonts w:asciiTheme="majorHAnsi" w:hAnsiTheme="majorHAnsi" w:cstheme="majorHAnsi"/>
          <w:color w:val="000000" w:themeColor="text1"/>
          <w:highlight w:val="green"/>
        </w:rPr>
        <w:t>thought: a truly unheard of servitude.</w:t>
      </w:r>
    </w:p>
    <w:p w14:paraId="541AB54F" w14:textId="77777777" w:rsidR="00D2384D" w:rsidRDefault="00D2384D" w:rsidP="00D2384D">
      <w:r w:rsidRPr="00E62517">
        <w:rPr>
          <w:b/>
          <w:bCs/>
          <w:highlight w:val="green"/>
        </w:rPr>
        <w:t>Morrison 10</w:t>
      </w:r>
      <w:r>
        <w:t xml:space="preserve"> </w:t>
      </w:r>
      <w:r w:rsidRPr="00D92F49">
        <w:rPr>
          <w:sz w:val="20"/>
          <w:szCs w:val="14"/>
        </w:rPr>
        <w:t>Bi Now, Gay Later: Implicit and Explicit Binegativity Among Irish University Students Todd G. Morrison a , Ronan Harrington b &amp; Daragh T. McDermott b a Department of Psychology , University of Saskatchewan , Saskatoon, Saskatchewan, Canada b School of Psychology , National University of Ireland , Galway, Ireland Published online: 02 Sep 2010.</w:t>
      </w:r>
    </w:p>
    <w:p w14:paraId="1FAA7583" w14:textId="77777777" w:rsidR="00D2384D" w:rsidRPr="00FC344E" w:rsidRDefault="00D2384D" w:rsidP="00D2384D">
      <w:pPr>
        <w:rPr>
          <w:sz w:val="16"/>
        </w:rPr>
      </w:pPr>
      <w:r w:rsidRPr="005064C7">
        <w:rPr>
          <w:sz w:val="16"/>
        </w:rPr>
        <w:t xml:space="preserve">An extensive body of research suggests that </w:t>
      </w:r>
      <w:r w:rsidRPr="0021515D">
        <w:rPr>
          <w:rStyle w:val="Emphasis"/>
          <w:highlight w:val="green"/>
        </w:rPr>
        <w:t>sexual minorities are subject to prejudice and discrimination</w:t>
      </w:r>
      <w:r w:rsidRPr="005064C7">
        <w:rPr>
          <w:sz w:val="16"/>
        </w:rPr>
        <w:t xml:space="preserve"> (Sullivan, 2003). However, much of the literature surrounding these phenomena has focused on heterosexuals’ negative attitudes toward lesbian women and gay men (i.e., homonegativity). Although many researchers have </w:t>
      </w:r>
      <w:r w:rsidRPr="00464A81">
        <w:rPr>
          <w:rStyle w:val="Emphasis"/>
          <w:highlight w:val="green"/>
        </w:rPr>
        <w:t>assumed</w:t>
      </w:r>
      <w:r w:rsidRPr="005064C7">
        <w:rPr>
          <w:sz w:val="16"/>
        </w:rPr>
        <w:t xml:space="preserve"> that </w:t>
      </w:r>
      <w:r w:rsidRPr="00464A81">
        <w:rPr>
          <w:rStyle w:val="Emphasis"/>
          <w:highlight w:val="green"/>
        </w:rPr>
        <w:t>bi-negativity is just a variant of homonegativity</w:t>
      </w:r>
      <w:r w:rsidRPr="005064C7">
        <w:rPr>
          <w:sz w:val="16"/>
        </w:rPr>
        <w:t xml:space="preserve">, </w:t>
      </w:r>
      <w:r w:rsidRPr="00464A81">
        <w:rPr>
          <w:rStyle w:val="Emphasis"/>
          <w:highlight w:val="green"/>
        </w:rPr>
        <w:t>recent</w:t>
      </w:r>
      <w:r w:rsidRPr="005064C7">
        <w:rPr>
          <w:sz w:val="16"/>
        </w:rPr>
        <w:t xml:space="preserve"> </w:t>
      </w:r>
      <w:r w:rsidRPr="00464A81">
        <w:rPr>
          <w:rStyle w:val="Emphasis"/>
          <w:highlight w:val="green"/>
        </w:rPr>
        <w:t>studies</w:t>
      </w:r>
      <w:r w:rsidRPr="005064C7">
        <w:rPr>
          <w:sz w:val="16"/>
        </w:rPr>
        <w:t xml:space="preserve"> have refuted such claims and </w:t>
      </w:r>
      <w:r w:rsidRPr="00464A81">
        <w:rPr>
          <w:rStyle w:val="Emphasis"/>
          <w:highlight w:val="green"/>
        </w:rPr>
        <w:t>proven</w:t>
      </w:r>
      <w:r w:rsidRPr="005064C7">
        <w:rPr>
          <w:sz w:val="16"/>
        </w:rPr>
        <w:t xml:space="preserve"> </w:t>
      </w:r>
      <w:r w:rsidRPr="00464A81">
        <w:rPr>
          <w:rStyle w:val="Emphasis"/>
          <w:highlight w:val="green"/>
        </w:rPr>
        <w:t>binegativity to be a conceptually distinct construct</w:t>
      </w:r>
      <w:r w:rsidRPr="005064C7">
        <w:rPr>
          <w:sz w:val="16"/>
        </w:rPr>
        <w:t xml:space="preserve"> (Israel &amp; Mohr, 2004; Weiss, 2004). As the nature of bi-negativity is the focus of the current research, key issues regarding attitudes toward bisexuals are reviewed briefly. Anecdotal evidence from the bisexual community has provided much of the basis for theorizing about bi-negativity and underscores the complexity of attitudes toward bisexual men and women (Israel &amp; Mohr, 2004; Weiss, 2004). Part of this complexity stems from the </w:t>
      </w:r>
      <w:r w:rsidRPr="009C14C0">
        <w:rPr>
          <w:rStyle w:val="Emphasis"/>
          <w:highlight w:val="green"/>
        </w:rPr>
        <w:t>challenge</w:t>
      </w:r>
      <w:r w:rsidRPr="005064C7">
        <w:rPr>
          <w:sz w:val="16"/>
        </w:rPr>
        <w:t xml:space="preserve"> that </w:t>
      </w:r>
      <w:r w:rsidRPr="009C14C0">
        <w:rPr>
          <w:rStyle w:val="Emphasis"/>
          <w:highlight w:val="green"/>
        </w:rPr>
        <w:t>bisexuality presents to fundamental assumptions about sexual orientation</w:t>
      </w:r>
      <w:r w:rsidRPr="005064C7">
        <w:rPr>
          <w:sz w:val="16"/>
        </w:rPr>
        <w:t xml:space="preserve">: </w:t>
      </w:r>
      <w:r w:rsidRPr="008D5BA1">
        <w:rPr>
          <w:rStyle w:val="Emphasis"/>
          <w:highlight w:val="green"/>
        </w:rPr>
        <w:t>assumptions that are held not only by heterosexual individuals but also by lesbian women and gay men</w:t>
      </w:r>
      <w:r w:rsidRPr="005064C7">
        <w:rPr>
          <w:sz w:val="16"/>
        </w:rPr>
        <w:t xml:space="preserve"> (Mulick &amp; Wright, 2002). The reasons for </w:t>
      </w:r>
      <w:r w:rsidRPr="005C2E3B">
        <w:rPr>
          <w:rStyle w:val="Emphasis"/>
          <w:highlight w:val="green"/>
        </w:rPr>
        <w:t>bi-negativity are multifarious</w:t>
      </w:r>
      <w:r w:rsidRPr="005064C7">
        <w:rPr>
          <w:sz w:val="16"/>
        </w:rPr>
        <w:t xml:space="preserve"> and must be examined from the vantage of heterosexual and homosexual individuals. First, samesex desire is viewed negatively by a large number of individuals. Such negativity is a manifestation of heterosexism, which refers to beliefs about the superiority of opposite sex over same-sex attraction (Israel &amp; Mohr, 2004). Bisexuals have commented that many heterosexuals regard them as homosexual, which suggests that expressions of negativity could be rooted in antigay attitudes (Weinberg, Williams, &amp; Pryor, 1994). Indeed, significant correlations have been documented between heterosexual respondents’ attitudes toward bisexuality and homosexuality (Herek, 2002; Mohr &amp; Rochlen, 1999)</w:t>
      </w:r>
    </w:p>
    <w:p w14:paraId="696AE5F3" w14:textId="77777777" w:rsidR="00D2384D" w:rsidRDefault="00D2384D" w:rsidP="00D2384D">
      <w:r w:rsidRPr="00E62517">
        <w:rPr>
          <w:b/>
          <w:bCs/>
          <w:highlight w:val="green"/>
        </w:rPr>
        <w:t>Morrison 10</w:t>
      </w:r>
      <w:r>
        <w:t xml:space="preserve"> </w:t>
      </w:r>
      <w:r w:rsidRPr="00D92F49">
        <w:rPr>
          <w:sz w:val="20"/>
          <w:szCs w:val="14"/>
        </w:rPr>
        <w:t>Bi Now, Gay Later: Implicit and Explicit Binegativity Among Irish University Students Todd G. Morrison a , Ronan Harrington b &amp; Daragh T. McDermott b a Department of Psychology , University of Saskatchewan , Saskatoon, Saskatchewan, Canada b School of Psychology , National University of Ireland , Galway, Ireland Published online: 02 Sep 2010.</w:t>
      </w:r>
    </w:p>
    <w:p w14:paraId="4504806E" w14:textId="77777777" w:rsidR="00D2384D" w:rsidRPr="007772FE" w:rsidRDefault="00D2384D" w:rsidP="00D2384D">
      <w:pPr>
        <w:rPr>
          <w:sz w:val="16"/>
        </w:rPr>
      </w:pPr>
      <w:r w:rsidRPr="007772FE">
        <w:rPr>
          <w:sz w:val="16"/>
        </w:rPr>
        <w:t xml:space="preserve">Third, </w:t>
      </w:r>
      <w:r w:rsidRPr="00CD0779">
        <w:rPr>
          <w:rStyle w:val="Emphasis"/>
          <w:highlight w:val="green"/>
        </w:rPr>
        <w:t>bisexuals</w:t>
      </w:r>
      <w:r w:rsidRPr="007772FE">
        <w:rPr>
          <w:sz w:val="16"/>
        </w:rPr>
        <w:t xml:space="preserve"> may </w:t>
      </w:r>
      <w:r w:rsidRPr="00CD0779">
        <w:rPr>
          <w:rStyle w:val="Emphasis"/>
          <w:highlight w:val="green"/>
        </w:rPr>
        <w:t>experience negativity from gay</w:t>
      </w:r>
      <w:r w:rsidRPr="007772FE">
        <w:rPr>
          <w:sz w:val="16"/>
        </w:rPr>
        <w:t xml:space="preserve"> men </w:t>
      </w:r>
      <w:r w:rsidRPr="00CD0779">
        <w:rPr>
          <w:rStyle w:val="Emphasis"/>
          <w:highlight w:val="green"/>
        </w:rPr>
        <w:t>and lesbian</w:t>
      </w:r>
      <w:r w:rsidRPr="007772FE">
        <w:rPr>
          <w:sz w:val="16"/>
        </w:rPr>
        <w:t xml:space="preserve"> women </w:t>
      </w:r>
      <w:r w:rsidRPr="00CD0779">
        <w:rPr>
          <w:rStyle w:val="Emphasis"/>
          <w:highlight w:val="green"/>
        </w:rPr>
        <w:t>who struggle with the concept of bisexuality</w:t>
      </w:r>
      <w:r w:rsidRPr="007772FE">
        <w:rPr>
          <w:sz w:val="16"/>
        </w:rPr>
        <w:t xml:space="preserve"> and a bi community. A study conducted by the Advocate, a leading gay magazine in the United States, found that </w:t>
      </w:r>
      <w:r w:rsidRPr="00CD0779">
        <w:rPr>
          <w:rStyle w:val="Emphasis"/>
          <w:highlight w:val="green"/>
        </w:rPr>
        <w:t>more than one third of gay</w:t>
      </w:r>
      <w:r w:rsidRPr="007772FE">
        <w:rPr>
          <w:sz w:val="16"/>
        </w:rPr>
        <w:t xml:space="preserve"> men </w:t>
      </w:r>
      <w:r w:rsidRPr="00CD0779">
        <w:rPr>
          <w:rStyle w:val="Emphasis"/>
          <w:highlight w:val="green"/>
        </w:rPr>
        <w:t>and lesbian</w:t>
      </w:r>
      <w:r w:rsidRPr="007772FE">
        <w:rPr>
          <w:sz w:val="16"/>
        </w:rPr>
        <w:t xml:space="preserve"> women </w:t>
      </w:r>
      <w:r w:rsidRPr="00CD0779">
        <w:rPr>
          <w:rStyle w:val="Emphasis"/>
          <w:highlight w:val="green"/>
        </w:rPr>
        <w:t>did not believe in bisexuality</w:t>
      </w:r>
      <w:r w:rsidRPr="007772FE">
        <w:rPr>
          <w:sz w:val="16"/>
        </w:rPr>
        <w:t xml:space="preserve"> (Stokes &amp; Miller, 1998). A recent survey conducted by Burleson (2005) found that </w:t>
      </w:r>
      <w:r w:rsidRPr="00CD0779">
        <w:rPr>
          <w:rStyle w:val="Emphasis"/>
          <w:highlight w:val="green"/>
        </w:rPr>
        <w:t>59% of bisexual women found the straight world welcoming,</w:t>
      </w:r>
      <w:r w:rsidRPr="007772FE">
        <w:rPr>
          <w:sz w:val="16"/>
        </w:rPr>
        <w:t xml:space="preserve"> with figures dropping to </w:t>
      </w:r>
      <w:r w:rsidRPr="00CD0779">
        <w:rPr>
          <w:rStyle w:val="Emphasis"/>
          <w:highlight w:val="green"/>
        </w:rPr>
        <w:t>25%</w:t>
      </w:r>
      <w:r w:rsidRPr="00CD0779">
        <w:rPr>
          <w:rStyle w:val="Emphasis"/>
        </w:rPr>
        <w:t xml:space="preserve"> </w:t>
      </w:r>
      <w:r w:rsidRPr="007772FE">
        <w:rPr>
          <w:sz w:val="16"/>
        </w:rPr>
        <w:t xml:space="preserve">when asked about </w:t>
      </w:r>
      <w:r w:rsidRPr="00CD0779">
        <w:rPr>
          <w:rStyle w:val="Emphasis"/>
          <w:highlight w:val="green"/>
        </w:rPr>
        <w:t>the lesbian community</w:t>
      </w:r>
      <w:r w:rsidRPr="007772FE">
        <w:rPr>
          <w:sz w:val="16"/>
        </w:rPr>
        <w:t xml:space="preserve">. This instance of horizontal hostility may reflect </w:t>
      </w:r>
      <w:r w:rsidRPr="00CD0779">
        <w:rPr>
          <w:rStyle w:val="Emphasis"/>
          <w:highlight w:val="green"/>
        </w:rPr>
        <w:t>the belief that bisexuality is a phase among individuals, who are really lesbian or gay, but in transition</w:t>
      </w:r>
      <w:r w:rsidRPr="007772FE">
        <w:rPr>
          <w:sz w:val="16"/>
        </w:rPr>
        <w:t xml:space="preserve"> </w:t>
      </w:r>
      <w:r w:rsidRPr="00CD0779">
        <w:rPr>
          <w:rStyle w:val="Emphasis"/>
          <w:highlight w:val="green"/>
        </w:rPr>
        <w:t>or in denial about their “true” sexual orientation</w:t>
      </w:r>
      <w:r w:rsidRPr="00CD0779">
        <w:rPr>
          <w:rStyle w:val="Emphasis"/>
        </w:rPr>
        <w:t xml:space="preserve"> </w:t>
      </w:r>
      <w:r w:rsidRPr="007772FE">
        <w:rPr>
          <w:sz w:val="16"/>
        </w:rPr>
        <w:t xml:space="preserve">(Burleson, 2005). Research documenting that many bisexuals become exclusively homosexual (SavinWilliams, 1998; Stokes &amp; Miller, 1998), whereas others relinquish bisexuality for heterosexuality (Diamond, 2003), </w:t>
      </w:r>
      <w:r w:rsidRPr="009C2B7D">
        <w:rPr>
          <w:rStyle w:val="Emphasis"/>
          <w:highlight w:val="green"/>
        </w:rPr>
        <w:t>feeds the perception of bisexuality as a transitory orientation, which delegitimize</w:t>
      </w:r>
      <w:r w:rsidRPr="007772FE">
        <w:rPr>
          <w:sz w:val="16"/>
        </w:rPr>
        <w:t xml:space="preserve">s the </w:t>
      </w:r>
      <w:r w:rsidRPr="009C2B7D">
        <w:rPr>
          <w:rStyle w:val="Emphasis"/>
          <w:highlight w:val="green"/>
        </w:rPr>
        <w:t>bisexual</w:t>
      </w:r>
      <w:r w:rsidRPr="007772FE">
        <w:rPr>
          <w:sz w:val="16"/>
        </w:rPr>
        <w:t xml:space="preserve"> community as a movement. </w:t>
      </w:r>
      <w:r w:rsidRPr="009C2B7D">
        <w:rPr>
          <w:rStyle w:val="Emphasis"/>
          <w:highlight w:val="green"/>
        </w:rPr>
        <w:t>Gay men and lesbian women’s negative attitudes toward bisexual individuals also may reflect characterological assessments that depict bisexuals as less trustworthy and loyal than other groups</w:t>
      </w:r>
      <w:r w:rsidRPr="007772FE">
        <w:rPr>
          <w:sz w:val="16"/>
        </w:rPr>
        <w:t xml:space="preserve"> (Mohr &amp; Rochlen, 1999), and less dependable as romantic partners or friends (Spaulding &amp; Paplau, 1997). </w:t>
      </w:r>
      <w:r w:rsidRPr="009C2B7D">
        <w:rPr>
          <w:rStyle w:val="Emphasis"/>
          <w:highlight w:val="green"/>
        </w:rPr>
        <w:t>This view</w:t>
      </w:r>
      <w:r w:rsidRPr="007772FE">
        <w:rPr>
          <w:sz w:val="16"/>
        </w:rPr>
        <w:t xml:space="preserve"> may be </w:t>
      </w:r>
      <w:r w:rsidRPr="009C2B7D">
        <w:rPr>
          <w:rStyle w:val="Emphasis"/>
          <w:highlight w:val="green"/>
        </w:rPr>
        <w:t>exacerbated by fears among certain lesbian women and gay men that, if given a choice, a bisexual partner would leave them for</w:t>
      </w:r>
      <w:r w:rsidRPr="009C2B7D">
        <w:rPr>
          <w:rStyle w:val="Emphasis"/>
        </w:rPr>
        <w:t xml:space="preserve"> </w:t>
      </w:r>
      <w:r w:rsidRPr="007772FE">
        <w:rPr>
          <w:sz w:val="16"/>
        </w:rPr>
        <w:t xml:space="preserve">the safety and social acceptance of an </w:t>
      </w:r>
      <w:r w:rsidRPr="009C2B7D">
        <w:rPr>
          <w:rStyle w:val="Emphasis"/>
          <w:highlight w:val="green"/>
        </w:rPr>
        <w:t>opposite-sex relationship</w:t>
      </w:r>
      <w:r w:rsidRPr="007772FE">
        <w:rPr>
          <w:sz w:val="16"/>
        </w:rPr>
        <w:t xml:space="preserve"> (Burleson, 2005; Ochs, 1996). As this brief review indicates, numerous reasons may underlie binegativity. Further, available evidence suggests that </w:t>
      </w:r>
      <w:r w:rsidRPr="009C2B7D">
        <w:rPr>
          <w:rStyle w:val="Emphasis"/>
          <w:highlight w:val="green"/>
        </w:rPr>
        <w:t>endorsement of negative attitudes toward bisexual men and women is fairly common.</w:t>
      </w:r>
      <w:r w:rsidRPr="007772FE">
        <w:rPr>
          <w:sz w:val="16"/>
        </w:rPr>
        <w:t xml:space="preserve"> In one of the first studies to measure bi-negativity among a heterosexual sample of undergraduate psychology students, Eliason (1997) found that bisexuals were rated as less acceptable than lesbian women and gay men. A subsequent study, using a psychometrically sound measure titled the Attitudes Regarding Bisexuality Scale (ARBS; Mohr &amp; Rochlen, 1999), found that, on average, attitudes about bisexuality were positive among the heterosexual and homosexual university samples targeted for inclusion. However, some participants appeared to question the perceived stability of a bisexual orientation, with stability scores as low as 1.1 and 1.5 (on a 5-point Likert-type scale) in the heterosexual and homosexual samples, respectively.</w:t>
      </w:r>
    </w:p>
    <w:p w14:paraId="58BFDE0A" w14:textId="77777777" w:rsidR="00D2384D" w:rsidRPr="005D6A60" w:rsidRDefault="00D2384D" w:rsidP="00D2384D">
      <w:pPr>
        <w:pBdr>
          <w:top w:val="nil"/>
          <w:left w:val="nil"/>
          <w:bottom w:val="nil"/>
          <w:right w:val="nil"/>
          <w:between w:val="nil"/>
        </w:pBdr>
        <w:spacing w:after="0"/>
        <w:rPr>
          <w:rFonts w:asciiTheme="minorHAnsi" w:hAnsiTheme="minorHAnsi" w:cstheme="minorHAnsi"/>
          <w:sz w:val="16"/>
          <w:szCs w:val="16"/>
        </w:rPr>
      </w:pPr>
      <w:r w:rsidRPr="004A4F22">
        <w:rPr>
          <w:rStyle w:val="Style13ptBold"/>
          <w:rFonts w:asciiTheme="minorHAnsi" w:hAnsiTheme="minorHAnsi" w:cstheme="minorHAnsi"/>
          <w:highlight w:val="green"/>
        </w:rPr>
        <w:t>Winnubst 07</w:t>
      </w:r>
      <w:r w:rsidRPr="005D6A60">
        <w:rPr>
          <w:rStyle w:val="Style13ptBold"/>
          <w:rFonts w:asciiTheme="minorHAnsi" w:hAnsiTheme="minorHAnsi" w:cstheme="minorHAnsi"/>
        </w:rPr>
        <w:t xml:space="preserve"> </w:t>
      </w:r>
      <w:r w:rsidRPr="005D6A60">
        <w:rPr>
          <w:rStyle w:val="Style13ptBold"/>
          <w:rFonts w:asciiTheme="minorHAnsi" w:hAnsiTheme="minorHAnsi" w:cstheme="minorHAnsi"/>
          <w:sz w:val="16"/>
          <w:szCs w:val="16"/>
        </w:rPr>
        <w:t xml:space="preserve">(Shannon, “Bataille’s Queer Pleasures: The Universe as Spider or Spit.” In </w:t>
      </w:r>
      <w:r w:rsidRPr="005D6A60">
        <w:rPr>
          <w:rStyle w:val="Style13ptBold"/>
          <w:rFonts w:asciiTheme="minorHAnsi" w:hAnsiTheme="minorHAnsi" w:cstheme="minorHAnsi"/>
          <w:i/>
          <w:sz w:val="16"/>
          <w:szCs w:val="16"/>
        </w:rPr>
        <w:t xml:space="preserve">Reading Bataille Now, </w:t>
      </w:r>
      <w:r w:rsidRPr="005D6A60">
        <w:rPr>
          <w:rStyle w:val="Style13ptBold"/>
          <w:rFonts w:asciiTheme="minorHAnsi" w:hAnsiTheme="minorHAnsi" w:cstheme="minorHAnsi"/>
          <w:sz w:val="16"/>
          <w:szCs w:val="16"/>
        </w:rPr>
        <w:t xml:space="preserve">2007, Indiana University Press. Winnubst is </w:t>
      </w:r>
      <w:r w:rsidRPr="005D6A60">
        <w:rPr>
          <w:rFonts w:asciiTheme="minorHAnsi" w:hAnsiTheme="minorHAnsi" w:cstheme="minorHAnsi"/>
          <w:sz w:val="16"/>
          <w:szCs w:val="16"/>
        </w:rPr>
        <w:t xml:space="preserve">is associate professor in the Department of Women's, Gender, and Sexuality Studies at the Ohio State University. She earned her Ph.D. from the Pennsylvania State University in 1994. Professor Winnubst has written on the topics of queer theory, race theory, feminist theory, and psychoanalysis. She is the author of </w:t>
      </w:r>
      <w:r w:rsidRPr="005D6A60">
        <w:rPr>
          <w:rFonts w:asciiTheme="minorHAnsi" w:hAnsiTheme="minorHAnsi" w:cstheme="minorHAnsi"/>
          <w:i/>
          <w:iCs/>
          <w:sz w:val="16"/>
          <w:szCs w:val="16"/>
        </w:rPr>
        <w:t>Queering Freedom</w:t>
      </w:r>
      <w:r w:rsidRPr="005D6A60">
        <w:rPr>
          <w:rFonts w:asciiTheme="minorHAnsi" w:hAnsiTheme="minorHAnsi" w:cstheme="minorHAnsi"/>
          <w:sz w:val="16"/>
          <w:szCs w:val="16"/>
        </w:rPr>
        <w:t xml:space="preserve"> and editor of </w:t>
      </w:r>
      <w:r w:rsidRPr="005D6A60">
        <w:rPr>
          <w:rFonts w:asciiTheme="minorHAnsi" w:hAnsiTheme="minorHAnsi" w:cstheme="minorHAnsi"/>
          <w:i/>
          <w:iCs/>
          <w:sz w:val="16"/>
          <w:szCs w:val="16"/>
        </w:rPr>
        <w:t>Reading Bataille Now</w:t>
      </w:r>
      <w:r w:rsidRPr="005D6A60">
        <w:rPr>
          <w:rFonts w:asciiTheme="minorHAnsi" w:hAnsiTheme="minorHAnsi" w:cstheme="minorHAnsi"/>
          <w:sz w:val="16"/>
          <w:szCs w:val="16"/>
        </w:rPr>
        <w:t>. Her current work inquires into the conceptual transformations of social difference and ethics underway in the social rationality of neoliberalism, especially as diagnosed by Foucault in his 1979 lectures. In addition to several articles, she is completing a book manuscript on this research, currently titled The Biopolitics of Cool: Neoliberalism, Difference and Ethics.)</w:t>
      </w:r>
    </w:p>
    <w:p w14:paraId="53B61CEB" w14:textId="77777777" w:rsidR="00D2384D" w:rsidRPr="005D6A60" w:rsidRDefault="00D2384D" w:rsidP="00D2384D">
      <w:pPr>
        <w:pBdr>
          <w:top w:val="nil"/>
          <w:left w:val="nil"/>
          <w:bottom w:val="nil"/>
          <w:right w:val="nil"/>
          <w:between w:val="nil"/>
        </w:pBdr>
        <w:spacing w:after="0"/>
        <w:ind w:left="1080"/>
        <w:rPr>
          <w:rFonts w:asciiTheme="minorHAnsi" w:hAnsiTheme="minorHAnsi" w:cstheme="minorHAnsi"/>
          <w:sz w:val="16"/>
          <w:szCs w:val="16"/>
        </w:rPr>
      </w:pPr>
    </w:p>
    <w:p w14:paraId="0C8043CF" w14:textId="77777777" w:rsidR="00D2384D" w:rsidRPr="005D6A60" w:rsidRDefault="00D2384D" w:rsidP="00D2384D">
      <w:pPr>
        <w:pBdr>
          <w:top w:val="nil"/>
          <w:left w:val="nil"/>
          <w:bottom w:val="nil"/>
          <w:right w:val="nil"/>
          <w:between w:val="nil"/>
        </w:pBdr>
        <w:spacing w:after="0"/>
        <w:rPr>
          <w:rFonts w:asciiTheme="minorHAnsi" w:hAnsiTheme="minorHAnsi" w:cstheme="minorHAnsi"/>
          <w:b/>
          <w:u w:val="single"/>
        </w:rPr>
      </w:pPr>
      <w:r w:rsidRPr="005D6A60">
        <w:rPr>
          <w:rFonts w:asciiTheme="minorHAnsi" w:hAnsiTheme="minorHAnsi" w:cstheme="minorHAnsi"/>
          <w:b/>
          <w:u w:val="single"/>
        </w:rPr>
        <w:t xml:space="preserve">The problem with </w:t>
      </w:r>
      <w:r w:rsidRPr="00CD3EC7">
        <w:rPr>
          <w:rFonts w:asciiTheme="minorHAnsi" w:hAnsiTheme="minorHAnsi" w:cstheme="minorHAnsi"/>
          <w:b/>
          <w:highlight w:val="green"/>
          <w:u w:val="single"/>
        </w:rPr>
        <w:t>queer lives</w:t>
      </w:r>
      <w:r w:rsidRPr="005D6A60">
        <w:rPr>
          <w:rFonts w:asciiTheme="minorHAnsi" w:hAnsiTheme="minorHAnsi" w:cstheme="minorHAnsi"/>
          <w:b/>
          <w:u w:val="single"/>
        </w:rPr>
        <w:t xml:space="preserve">, then, is that they </w:t>
      </w:r>
      <w:r w:rsidRPr="00CD3EC7">
        <w:rPr>
          <w:rFonts w:asciiTheme="minorHAnsi" w:hAnsiTheme="minorHAnsi" w:cstheme="minorHAnsi"/>
          <w:b/>
          <w:highlight w:val="green"/>
          <w:u w:val="single"/>
        </w:rPr>
        <w:t>categorically foreclose the</w:t>
      </w:r>
      <w:r w:rsidRPr="005D6A60">
        <w:rPr>
          <w:rFonts w:asciiTheme="minorHAnsi" w:hAnsiTheme="minorHAnsi" w:cstheme="minorHAnsi"/>
          <w:b/>
          <w:u w:val="single"/>
        </w:rPr>
        <w:t xml:space="preserve"> biological </w:t>
      </w:r>
      <w:r w:rsidRPr="00CD3EC7">
        <w:rPr>
          <w:rFonts w:asciiTheme="minorHAnsi" w:hAnsiTheme="minorHAnsi" w:cstheme="minorHAnsi"/>
          <w:b/>
          <w:highlight w:val="green"/>
          <w:u w:val="single"/>
        </w:rPr>
        <w:t>expression of utility</w:t>
      </w:r>
      <w:r w:rsidRPr="005D6A60">
        <w:rPr>
          <w:rFonts w:asciiTheme="minorHAnsi" w:hAnsiTheme="minorHAnsi" w:cstheme="minorHAnsi"/>
          <w:b/>
          <w:u w:val="single"/>
        </w:rPr>
        <w:t>—reproduction.</w:t>
      </w:r>
      <w:r w:rsidRPr="005D6A60">
        <w:rPr>
          <w:rFonts w:asciiTheme="minorHAnsi" w:hAnsiTheme="minorHAnsi" w:cstheme="minorHAnsi"/>
          <w:sz w:val="8"/>
        </w:rPr>
        <w:t xml:space="preserve"> </w:t>
      </w:r>
      <w:r w:rsidRPr="005D6A60">
        <w:rPr>
          <w:rFonts w:asciiTheme="minorHAnsi" w:hAnsiTheme="minorHAnsi" w:cstheme="minorHAnsi"/>
          <w:sz w:val="8"/>
          <w:szCs w:val="10"/>
        </w:rPr>
        <w:t>Compensation for this disavowal can apparently only be achieved through the metonymic exchange of capital reproduction for the foreclosed biological reproduction.</w:t>
      </w:r>
      <w:r w:rsidRPr="005D6A60">
        <w:rPr>
          <w:rFonts w:asciiTheme="minorHAnsi" w:hAnsiTheme="minorHAnsi" w:cstheme="minorHAnsi"/>
          <w:sz w:val="8"/>
        </w:rPr>
        <w:t xml:space="preserve"> </w:t>
      </w:r>
      <w:r w:rsidRPr="00CD3EC7">
        <w:rPr>
          <w:rFonts w:asciiTheme="minorHAnsi" w:hAnsiTheme="minorHAnsi" w:cstheme="minorHAnsi"/>
          <w:b/>
          <w:highlight w:val="green"/>
          <w:u w:val="single"/>
        </w:rPr>
        <w:t>Only through</w:t>
      </w:r>
      <w:r w:rsidRPr="005D6A60">
        <w:rPr>
          <w:rFonts w:asciiTheme="minorHAnsi" w:hAnsiTheme="minorHAnsi" w:cstheme="minorHAnsi"/>
          <w:b/>
          <w:u w:val="single"/>
        </w:rPr>
        <w:t xml:space="preserve"> their finesse of </w:t>
      </w:r>
      <w:r w:rsidRPr="00CD3EC7">
        <w:rPr>
          <w:rFonts w:asciiTheme="minorHAnsi" w:hAnsiTheme="minorHAnsi" w:cstheme="minorHAnsi"/>
          <w:b/>
          <w:highlight w:val="green"/>
          <w:u w:val="single"/>
        </w:rPr>
        <w:t>the marketplace can</w:t>
      </w:r>
      <w:r w:rsidRPr="005D6A60">
        <w:rPr>
          <w:rFonts w:asciiTheme="minorHAnsi" w:hAnsiTheme="minorHAnsi" w:cstheme="minorHAnsi"/>
          <w:b/>
          <w:u w:val="single"/>
        </w:rPr>
        <w:t xml:space="preserve"> gay (notably, </w:t>
      </w:r>
      <w:r w:rsidRPr="00CD3EC7">
        <w:rPr>
          <w:rFonts w:asciiTheme="minorHAnsi" w:hAnsiTheme="minorHAnsi" w:cstheme="minorHAnsi"/>
          <w:b/>
          <w:highlight w:val="green"/>
          <w:u w:val="single"/>
        </w:rPr>
        <w:t>white gay male</w:t>
      </w:r>
      <w:r w:rsidRPr="005D6A60">
        <w:rPr>
          <w:rFonts w:asciiTheme="minorHAnsi" w:hAnsiTheme="minorHAnsi" w:cstheme="minorHAnsi"/>
          <w:b/>
          <w:u w:val="single"/>
        </w:rPr>
        <w:t xml:space="preserve">) </w:t>
      </w:r>
      <w:r w:rsidRPr="00CD3EC7">
        <w:rPr>
          <w:rFonts w:asciiTheme="minorHAnsi" w:hAnsiTheme="minorHAnsi" w:cstheme="minorHAnsi"/>
          <w:b/>
          <w:highlight w:val="green"/>
          <w:u w:val="single"/>
        </w:rPr>
        <w:t>lives prove their utility</w:t>
      </w:r>
      <w:r w:rsidRPr="005D6A60">
        <w:rPr>
          <w:rFonts w:asciiTheme="minorHAnsi" w:hAnsiTheme="minorHAnsi" w:cstheme="minorHAnsi"/>
          <w:b/>
          <w:u w:val="single"/>
        </w:rPr>
        <w:t>—and even hope to access any power.</w:t>
      </w:r>
      <w:r w:rsidRPr="005D6A60">
        <w:rPr>
          <w:rFonts w:asciiTheme="minorHAnsi" w:hAnsiTheme="minorHAnsi" w:cstheme="minorHAnsi"/>
          <w:sz w:val="8"/>
        </w:rPr>
        <w:t xml:space="preserve"> </w:t>
      </w:r>
      <w:r w:rsidRPr="005D6A60">
        <w:rPr>
          <w:rFonts w:asciiTheme="minorHAnsi" w:hAnsiTheme="minorHAnsi" w:cstheme="minorHAnsi"/>
          <w:sz w:val="8"/>
          <w:szCs w:val="10"/>
        </w:rPr>
        <w:t>But their perversion of utility’s heterosexist coding of the body and its ultimate power in this closed economy of xenophobia will guarantee that any such entrance to power will be, at best, contingent and fleeting.</w:t>
      </w:r>
      <w:r w:rsidRPr="005D6A60">
        <w:rPr>
          <w:rFonts w:asciiTheme="minorHAnsi" w:hAnsiTheme="minorHAnsi" w:cstheme="minorHAnsi"/>
          <w:sz w:val="8"/>
        </w:rPr>
        <w:t xml:space="preserve"> </w:t>
      </w:r>
      <w:r w:rsidRPr="005D6A60">
        <w:rPr>
          <w:rFonts w:asciiTheme="minorHAnsi" w:hAnsiTheme="minorHAnsi" w:cstheme="minorHAnsi"/>
          <w:b/>
          <w:u w:val="single"/>
        </w:rPr>
        <w:t>Queer lives are palatable only when serving as fuel for markets</w:t>
      </w:r>
      <w:r w:rsidRPr="00CD3EC7">
        <w:t>.</w:t>
      </w:r>
      <w:r w:rsidRPr="005D6A60">
        <w:rPr>
          <w:rFonts w:asciiTheme="minorHAnsi" w:hAnsiTheme="minorHAnsi" w:cstheme="minorHAnsi"/>
          <w:sz w:val="8"/>
        </w:rPr>
        <w:t xml:space="preserve"> </w:t>
      </w:r>
      <w:r w:rsidRPr="005D6A60">
        <w:rPr>
          <w:rFonts w:asciiTheme="minorHAnsi" w:hAnsiTheme="minorHAnsi" w:cstheme="minorHAnsi"/>
          <w:b/>
          <w:u w:val="single"/>
        </w:rPr>
        <w:t xml:space="preserve">For example, as we see in the popular television show “Queer Eye for the Straight Guy,” the United States and Great Britain apparently love gay white men when they are helping straight men to be better lovers, thereby strengthening heterosexuality while marketing it; or, as Jacqui Alexander demonstrates through an analysis of the white gay tourism industry, </w:t>
      </w:r>
      <w:r w:rsidRPr="005D6A60">
        <w:rPr>
          <w:rFonts w:asciiTheme="minorHAnsi" w:hAnsiTheme="minorHAnsi" w:cstheme="minorHAnsi"/>
          <w:sz w:val="8"/>
          <w:szCs w:val="10"/>
        </w:rPr>
        <w:t>gay</w:t>
      </w:r>
      <w:r w:rsidRPr="005D6A60">
        <w:rPr>
          <w:rFonts w:asciiTheme="minorHAnsi" w:hAnsiTheme="minorHAnsi" w:cstheme="minorHAnsi"/>
          <w:b/>
          <w:u w:val="single"/>
        </w:rPr>
        <w:t xml:space="preserve"> lives are also acceptable when perpetuating racism or nationalism.</w:t>
      </w:r>
      <w:r w:rsidRPr="005D6A60">
        <w:rPr>
          <w:rFonts w:asciiTheme="minorHAnsi" w:hAnsiTheme="minorHAnsi" w:cstheme="minorHAnsi"/>
          <w:sz w:val="8"/>
        </w:rPr>
        <w:t xml:space="preserve"> </w:t>
      </w:r>
      <w:r w:rsidRPr="00CD3EC7">
        <w:rPr>
          <w:rFonts w:asciiTheme="minorHAnsi" w:hAnsiTheme="minorHAnsi" w:cstheme="minorHAnsi"/>
          <w:b/>
          <w:highlight w:val="green"/>
          <w:u w:val="single"/>
        </w:rPr>
        <w:t>But if queer lives are not aiding</w:t>
      </w:r>
      <w:r w:rsidRPr="005D6A60">
        <w:rPr>
          <w:rFonts w:asciiTheme="minorHAnsi" w:hAnsiTheme="minorHAnsi" w:cstheme="minorHAnsi"/>
          <w:b/>
          <w:u w:val="single"/>
        </w:rPr>
        <w:t xml:space="preserve"> and abetting the particular closed economy of </w:t>
      </w:r>
      <w:r w:rsidRPr="00CD3EC7">
        <w:rPr>
          <w:rFonts w:asciiTheme="minorHAnsi" w:hAnsiTheme="minorHAnsi" w:cstheme="minorHAnsi"/>
          <w:b/>
          <w:highlight w:val="green"/>
          <w:u w:val="single"/>
        </w:rPr>
        <w:t>heterosexual, racist, nationalist capitalism, they are unacceptable</w:t>
      </w:r>
      <w:r w:rsidRPr="005D6A60">
        <w:rPr>
          <w:rFonts w:asciiTheme="minorHAnsi" w:hAnsiTheme="minorHAnsi" w:cstheme="minorHAnsi"/>
          <w:b/>
          <w:u w:val="single"/>
        </w:rPr>
        <w:t xml:space="preserve">; and the clear </w:t>
      </w:r>
      <w:r w:rsidRPr="005D6A60">
        <w:rPr>
          <w:rFonts w:asciiTheme="minorHAnsi" w:hAnsiTheme="minorHAnsi" w:cstheme="minorHAnsi"/>
          <w:sz w:val="8"/>
        </w:rPr>
        <w:t xml:space="preserve">evidence for this is </w:t>
      </w:r>
      <w:r w:rsidRPr="00CD3EC7">
        <w:rPr>
          <w:rFonts w:asciiTheme="minorHAnsi" w:hAnsiTheme="minorHAnsi" w:cstheme="minorHAnsi"/>
          <w:b/>
          <w:highlight w:val="green"/>
          <w:u w:val="single"/>
        </w:rPr>
        <w:t>their perversion of its ultimate law, utility.</w:t>
      </w:r>
      <w:r w:rsidRPr="005D6A60">
        <w:rPr>
          <w:rFonts w:asciiTheme="minorHAnsi" w:hAnsiTheme="minorHAnsi" w:cstheme="minorHAnsi"/>
          <w:sz w:val="8"/>
        </w:rPr>
        <w:t xml:space="preserve"> This</w:t>
      </w:r>
      <w:r w:rsidRPr="005D6A60">
        <w:rPr>
          <w:rFonts w:asciiTheme="minorHAnsi" w:hAnsiTheme="minorHAnsi" w:cstheme="minorHAnsi"/>
          <w:b/>
          <w:u w:val="single"/>
        </w:rPr>
        <w:t xml:space="preserve"> fastening on the utility of the sexual act </w:t>
      </w:r>
      <w:r w:rsidRPr="005D6A60">
        <w:rPr>
          <w:rStyle w:val="Emphasis"/>
          <w:rFonts w:asciiTheme="minorHAnsi" w:hAnsiTheme="minorHAnsi" w:cstheme="minorHAnsi"/>
        </w:rPr>
        <w:t>thereby effectively reduces the domain of sexuality to genitalia: sex is about genitalia, about who does what with his or her genitalia</w:t>
      </w:r>
      <w:r w:rsidRPr="005D6A60">
        <w:rPr>
          <w:rFonts w:asciiTheme="minorHAnsi" w:hAnsiTheme="minorHAnsi" w:cstheme="minorHAnsi"/>
          <w:sz w:val="8"/>
        </w:rPr>
        <w:t xml:space="preserve">. </w:t>
      </w:r>
      <w:r w:rsidRPr="005D6A60">
        <w:rPr>
          <w:rFonts w:asciiTheme="minorHAnsi" w:hAnsiTheme="minorHAnsi" w:cstheme="minorHAnsi"/>
          <w:sz w:val="8"/>
          <w:szCs w:val="10"/>
        </w:rPr>
        <w:t>These are precisely the terms at stake in the aforementioned example of sodomy and, more specifically, in the 2002 antisodomy ruling of the U.S. Supreme Court in Lawrence v. Texas. This landmark decision, which overturned more than a dozen states’ sodomy laws, focused on the act of sodomy between two men and turned on the questions of privacy and the limits of the law.</w:t>
      </w:r>
      <w:r w:rsidRPr="005D6A60">
        <w:rPr>
          <w:rFonts w:asciiTheme="minorHAnsi" w:hAnsiTheme="minorHAnsi" w:cstheme="minorHAnsi"/>
          <w:sz w:val="8"/>
        </w:rPr>
        <w:t xml:space="preserve"> </w:t>
      </w:r>
      <w:r w:rsidRPr="005D6A60">
        <w:rPr>
          <w:rFonts w:asciiTheme="minorHAnsi" w:hAnsiTheme="minorHAnsi" w:cstheme="minorHAnsi"/>
          <w:b/>
          <w:u w:val="single"/>
        </w:rPr>
        <w:t xml:space="preserve">However, in the cultural psyche of the United States, </w:t>
      </w:r>
      <w:r w:rsidRPr="00256E61">
        <w:rPr>
          <w:rFonts w:asciiTheme="minorHAnsi" w:hAnsiTheme="minorHAnsi" w:cstheme="minorHAnsi"/>
          <w:b/>
          <w:highlight w:val="green"/>
          <w:u w:val="single"/>
        </w:rPr>
        <w:t>where identity is determined through</w:t>
      </w:r>
      <w:r w:rsidRPr="005D6A60">
        <w:rPr>
          <w:rFonts w:asciiTheme="minorHAnsi" w:hAnsiTheme="minorHAnsi" w:cstheme="minorHAnsi"/>
          <w:b/>
          <w:u w:val="single"/>
        </w:rPr>
        <w:t xml:space="preserve"> the epistemological order of </w:t>
      </w:r>
      <w:r w:rsidRPr="005D6A60">
        <w:rPr>
          <w:rFonts w:asciiTheme="minorHAnsi" w:hAnsiTheme="minorHAnsi" w:cstheme="minorHAnsi"/>
          <w:sz w:val="8"/>
        </w:rPr>
        <w:t>instrumental reason, the ruling has effectively continued the</w:t>
      </w:r>
      <w:r w:rsidRPr="005D6A60">
        <w:rPr>
          <w:rFonts w:asciiTheme="minorHAnsi" w:hAnsiTheme="minorHAnsi" w:cstheme="minorHAnsi"/>
          <w:b/>
          <w:u w:val="single"/>
        </w:rPr>
        <w:t xml:space="preserve"> reduction of g/l/b/t lives to questions of genitalia: it perpetuates the </w:t>
      </w:r>
      <w:r w:rsidRPr="00256E61">
        <w:rPr>
          <w:rFonts w:asciiTheme="minorHAnsi" w:hAnsiTheme="minorHAnsi" w:cstheme="minorHAnsi"/>
          <w:b/>
          <w:highlight w:val="green"/>
          <w:u w:val="single"/>
        </w:rPr>
        <w:t xml:space="preserve">problematizing of queer lives through the </w:t>
      </w:r>
      <w:r w:rsidRPr="005D6A60">
        <w:rPr>
          <w:rFonts w:asciiTheme="minorHAnsi" w:hAnsiTheme="minorHAnsi" w:cstheme="minorHAnsi"/>
          <w:sz w:val="8"/>
        </w:rPr>
        <w:t xml:space="preserve">singular question of </w:t>
      </w:r>
      <w:r w:rsidRPr="00256E61">
        <w:rPr>
          <w:rFonts w:asciiTheme="minorHAnsi" w:hAnsiTheme="minorHAnsi" w:cstheme="minorHAnsi"/>
          <w:sz w:val="8"/>
          <w:highlight w:val="green"/>
        </w:rPr>
        <w:t>our</w:t>
      </w:r>
      <w:r w:rsidRPr="00256E61">
        <w:rPr>
          <w:rFonts w:asciiTheme="minorHAnsi" w:hAnsiTheme="minorHAnsi" w:cstheme="minorHAnsi"/>
          <w:b/>
          <w:highlight w:val="green"/>
          <w:u w:val="single"/>
        </w:rPr>
        <w:t xml:space="preserve"> use of our genitalia,</w:t>
      </w:r>
      <w:r w:rsidRPr="005D6A60">
        <w:rPr>
          <w:rFonts w:asciiTheme="minorHAnsi" w:hAnsiTheme="minorHAnsi" w:cstheme="minorHAnsi"/>
          <w:b/>
          <w:u w:val="single"/>
        </w:rPr>
        <w:t xml:space="preserve"> the restricted mode of access to identity. </w:t>
      </w:r>
      <w:r w:rsidRPr="005D6A60">
        <w:rPr>
          <w:rFonts w:asciiTheme="minorHAnsi" w:hAnsiTheme="minorHAnsi" w:cstheme="minorHAnsi"/>
          <w:sz w:val="8"/>
          <w:szCs w:val="10"/>
        </w:rPr>
        <w:t>Sexuality is about the proper use of genitals. And that is all.</w:t>
      </w:r>
      <w:r w:rsidRPr="005D6A60">
        <w:rPr>
          <w:rFonts w:asciiTheme="minorHAnsi" w:hAnsiTheme="minorHAnsi" w:cstheme="minorHAnsi"/>
          <w:sz w:val="8"/>
        </w:rPr>
        <w:t xml:space="preserve"> </w:t>
      </w:r>
      <w:r w:rsidRPr="005D6A60">
        <w:rPr>
          <w:rFonts w:asciiTheme="minorHAnsi" w:hAnsiTheme="minorHAnsi" w:cstheme="minorHAnsi"/>
          <w:b/>
          <w:u w:val="single"/>
        </w:rPr>
        <w:t xml:space="preserve">The installation of this fundamental value, </w:t>
      </w:r>
      <w:r w:rsidRPr="00256E61">
        <w:rPr>
          <w:rFonts w:asciiTheme="minorHAnsi" w:hAnsiTheme="minorHAnsi" w:cstheme="minorHAnsi"/>
          <w:b/>
          <w:highlight w:val="green"/>
          <w:u w:val="single"/>
        </w:rPr>
        <w:t>utility, allows</w:t>
      </w:r>
      <w:r w:rsidRPr="005D6A60">
        <w:rPr>
          <w:rFonts w:asciiTheme="minorHAnsi" w:hAnsiTheme="minorHAnsi" w:cstheme="minorHAnsi"/>
          <w:b/>
          <w:u w:val="single"/>
        </w:rPr>
        <w:t xml:space="preserve"> not only homophobia but also more general forms of </w:t>
      </w:r>
      <w:r w:rsidRPr="00256E61">
        <w:rPr>
          <w:rFonts w:asciiTheme="minorHAnsi" w:hAnsiTheme="minorHAnsi" w:cstheme="minorHAnsi"/>
          <w:b/>
          <w:highlight w:val="green"/>
          <w:u w:val="single"/>
        </w:rPr>
        <w:t>xenophobia to emerge: if</w:t>
      </w:r>
      <w:r w:rsidRPr="005D6A60">
        <w:rPr>
          <w:rFonts w:asciiTheme="minorHAnsi" w:hAnsiTheme="minorHAnsi" w:cstheme="minorHAnsi"/>
          <w:b/>
          <w:u w:val="single"/>
        </w:rPr>
        <w:t xml:space="preserve"> sexuality </w:t>
      </w:r>
      <w:r w:rsidRPr="00256E61">
        <w:rPr>
          <w:rFonts w:asciiTheme="minorHAnsi" w:hAnsiTheme="minorHAnsi" w:cstheme="minorHAnsi"/>
          <w:b/>
          <w:highlight w:val="green"/>
          <w:u w:val="single"/>
        </w:rPr>
        <w:t>[it] is not reproductive, it is perverse</w:t>
      </w:r>
      <w:r w:rsidRPr="005D6A60">
        <w:rPr>
          <w:rFonts w:asciiTheme="minorHAnsi" w:hAnsiTheme="minorHAnsi" w:cstheme="minorHAnsi"/>
          <w:b/>
          <w:u w:val="single"/>
        </w:rPr>
        <w:t xml:space="preserve"> (and the person performing it is a pervert); </w:t>
      </w:r>
      <w:r w:rsidRPr="00256E61">
        <w:rPr>
          <w:rFonts w:asciiTheme="minorHAnsi" w:hAnsiTheme="minorHAnsi" w:cstheme="minorHAnsi"/>
          <w:b/>
          <w:highlight w:val="green"/>
          <w:u w:val="single"/>
        </w:rPr>
        <w:t>more generally, if an act is not useful, it is not properly human (and the person performing it is a beast or monster).</w:t>
      </w:r>
      <w:r w:rsidRPr="005D6A60">
        <w:rPr>
          <w:rFonts w:asciiTheme="minorHAnsi" w:hAnsiTheme="minorHAnsi" w:cstheme="minorHAnsi"/>
          <w:sz w:val="8"/>
        </w:rPr>
        <w:t xml:space="preserve"> </w:t>
      </w:r>
      <w:r w:rsidRPr="005D6A60">
        <w:rPr>
          <w:rFonts w:asciiTheme="minorHAnsi" w:hAnsiTheme="minorHAnsi" w:cstheme="minorHAnsi"/>
          <w:b/>
          <w:u w:val="single"/>
        </w:rPr>
        <w:t xml:space="preserve">In the United States, where the Protestant work ethic reigns supreme, we can see that </w:t>
      </w:r>
      <w:r w:rsidRPr="00256E61">
        <w:rPr>
          <w:rFonts w:asciiTheme="minorHAnsi" w:hAnsiTheme="minorHAnsi" w:cstheme="minorHAnsi"/>
          <w:b/>
          <w:highlight w:val="green"/>
          <w:u w:val="single"/>
        </w:rPr>
        <w:t>the site of</w:t>
      </w:r>
      <w:r w:rsidRPr="005D6A60">
        <w:rPr>
          <w:rFonts w:asciiTheme="minorHAnsi" w:hAnsiTheme="minorHAnsi" w:cstheme="minorHAnsi"/>
          <w:b/>
          <w:u w:val="single"/>
        </w:rPr>
        <w:t xml:space="preserve"> our </w:t>
      </w:r>
      <w:r w:rsidRPr="00256E61">
        <w:rPr>
          <w:rFonts w:asciiTheme="minorHAnsi" w:hAnsiTheme="minorHAnsi" w:cstheme="minorHAnsi"/>
          <w:b/>
          <w:highlight w:val="green"/>
          <w:u w:val="single"/>
        </w:rPr>
        <w:t>humanizing is not merely the abhorrence of animality, but</w:t>
      </w:r>
      <w:r w:rsidRPr="005D6A60">
        <w:rPr>
          <w:rFonts w:asciiTheme="minorHAnsi" w:hAnsiTheme="minorHAnsi" w:cstheme="minorHAnsi"/>
          <w:b/>
          <w:u w:val="single"/>
        </w:rPr>
        <w:t xml:space="preserve"> more generally </w:t>
      </w:r>
      <w:r w:rsidRPr="00256E61">
        <w:rPr>
          <w:rFonts w:asciiTheme="minorHAnsi" w:hAnsiTheme="minorHAnsi" w:cstheme="minorHAnsi"/>
          <w:b/>
          <w:highlight w:val="green"/>
          <w:u w:val="single"/>
        </w:rPr>
        <w:t>the abhorrence of all that is not useful.</w:t>
      </w:r>
      <w:r w:rsidRPr="005D6A60">
        <w:rPr>
          <w:rFonts w:asciiTheme="minorHAnsi" w:hAnsiTheme="minorHAnsi" w:cstheme="minorHAnsi"/>
          <w:b/>
          <w:u w:val="single"/>
        </w:rPr>
        <w:t xml:space="preserve"> </w:t>
      </w:r>
      <w:r w:rsidRPr="005D6A60">
        <w:rPr>
          <w:rFonts w:asciiTheme="minorHAnsi" w:hAnsiTheme="minorHAnsi" w:cstheme="minorHAnsi"/>
          <w:sz w:val="8"/>
          <w:szCs w:val="10"/>
        </w:rPr>
        <w:t>This is what internally horrifes us about animality: its useless squandering of life.</w:t>
      </w:r>
      <w:r w:rsidRPr="005D6A60">
        <w:rPr>
          <w:rFonts w:asciiTheme="minorHAnsi" w:hAnsiTheme="minorHAnsi" w:cstheme="minorHAnsi"/>
          <w:sz w:val="8"/>
        </w:rPr>
        <w:t xml:space="preserve"> </w:t>
      </w:r>
      <w:r w:rsidRPr="005D6A60">
        <w:rPr>
          <w:rFonts w:asciiTheme="minorHAnsi" w:hAnsiTheme="minorHAnsi" w:cstheme="minorHAnsi"/>
          <w:sz w:val="8"/>
          <w:szCs w:val="10"/>
        </w:rPr>
        <w:t>Why must we, ontologically, distance ourselves from the contact with animality that is at the root of human sexuality? Because it is useless.</w:t>
      </w:r>
      <w:r w:rsidRPr="005D6A60">
        <w:rPr>
          <w:rFonts w:asciiTheme="minorHAnsi" w:hAnsiTheme="minorHAnsi" w:cstheme="minorHAnsi"/>
          <w:sz w:val="8"/>
        </w:rPr>
        <w:t xml:space="preserve"> </w:t>
      </w:r>
      <w:r w:rsidRPr="005D6A60">
        <w:rPr>
          <w:rFonts w:asciiTheme="minorHAnsi" w:hAnsiTheme="minorHAnsi" w:cstheme="minorHAnsi"/>
          <w:b/>
          <w:u w:val="single"/>
        </w:rPr>
        <w:t xml:space="preserve">To abhor squandering uselessness or, at the other end of production, </w:t>
      </w:r>
      <w:r w:rsidRPr="00061A2C">
        <w:rPr>
          <w:rFonts w:asciiTheme="minorHAnsi" w:hAnsiTheme="minorHAnsi" w:cstheme="minorHAnsi"/>
          <w:b/>
          <w:highlight w:val="green"/>
          <w:u w:val="single"/>
        </w:rPr>
        <w:t>to abhor excessive waste, is to distance oneself from animality: it is to humanize</w:t>
      </w:r>
      <w:r w:rsidRPr="005D6A60">
        <w:rPr>
          <w:rFonts w:asciiTheme="minorHAnsi" w:hAnsiTheme="minorHAnsi" w:cstheme="minorHAnsi"/>
          <w:b/>
          <w:u w:val="single"/>
        </w:rPr>
        <w:t xml:space="preserve"> one’s self—</w:t>
      </w:r>
      <w:r w:rsidRPr="005D6A60">
        <w:rPr>
          <w:rStyle w:val="Emphasis"/>
          <w:rFonts w:asciiTheme="minorHAnsi" w:hAnsiTheme="minorHAnsi" w:cstheme="minorHAnsi"/>
        </w:rPr>
        <w:t>and to give reason, particularly instrumentality and its expression in utility, its fullest reign over our social and psychic lives.</w:t>
      </w:r>
    </w:p>
    <w:p w14:paraId="2FB606E9" w14:textId="77777777" w:rsidR="00D2384D" w:rsidRDefault="00D2384D" w:rsidP="00D2384D">
      <w:pPr>
        <w:rPr>
          <w:rStyle w:val="StyleUnderline"/>
          <w:rFonts w:asciiTheme="majorHAnsi" w:hAnsiTheme="majorHAnsi" w:cstheme="majorHAnsi"/>
          <w:color w:val="000000" w:themeColor="text1"/>
          <w:highlight w:val="green"/>
        </w:rPr>
      </w:pPr>
    </w:p>
    <w:p w14:paraId="7533E0A6" w14:textId="77777777" w:rsidR="00D2384D" w:rsidRPr="002425FE" w:rsidRDefault="00D2384D" w:rsidP="00D2384D">
      <w:pPr>
        <w:shd w:val="clear" w:color="auto" w:fill="FFFFFF"/>
        <w:spacing w:after="0" w:line="240" w:lineRule="auto"/>
        <w:rPr>
          <w:rFonts w:eastAsia="Times New Roman"/>
          <w:color w:val="000000"/>
          <w:sz w:val="20"/>
          <w:szCs w:val="20"/>
        </w:rPr>
      </w:pPr>
      <w:r>
        <w:rPr>
          <w:rFonts w:eastAsia="Times New Roman"/>
          <w:b/>
          <w:color w:val="000000"/>
          <w:szCs w:val="20"/>
          <w:highlight w:val="green"/>
        </w:rPr>
        <w:t xml:space="preserve">Yancy </w:t>
      </w:r>
      <w:r w:rsidRPr="00E61DA8">
        <w:rPr>
          <w:rFonts w:eastAsia="Times New Roman"/>
          <w:b/>
          <w:color w:val="000000"/>
          <w:sz w:val="18"/>
          <w:szCs w:val="20"/>
        </w:rPr>
        <w:t xml:space="preserve">George </w:t>
      </w:r>
      <w:r w:rsidRPr="00E52A56">
        <w:rPr>
          <w:rFonts w:eastAsia="Times New Roman"/>
          <w:b/>
          <w:color w:val="000000"/>
          <w:szCs w:val="20"/>
          <w:highlight w:val="green"/>
        </w:rPr>
        <w:t>05</w:t>
      </w:r>
      <w:r w:rsidRPr="002425FE">
        <w:rPr>
          <w:rFonts w:eastAsia="Times New Roman"/>
          <w:color w:val="000000"/>
          <w:sz w:val="20"/>
          <w:szCs w:val="20"/>
        </w:rPr>
        <w:t>; Prof of Philosophy @ Duquesne University</w:t>
      </w:r>
      <w:r w:rsidRPr="002425FE">
        <w:rPr>
          <w:rFonts w:eastAsia="Times New Roman"/>
          <w:b/>
          <w:bCs/>
          <w:color w:val="000000"/>
          <w:sz w:val="20"/>
          <w:szCs w:val="20"/>
        </w:rPr>
        <w:t> </w:t>
      </w:r>
      <w:r w:rsidRPr="002425FE">
        <w:rPr>
          <w:rFonts w:eastAsia="Times New Roman"/>
          <w:color w:val="000000"/>
          <w:sz w:val="20"/>
          <w:szCs w:val="20"/>
        </w:rPr>
        <w:t>“</w:t>
      </w:r>
      <w:r w:rsidRPr="002425FE">
        <w:rPr>
          <w:rFonts w:eastAsia="Times New Roman"/>
          <w:b/>
          <w:bCs/>
          <w:color w:val="000000"/>
          <w:sz w:val="20"/>
          <w:szCs w:val="20"/>
        </w:rPr>
        <w:t>Black Bodies, White Gazes </w:t>
      </w:r>
      <w:r w:rsidRPr="002425FE">
        <w:rPr>
          <w:rFonts w:eastAsia="Times New Roman"/>
          <w:i/>
          <w:iCs/>
          <w:color w:val="000000"/>
          <w:sz w:val="20"/>
          <w:szCs w:val="20"/>
        </w:rPr>
        <w:t>THE CONTINUING SIGNIFICANCE OF RACE</w:t>
      </w:r>
    </w:p>
    <w:p w14:paraId="623E2F7F" w14:textId="77777777" w:rsidR="00D2384D" w:rsidRPr="002425FE" w:rsidRDefault="00D2384D" w:rsidP="00D2384D">
      <w:pPr>
        <w:shd w:val="clear" w:color="auto" w:fill="FFFFFF"/>
        <w:spacing w:after="0" w:line="240" w:lineRule="auto"/>
        <w:rPr>
          <w:rFonts w:eastAsia="Times New Roman"/>
          <w:color w:val="000000"/>
          <w:sz w:val="20"/>
          <w:szCs w:val="20"/>
        </w:rPr>
      </w:pPr>
      <w:r w:rsidRPr="002425FE">
        <w:rPr>
          <w:rFonts w:eastAsia="Times New Roman"/>
          <w:i/>
          <w:iCs/>
          <w:color w:val="000000"/>
          <w:sz w:val="20"/>
          <w:szCs w:val="20"/>
        </w:rPr>
        <w:t> Journal of Speculative Philosophy</w:t>
      </w:r>
      <w:r w:rsidRPr="002425FE">
        <w:rPr>
          <w:rFonts w:eastAsia="Times New Roman"/>
          <w:color w:val="000000"/>
          <w:sz w:val="20"/>
          <w:szCs w:val="20"/>
        </w:rPr>
        <w:t> 19.4 (2005) 215-241</w:t>
      </w:r>
    </w:p>
    <w:p w14:paraId="06B10A42" w14:textId="77777777" w:rsidR="00D2384D" w:rsidRPr="000710FE" w:rsidRDefault="00D2384D" w:rsidP="00D2384D">
      <w:pPr>
        <w:shd w:val="clear" w:color="auto" w:fill="FFFFFF"/>
        <w:spacing w:after="100" w:line="240" w:lineRule="auto"/>
        <w:jc w:val="both"/>
        <w:rPr>
          <w:rFonts w:eastAsia="Times New Roman"/>
          <w:color w:val="000000"/>
          <w:sz w:val="10"/>
          <w:szCs w:val="20"/>
        </w:rPr>
      </w:pPr>
      <w:r w:rsidRPr="000710FE">
        <w:rPr>
          <w:rFonts w:eastAsia="Times New Roman"/>
          <w:bCs/>
          <w:color w:val="000000"/>
          <w:sz w:val="10"/>
          <w:szCs w:val="16"/>
        </w:rPr>
        <w:t>I write out of a personal existential context. This context is a profound source of knowledge connected to my "raced" body</w:t>
      </w:r>
      <w:r w:rsidRPr="000710FE">
        <w:rPr>
          <w:rFonts w:eastAsia="Times New Roman"/>
          <w:color w:val="000000"/>
          <w:sz w:val="10"/>
          <w:szCs w:val="16"/>
        </w:rPr>
        <w:t>. Hence, I write from a place of lived embodies experience, a site of exposure. In philosophy,</w:t>
      </w:r>
      <w:r w:rsidRPr="000710FE">
        <w:rPr>
          <w:rFonts w:eastAsia="Times New Roman"/>
          <w:bCs/>
          <w:color w:val="000000"/>
          <w:sz w:val="10"/>
          <w:szCs w:val="16"/>
        </w:rPr>
        <w:t> </w:t>
      </w:r>
      <w:r w:rsidRPr="00BB7FE9">
        <w:rPr>
          <w:rFonts w:eastAsia="Times New Roman"/>
          <w:b/>
          <w:bCs/>
          <w:color w:val="000000"/>
          <w:szCs w:val="24"/>
          <w:highlight w:val="green"/>
          <w:u w:val="single"/>
          <w:shd w:val="clear" w:color="auto" w:fill="FFFF00"/>
        </w:rPr>
        <w:t>the only thing that we are taught to "expose" is a weak argument</w:t>
      </w:r>
      <w:r w:rsidRPr="00BB7FE9">
        <w:rPr>
          <w:rFonts w:eastAsia="Times New Roman"/>
          <w:b/>
          <w:color w:val="000000"/>
          <w:szCs w:val="24"/>
          <w:highlight w:val="green"/>
          <w:u w:val="single"/>
        </w:rPr>
        <w:t>,</w:t>
      </w:r>
      <w:r w:rsidRPr="000710FE">
        <w:rPr>
          <w:rFonts w:eastAsia="Times New Roman"/>
          <w:color w:val="000000"/>
          <w:sz w:val="10"/>
          <w:szCs w:val="16"/>
        </w:rPr>
        <w:t xml:space="preserve"> a fallacy,</w:t>
      </w:r>
      <w:r w:rsidRPr="000710FE">
        <w:rPr>
          <w:rFonts w:eastAsia="Times New Roman"/>
          <w:bCs/>
          <w:color w:val="000000"/>
          <w:sz w:val="10"/>
          <w:szCs w:val="16"/>
        </w:rPr>
        <w:t> </w:t>
      </w:r>
      <w:r w:rsidRPr="00C64D7C">
        <w:rPr>
          <w:rFonts w:eastAsia="Times New Roman"/>
          <w:b/>
          <w:bCs/>
          <w:color w:val="000000"/>
          <w:szCs w:val="24"/>
          <w:highlight w:val="green"/>
          <w:u w:val="single"/>
          <w:shd w:val="clear" w:color="auto" w:fill="FFFF00"/>
        </w:rPr>
        <w:t>or someone's "inferior" reasoning power</w:t>
      </w:r>
      <w:r w:rsidRPr="000710FE">
        <w:rPr>
          <w:rFonts w:eastAsia="Times New Roman"/>
          <w:color w:val="000000"/>
          <w:sz w:val="10"/>
          <w:szCs w:val="16"/>
          <w:highlight w:val="green"/>
        </w:rPr>
        <w:t>.</w:t>
      </w:r>
      <w:r w:rsidRPr="00C64D7C">
        <w:rPr>
          <w:rFonts w:eastAsia="Times New Roman"/>
          <w:color w:val="000000"/>
          <w:sz w:val="20"/>
          <w:szCs w:val="20"/>
          <w:highlight w:val="green"/>
          <w:u w:val="single"/>
        </w:rPr>
        <w:t> </w:t>
      </w:r>
      <w:r w:rsidRPr="00C64D7C">
        <w:rPr>
          <w:rFonts w:eastAsia="Times New Roman"/>
          <w:b/>
          <w:bCs/>
          <w:color w:val="000000"/>
          <w:szCs w:val="24"/>
          <w:highlight w:val="green"/>
          <w:u w:val="single"/>
        </w:rPr>
        <w:t>The embodied self is bracketed and deemed irrelevant to theory</w:t>
      </w:r>
      <w:r w:rsidRPr="000710FE">
        <w:rPr>
          <w:rFonts w:eastAsia="Times New Roman"/>
          <w:color w:val="000000"/>
          <w:sz w:val="10"/>
          <w:szCs w:val="16"/>
        </w:rPr>
        <w:t>, superfluous and cumbersome in one's search for truth. It is best, or so</w:t>
      </w:r>
      <w:r w:rsidRPr="002425FE">
        <w:rPr>
          <w:rFonts w:eastAsia="Times New Roman"/>
          <w:color w:val="000000"/>
          <w:sz w:val="20"/>
          <w:szCs w:val="20"/>
          <w:u w:val="single"/>
        </w:rPr>
        <w:t> </w:t>
      </w:r>
      <w:r w:rsidRPr="00DA41A1">
        <w:rPr>
          <w:rFonts w:eastAsia="Times New Roman"/>
          <w:b/>
          <w:bCs/>
          <w:color w:val="000000"/>
          <w:szCs w:val="24"/>
          <w:highlight w:val="green"/>
          <w:u w:val="single"/>
        </w:rPr>
        <w:t>we are told, to reason from </w:t>
      </w:r>
      <w:r w:rsidRPr="00DA41A1">
        <w:rPr>
          <w:rFonts w:eastAsia="Times New Roman"/>
          <w:b/>
          <w:bCs/>
          <w:i/>
          <w:iCs/>
          <w:color w:val="000000"/>
          <w:szCs w:val="24"/>
          <w:highlight w:val="green"/>
          <w:u w:val="single"/>
        </w:rPr>
        <w:t>nowhere</w:t>
      </w:r>
      <w:r w:rsidRPr="000710FE">
        <w:rPr>
          <w:rFonts w:eastAsia="Times New Roman"/>
          <w:color w:val="000000"/>
          <w:sz w:val="10"/>
          <w:szCs w:val="20"/>
        </w:rPr>
        <w:t xml:space="preserve">. </w:t>
      </w:r>
      <w:r w:rsidRPr="000710FE">
        <w:rPr>
          <w:rFonts w:eastAsia="Times New Roman"/>
          <w:color w:val="000000"/>
          <w:sz w:val="10"/>
          <w:szCs w:val="16"/>
        </w:rPr>
        <w:t>Hence</w:t>
      </w:r>
      <w:r w:rsidRPr="000710FE">
        <w:rPr>
          <w:rFonts w:eastAsia="Times New Roman"/>
          <w:color w:val="000000"/>
          <w:sz w:val="10"/>
          <w:szCs w:val="20"/>
        </w:rPr>
        <w:t>,</w:t>
      </w:r>
      <w:r w:rsidRPr="002425FE">
        <w:rPr>
          <w:rFonts w:eastAsia="Times New Roman"/>
          <w:color w:val="000000"/>
          <w:sz w:val="20"/>
          <w:szCs w:val="20"/>
          <w:u w:val="single"/>
        </w:rPr>
        <w:t> </w:t>
      </w:r>
      <w:r w:rsidRPr="00A309D3">
        <w:rPr>
          <w:rFonts w:eastAsia="Times New Roman"/>
          <w:b/>
          <w:bCs/>
          <w:color w:val="000000"/>
          <w:szCs w:val="24"/>
          <w:highlight w:val="green"/>
          <w:u w:val="single"/>
        </w:rPr>
        <w:t>the white philosopher</w:t>
      </w:r>
      <w:r w:rsidRPr="000710FE">
        <w:rPr>
          <w:rFonts w:eastAsia="Times New Roman"/>
          <w:color w:val="000000"/>
          <w:sz w:val="10"/>
          <w:szCs w:val="20"/>
        </w:rPr>
        <w:t>/</w:t>
      </w:r>
      <w:r w:rsidRPr="000710FE">
        <w:rPr>
          <w:rFonts w:eastAsia="Times New Roman"/>
          <w:color w:val="000000"/>
          <w:sz w:val="10"/>
          <w:szCs w:val="16"/>
        </w:rPr>
        <w:t>author</w:t>
      </w:r>
      <w:r w:rsidRPr="002425FE">
        <w:rPr>
          <w:rFonts w:eastAsia="Times New Roman"/>
          <w:b/>
          <w:bCs/>
          <w:color w:val="000000"/>
          <w:sz w:val="20"/>
          <w:szCs w:val="20"/>
          <w:u w:val="single"/>
        </w:rPr>
        <w:t> </w:t>
      </w:r>
      <w:r w:rsidRPr="00DD4EC3">
        <w:rPr>
          <w:rStyle w:val="Emphasis"/>
          <w:highlight w:val="green"/>
        </w:rPr>
        <w:t xml:space="preserve">presumes to speak for all of "us" without the slightest mention of </w:t>
      </w:r>
      <w:r w:rsidRPr="000710FE">
        <w:rPr>
          <w:sz w:val="10"/>
        </w:rPr>
        <w:t>his or her</w:t>
      </w:r>
      <w:r w:rsidRPr="00DD4EC3">
        <w:rPr>
          <w:rStyle w:val="Emphasis"/>
          <w:highlight w:val="green"/>
        </w:rPr>
        <w:t xml:space="preserve"> </w:t>
      </w:r>
      <w:r>
        <w:rPr>
          <w:rStyle w:val="Emphasis"/>
          <w:highlight w:val="green"/>
        </w:rPr>
        <w:t>[per]</w:t>
      </w:r>
      <w:r w:rsidRPr="00DD4EC3">
        <w:rPr>
          <w:rStyle w:val="Emphasis"/>
          <w:highlight w:val="green"/>
        </w:rPr>
        <w:t>"raced" identity</w:t>
      </w:r>
      <w:r w:rsidRPr="002425FE">
        <w:rPr>
          <w:rFonts w:eastAsia="Times New Roman"/>
          <w:color w:val="000000"/>
          <w:sz w:val="20"/>
          <w:szCs w:val="20"/>
          <w:u w:val="single"/>
        </w:rPr>
        <w:t>.</w:t>
      </w:r>
      <w:r w:rsidRPr="000710FE">
        <w:rPr>
          <w:rFonts w:eastAsia="Times New Roman"/>
          <w:color w:val="000000"/>
          <w:sz w:val="10"/>
          <w:szCs w:val="16"/>
        </w:rPr>
        <w:t>Self-consciously writing as a white male philosopher, Crispin Sartwell observes:  Left to my own devices,</w:t>
      </w:r>
      <w:r w:rsidRPr="002425FE">
        <w:rPr>
          <w:rFonts w:eastAsia="Times New Roman"/>
          <w:color w:val="000000"/>
          <w:sz w:val="16"/>
          <w:szCs w:val="16"/>
          <w:u w:val="single"/>
        </w:rPr>
        <w:t> </w:t>
      </w:r>
      <w:r w:rsidRPr="000710FE">
        <w:rPr>
          <w:rFonts w:eastAsia="Times New Roman"/>
          <w:color w:val="000000"/>
          <w:sz w:val="10"/>
          <w:szCs w:val="16"/>
        </w:rPr>
        <w:t>I </w:t>
      </w:r>
      <w:r w:rsidRPr="000710FE">
        <w:rPr>
          <w:rFonts w:eastAsia="Times New Roman"/>
          <w:i/>
          <w:iCs/>
          <w:color w:val="000000"/>
          <w:sz w:val="10"/>
          <w:szCs w:val="16"/>
        </w:rPr>
        <w:t>disappear </w:t>
      </w:r>
      <w:r w:rsidRPr="000710FE">
        <w:rPr>
          <w:rFonts w:eastAsia="Times New Roman"/>
          <w:color w:val="000000"/>
          <w:sz w:val="10"/>
          <w:szCs w:val="16"/>
        </w:rPr>
        <w:t>as an author</w:t>
      </w:r>
      <w:r w:rsidRPr="002425FE">
        <w:rPr>
          <w:rFonts w:eastAsia="Times New Roman"/>
          <w:color w:val="000000"/>
          <w:sz w:val="16"/>
          <w:szCs w:val="16"/>
          <w:u w:val="single"/>
        </w:rPr>
        <w:t>. </w:t>
      </w:r>
      <w:r w:rsidRPr="000710FE">
        <w:rPr>
          <w:rFonts w:eastAsia="Times New Roman"/>
          <w:color w:val="000000"/>
          <w:sz w:val="10"/>
          <w:szCs w:val="16"/>
        </w:rPr>
        <w:t xml:space="preserve">That </w:t>
      </w:r>
      <w:r w:rsidRPr="000710FE">
        <w:rPr>
          <w:sz w:val="10"/>
        </w:rPr>
        <w:t>isthe "whiteness" of my authorship. This whiteness of authorship is, for us, a form of authority; to speak (apparently) from nowhere, for everyone, is empowering</w:t>
      </w:r>
      <w:r w:rsidRPr="000710FE">
        <w:rPr>
          <w:rFonts w:eastAsia="Times New Roman"/>
          <w:color w:val="000000"/>
          <w:sz w:val="10"/>
          <w:szCs w:val="16"/>
        </w:rPr>
        <w:t>, though one wields power here only by becoming lost to oneself. But such an authorship and authority is also pleasurable: it yields the pleasure of self-forgetting or [End Page 215] apparent transcendence of the mundane and the particular, and the pleasure of power expressed in the "comprehension" of a range of materials. (1998, 6)</w:t>
      </w:r>
      <w:r w:rsidRPr="000710FE">
        <w:rPr>
          <w:rFonts w:eastAsia="Times New Roman"/>
          <w:color w:val="000000"/>
          <w:sz w:val="10"/>
          <w:szCs w:val="20"/>
        </w:rPr>
        <w:t>  </w:t>
      </w:r>
      <w:r w:rsidRPr="000710FE">
        <w:rPr>
          <w:sz w:val="10"/>
        </w:rPr>
        <w:t>To theorize the Black body one must "turn to the [Black] body as the radix for interpreting racial experience</w:t>
      </w:r>
      <w:r w:rsidRPr="000710FE">
        <w:rPr>
          <w:rFonts w:eastAsia="Times New Roman"/>
          <w:color w:val="000000"/>
          <w:sz w:val="10"/>
          <w:szCs w:val="24"/>
        </w:rPr>
        <w:t>" </w:t>
      </w:r>
      <w:r w:rsidRPr="000710FE">
        <w:rPr>
          <w:rFonts w:eastAsia="Times New Roman"/>
          <w:color w:val="000000"/>
          <w:sz w:val="10"/>
          <w:szCs w:val="16"/>
        </w:rPr>
        <w:t>(Johnson [1993, 600]).</w:t>
      </w:r>
      <w:hyperlink r:id="rId31" w:anchor="FOOT1" w:tgtFrame="_blank" w:history="1">
        <w:r w:rsidRPr="002425FE">
          <w:rPr>
            <w:rFonts w:eastAsia="Times New Roman"/>
            <w:color w:val="1155CC"/>
            <w:sz w:val="16"/>
            <w:szCs w:val="16"/>
            <w:u w:val="single"/>
            <w:vertAlign w:val="superscript"/>
          </w:rPr>
          <w:t>1</w:t>
        </w:r>
      </w:hyperlink>
      <w:r w:rsidRPr="000710FE">
        <w:rPr>
          <w:rFonts w:eastAsia="Times New Roman"/>
          <w:color w:val="000000"/>
          <w:sz w:val="10"/>
          <w:szCs w:val="16"/>
        </w:rPr>
        <w:t> It is important to note that this particular strategy also functions as a lens through which to theorize and critique whiteness; for the Black body's "racial" experience is fundamentally linked to the oppressive modalities of the "raced" white body. However, there is no denying that my own "racial" experiences or the social performances of whiteness can become objects of critical reflection. In this paper, my objective is to describe and theorize situations where</w:t>
      </w:r>
      <w:r w:rsidRPr="00330E27">
        <w:rPr>
          <w:rFonts w:eastAsia="Times New Roman"/>
          <w:b/>
          <w:bCs/>
          <w:color w:val="000000"/>
          <w:szCs w:val="24"/>
          <w:highlight w:val="green"/>
          <w:u w:val="single"/>
        </w:rPr>
        <w:t>the Black body's subjectivity, its </w:t>
      </w:r>
      <w:r w:rsidRPr="00330E27">
        <w:rPr>
          <w:rFonts w:eastAsia="Times New Roman"/>
          <w:b/>
          <w:bCs/>
          <w:i/>
          <w:iCs/>
          <w:color w:val="000000"/>
          <w:szCs w:val="24"/>
          <w:highlight w:val="green"/>
          <w:u w:val="single"/>
        </w:rPr>
        <w:t>lived</w:t>
      </w:r>
      <w:r w:rsidRPr="00330E27">
        <w:rPr>
          <w:rFonts w:eastAsia="Times New Roman"/>
          <w:b/>
          <w:bCs/>
          <w:color w:val="000000"/>
          <w:szCs w:val="24"/>
          <w:highlight w:val="green"/>
          <w:u w:val="single"/>
        </w:rPr>
        <w:t> reality, is reduced to instantiations of the white imaginary, resulting in</w:t>
      </w:r>
      <w:r w:rsidRPr="00330E27">
        <w:rPr>
          <w:rFonts w:eastAsia="Times New Roman"/>
          <w:b/>
          <w:bCs/>
          <w:color w:val="000000"/>
          <w:sz w:val="20"/>
          <w:szCs w:val="20"/>
          <w:highlight w:val="green"/>
          <w:u w:val="single"/>
        </w:rPr>
        <w:t> </w:t>
      </w:r>
      <w:r w:rsidRPr="000710FE">
        <w:rPr>
          <w:rFonts w:eastAsia="Times New Roman"/>
          <w:color w:val="000000"/>
          <w:sz w:val="10"/>
          <w:szCs w:val="16"/>
          <w:highlight w:val="green"/>
        </w:rPr>
        <w:t>what</w:t>
      </w:r>
      <w:r w:rsidRPr="000710FE">
        <w:rPr>
          <w:rFonts w:eastAsia="Times New Roman"/>
          <w:color w:val="000000"/>
          <w:sz w:val="10"/>
          <w:szCs w:val="16"/>
        </w:rPr>
        <w:t xml:space="preserve"> I refer to as "</w:t>
      </w:r>
      <w:r w:rsidRPr="002425FE">
        <w:rPr>
          <w:rFonts w:eastAsia="Times New Roman"/>
          <w:b/>
          <w:bCs/>
          <w:color w:val="000000"/>
          <w:sz w:val="16"/>
          <w:szCs w:val="16"/>
          <w:u w:val="single"/>
        </w:rPr>
        <w:t>the phenomenological return of the Black body</w:t>
      </w:r>
      <w:r w:rsidRPr="002425FE">
        <w:rPr>
          <w:rFonts w:eastAsia="Times New Roman"/>
          <w:color w:val="000000"/>
          <w:sz w:val="16"/>
          <w:szCs w:val="16"/>
          <w:u w:val="single"/>
        </w:rPr>
        <w:t>.</w:t>
      </w:r>
      <w:r w:rsidRPr="000710FE">
        <w:rPr>
          <w:rFonts w:eastAsia="Times New Roman"/>
          <w:color w:val="000000"/>
          <w:sz w:val="10"/>
          <w:szCs w:val="16"/>
        </w:rPr>
        <w:t>"</w:t>
      </w:r>
      <w:hyperlink r:id="rId32" w:anchor="FOOT2" w:tgtFrame="_blank" w:history="1">
        <w:r w:rsidRPr="002425FE">
          <w:rPr>
            <w:rFonts w:eastAsia="Times New Roman"/>
            <w:color w:val="1155CC"/>
            <w:sz w:val="16"/>
            <w:szCs w:val="16"/>
            <w:u w:val="single"/>
            <w:vertAlign w:val="superscript"/>
          </w:rPr>
          <w:t>2</w:t>
        </w:r>
      </w:hyperlink>
      <w:r w:rsidRPr="000710FE">
        <w:rPr>
          <w:rFonts w:eastAsia="Times New Roman"/>
          <w:color w:val="000000"/>
          <w:sz w:val="10"/>
          <w:szCs w:val="16"/>
        </w:rPr>
        <w:t> These instantiations are embedded within and evolve out of the complex social and historical interstices of whites' efforts at self-construction through complex acts of erasure vis-à-vis Black people</w:t>
      </w:r>
      <w:r w:rsidRPr="000710FE">
        <w:rPr>
          <w:rFonts w:eastAsia="Times New Roman"/>
          <w:b/>
          <w:bCs/>
          <w:color w:val="000000"/>
          <w:sz w:val="10"/>
          <w:szCs w:val="16"/>
        </w:rPr>
        <w:t>. </w:t>
      </w:r>
      <w:r w:rsidRPr="000710FE">
        <w:rPr>
          <w:rFonts w:eastAsia="Times New Roman"/>
          <w:color w:val="000000"/>
          <w:sz w:val="10"/>
          <w:szCs w:val="16"/>
        </w:rPr>
        <w:t>These acts of self-construction, however, are myths/ideological constructions predicated upon maintaining white power. As James Snead has noted, "</w:t>
      </w:r>
      <w:r w:rsidRPr="00263946">
        <w:rPr>
          <w:rFonts w:eastAsia="Times New Roman"/>
          <w:b/>
          <w:bCs/>
          <w:color w:val="000000"/>
          <w:szCs w:val="24"/>
          <w:highlight w:val="green"/>
          <w:u w:val="single"/>
        </w:rPr>
        <w:t xml:space="preserve">Mythification </w:t>
      </w:r>
      <w:r w:rsidRPr="002425FE">
        <w:rPr>
          <w:rFonts w:eastAsia="Times New Roman"/>
          <w:b/>
          <w:bCs/>
          <w:color w:val="000000"/>
          <w:szCs w:val="24"/>
          <w:u w:val="single"/>
        </w:rPr>
        <w:t xml:space="preserve">is the replacement of history </w:t>
      </w:r>
      <w:r w:rsidRPr="005D4A02">
        <w:rPr>
          <w:rFonts w:eastAsia="Times New Roman"/>
          <w:b/>
          <w:bCs/>
          <w:color w:val="000000"/>
          <w:szCs w:val="24"/>
          <w:highlight w:val="green"/>
          <w:u w:val="single"/>
        </w:rPr>
        <w:t>with a surrogate ideology of [white] elevation or [Black] demotion along a scale of human value</w:t>
      </w:r>
      <w:r w:rsidRPr="000710FE">
        <w:rPr>
          <w:rFonts w:eastAsia="Times New Roman"/>
          <w:b/>
          <w:bCs/>
          <w:color w:val="000000"/>
          <w:sz w:val="10"/>
          <w:szCs w:val="24"/>
        </w:rPr>
        <w:t>"</w:t>
      </w:r>
      <w:r w:rsidRPr="000710FE">
        <w:rPr>
          <w:rFonts w:eastAsia="Times New Roman"/>
          <w:color w:val="000000"/>
          <w:sz w:val="10"/>
          <w:szCs w:val="24"/>
        </w:rPr>
        <w:t> </w:t>
      </w:r>
      <w:r w:rsidRPr="000710FE">
        <w:rPr>
          <w:rFonts w:eastAsia="Times New Roman"/>
          <w:color w:val="000000"/>
          <w:sz w:val="10"/>
          <w:szCs w:val="20"/>
        </w:rPr>
        <w:t>(Snead 1994, 4).</w:t>
      </w:r>
    </w:p>
    <w:p w14:paraId="50E347C3" w14:textId="77777777" w:rsidR="00D2384D" w:rsidRDefault="00D2384D" w:rsidP="00D2384D"/>
    <w:p w14:paraId="3A44F01D" w14:textId="77777777" w:rsidR="00D2384D" w:rsidRDefault="00D2384D" w:rsidP="00D2384D"/>
    <w:p w14:paraId="01BC4E13" w14:textId="77777777" w:rsidR="00D2384D" w:rsidRDefault="00D2384D" w:rsidP="00D2384D"/>
    <w:p w14:paraId="300BD198" w14:textId="77777777" w:rsidR="00D2384D" w:rsidRDefault="00D2384D" w:rsidP="00D2384D"/>
    <w:p w14:paraId="507491E1" w14:textId="77777777" w:rsidR="00D2384D" w:rsidRDefault="00D2384D" w:rsidP="00D2384D"/>
    <w:p w14:paraId="230D5788" w14:textId="77777777" w:rsidR="00D2384D" w:rsidRDefault="00D2384D" w:rsidP="00D2384D"/>
    <w:p w14:paraId="51E3BA5F" w14:textId="77777777" w:rsidR="00D2384D" w:rsidRDefault="00D2384D" w:rsidP="00D2384D"/>
    <w:p w14:paraId="2871B0AB" w14:textId="77777777" w:rsidR="00D2384D" w:rsidRDefault="00D2384D" w:rsidP="00D2384D"/>
    <w:p w14:paraId="2C936803" w14:textId="77777777" w:rsidR="00D2384D" w:rsidRDefault="00D2384D" w:rsidP="00D2384D"/>
    <w:p w14:paraId="2E0A1767" w14:textId="77777777" w:rsidR="00D2384D" w:rsidRDefault="00D2384D" w:rsidP="00D2384D"/>
    <w:p w14:paraId="54309BDD" w14:textId="77777777" w:rsidR="00D2384D" w:rsidRDefault="00D2384D" w:rsidP="00D2384D"/>
    <w:p w14:paraId="67D85821" w14:textId="77777777" w:rsidR="00D2384D" w:rsidRDefault="00D2384D" w:rsidP="00D2384D"/>
    <w:p w14:paraId="71B9EAF0" w14:textId="77777777" w:rsidR="00D2384D" w:rsidRDefault="00D2384D" w:rsidP="00D2384D"/>
    <w:p w14:paraId="0476EA2F" w14:textId="77777777" w:rsidR="00D2384D" w:rsidRDefault="00D2384D" w:rsidP="00D2384D"/>
    <w:p w14:paraId="6102BD40" w14:textId="77777777" w:rsidR="00D2384D" w:rsidRDefault="00D2384D" w:rsidP="00D2384D"/>
    <w:p w14:paraId="41233896" w14:textId="77777777" w:rsidR="00D2384D" w:rsidRDefault="00D2384D" w:rsidP="00D2384D"/>
    <w:p w14:paraId="7F3EA163" w14:textId="77777777" w:rsidR="00D2384D" w:rsidRDefault="00D2384D" w:rsidP="00D2384D"/>
    <w:p w14:paraId="20C25D6F" w14:textId="77777777" w:rsidR="00D2384D" w:rsidRDefault="00D2384D" w:rsidP="00D2384D"/>
    <w:p w14:paraId="5B873893" w14:textId="77777777" w:rsidR="00D2384D" w:rsidRDefault="00D2384D" w:rsidP="00D2384D"/>
    <w:p w14:paraId="6D9243A7" w14:textId="77777777" w:rsidR="00D2384D" w:rsidRDefault="00D2384D" w:rsidP="00D2384D"/>
    <w:p w14:paraId="1F3A5F39" w14:textId="77777777" w:rsidR="00D2384D" w:rsidRDefault="00D2384D" w:rsidP="00D2384D"/>
    <w:p w14:paraId="21F371B2" w14:textId="77777777" w:rsidR="00252B37" w:rsidRPr="00472C6E" w:rsidRDefault="00252B37" w:rsidP="00252B37">
      <w:pPr>
        <w:pStyle w:val="Heading2"/>
      </w:pPr>
      <w:r>
        <w:t>Solvency</w:t>
      </w:r>
    </w:p>
    <w:p w14:paraId="135D90CF" w14:textId="77777777" w:rsidR="00252B37" w:rsidRPr="000F1C58" w:rsidRDefault="00252B37" w:rsidP="00252B37">
      <w:pPr>
        <w:rPr>
          <w:b/>
          <w:bCs/>
        </w:rPr>
      </w:pPr>
      <w:r w:rsidRPr="000F1C58">
        <w:rPr>
          <w:b/>
          <w:bCs/>
          <w:highlight w:val="green"/>
        </w:rPr>
        <w:t>Sex work is a legal construct with consequences, and imaginary notions, this means we can reconfigure it performatively as a means to deconstruct these toxic imaginary notions.</w:t>
      </w:r>
    </w:p>
    <w:p w14:paraId="07891232" w14:textId="77777777" w:rsidR="00252B37" w:rsidRPr="006B24D8" w:rsidRDefault="00252B37" w:rsidP="00252B37">
      <w:pPr>
        <w:pStyle w:val="author"/>
        <w:spacing w:before="480" w:beforeAutospacing="0" w:after="0" w:afterAutospacing="0"/>
        <w:jc w:val="both"/>
        <w:rPr>
          <w:rStyle w:val="Style13ptBold"/>
        </w:rPr>
      </w:pPr>
      <w:r w:rsidRPr="00456CA8">
        <w:rPr>
          <w:rStyle w:val="Style13ptBold"/>
          <w:highlight w:val="green"/>
          <w:u w:val="none"/>
        </w:rPr>
        <w:t>Smith and Mac 18</w:t>
      </w:r>
      <w:r>
        <w:rPr>
          <w:rStyle w:val="Style13ptBold"/>
        </w:rPr>
        <w:t xml:space="preserve"> </w:t>
      </w:r>
      <w:r w:rsidRPr="006B24D8">
        <w:rPr>
          <w:rStyle w:val="Style13ptBold"/>
        </w:rPr>
        <w:t>Revolting Prostitutes</w:t>
      </w:r>
      <w:r>
        <w:rPr>
          <w:rStyle w:val="Style13ptBold"/>
        </w:rPr>
        <w:t xml:space="preserve"> </w:t>
      </w:r>
      <w:r w:rsidRPr="006B24D8">
        <w:rPr>
          <w:rStyle w:val="Style13ptBold"/>
        </w:rPr>
        <w:t>The Fight for Sex</w:t>
      </w:r>
      <w:r>
        <w:rPr>
          <w:rStyle w:val="Style13ptBold"/>
        </w:rPr>
        <w:t xml:space="preserve"> </w:t>
      </w:r>
      <w:r w:rsidRPr="006B24D8">
        <w:rPr>
          <w:rStyle w:val="Style13ptBold"/>
        </w:rPr>
        <w:t>Workers’ Rights</w:t>
      </w:r>
      <w:r>
        <w:rPr>
          <w:rStyle w:val="Style13ptBold"/>
        </w:rPr>
        <w:t xml:space="preserve"> </w:t>
      </w:r>
      <w:r w:rsidRPr="006B24D8">
        <w:rPr>
          <w:rStyle w:val="Style13ptBold"/>
        </w:rPr>
        <w:t>Molly Smith</w:t>
      </w:r>
      <w:r>
        <w:rPr>
          <w:rStyle w:val="Style13ptBold"/>
        </w:rPr>
        <w:t xml:space="preserve"> </w:t>
      </w:r>
      <w:r w:rsidRPr="006B24D8">
        <w:rPr>
          <w:rStyle w:val="Style13ptBold"/>
        </w:rPr>
        <w:t>and</w:t>
      </w:r>
      <w:r>
        <w:rPr>
          <w:rStyle w:val="Style13ptBold"/>
        </w:rPr>
        <w:t xml:space="preserve"> </w:t>
      </w:r>
      <w:r w:rsidRPr="006B24D8">
        <w:rPr>
          <w:rStyle w:val="Style13ptBold"/>
        </w:rPr>
        <w:t>Juno Mac 18</w:t>
      </w:r>
    </w:p>
    <w:p w14:paraId="308BB619" w14:textId="77777777" w:rsidR="00252B37" w:rsidRDefault="00252B37" w:rsidP="00252B37">
      <w:pPr>
        <w:rPr>
          <w:rFonts w:asciiTheme="minorHAnsi" w:hAnsiTheme="minorHAnsi" w:cstheme="minorHAnsi"/>
          <w:sz w:val="16"/>
          <w:szCs w:val="15"/>
        </w:rPr>
      </w:pPr>
      <w:r w:rsidRPr="0032246D">
        <w:rPr>
          <w:rFonts w:asciiTheme="minorHAnsi" w:hAnsiTheme="minorHAnsi" w:cstheme="minorHAnsi"/>
          <w:sz w:val="16"/>
          <w:szCs w:val="23"/>
        </w:rPr>
        <w:t xml:space="preserve">This discussion of the legal efforts to define and restrict sex work leads us to consider the performativity of sex work at least in two senses: first, we can </w:t>
      </w:r>
      <w:r w:rsidRPr="00C96985">
        <w:rPr>
          <w:rStyle w:val="Emphasis"/>
          <w:highlight w:val="green"/>
        </w:rPr>
        <w:t>understand sex work as an activity that has been reconfigured performatively as</w:t>
      </w:r>
      <w:r>
        <w:rPr>
          <w:rStyle w:val="Emphasis"/>
          <w:highlight w:val="green"/>
        </w:rPr>
        <w:t xml:space="preserve"> </w:t>
      </w:r>
      <w:r w:rsidRPr="00C96985">
        <w:rPr>
          <w:rStyle w:val="Emphasis"/>
          <w:highlight w:val="green"/>
        </w:rPr>
        <w:t>a legal construct</w:t>
      </w:r>
      <w:r w:rsidRPr="0032246D">
        <w:rPr>
          <w:rFonts w:asciiTheme="minorHAnsi" w:hAnsiTheme="minorHAnsi" w:cstheme="minorHAnsi"/>
          <w:sz w:val="16"/>
          <w:szCs w:val="23"/>
        </w:rPr>
        <w:t xml:space="preserve">, and secondly, we can understand </w:t>
      </w:r>
      <w:r w:rsidRPr="0032246D">
        <w:rPr>
          <w:rStyle w:val="Emphasis"/>
          <w:highlight w:val="green"/>
        </w:rPr>
        <w:t>this legal construct as</w:t>
      </w:r>
      <w:r>
        <w:rPr>
          <w:rStyle w:val="Emphasis"/>
          <w:highlight w:val="green"/>
        </w:rPr>
        <w:t xml:space="preserve"> </w:t>
      </w:r>
      <w:r w:rsidRPr="0032246D">
        <w:rPr>
          <w:rStyle w:val="Emphasis"/>
          <w:highlight w:val="green"/>
        </w:rPr>
        <w:t>implying a series of consequences</w:t>
      </w:r>
      <w:r w:rsidRPr="0032246D">
        <w:rPr>
          <w:rStyle w:val="Emphasis"/>
        </w:rPr>
        <w:t xml:space="preserve"> </w:t>
      </w:r>
      <w:r w:rsidRPr="0032246D">
        <w:rPr>
          <w:rFonts w:asciiTheme="minorHAnsi" w:hAnsiTheme="minorHAnsi" w:cstheme="minorHAnsi"/>
          <w:sz w:val="16"/>
          <w:szCs w:val="23"/>
        </w:rPr>
        <w:t xml:space="preserve">_ and in this way it would work performatively _ </w:t>
      </w:r>
      <w:r w:rsidRPr="0032246D">
        <w:rPr>
          <w:rStyle w:val="Emphasis"/>
          <w:highlight w:val="green"/>
        </w:rPr>
        <w:t>for the configuration of certain imaginary notions, such as</w:t>
      </w:r>
      <w:r>
        <w:rPr>
          <w:rStyle w:val="Emphasis"/>
          <w:highlight w:val="green"/>
        </w:rPr>
        <w:t xml:space="preserve"> </w:t>
      </w:r>
      <w:r w:rsidRPr="0032246D">
        <w:rPr>
          <w:rStyle w:val="Emphasis"/>
          <w:highlight w:val="green"/>
        </w:rPr>
        <w:t>the public space, the family, the nation, the citizen, which are central to the</w:t>
      </w:r>
      <w:r>
        <w:rPr>
          <w:rStyle w:val="Emphasis"/>
          <w:highlight w:val="green"/>
        </w:rPr>
        <w:t xml:space="preserve"> </w:t>
      </w:r>
      <w:r w:rsidRPr="0032246D">
        <w:rPr>
          <w:rStyle w:val="Emphasis"/>
          <w:highlight w:val="green"/>
        </w:rPr>
        <w:t>differential modes of subjectification</w:t>
      </w:r>
      <w:r w:rsidRPr="0032246D">
        <w:rPr>
          <w:rFonts w:asciiTheme="minorHAnsi" w:hAnsiTheme="minorHAnsi" w:cstheme="minorHAnsi"/>
          <w:sz w:val="16"/>
          <w:szCs w:val="23"/>
        </w:rPr>
        <w:t>.</w:t>
      </w:r>
      <w:r w:rsidRPr="0032246D">
        <w:rPr>
          <w:rFonts w:asciiTheme="minorHAnsi" w:hAnsiTheme="minorHAnsi" w:cstheme="minorHAnsi"/>
          <w:sz w:val="16"/>
          <w:szCs w:val="15"/>
        </w:rPr>
        <w:t>13</w:t>
      </w:r>
    </w:p>
    <w:p w14:paraId="7DF177A2" w14:textId="77777777" w:rsidR="00D2384D" w:rsidRDefault="00D2384D" w:rsidP="002210EB">
      <w:pPr>
        <w:rPr>
          <w:rFonts w:asciiTheme="minorHAnsi" w:hAnsiTheme="minorHAnsi" w:cstheme="minorHAnsi"/>
          <w:b/>
          <w:bCs/>
          <w:szCs w:val="48"/>
        </w:rPr>
      </w:pPr>
      <w:bookmarkStart w:id="0" w:name="_GoBack"/>
      <w:bookmarkEnd w:id="0"/>
    </w:p>
    <w:sectPr w:rsidR="00D238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altName w:val="Segoe UI"/>
    <w:charset w:val="00"/>
    <w:family w:val="swiss"/>
    <w:pitch w:val="variable"/>
    <w:sig w:usb0="E1000AEF" w:usb1="5000A1FF" w:usb2="00000000" w:usb3="00000000" w:csb0="000001BF" w:csb1="00000000"/>
  </w:font>
  <w:font w:name="Helvetica">
    <w:panose1 w:val="020B0604020202020204"/>
    <w:charset w:val="00"/>
    <w:family w:val="swiss"/>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Times-Roman">
    <w:altName w:val="Times New Roman"/>
    <w:panose1 w:val="00000000000000000000"/>
    <w:charset w:val="00"/>
    <w:family w:val="swiss"/>
    <w:notTrueType/>
    <w:pitch w:val="default"/>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 w:name="HelveticaNeue">
    <w:altName w:val="Arial"/>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7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39165696"/>
    <w:docVar w:name="VerbatimVersion" w:val="5.1"/>
  </w:docVars>
  <w:rsids>
    <w:rsidRoot w:val="00E17E8D"/>
    <w:rsid w:val="00001878"/>
    <w:rsid w:val="000070BA"/>
    <w:rsid w:val="00007302"/>
    <w:rsid w:val="00007D02"/>
    <w:rsid w:val="000107C4"/>
    <w:rsid w:val="00010DB1"/>
    <w:rsid w:val="00011FA8"/>
    <w:rsid w:val="000131EA"/>
    <w:rsid w:val="000139A3"/>
    <w:rsid w:val="00013C9B"/>
    <w:rsid w:val="00014473"/>
    <w:rsid w:val="00014CA6"/>
    <w:rsid w:val="00017339"/>
    <w:rsid w:val="000179B1"/>
    <w:rsid w:val="00023D03"/>
    <w:rsid w:val="00024E01"/>
    <w:rsid w:val="00026B4D"/>
    <w:rsid w:val="000300B5"/>
    <w:rsid w:val="0003287E"/>
    <w:rsid w:val="00033857"/>
    <w:rsid w:val="00034E8D"/>
    <w:rsid w:val="00040F05"/>
    <w:rsid w:val="00042FB9"/>
    <w:rsid w:val="00044148"/>
    <w:rsid w:val="00044227"/>
    <w:rsid w:val="0004613C"/>
    <w:rsid w:val="00047222"/>
    <w:rsid w:val="00052818"/>
    <w:rsid w:val="00052F2F"/>
    <w:rsid w:val="00060290"/>
    <w:rsid w:val="000633AF"/>
    <w:rsid w:val="0006359E"/>
    <w:rsid w:val="00066EFE"/>
    <w:rsid w:val="000678B2"/>
    <w:rsid w:val="00073233"/>
    <w:rsid w:val="0007529E"/>
    <w:rsid w:val="000752EC"/>
    <w:rsid w:val="00081E06"/>
    <w:rsid w:val="000822A2"/>
    <w:rsid w:val="000827E9"/>
    <w:rsid w:val="00082ABB"/>
    <w:rsid w:val="00085355"/>
    <w:rsid w:val="000866C0"/>
    <w:rsid w:val="00086A18"/>
    <w:rsid w:val="000901FE"/>
    <w:rsid w:val="00090854"/>
    <w:rsid w:val="00093937"/>
    <w:rsid w:val="000A0D9C"/>
    <w:rsid w:val="000A23B7"/>
    <w:rsid w:val="000A3B12"/>
    <w:rsid w:val="000A5D9B"/>
    <w:rsid w:val="000A7605"/>
    <w:rsid w:val="000B34A7"/>
    <w:rsid w:val="000B3CC3"/>
    <w:rsid w:val="000B4279"/>
    <w:rsid w:val="000B4641"/>
    <w:rsid w:val="000B5679"/>
    <w:rsid w:val="000C11E0"/>
    <w:rsid w:val="000C1941"/>
    <w:rsid w:val="000C19D2"/>
    <w:rsid w:val="000C483B"/>
    <w:rsid w:val="000C4CAD"/>
    <w:rsid w:val="000C51B5"/>
    <w:rsid w:val="000C6B91"/>
    <w:rsid w:val="000D0D95"/>
    <w:rsid w:val="000D1162"/>
    <w:rsid w:val="000D23C9"/>
    <w:rsid w:val="000D24FE"/>
    <w:rsid w:val="000D279D"/>
    <w:rsid w:val="000D5EC1"/>
    <w:rsid w:val="000D73DE"/>
    <w:rsid w:val="000E0024"/>
    <w:rsid w:val="000E2127"/>
    <w:rsid w:val="000E74CE"/>
    <w:rsid w:val="000E7E8B"/>
    <w:rsid w:val="000F1C58"/>
    <w:rsid w:val="000F2436"/>
    <w:rsid w:val="000F5DEA"/>
    <w:rsid w:val="000F68E4"/>
    <w:rsid w:val="000F730F"/>
    <w:rsid w:val="000F7D68"/>
    <w:rsid w:val="001003D4"/>
    <w:rsid w:val="00100833"/>
    <w:rsid w:val="0010277A"/>
    <w:rsid w:val="00102CA7"/>
    <w:rsid w:val="00103AAE"/>
    <w:rsid w:val="0010419F"/>
    <w:rsid w:val="00104529"/>
    <w:rsid w:val="001051B1"/>
    <w:rsid w:val="00105614"/>
    <w:rsid w:val="00105942"/>
    <w:rsid w:val="00107396"/>
    <w:rsid w:val="001153CB"/>
    <w:rsid w:val="00115653"/>
    <w:rsid w:val="0011668A"/>
    <w:rsid w:val="001171A0"/>
    <w:rsid w:val="0011789A"/>
    <w:rsid w:val="00122325"/>
    <w:rsid w:val="001232DE"/>
    <w:rsid w:val="001235F6"/>
    <w:rsid w:val="00124DF6"/>
    <w:rsid w:val="00124FB3"/>
    <w:rsid w:val="00127447"/>
    <w:rsid w:val="00127EAE"/>
    <w:rsid w:val="00133B35"/>
    <w:rsid w:val="00134A75"/>
    <w:rsid w:val="0014011E"/>
    <w:rsid w:val="001437E2"/>
    <w:rsid w:val="00144A4C"/>
    <w:rsid w:val="0014603C"/>
    <w:rsid w:val="001464BB"/>
    <w:rsid w:val="00146889"/>
    <w:rsid w:val="00150762"/>
    <w:rsid w:val="00150CD0"/>
    <w:rsid w:val="001540A1"/>
    <w:rsid w:val="00154226"/>
    <w:rsid w:val="0015489A"/>
    <w:rsid w:val="00156C30"/>
    <w:rsid w:val="001619A1"/>
    <w:rsid w:val="00162862"/>
    <w:rsid w:val="00162A02"/>
    <w:rsid w:val="00165394"/>
    <w:rsid w:val="00166190"/>
    <w:rsid w:val="001668F3"/>
    <w:rsid w:val="00176AB0"/>
    <w:rsid w:val="00177B7D"/>
    <w:rsid w:val="0018063E"/>
    <w:rsid w:val="00182EA9"/>
    <w:rsid w:val="0018322D"/>
    <w:rsid w:val="001874C4"/>
    <w:rsid w:val="00187679"/>
    <w:rsid w:val="00187D3B"/>
    <w:rsid w:val="00190A44"/>
    <w:rsid w:val="00195FFB"/>
    <w:rsid w:val="00196B67"/>
    <w:rsid w:val="00196DA5"/>
    <w:rsid w:val="001A0FBB"/>
    <w:rsid w:val="001A1DA0"/>
    <w:rsid w:val="001A3DBD"/>
    <w:rsid w:val="001A488F"/>
    <w:rsid w:val="001A4B59"/>
    <w:rsid w:val="001A6E3F"/>
    <w:rsid w:val="001B01C7"/>
    <w:rsid w:val="001B0C29"/>
    <w:rsid w:val="001B0EC6"/>
    <w:rsid w:val="001B1C7C"/>
    <w:rsid w:val="001B205B"/>
    <w:rsid w:val="001B5776"/>
    <w:rsid w:val="001B5949"/>
    <w:rsid w:val="001C0E06"/>
    <w:rsid w:val="001C1E98"/>
    <w:rsid w:val="001C544B"/>
    <w:rsid w:val="001C794B"/>
    <w:rsid w:val="001D01FF"/>
    <w:rsid w:val="001D2E92"/>
    <w:rsid w:val="001D2FCE"/>
    <w:rsid w:val="001D521A"/>
    <w:rsid w:val="001D7FA3"/>
    <w:rsid w:val="001E1BCB"/>
    <w:rsid w:val="001E2BD2"/>
    <w:rsid w:val="001E3487"/>
    <w:rsid w:val="001E4294"/>
    <w:rsid w:val="001E4524"/>
    <w:rsid w:val="001E527A"/>
    <w:rsid w:val="001E5D4D"/>
    <w:rsid w:val="001E7528"/>
    <w:rsid w:val="001E7E5A"/>
    <w:rsid w:val="001F0C24"/>
    <w:rsid w:val="001F1535"/>
    <w:rsid w:val="001F6BC2"/>
    <w:rsid w:val="001F77E0"/>
    <w:rsid w:val="001F78CE"/>
    <w:rsid w:val="0020066E"/>
    <w:rsid w:val="002012F7"/>
    <w:rsid w:val="0020532A"/>
    <w:rsid w:val="00205FBA"/>
    <w:rsid w:val="00206A3C"/>
    <w:rsid w:val="002107E8"/>
    <w:rsid w:val="00212EE5"/>
    <w:rsid w:val="0021302B"/>
    <w:rsid w:val="00216AAE"/>
    <w:rsid w:val="002210EB"/>
    <w:rsid w:val="002229AE"/>
    <w:rsid w:val="00223FAD"/>
    <w:rsid w:val="00224BCD"/>
    <w:rsid w:val="0022576F"/>
    <w:rsid w:val="00226797"/>
    <w:rsid w:val="00227BF5"/>
    <w:rsid w:val="00227D1B"/>
    <w:rsid w:val="00230204"/>
    <w:rsid w:val="00233059"/>
    <w:rsid w:val="002336EF"/>
    <w:rsid w:val="00235550"/>
    <w:rsid w:val="00235FA4"/>
    <w:rsid w:val="00236C7D"/>
    <w:rsid w:val="002370AD"/>
    <w:rsid w:val="00243EC7"/>
    <w:rsid w:val="00245E86"/>
    <w:rsid w:val="00246205"/>
    <w:rsid w:val="00246958"/>
    <w:rsid w:val="00247FC1"/>
    <w:rsid w:val="00250230"/>
    <w:rsid w:val="00251FC7"/>
    <w:rsid w:val="00252920"/>
    <w:rsid w:val="00252B37"/>
    <w:rsid w:val="00253512"/>
    <w:rsid w:val="00255B37"/>
    <w:rsid w:val="00257F66"/>
    <w:rsid w:val="00265591"/>
    <w:rsid w:val="00265657"/>
    <w:rsid w:val="00266ED7"/>
    <w:rsid w:val="00270693"/>
    <w:rsid w:val="002714A9"/>
    <w:rsid w:val="00273096"/>
    <w:rsid w:val="0027518B"/>
    <w:rsid w:val="0027635F"/>
    <w:rsid w:val="0028035A"/>
    <w:rsid w:val="00283D16"/>
    <w:rsid w:val="00283F87"/>
    <w:rsid w:val="002850B0"/>
    <w:rsid w:val="002855A7"/>
    <w:rsid w:val="00285C30"/>
    <w:rsid w:val="00290252"/>
    <w:rsid w:val="00290A80"/>
    <w:rsid w:val="00295AAC"/>
    <w:rsid w:val="002A0810"/>
    <w:rsid w:val="002A0CEA"/>
    <w:rsid w:val="002A1F7B"/>
    <w:rsid w:val="002A662B"/>
    <w:rsid w:val="002A78B2"/>
    <w:rsid w:val="002B01CD"/>
    <w:rsid w:val="002B146A"/>
    <w:rsid w:val="002B17A7"/>
    <w:rsid w:val="002B2B38"/>
    <w:rsid w:val="002B5A08"/>
    <w:rsid w:val="002B5E17"/>
    <w:rsid w:val="002B729E"/>
    <w:rsid w:val="002C081A"/>
    <w:rsid w:val="002C1E85"/>
    <w:rsid w:val="002C2617"/>
    <w:rsid w:val="002C2AC0"/>
    <w:rsid w:val="002C73E8"/>
    <w:rsid w:val="002D0316"/>
    <w:rsid w:val="002D1AC3"/>
    <w:rsid w:val="002D1F4D"/>
    <w:rsid w:val="002D2A3E"/>
    <w:rsid w:val="002D2B54"/>
    <w:rsid w:val="002D46B0"/>
    <w:rsid w:val="002D5106"/>
    <w:rsid w:val="002E0759"/>
    <w:rsid w:val="002E1F4D"/>
    <w:rsid w:val="002E3A17"/>
    <w:rsid w:val="002E444F"/>
    <w:rsid w:val="002E4F40"/>
    <w:rsid w:val="002F202A"/>
    <w:rsid w:val="002F389B"/>
    <w:rsid w:val="002F5BC4"/>
    <w:rsid w:val="00300410"/>
    <w:rsid w:val="003033DE"/>
    <w:rsid w:val="0030419A"/>
    <w:rsid w:val="003064DD"/>
    <w:rsid w:val="00311810"/>
    <w:rsid w:val="00315690"/>
    <w:rsid w:val="00316B75"/>
    <w:rsid w:val="00317B44"/>
    <w:rsid w:val="003200A8"/>
    <w:rsid w:val="0032246D"/>
    <w:rsid w:val="00325646"/>
    <w:rsid w:val="00327D1A"/>
    <w:rsid w:val="0033060A"/>
    <w:rsid w:val="00337BD0"/>
    <w:rsid w:val="00341D8A"/>
    <w:rsid w:val="00341D93"/>
    <w:rsid w:val="003431BB"/>
    <w:rsid w:val="00343CE5"/>
    <w:rsid w:val="003444DC"/>
    <w:rsid w:val="003460F2"/>
    <w:rsid w:val="00346696"/>
    <w:rsid w:val="00346B51"/>
    <w:rsid w:val="00347319"/>
    <w:rsid w:val="00347454"/>
    <w:rsid w:val="003476DC"/>
    <w:rsid w:val="00347BC6"/>
    <w:rsid w:val="00350E48"/>
    <w:rsid w:val="0035124A"/>
    <w:rsid w:val="00351DF8"/>
    <w:rsid w:val="00352575"/>
    <w:rsid w:val="00353C15"/>
    <w:rsid w:val="003555CB"/>
    <w:rsid w:val="00363465"/>
    <w:rsid w:val="003639A0"/>
    <w:rsid w:val="00364826"/>
    <w:rsid w:val="0036535F"/>
    <w:rsid w:val="003708DE"/>
    <w:rsid w:val="00371DC8"/>
    <w:rsid w:val="00374FE5"/>
    <w:rsid w:val="00376194"/>
    <w:rsid w:val="00381291"/>
    <w:rsid w:val="0038158C"/>
    <w:rsid w:val="00385B5B"/>
    <w:rsid w:val="00386C7F"/>
    <w:rsid w:val="00387AAA"/>
    <w:rsid w:val="003902BA"/>
    <w:rsid w:val="0039044A"/>
    <w:rsid w:val="00395042"/>
    <w:rsid w:val="003959BB"/>
    <w:rsid w:val="0039646E"/>
    <w:rsid w:val="00397C5D"/>
    <w:rsid w:val="003A09E2"/>
    <w:rsid w:val="003A506B"/>
    <w:rsid w:val="003A5BD5"/>
    <w:rsid w:val="003B3124"/>
    <w:rsid w:val="003B3458"/>
    <w:rsid w:val="003B3FAD"/>
    <w:rsid w:val="003B491A"/>
    <w:rsid w:val="003B4AF4"/>
    <w:rsid w:val="003B5795"/>
    <w:rsid w:val="003B61AE"/>
    <w:rsid w:val="003B6C88"/>
    <w:rsid w:val="003C0BA0"/>
    <w:rsid w:val="003C0C6E"/>
    <w:rsid w:val="003C3272"/>
    <w:rsid w:val="003C36C3"/>
    <w:rsid w:val="003C54A9"/>
    <w:rsid w:val="003D14DF"/>
    <w:rsid w:val="003D1C6B"/>
    <w:rsid w:val="003D3903"/>
    <w:rsid w:val="003E65EB"/>
    <w:rsid w:val="003E67D4"/>
    <w:rsid w:val="003E7AFA"/>
    <w:rsid w:val="003F369F"/>
    <w:rsid w:val="003F3DAF"/>
    <w:rsid w:val="004004BC"/>
    <w:rsid w:val="00402EF6"/>
    <w:rsid w:val="00403E0D"/>
    <w:rsid w:val="00407037"/>
    <w:rsid w:val="004110F5"/>
    <w:rsid w:val="00411184"/>
    <w:rsid w:val="00413067"/>
    <w:rsid w:val="00413646"/>
    <w:rsid w:val="0041433D"/>
    <w:rsid w:val="00415108"/>
    <w:rsid w:val="00415467"/>
    <w:rsid w:val="004212C0"/>
    <w:rsid w:val="00421B11"/>
    <w:rsid w:val="004245E7"/>
    <w:rsid w:val="00425D7D"/>
    <w:rsid w:val="004303D2"/>
    <w:rsid w:val="00430461"/>
    <w:rsid w:val="0043152B"/>
    <w:rsid w:val="00431E64"/>
    <w:rsid w:val="00433E58"/>
    <w:rsid w:val="00441470"/>
    <w:rsid w:val="00441F8E"/>
    <w:rsid w:val="004446FB"/>
    <w:rsid w:val="00444CD2"/>
    <w:rsid w:val="00444F65"/>
    <w:rsid w:val="00445287"/>
    <w:rsid w:val="00445C3B"/>
    <w:rsid w:val="00446630"/>
    <w:rsid w:val="00446BE9"/>
    <w:rsid w:val="00455795"/>
    <w:rsid w:val="00456CA8"/>
    <w:rsid w:val="00460379"/>
    <w:rsid w:val="004605D6"/>
    <w:rsid w:val="00461E41"/>
    <w:rsid w:val="00470AAF"/>
    <w:rsid w:val="004721CE"/>
    <w:rsid w:val="00472C6E"/>
    <w:rsid w:val="00474467"/>
    <w:rsid w:val="00475589"/>
    <w:rsid w:val="004757C7"/>
    <w:rsid w:val="00481101"/>
    <w:rsid w:val="00482565"/>
    <w:rsid w:val="00483C18"/>
    <w:rsid w:val="004864E6"/>
    <w:rsid w:val="00486E9F"/>
    <w:rsid w:val="00491000"/>
    <w:rsid w:val="00493F7E"/>
    <w:rsid w:val="0049516E"/>
    <w:rsid w:val="004967C0"/>
    <w:rsid w:val="004A1109"/>
    <w:rsid w:val="004A71E0"/>
    <w:rsid w:val="004A7A97"/>
    <w:rsid w:val="004B0863"/>
    <w:rsid w:val="004B13E5"/>
    <w:rsid w:val="004B72A0"/>
    <w:rsid w:val="004C013E"/>
    <w:rsid w:val="004C2C99"/>
    <w:rsid w:val="004C45D8"/>
    <w:rsid w:val="004C5AFB"/>
    <w:rsid w:val="004C60E8"/>
    <w:rsid w:val="004C667E"/>
    <w:rsid w:val="004D02BB"/>
    <w:rsid w:val="004D0D18"/>
    <w:rsid w:val="004D0D5B"/>
    <w:rsid w:val="004D368F"/>
    <w:rsid w:val="004D58E4"/>
    <w:rsid w:val="004D6CFC"/>
    <w:rsid w:val="004D6D66"/>
    <w:rsid w:val="004E04D3"/>
    <w:rsid w:val="004E3579"/>
    <w:rsid w:val="004E728B"/>
    <w:rsid w:val="004F39E0"/>
    <w:rsid w:val="004F5CEC"/>
    <w:rsid w:val="005006E7"/>
    <w:rsid w:val="00500AC3"/>
    <w:rsid w:val="0050186A"/>
    <w:rsid w:val="005031CF"/>
    <w:rsid w:val="005077D7"/>
    <w:rsid w:val="00511E6E"/>
    <w:rsid w:val="005124FE"/>
    <w:rsid w:val="00514775"/>
    <w:rsid w:val="00517809"/>
    <w:rsid w:val="005207E9"/>
    <w:rsid w:val="005233AF"/>
    <w:rsid w:val="00525189"/>
    <w:rsid w:val="00532184"/>
    <w:rsid w:val="00534525"/>
    <w:rsid w:val="00535524"/>
    <w:rsid w:val="00537BD5"/>
    <w:rsid w:val="00540012"/>
    <w:rsid w:val="0054085C"/>
    <w:rsid w:val="00541D31"/>
    <w:rsid w:val="00542A6F"/>
    <w:rsid w:val="005454E2"/>
    <w:rsid w:val="00552BFC"/>
    <w:rsid w:val="00555ED6"/>
    <w:rsid w:val="00562708"/>
    <w:rsid w:val="00563948"/>
    <w:rsid w:val="0056468C"/>
    <w:rsid w:val="00565F1E"/>
    <w:rsid w:val="00566620"/>
    <w:rsid w:val="0057268A"/>
    <w:rsid w:val="00573C94"/>
    <w:rsid w:val="005750C5"/>
    <w:rsid w:val="00581454"/>
    <w:rsid w:val="0058369E"/>
    <w:rsid w:val="00583763"/>
    <w:rsid w:val="005847CB"/>
    <w:rsid w:val="00590C0C"/>
    <w:rsid w:val="0059111D"/>
    <w:rsid w:val="00592052"/>
    <w:rsid w:val="00595F73"/>
    <w:rsid w:val="00597B91"/>
    <w:rsid w:val="005A0D3C"/>
    <w:rsid w:val="005A2D7C"/>
    <w:rsid w:val="005A6AC3"/>
    <w:rsid w:val="005B15F2"/>
    <w:rsid w:val="005B2003"/>
    <w:rsid w:val="005B2058"/>
    <w:rsid w:val="005B258A"/>
    <w:rsid w:val="005B3B87"/>
    <w:rsid w:val="005B5404"/>
    <w:rsid w:val="005C4763"/>
    <w:rsid w:val="005C4AFA"/>
    <w:rsid w:val="005C7C26"/>
    <w:rsid w:val="005D00F6"/>
    <w:rsid w:val="005D18DE"/>
    <w:rsid w:val="005D1D32"/>
    <w:rsid w:val="005D2496"/>
    <w:rsid w:val="005D2912"/>
    <w:rsid w:val="005D4C39"/>
    <w:rsid w:val="005D6D40"/>
    <w:rsid w:val="005D73A0"/>
    <w:rsid w:val="005E1235"/>
    <w:rsid w:val="005E18AB"/>
    <w:rsid w:val="005E4973"/>
    <w:rsid w:val="005E6504"/>
    <w:rsid w:val="005F05AF"/>
    <w:rsid w:val="005F06F6"/>
    <w:rsid w:val="005F151F"/>
    <w:rsid w:val="005F15A9"/>
    <w:rsid w:val="005F1F6F"/>
    <w:rsid w:val="005F2340"/>
    <w:rsid w:val="005F4953"/>
    <w:rsid w:val="005F5407"/>
    <w:rsid w:val="005F5A45"/>
    <w:rsid w:val="006009E0"/>
    <w:rsid w:val="006065BD"/>
    <w:rsid w:val="0061246A"/>
    <w:rsid w:val="0061281C"/>
    <w:rsid w:val="00616B42"/>
    <w:rsid w:val="00616B94"/>
    <w:rsid w:val="006230EC"/>
    <w:rsid w:val="00623943"/>
    <w:rsid w:val="00623E1A"/>
    <w:rsid w:val="006255E2"/>
    <w:rsid w:val="00627E33"/>
    <w:rsid w:val="00630612"/>
    <w:rsid w:val="0063564B"/>
    <w:rsid w:val="00635E6D"/>
    <w:rsid w:val="00637DE6"/>
    <w:rsid w:val="00640E4D"/>
    <w:rsid w:val="006417DD"/>
    <w:rsid w:val="00641C3C"/>
    <w:rsid w:val="0064507A"/>
    <w:rsid w:val="00645FA9"/>
    <w:rsid w:val="0064738B"/>
    <w:rsid w:val="00647866"/>
    <w:rsid w:val="00652CD2"/>
    <w:rsid w:val="00656760"/>
    <w:rsid w:val="00656E31"/>
    <w:rsid w:val="00665003"/>
    <w:rsid w:val="00667AB4"/>
    <w:rsid w:val="006716BD"/>
    <w:rsid w:val="00672C9E"/>
    <w:rsid w:val="00675F5E"/>
    <w:rsid w:val="006809FE"/>
    <w:rsid w:val="00680C94"/>
    <w:rsid w:val="00681C96"/>
    <w:rsid w:val="00683AAB"/>
    <w:rsid w:val="00685593"/>
    <w:rsid w:val="006868CF"/>
    <w:rsid w:val="00687B33"/>
    <w:rsid w:val="0069007E"/>
    <w:rsid w:val="00690EB7"/>
    <w:rsid w:val="00691B6F"/>
    <w:rsid w:val="00692B53"/>
    <w:rsid w:val="00693924"/>
    <w:rsid w:val="00694D58"/>
    <w:rsid w:val="006975B9"/>
    <w:rsid w:val="006A1CF4"/>
    <w:rsid w:val="006A288C"/>
    <w:rsid w:val="006A2AD0"/>
    <w:rsid w:val="006A51B3"/>
    <w:rsid w:val="006A5F22"/>
    <w:rsid w:val="006B16BC"/>
    <w:rsid w:val="006B24D8"/>
    <w:rsid w:val="006B2612"/>
    <w:rsid w:val="006B4875"/>
    <w:rsid w:val="006B5DF6"/>
    <w:rsid w:val="006B61F4"/>
    <w:rsid w:val="006C2375"/>
    <w:rsid w:val="006D1307"/>
    <w:rsid w:val="006D2B2B"/>
    <w:rsid w:val="006D2CD6"/>
    <w:rsid w:val="006D30F2"/>
    <w:rsid w:val="006D3826"/>
    <w:rsid w:val="006D4ECC"/>
    <w:rsid w:val="006D5BAE"/>
    <w:rsid w:val="006F0E61"/>
    <w:rsid w:val="006F3EB4"/>
    <w:rsid w:val="006F4197"/>
    <w:rsid w:val="006F5089"/>
    <w:rsid w:val="006F582D"/>
    <w:rsid w:val="006F777D"/>
    <w:rsid w:val="00702DAC"/>
    <w:rsid w:val="00703F00"/>
    <w:rsid w:val="00711953"/>
    <w:rsid w:val="00713A00"/>
    <w:rsid w:val="00715634"/>
    <w:rsid w:val="007174F3"/>
    <w:rsid w:val="007177DF"/>
    <w:rsid w:val="00720F8C"/>
    <w:rsid w:val="00722258"/>
    <w:rsid w:val="0072254F"/>
    <w:rsid w:val="00722F40"/>
    <w:rsid w:val="00723C7C"/>
    <w:rsid w:val="007243E5"/>
    <w:rsid w:val="00725BE2"/>
    <w:rsid w:val="00726BC9"/>
    <w:rsid w:val="00734E57"/>
    <w:rsid w:val="007363DA"/>
    <w:rsid w:val="00736D69"/>
    <w:rsid w:val="007375C4"/>
    <w:rsid w:val="0074406D"/>
    <w:rsid w:val="00744B0F"/>
    <w:rsid w:val="00747FB8"/>
    <w:rsid w:val="00751569"/>
    <w:rsid w:val="00752D7B"/>
    <w:rsid w:val="00753D42"/>
    <w:rsid w:val="00754166"/>
    <w:rsid w:val="00761BAF"/>
    <w:rsid w:val="00763EBE"/>
    <w:rsid w:val="00766EA0"/>
    <w:rsid w:val="00767D6E"/>
    <w:rsid w:val="007716DD"/>
    <w:rsid w:val="00772294"/>
    <w:rsid w:val="007748CB"/>
    <w:rsid w:val="00776E6D"/>
    <w:rsid w:val="00787FD9"/>
    <w:rsid w:val="00791AFB"/>
    <w:rsid w:val="00792DE2"/>
    <w:rsid w:val="0079518F"/>
    <w:rsid w:val="007969C7"/>
    <w:rsid w:val="00797366"/>
    <w:rsid w:val="007A077E"/>
    <w:rsid w:val="007A07B1"/>
    <w:rsid w:val="007A0D3E"/>
    <w:rsid w:val="007A2226"/>
    <w:rsid w:val="007A2E0D"/>
    <w:rsid w:val="007A33FE"/>
    <w:rsid w:val="007A5283"/>
    <w:rsid w:val="007A6129"/>
    <w:rsid w:val="007A7759"/>
    <w:rsid w:val="007A7BE0"/>
    <w:rsid w:val="007B5B29"/>
    <w:rsid w:val="007B6F5C"/>
    <w:rsid w:val="007C0934"/>
    <w:rsid w:val="007C0FE5"/>
    <w:rsid w:val="007C2864"/>
    <w:rsid w:val="007C4022"/>
    <w:rsid w:val="007D219B"/>
    <w:rsid w:val="007D2909"/>
    <w:rsid w:val="007D4244"/>
    <w:rsid w:val="007D7E1E"/>
    <w:rsid w:val="007E257A"/>
    <w:rsid w:val="007E33B7"/>
    <w:rsid w:val="007E371F"/>
    <w:rsid w:val="007E49E1"/>
    <w:rsid w:val="007E4DA6"/>
    <w:rsid w:val="007E6D90"/>
    <w:rsid w:val="007F01B2"/>
    <w:rsid w:val="007F057C"/>
    <w:rsid w:val="007F3601"/>
    <w:rsid w:val="007F5B66"/>
    <w:rsid w:val="00800CA5"/>
    <w:rsid w:val="0080116C"/>
    <w:rsid w:val="00801CC0"/>
    <w:rsid w:val="008030CC"/>
    <w:rsid w:val="0080346C"/>
    <w:rsid w:val="008041A8"/>
    <w:rsid w:val="00804721"/>
    <w:rsid w:val="00804DDC"/>
    <w:rsid w:val="0080626A"/>
    <w:rsid w:val="0080638C"/>
    <w:rsid w:val="008107B7"/>
    <w:rsid w:val="008136EB"/>
    <w:rsid w:val="00814D1D"/>
    <w:rsid w:val="00815A6F"/>
    <w:rsid w:val="00817542"/>
    <w:rsid w:val="008215ED"/>
    <w:rsid w:val="00821F3F"/>
    <w:rsid w:val="00823A1C"/>
    <w:rsid w:val="008262AE"/>
    <w:rsid w:val="00826704"/>
    <w:rsid w:val="0082762E"/>
    <w:rsid w:val="00830AE2"/>
    <w:rsid w:val="00831B43"/>
    <w:rsid w:val="00831DA1"/>
    <w:rsid w:val="0083375B"/>
    <w:rsid w:val="00835894"/>
    <w:rsid w:val="00835AB1"/>
    <w:rsid w:val="00835ED8"/>
    <w:rsid w:val="00836E87"/>
    <w:rsid w:val="00837067"/>
    <w:rsid w:val="00837163"/>
    <w:rsid w:val="00845B9D"/>
    <w:rsid w:val="00847209"/>
    <w:rsid w:val="00850551"/>
    <w:rsid w:val="0085189C"/>
    <w:rsid w:val="00852AEF"/>
    <w:rsid w:val="00855A93"/>
    <w:rsid w:val="00860984"/>
    <w:rsid w:val="00860A08"/>
    <w:rsid w:val="00860FE7"/>
    <w:rsid w:val="0086418E"/>
    <w:rsid w:val="008649B5"/>
    <w:rsid w:val="008671A4"/>
    <w:rsid w:val="00871588"/>
    <w:rsid w:val="0087164F"/>
    <w:rsid w:val="00871FA6"/>
    <w:rsid w:val="0087602F"/>
    <w:rsid w:val="00877EC6"/>
    <w:rsid w:val="00880394"/>
    <w:rsid w:val="008804F5"/>
    <w:rsid w:val="008846F3"/>
    <w:rsid w:val="00884E97"/>
    <w:rsid w:val="008855A2"/>
    <w:rsid w:val="00887555"/>
    <w:rsid w:val="00887DD4"/>
    <w:rsid w:val="00890F13"/>
    <w:rsid w:val="008911BD"/>
    <w:rsid w:val="008914D7"/>
    <w:rsid w:val="00892588"/>
    <w:rsid w:val="008934D5"/>
    <w:rsid w:val="00897677"/>
    <w:rsid w:val="008A0EE9"/>
    <w:rsid w:val="008A4E10"/>
    <w:rsid w:val="008B3ECB"/>
    <w:rsid w:val="008B3F7E"/>
    <w:rsid w:val="008B4E85"/>
    <w:rsid w:val="008B57B7"/>
    <w:rsid w:val="008B7A83"/>
    <w:rsid w:val="008C1B2E"/>
    <w:rsid w:val="008C48F6"/>
    <w:rsid w:val="008C49F6"/>
    <w:rsid w:val="008C54AB"/>
    <w:rsid w:val="008C5F81"/>
    <w:rsid w:val="008D1584"/>
    <w:rsid w:val="008D2381"/>
    <w:rsid w:val="008D3F8B"/>
    <w:rsid w:val="008D52BD"/>
    <w:rsid w:val="008D5D74"/>
    <w:rsid w:val="008D7436"/>
    <w:rsid w:val="008E4909"/>
    <w:rsid w:val="008E608E"/>
    <w:rsid w:val="008E7111"/>
    <w:rsid w:val="008E73C2"/>
    <w:rsid w:val="008F0641"/>
    <w:rsid w:val="008F39AE"/>
    <w:rsid w:val="008F5FBB"/>
    <w:rsid w:val="008F7282"/>
    <w:rsid w:val="00902056"/>
    <w:rsid w:val="00903C2F"/>
    <w:rsid w:val="00904C8E"/>
    <w:rsid w:val="009061B0"/>
    <w:rsid w:val="00907FDF"/>
    <w:rsid w:val="0091627E"/>
    <w:rsid w:val="00916E0E"/>
    <w:rsid w:val="009207CE"/>
    <w:rsid w:val="00922409"/>
    <w:rsid w:val="00927899"/>
    <w:rsid w:val="0093062C"/>
    <w:rsid w:val="00931A9E"/>
    <w:rsid w:val="0093201A"/>
    <w:rsid w:val="00932D35"/>
    <w:rsid w:val="009334A0"/>
    <w:rsid w:val="00934E11"/>
    <w:rsid w:val="00936731"/>
    <w:rsid w:val="00942EAC"/>
    <w:rsid w:val="0094387A"/>
    <w:rsid w:val="00950436"/>
    <w:rsid w:val="00951BF9"/>
    <w:rsid w:val="009541D7"/>
    <w:rsid w:val="00957E0C"/>
    <w:rsid w:val="009625FE"/>
    <w:rsid w:val="009629A1"/>
    <w:rsid w:val="0096453D"/>
    <w:rsid w:val="009661B0"/>
    <w:rsid w:val="00966A98"/>
    <w:rsid w:val="00970113"/>
    <w:rsid w:val="0097032B"/>
    <w:rsid w:val="0097087F"/>
    <w:rsid w:val="00973238"/>
    <w:rsid w:val="009750C4"/>
    <w:rsid w:val="0097677B"/>
    <w:rsid w:val="009836BA"/>
    <w:rsid w:val="00984EE4"/>
    <w:rsid w:val="00990191"/>
    <w:rsid w:val="009952F1"/>
    <w:rsid w:val="009970D4"/>
    <w:rsid w:val="009A095F"/>
    <w:rsid w:val="009A467D"/>
    <w:rsid w:val="009A6B51"/>
    <w:rsid w:val="009B01CA"/>
    <w:rsid w:val="009B030D"/>
    <w:rsid w:val="009B22E0"/>
    <w:rsid w:val="009B267C"/>
    <w:rsid w:val="009B35E4"/>
    <w:rsid w:val="009B3E64"/>
    <w:rsid w:val="009B6832"/>
    <w:rsid w:val="009B7BE0"/>
    <w:rsid w:val="009C0229"/>
    <w:rsid w:val="009C4196"/>
    <w:rsid w:val="009C6CC3"/>
    <w:rsid w:val="009C7DE0"/>
    <w:rsid w:val="009C7DF6"/>
    <w:rsid w:val="009D1D30"/>
    <w:rsid w:val="009D2EAD"/>
    <w:rsid w:val="009D47A6"/>
    <w:rsid w:val="009D54B2"/>
    <w:rsid w:val="009D5EF2"/>
    <w:rsid w:val="009D78BB"/>
    <w:rsid w:val="009D7CC5"/>
    <w:rsid w:val="009E0E55"/>
    <w:rsid w:val="009E1922"/>
    <w:rsid w:val="009E348F"/>
    <w:rsid w:val="009E6448"/>
    <w:rsid w:val="009F361C"/>
    <w:rsid w:val="009F4B8E"/>
    <w:rsid w:val="009F5DA0"/>
    <w:rsid w:val="009F747A"/>
    <w:rsid w:val="009F7C2F"/>
    <w:rsid w:val="009F7ED2"/>
    <w:rsid w:val="00A069F0"/>
    <w:rsid w:val="00A06EAC"/>
    <w:rsid w:val="00A10D04"/>
    <w:rsid w:val="00A15B14"/>
    <w:rsid w:val="00A17862"/>
    <w:rsid w:val="00A17C9C"/>
    <w:rsid w:val="00A20C48"/>
    <w:rsid w:val="00A23E67"/>
    <w:rsid w:val="00A2487F"/>
    <w:rsid w:val="00A25547"/>
    <w:rsid w:val="00A32468"/>
    <w:rsid w:val="00A35A7C"/>
    <w:rsid w:val="00A37296"/>
    <w:rsid w:val="00A3796C"/>
    <w:rsid w:val="00A4026C"/>
    <w:rsid w:val="00A40718"/>
    <w:rsid w:val="00A40EB3"/>
    <w:rsid w:val="00A41B4D"/>
    <w:rsid w:val="00A4270A"/>
    <w:rsid w:val="00A44066"/>
    <w:rsid w:val="00A445E4"/>
    <w:rsid w:val="00A46C9B"/>
    <w:rsid w:val="00A511CE"/>
    <w:rsid w:val="00A519A9"/>
    <w:rsid w:val="00A539DB"/>
    <w:rsid w:val="00A54B40"/>
    <w:rsid w:val="00A55643"/>
    <w:rsid w:val="00A5784B"/>
    <w:rsid w:val="00A57BC2"/>
    <w:rsid w:val="00A635D8"/>
    <w:rsid w:val="00A66159"/>
    <w:rsid w:val="00A72C9F"/>
    <w:rsid w:val="00A747AE"/>
    <w:rsid w:val="00A7540B"/>
    <w:rsid w:val="00A755E2"/>
    <w:rsid w:val="00A77F80"/>
    <w:rsid w:val="00A80D46"/>
    <w:rsid w:val="00A82E08"/>
    <w:rsid w:val="00A82F00"/>
    <w:rsid w:val="00A86225"/>
    <w:rsid w:val="00A91C77"/>
    <w:rsid w:val="00A91EB5"/>
    <w:rsid w:val="00A92623"/>
    <w:rsid w:val="00A93661"/>
    <w:rsid w:val="00A93C5F"/>
    <w:rsid w:val="00A95652"/>
    <w:rsid w:val="00A96CD5"/>
    <w:rsid w:val="00A9767B"/>
    <w:rsid w:val="00AA1A63"/>
    <w:rsid w:val="00AA27AE"/>
    <w:rsid w:val="00AA45F7"/>
    <w:rsid w:val="00AA633B"/>
    <w:rsid w:val="00AA745E"/>
    <w:rsid w:val="00AA7962"/>
    <w:rsid w:val="00AB1216"/>
    <w:rsid w:val="00AB1ADC"/>
    <w:rsid w:val="00AB27AF"/>
    <w:rsid w:val="00AB2F61"/>
    <w:rsid w:val="00AB51C5"/>
    <w:rsid w:val="00AB596E"/>
    <w:rsid w:val="00AC0AB8"/>
    <w:rsid w:val="00AC1648"/>
    <w:rsid w:val="00AC430A"/>
    <w:rsid w:val="00AC539F"/>
    <w:rsid w:val="00AC5902"/>
    <w:rsid w:val="00AC7CAC"/>
    <w:rsid w:val="00AD1BB2"/>
    <w:rsid w:val="00AD5F1D"/>
    <w:rsid w:val="00AD6B01"/>
    <w:rsid w:val="00AE0404"/>
    <w:rsid w:val="00AE0A38"/>
    <w:rsid w:val="00AE0DA0"/>
    <w:rsid w:val="00AE1974"/>
    <w:rsid w:val="00AE1EE2"/>
    <w:rsid w:val="00AE2DC5"/>
    <w:rsid w:val="00AE5AB6"/>
    <w:rsid w:val="00AE7D71"/>
    <w:rsid w:val="00AF0C45"/>
    <w:rsid w:val="00AF14E5"/>
    <w:rsid w:val="00AF1C5A"/>
    <w:rsid w:val="00AF5169"/>
    <w:rsid w:val="00AF599C"/>
    <w:rsid w:val="00AF5EEC"/>
    <w:rsid w:val="00AF7E37"/>
    <w:rsid w:val="00B04F7C"/>
    <w:rsid w:val="00B0703A"/>
    <w:rsid w:val="00B1027C"/>
    <w:rsid w:val="00B110D5"/>
    <w:rsid w:val="00B136FC"/>
    <w:rsid w:val="00B13D60"/>
    <w:rsid w:val="00B20E68"/>
    <w:rsid w:val="00B240EA"/>
    <w:rsid w:val="00B33C6D"/>
    <w:rsid w:val="00B407FE"/>
    <w:rsid w:val="00B4262D"/>
    <w:rsid w:val="00B4508F"/>
    <w:rsid w:val="00B46CCE"/>
    <w:rsid w:val="00B46DBC"/>
    <w:rsid w:val="00B46E94"/>
    <w:rsid w:val="00B51F5F"/>
    <w:rsid w:val="00B55AD5"/>
    <w:rsid w:val="00B55BA9"/>
    <w:rsid w:val="00B55D9E"/>
    <w:rsid w:val="00B56FAF"/>
    <w:rsid w:val="00B62A7B"/>
    <w:rsid w:val="00B640D1"/>
    <w:rsid w:val="00B64E0F"/>
    <w:rsid w:val="00B653D4"/>
    <w:rsid w:val="00B6751A"/>
    <w:rsid w:val="00B726DB"/>
    <w:rsid w:val="00B7345D"/>
    <w:rsid w:val="00B747F3"/>
    <w:rsid w:val="00B8057C"/>
    <w:rsid w:val="00B8090A"/>
    <w:rsid w:val="00B81C91"/>
    <w:rsid w:val="00B8354F"/>
    <w:rsid w:val="00B91D32"/>
    <w:rsid w:val="00B92627"/>
    <w:rsid w:val="00B929C5"/>
    <w:rsid w:val="00B943F1"/>
    <w:rsid w:val="00B94CA6"/>
    <w:rsid w:val="00B95315"/>
    <w:rsid w:val="00B95DCB"/>
    <w:rsid w:val="00B97BD6"/>
    <w:rsid w:val="00BA695F"/>
    <w:rsid w:val="00BA77BB"/>
    <w:rsid w:val="00BB04E8"/>
    <w:rsid w:val="00BB5BA3"/>
    <w:rsid w:val="00BB6A82"/>
    <w:rsid w:val="00BB6F4A"/>
    <w:rsid w:val="00BB75D9"/>
    <w:rsid w:val="00BC02F7"/>
    <w:rsid w:val="00BC072B"/>
    <w:rsid w:val="00BC242D"/>
    <w:rsid w:val="00BC49C8"/>
    <w:rsid w:val="00BC6651"/>
    <w:rsid w:val="00BD1622"/>
    <w:rsid w:val="00BD23C2"/>
    <w:rsid w:val="00BD3C1F"/>
    <w:rsid w:val="00BD5EF1"/>
    <w:rsid w:val="00BD6238"/>
    <w:rsid w:val="00BE0C50"/>
    <w:rsid w:val="00BE5C2A"/>
    <w:rsid w:val="00BE6ACE"/>
    <w:rsid w:val="00BF1FC5"/>
    <w:rsid w:val="00BF593B"/>
    <w:rsid w:val="00BF6297"/>
    <w:rsid w:val="00BF6BE6"/>
    <w:rsid w:val="00BF75D2"/>
    <w:rsid w:val="00BF773A"/>
    <w:rsid w:val="00BF7E81"/>
    <w:rsid w:val="00C01477"/>
    <w:rsid w:val="00C02A90"/>
    <w:rsid w:val="00C03570"/>
    <w:rsid w:val="00C04059"/>
    <w:rsid w:val="00C0466D"/>
    <w:rsid w:val="00C05100"/>
    <w:rsid w:val="00C13773"/>
    <w:rsid w:val="00C13A5D"/>
    <w:rsid w:val="00C17CC8"/>
    <w:rsid w:val="00C21061"/>
    <w:rsid w:val="00C228CD"/>
    <w:rsid w:val="00C25BB5"/>
    <w:rsid w:val="00C26085"/>
    <w:rsid w:val="00C265A7"/>
    <w:rsid w:val="00C31FDA"/>
    <w:rsid w:val="00C368CD"/>
    <w:rsid w:val="00C36DA5"/>
    <w:rsid w:val="00C3746E"/>
    <w:rsid w:val="00C40C6A"/>
    <w:rsid w:val="00C440BA"/>
    <w:rsid w:val="00C447C4"/>
    <w:rsid w:val="00C45E4D"/>
    <w:rsid w:val="00C47FA8"/>
    <w:rsid w:val="00C502E0"/>
    <w:rsid w:val="00C53390"/>
    <w:rsid w:val="00C57A1C"/>
    <w:rsid w:val="00C605FF"/>
    <w:rsid w:val="00C617F2"/>
    <w:rsid w:val="00C64003"/>
    <w:rsid w:val="00C6455C"/>
    <w:rsid w:val="00C65325"/>
    <w:rsid w:val="00C65681"/>
    <w:rsid w:val="00C664A2"/>
    <w:rsid w:val="00C66FB3"/>
    <w:rsid w:val="00C6753D"/>
    <w:rsid w:val="00C757E9"/>
    <w:rsid w:val="00C76A3F"/>
    <w:rsid w:val="00C77B7F"/>
    <w:rsid w:val="00C8025B"/>
    <w:rsid w:val="00C81F42"/>
    <w:rsid w:val="00C822CA"/>
    <w:rsid w:val="00C824CD"/>
    <w:rsid w:val="00C83417"/>
    <w:rsid w:val="00C83C13"/>
    <w:rsid w:val="00C87DBD"/>
    <w:rsid w:val="00C91528"/>
    <w:rsid w:val="00C92DB0"/>
    <w:rsid w:val="00C936FF"/>
    <w:rsid w:val="00C9604F"/>
    <w:rsid w:val="00C96985"/>
    <w:rsid w:val="00CA085D"/>
    <w:rsid w:val="00CA19AA"/>
    <w:rsid w:val="00CA3BDB"/>
    <w:rsid w:val="00CA5570"/>
    <w:rsid w:val="00CB030D"/>
    <w:rsid w:val="00CB3B72"/>
    <w:rsid w:val="00CB6FDC"/>
    <w:rsid w:val="00CB71EA"/>
    <w:rsid w:val="00CC12CE"/>
    <w:rsid w:val="00CC5298"/>
    <w:rsid w:val="00CC5721"/>
    <w:rsid w:val="00CD00F3"/>
    <w:rsid w:val="00CD221D"/>
    <w:rsid w:val="00CD3AD8"/>
    <w:rsid w:val="00CD736E"/>
    <w:rsid w:val="00CD798D"/>
    <w:rsid w:val="00CD7E4B"/>
    <w:rsid w:val="00CE0FEF"/>
    <w:rsid w:val="00CE161E"/>
    <w:rsid w:val="00CE33E6"/>
    <w:rsid w:val="00CE5998"/>
    <w:rsid w:val="00CE6D04"/>
    <w:rsid w:val="00CF3481"/>
    <w:rsid w:val="00CF5298"/>
    <w:rsid w:val="00CF59A8"/>
    <w:rsid w:val="00CF6B9C"/>
    <w:rsid w:val="00D002CA"/>
    <w:rsid w:val="00D007BE"/>
    <w:rsid w:val="00D0261A"/>
    <w:rsid w:val="00D064E1"/>
    <w:rsid w:val="00D100A8"/>
    <w:rsid w:val="00D104AE"/>
    <w:rsid w:val="00D11FB6"/>
    <w:rsid w:val="00D1242B"/>
    <w:rsid w:val="00D13118"/>
    <w:rsid w:val="00D152A4"/>
    <w:rsid w:val="00D16FFF"/>
    <w:rsid w:val="00D17AC6"/>
    <w:rsid w:val="00D21519"/>
    <w:rsid w:val="00D21A26"/>
    <w:rsid w:val="00D229E9"/>
    <w:rsid w:val="00D2384D"/>
    <w:rsid w:val="00D2455C"/>
    <w:rsid w:val="00D30144"/>
    <w:rsid w:val="00D325A9"/>
    <w:rsid w:val="00D34766"/>
    <w:rsid w:val="00D35FBA"/>
    <w:rsid w:val="00D36A8A"/>
    <w:rsid w:val="00D4302B"/>
    <w:rsid w:val="00D50372"/>
    <w:rsid w:val="00D5058D"/>
    <w:rsid w:val="00D51778"/>
    <w:rsid w:val="00D537B0"/>
    <w:rsid w:val="00D538DA"/>
    <w:rsid w:val="00D53DE3"/>
    <w:rsid w:val="00D542A1"/>
    <w:rsid w:val="00D54E0F"/>
    <w:rsid w:val="00D5515B"/>
    <w:rsid w:val="00D568D5"/>
    <w:rsid w:val="00D6058A"/>
    <w:rsid w:val="00D61409"/>
    <w:rsid w:val="00D637C4"/>
    <w:rsid w:val="00D64229"/>
    <w:rsid w:val="00D64A57"/>
    <w:rsid w:val="00D6648C"/>
    <w:rsid w:val="00D6691B"/>
    <w:rsid w:val="00D6691E"/>
    <w:rsid w:val="00D71170"/>
    <w:rsid w:val="00D715D3"/>
    <w:rsid w:val="00D7399B"/>
    <w:rsid w:val="00D764F2"/>
    <w:rsid w:val="00D80D0F"/>
    <w:rsid w:val="00D82B87"/>
    <w:rsid w:val="00D82ECC"/>
    <w:rsid w:val="00D83DAE"/>
    <w:rsid w:val="00D842BE"/>
    <w:rsid w:val="00D90B2F"/>
    <w:rsid w:val="00D92484"/>
    <w:rsid w:val="00D95BE3"/>
    <w:rsid w:val="00D95E78"/>
    <w:rsid w:val="00D9656A"/>
    <w:rsid w:val="00DA1C92"/>
    <w:rsid w:val="00DA25D4"/>
    <w:rsid w:val="00DA283A"/>
    <w:rsid w:val="00DA3241"/>
    <w:rsid w:val="00DA6538"/>
    <w:rsid w:val="00DB5C46"/>
    <w:rsid w:val="00DB6D51"/>
    <w:rsid w:val="00DB74BF"/>
    <w:rsid w:val="00DB7E8C"/>
    <w:rsid w:val="00DC0302"/>
    <w:rsid w:val="00DC2491"/>
    <w:rsid w:val="00DC26F4"/>
    <w:rsid w:val="00DC3B44"/>
    <w:rsid w:val="00DC62CD"/>
    <w:rsid w:val="00DC71C6"/>
    <w:rsid w:val="00DC71EF"/>
    <w:rsid w:val="00DD320B"/>
    <w:rsid w:val="00DD5096"/>
    <w:rsid w:val="00DD5CC6"/>
    <w:rsid w:val="00DD7E57"/>
    <w:rsid w:val="00DE36CD"/>
    <w:rsid w:val="00DE456F"/>
    <w:rsid w:val="00DE5D32"/>
    <w:rsid w:val="00DE60D5"/>
    <w:rsid w:val="00DE6718"/>
    <w:rsid w:val="00DF3EB0"/>
    <w:rsid w:val="00DF570F"/>
    <w:rsid w:val="00E0061B"/>
    <w:rsid w:val="00E02C51"/>
    <w:rsid w:val="00E03645"/>
    <w:rsid w:val="00E03F05"/>
    <w:rsid w:val="00E0430D"/>
    <w:rsid w:val="00E04604"/>
    <w:rsid w:val="00E052A7"/>
    <w:rsid w:val="00E053D0"/>
    <w:rsid w:val="00E05444"/>
    <w:rsid w:val="00E05C3B"/>
    <w:rsid w:val="00E0626D"/>
    <w:rsid w:val="00E063F6"/>
    <w:rsid w:val="00E071B4"/>
    <w:rsid w:val="00E10482"/>
    <w:rsid w:val="00E11396"/>
    <w:rsid w:val="00E139F4"/>
    <w:rsid w:val="00E13FD5"/>
    <w:rsid w:val="00E15E75"/>
    <w:rsid w:val="00E16688"/>
    <w:rsid w:val="00E172E7"/>
    <w:rsid w:val="00E179C8"/>
    <w:rsid w:val="00E17E8D"/>
    <w:rsid w:val="00E20062"/>
    <w:rsid w:val="00E203F6"/>
    <w:rsid w:val="00E20672"/>
    <w:rsid w:val="00E211A8"/>
    <w:rsid w:val="00E21C78"/>
    <w:rsid w:val="00E22C9F"/>
    <w:rsid w:val="00E246DE"/>
    <w:rsid w:val="00E24C87"/>
    <w:rsid w:val="00E24FCB"/>
    <w:rsid w:val="00E252B5"/>
    <w:rsid w:val="00E27542"/>
    <w:rsid w:val="00E27B5B"/>
    <w:rsid w:val="00E30EF0"/>
    <w:rsid w:val="00E32E00"/>
    <w:rsid w:val="00E35F8F"/>
    <w:rsid w:val="00E37637"/>
    <w:rsid w:val="00E37A69"/>
    <w:rsid w:val="00E445A5"/>
    <w:rsid w:val="00E5124C"/>
    <w:rsid w:val="00E5262C"/>
    <w:rsid w:val="00E543EE"/>
    <w:rsid w:val="00E54510"/>
    <w:rsid w:val="00E56E1F"/>
    <w:rsid w:val="00E623D4"/>
    <w:rsid w:val="00E65873"/>
    <w:rsid w:val="00E75889"/>
    <w:rsid w:val="00E80D13"/>
    <w:rsid w:val="00E823FD"/>
    <w:rsid w:val="00E8456A"/>
    <w:rsid w:val="00E84960"/>
    <w:rsid w:val="00E84D98"/>
    <w:rsid w:val="00E92418"/>
    <w:rsid w:val="00EA06C9"/>
    <w:rsid w:val="00EA262B"/>
    <w:rsid w:val="00EA2CD3"/>
    <w:rsid w:val="00EA5782"/>
    <w:rsid w:val="00EA5E85"/>
    <w:rsid w:val="00EB083C"/>
    <w:rsid w:val="00EB1CFF"/>
    <w:rsid w:val="00EB4E1B"/>
    <w:rsid w:val="00EB5BCF"/>
    <w:rsid w:val="00EB6A4F"/>
    <w:rsid w:val="00EC26CB"/>
    <w:rsid w:val="00EC5DB5"/>
    <w:rsid w:val="00EC6184"/>
    <w:rsid w:val="00EC6476"/>
    <w:rsid w:val="00EC6511"/>
    <w:rsid w:val="00EC752C"/>
    <w:rsid w:val="00EC7DC4"/>
    <w:rsid w:val="00ED1DDB"/>
    <w:rsid w:val="00ED30CF"/>
    <w:rsid w:val="00ED318E"/>
    <w:rsid w:val="00ED4A1E"/>
    <w:rsid w:val="00ED613B"/>
    <w:rsid w:val="00ED701F"/>
    <w:rsid w:val="00EE1A45"/>
    <w:rsid w:val="00EE233A"/>
    <w:rsid w:val="00EF05B5"/>
    <w:rsid w:val="00EF753B"/>
    <w:rsid w:val="00F0070D"/>
    <w:rsid w:val="00F0086C"/>
    <w:rsid w:val="00F0320F"/>
    <w:rsid w:val="00F0387C"/>
    <w:rsid w:val="00F04FB1"/>
    <w:rsid w:val="00F05F60"/>
    <w:rsid w:val="00F06755"/>
    <w:rsid w:val="00F07BFD"/>
    <w:rsid w:val="00F1539D"/>
    <w:rsid w:val="00F15868"/>
    <w:rsid w:val="00F171E6"/>
    <w:rsid w:val="00F174D3"/>
    <w:rsid w:val="00F176EF"/>
    <w:rsid w:val="00F21CE2"/>
    <w:rsid w:val="00F21D37"/>
    <w:rsid w:val="00F22DB1"/>
    <w:rsid w:val="00F23340"/>
    <w:rsid w:val="00F25FBC"/>
    <w:rsid w:val="00F276E4"/>
    <w:rsid w:val="00F300A1"/>
    <w:rsid w:val="00F31B70"/>
    <w:rsid w:val="00F34522"/>
    <w:rsid w:val="00F353A4"/>
    <w:rsid w:val="00F369D0"/>
    <w:rsid w:val="00F4267A"/>
    <w:rsid w:val="00F42B45"/>
    <w:rsid w:val="00F45E10"/>
    <w:rsid w:val="00F507EA"/>
    <w:rsid w:val="00F51313"/>
    <w:rsid w:val="00F6364A"/>
    <w:rsid w:val="00F63746"/>
    <w:rsid w:val="00F734F6"/>
    <w:rsid w:val="00F74E6C"/>
    <w:rsid w:val="00F76B77"/>
    <w:rsid w:val="00F80711"/>
    <w:rsid w:val="00F8164D"/>
    <w:rsid w:val="00F825E9"/>
    <w:rsid w:val="00F838B3"/>
    <w:rsid w:val="00F86DF5"/>
    <w:rsid w:val="00F9113A"/>
    <w:rsid w:val="00F92DA1"/>
    <w:rsid w:val="00F95489"/>
    <w:rsid w:val="00FA0354"/>
    <w:rsid w:val="00FA2E81"/>
    <w:rsid w:val="00FA4A19"/>
    <w:rsid w:val="00FA741D"/>
    <w:rsid w:val="00FB2803"/>
    <w:rsid w:val="00FB50D3"/>
    <w:rsid w:val="00FB51D2"/>
    <w:rsid w:val="00FC0A50"/>
    <w:rsid w:val="00FC19E7"/>
    <w:rsid w:val="00FC1BCE"/>
    <w:rsid w:val="00FC29F4"/>
    <w:rsid w:val="00FC3651"/>
    <w:rsid w:val="00FC4B38"/>
    <w:rsid w:val="00FC683A"/>
    <w:rsid w:val="00FC79A5"/>
    <w:rsid w:val="00FD0475"/>
    <w:rsid w:val="00FD1864"/>
    <w:rsid w:val="00FD2B0F"/>
    <w:rsid w:val="00FD2C5D"/>
    <w:rsid w:val="00FD7312"/>
    <w:rsid w:val="00FE12E2"/>
    <w:rsid w:val="00FE16D4"/>
    <w:rsid w:val="00FE2546"/>
    <w:rsid w:val="00FE262A"/>
    <w:rsid w:val="00FE2713"/>
    <w:rsid w:val="00FE34A2"/>
    <w:rsid w:val="00FE74E8"/>
    <w:rsid w:val="00FF470D"/>
    <w:rsid w:val="00FF4D52"/>
    <w:rsid w:val="00FF53A6"/>
    <w:rsid w:val="00FF5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33B05"/>
  <w15:chartTrackingRefBased/>
  <w15:docId w15:val="{01E82431-557E-4B48-9CE8-CE11EC134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2384D"/>
    <w:rPr>
      <w:rFonts w:ascii="Calibri" w:hAnsi="Calibri" w:cs="Calibri"/>
      <w:sz w:val="32"/>
    </w:rPr>
  </w:style>
  <w:style w:type="paragraph" w:styleId="Heading1">
    <w:name w:val="heading 1"/>
    <w:aliases w:val="Pocket"/>
    <w:basedOn w:val="Normal"/>
    <w:next w:val="Normal"/>
    <w:link w:val="Heading1Char"/>
    <w:qFormat/>
    <w:rsid w:val="00D2384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2384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2384D"/>
    <w:pPr>
      <w:keepNext/>
      <w:keepLines/>
      <w:pageBreakBefore/>
      <w:spacing w:before="40" w:after="0"/>
      <w:jc w:val="center"/>
      <w:outlineLvl w:val="2"/>
    </w:pPr>
    <w:rPr>
      <w:rFonts w:eastAsiaTheme="majorEastAsia" w:cstheme="majorBidi"/>
      <w:b/>
      <w:szCs w:val="24"/>
      <w:u w:val="single"/>
    </w:rPr>
  </w:style>
  <w:style w:type="paragraph" w:styleId="Heading4">
    <w:name w:val="heading 4"/>
    <w:aliases w:val="Tag,no read,Big card,body,small text,Normal Tag,heading 2,Ch,Heading 2 Char2 Char,Heading 2 Char1 Char Char,Card,No Spacing1,tags,No Spacing11111,No Spacing111111,Medium Grid 21,Very Small Text,Debate Text, Ch,TAG,No Spacing211,No Spacing12,ta,T"/>
    <w:basedOn w:val="Normal"/>
    <w:next w:val="Normal"/>
    <w:link w:val="Heading4Char"/>
    <w:uiPriority w:val="3"/>
    <w:unhideWhenUsed/>
    <w:qFormat/>
    <w:rsid w:val="00D2384D"/>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D238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384D"/>
  </w:style>
  <w:style w:type="character" w:customStyle="1" w:styleId="Heading1Char">
    <w:name w:val="Heading 1 Char"/>
    <w:aliases w:val="Pocket Char"/>
    <w:basedOn w:val="DefaultParagraphFont"/>
    <w:link w:val="Heading1"/>
    <w:rsid w:val="00D2384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2384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2384D"/>
    <w:rPr>
      <w:rFonts w:ascii="Calibri" w:eastAsiaTheme="majorEastAsia" w:hAnsi="Calibri" w:cstheme="majorBidi"/>
      <w:b/>
      <w:sz w:val="32"/>
      <w:szCs w:val="24"/>
      <w:u w:val="single"/>
    </w:rPr>
  </w:style>
  <w:style w:type="character" w:customStyle="1" w:styleId="Heading4Char">
    <w:name w:val="Heading 4 Char"/>
    <w:aliases w:val="Tag Char,no read Char,Big card Char,body Char,small text Char,Normal Tag Char,heading 2 Char,Ch Char,Heading 2 Char2 Char Char,Heading 2 Char1 Char Char Char,Card Char,No Spacing1 Char,tags Char,No Spacing11111 Char,No Spacing111111 Char"/>
    <w:basedOn w:val="DefaultParagraphFont"/>
    <w:link w:val="Heading4"/>
    <w:uiPriority w:val="3"/>
    <w:rsid w:val="00D2384D"/>
    <w:rPr>
      <w:rFonts w:ascii="Calibri" w:eastAsiaTheme="majorEastAsia" w:hAnsi="Calibri" w:cstheme="majorBidi"/>
      <w:b/>
      <w:iCs/>
      <w:sz w:val="32"/>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B"/>
    <w:basedOn w:val="DefaultParagraphFont"/>
    <w:link w:val="textbold"/>
    <w:uiPriority w:val="7"/>
    <w:qFormat/>
    <w:rsid w:val="00D2384D"/>
    <w:rPr>
      <w:rFonts w:ascii="Calibri" w:hAnsi="Calibri" w:cs="Calibri"/>
      <w:b/>
      <w:i w:val="0"/>
      <w:iCs/>
      <w:sz w:val="3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D2384D"/>
    <w:rPr>
      <w:b/>
      <w:bCs/>
      <w:sz w:val="32"/>
      <w:u w:val="single"/>
    </w:rPr>
  </w:style>
  <w:style w:type="character" w:customStyle="1" w:styleId="StyleUnderline">
    <w:name w:val="Style Underline"/>
    <w:aliases w:val="Intense Emphasis,Underline,Style Bold Underline,apple-style-span + 6 pt,Bold,Kern at 16 pt,Intense Emphasis1,Intense Emphasis2,HHeading 3 + 12 pt,Style,ci,Cards + Font: 12 pt Char,Intense Emphasis3,Bold Cite Char,Citation Char Char Char,c"/>
    <w:basedOn w:val="DefaultParagraphFont"/>
    <w:uiPriority w:val="6"/>
    <w:qFormat/>
    <w:rsid w:val="00D2384D"/>
    <w:rPr>
      <w:b/>
      <w:sz w:val="32"/>
      <w:u w:val="single"/>
    </w:rPr>
  </w:style>
  <w:style w:type="character" w:styleId="Hyperlink">
    <w:name w:val="Hyperlink"/>
    <w:aliases w:val="heading 1 (block title),Important,Read,Internet Link,Analytic Text,Internet link,Char Char1,Heading 3 Char1,Block Char1,No Underline Char1,Char Char Char Char Char Char Char Char1,Text 7 Char1,Tags v 2 Char1,Heading 3 Char1 Char1,Card Text,TAG "/>
    <w:basedOn w:val="DefaultParagraphFont"/>
    <w:uiPriority w:val="99"/>
    <w:unhideWhenUsed/>
    <w:rsid w:val="00D2384D"/>
    <w:rPr>
      <w:color w:val="auto"/>
      <w:u w:val="none"/>
    </w:rPr>
  </w:style>
  <w:style w:type="character" w:styleId="FollowedHyperlink">
    <w:name w:val="FollowedHyperlink"/>
    <w:basedOn w:val="DefaultParagraphFont"/>
    <w:uiPriority w:val="99"/>
    <w:semiHidden/>
    <w:unhideWhenUsed/>
    <w:rsid w:val="00D2384D"/>
    <w:rPr>
      <w:color w:val="auto"/>
      <w:u w:val="none"/>
    </w:rPr>
  </w:style>
  <w:style w:type="paragraph" w:customStyle="1" w:styleId="textbold">
    <w:name w:val="text bold"/>
    <w:basedOn w:val="Normal"/>
    <w:link w:val="Emphasis"/>
    <w:autoRedefine/>
    <w:uiPriority w:val="7"/>
    <w:qFormat/>
    <w:rsid w:val="00A4026C"/>
    <w:pPr>
      <w:pBdr>
        <w:top w:val="single" w:sz="18" w:space="0" w:color="00000A"/>
        <w:left w:val="single" w:sz="18" w:space="0" w:color="00000A"/>
        <w:bottom w:val="single" w:sz="18" w:space="0" w:color="00000A"/>
        <w:right w:val="single" w:sz="18" w:space="0" w:color="00000A"/>
      </w:pBdr>
      <w:ind w:left="720"/>
    </w:pPr>
    <w:rPr>
      <w:b/>
      <w:iCs/>
      <w:u w:val="single"/>
    </w:rPr>
  </w:style>
  <w:style w:type="character" w:customStyle="1" w:styleId="addmd">
    <w:name w:val="addmd"/>
    <w:basedOn w:val="DefaultParagraphFont"/>
    <w:rsid w:val="00385B5B"/>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B3FA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
    <w:name w:val="indent"/>
    <w:basedOn w:val="Normal"/>
    <w:rsid w:val="00224B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
    <w:name w:val="noindent"/>
    <w:basedOn w:val="Normal"/>
    <w:rsid w:val="00B407FE"/>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713A00"/>
    <w:rPr>
      <w:color w:val="605E5C"/>
      <w:shd w:val="clear" w:color="auto" w:fill="E1DFDD"/>
    </w:rPr>
  </w:style>
  <w:style w:type="paragraph" w:customStyle="1" w:styleId="Emphasis1">
    <w:name w:val="Emphasis1"/>
    <w:basedOn w:val="Normal"/>
    <w:autoRedefine/>
    <w:uiPriority w:val="7"/>
    <w:qFormat/>
    <w:rsid w:val="00B46DBC"/>
    <w:pPr>
      <w:pBdr>
        <w:top w:val="single" w:sz="18" w:space="1" w:color="auto"/>
        <w:left w:val="single" w:sz="18" w:space="4" w:color="auto"/>
        <w:bottom w:val="single" w:sz="18" w:space="1" w:color="auto"/>
        <w:right w:val="single" w:sz="18" w:space="4" w:color="auto"/>
      </w:pBdr>
      <w:ind w:left="720"/>
      <w:jc w:val="both"/>
    </w:pPr>
    <w:rPr>
      <w:b/>
      <w:iCs/>
      <w:u w:val="single"/>
    </w:rPr>
  </w:style>
  <w:style w:type="paragraph" w:customStyle="1" w:styleId="graf">
    <w:name w:val="graf"/>
    <w:basedOn w:val="Normal"/>
    <w:rsid w:val="001C544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1A4B59"/>
    <w:pPr>
      <w:autoSpaceDE w:val="0"/>
      <w:autoSpaceDN w:val="0"/>
      <w:adjustRightInd w:val="0"/>
      <w:spacing w:after="0" w:line="240" w:lineRule="auto"/>
    </w:pPr>
    <w:rPr>
      <w:rFonts w:ascii="Calibri" w:hAnsi="Calibri" w:cs="Calibri"/>
      <w:color w:val="000000"/>
      <w:sz w:val="24"/>
      <w:szCs w:val="24"/>
    </w:rPr>
  </w:style>
  <w:style w:type="character" w:styleId="Strong">
    <w:name w:val="Strong"/>
    <w:basedOn w:val="DefaultParagraphFont"/>
    <w:uiPriority w:val="22"/>
    <w:qFormat/>
    <w:rsid w:val="00EA5782"/>
    <w:rPr>
      <w:b/>
      <w:bCs/>
    </w:rPr>
  </w:style>
  <w:style w:type="paragraph" w:customStyle="1" w:styleId="subtit">
    <w:name w:val="subtit"/>
    <w:basedOn w:val="Normal"/>
    <w:rsid w:val="000F1C5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uthor">
    <w:name w:val="author"/>
    <w:basedOn w:val="Normal"/>
    <w:rsid w:val="000F1C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leauthoretc">
    <w:name w:val="titleauthoretc"/>
    <w:basedOn w:val="DefaultParagraphFont"/>
    <w:rsid w:val="00681C96"/>
  </w:style>
  <w:style w:type="paragraph" w:styleId="CommentText">
    <w:name w:val="annotation text"/>
    <w:basedOn w:val="Normal"/>
    <w:link w:val="CommentTextChar"/>
    <w:uiPriority w:val="99"/>
    <w:unhideWhenUsed/>
    <w:rsid w:val="005F5A45"/>
    <w:pPr>
      <w:spacing w:line="240" w:lineRule="auto"/>
    </w:pPr>
    <w:rPr>
      <w:sz w:val="24"/>
      <w:szCs w:val="24"/>
    </w:rPr>
  </w:style>
  <w:style w:type="character" w:customStyle="1" w:styleId="CommentTextChar">
    <w:name w:val="Comment Text Char"/>
    <w:basedOn w:val="DefaultParagraphFont"/>
    <w:link w:val="CommentText"/>
    <w:uiPriority w:val="99"/>
    <w:rsid w:val="005F5A45"/>
    <w:rPr>
      <w:rFonts w:ascii="Calibri" w:hAnsi="Calibri" w:cs="Calibri"/>
      <w:sz w:val="24"/>
      <w:szCs w:val="24"/>
    </w:rPr>
  </w:style>
  <w:style w:type="character" w:customStyle="1" w:styleId="nlmarticle-title">
    <w:name w:val="nlm_article-title"/>
    <w:basedOn w:val="DefaultParagraphFont"/>
    <w:rsid w:val="00C40C6A"/>
  </w:style>
  <w:style w:type="paragraph" w:customStyle="1" w:styleId="p1">
    <w:name w:val="p1"/>
    <w:basedOn w:val="Normal"/>
    <w:rsid w:val="00D2384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99"/>
    <w:qFormat/>
    <w:rsid w:val="00D2384D"/>
    <w:pPr>
      <w:ind w:left="720"/>
      <w:contextualSpacing/>
    </w:pPr>
  </w:style>
  <w:style w:type="character" w:customStyle="1" w:styleId="apple-tab-span">
    <w:name w:val="apple-tab-span"/>
    <w:basedOn w:val="DefaultParagraphFont"/>
    <w:rsid w:val="00D2384D"/>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D2384D"/>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86464">
      <w:bodyDiv w:val="1"/>
      <w:marLeft w:val="0"/>
      <w:marRight w:val="0"/>
      <w:marTop w:val="0"/>
      <w:marBottom w:val="0"/>
      <w:divBdr>
        <w:top w:val="none" w:sz="0" w:space="0" w:color="auto"/>
        <w:left w:val="none" w:sz="0" w:space="0" w:color="auto"/>
        <w:bottom w:val="none" w:sz="0" w:space="0" w:color="auto"/>
        <w:right w:val="none" w:sz="0" w:space="0" w:color="auto"/>
      </w:divBdr>
    </w:div>
    <w:div w:id="263154996">
      <w:bodyDiv w:val="1"/>
      <w:marLeft w:val="0"/>
      <w:marRight w:val="0"/>
      <w:marTop w:val="0"/>
      <w:marBottom w:val="0"/>
      <w:divBdr>
        <w:top w:val="none" w:sz="0" w:space="0" w:color="auto"/>
        <w:left w:val="none" w:sz="0" w:space="0" w:color="auto"/>
        <w:bottom w:val="none" w:sz="0" w:space="0" w:color="auto"/>
        <w:right w:val="none" w:sz="0" w:space="0" w:color="auto"/>
      </w:divBdr>
    </w:div>
    <w:div w:id="519248363">
      <w:bodyDiv w:val="1"/>
      <w:marLeft w:val="0"/>
      <w:marRight w:val="0"/>
      <w:marTop w:val="0"/>
      <w:marBottom w:val="0"/>
      <w:divBdr>
        <w:top w:val="none" w:sz="0" w:space="0" w:color="auto"/>
        <w:left w:val="none" w:sz="0" w:space="0" w:color="auto"/>
        <w:bottom w:val="none" w:sz="0" w:space="0" w:color="auto"/>
        <w:right w:val="none" w:sz="0" w:space="0" w:color="auto"/>
      </w:divBdr>
    </w:div>
    <w:div w:id="1098794406">
      <w:bodyDiv w:val="1"/>
      <w:marLeft w:val="0"/>
      <w:marRight w:val="0"/>
      <w:marTop w:val="0"/>
      <w:marBottom w:val="0"/>
      <w:divBdr>
        <w:top w:val="none" w:sz="0" w:space="0" w:color="auto"/>
        <w:left w:val="none" w:sz="0" w:space="0" w:color="auto"/>
        <w:bottom w:val="none" w:sz="0" w:space="0" w:color="auto"/>
        <w:right w:val="none" w:sz="0" w:space="0" w:color="auto"/>
      </w:divBdr>
      <w:divsChild>
        <w:div w:id="1525098270">
          <w:blockQuote w:val="1"/>
          <w:marLeft w:val="398"/>
          <w:marRight w:val="398"/>
          <w:marTop w:val="284"/>
          <w:marBottom w:val="284"/>
          <w:divBdr>
            <w:top w:val="none" w:sz="0" w:space="0" w:color="auto"/>
            <w:left w:val="none" w:sz="0" w:space="0" w:color="auto"/>
            <w:bottom w:val="none" w:sz="0" w:space="0" w:color="auto"/>
            <w:right w:val="none" w:sz="0" w:space="0" w:color="auto"/>
          </w:divBdr>
        </w:div>
      </w:divsChild>
    </w:div>
    <w:div w:id="1383867782">
      <w:bodyDiv w:val="1"/>
      <w:marLeft w:val="0"/>
      <w:marRight w:val="0"/>
      <w:marTop w:val="0"/>
      <w:marBottom w:val="0"/>
      <w:divBdr>
        <w:top w:val="none" w:sz="0" w:space="0" w:color="auto"/>
        <w:left w:val="none" w:sz="0" w:space="0" w:color="auto"/>
        <w:bottom w:val="none" w:sz="0" w:space="0" w:color="auto"/>
        <w:right w:val="none" w:sz="0" w:space="0" w:color="auto"/>
      </w:divBdr>
    </w:div>
    <w:div w:id="1633510981">
      <w:bodyDiv w:val="1"/>
      <w:marLeft w:val="0"/>
      <w:marRight w:val="0"/>
      <w:marTop w:val="0"/>
      <w:marBottom w:val="0"/>
      <w:divBdr>
        <w:top w:val="none" w:sz="0" w:space="0" w:color="auto"/>
        <w:left w:val="none" w:sz="0" w:space="0" w:color="auto"/>
        <w:bottom w:val="none" w:sz="0" w:space="0" w:color="auto"/>
        <w:right w:val="none" w:sz="0" w:space="0" w:color="auto"/>
      </w:divBdr>
      <w:divsChild>
        <w:div w:id="1851797767">
          <w:marLeft w:val="0"/>
          <w:marRight w:val="0"/>
          <w:marTop w:val="0"/>
          <w:marBottom w:val="0"/>
          <w:divBdr>
            <w:top w:val="none" w:sz="0" w:space="0" w:color="auto"/>
            <w:left w:val="none" w:sz="0" w:space="0" w:color="auto"/>
            <w:bottom w:val="none" w:sz="0" w:space="0" w:color="auto"/>
            <w:right w:val="none" w:sz="0" w:space="0" w:color="auto"/>
          </w:divBdr>
        </w:div>
        <w:div w:id="2129160365">
          <w:marLeft w:val="0"/>
          <w:marRight w:val="0"/>
          <w:marTop w:val="0"/>
          <w:marBottom w:val="0"/>
          <w:divBdr>
            <w:top w:val="none" w:sz="0" w:space="0" w:color="auto"/>
            <w:left w:val="none" w:sz="0" w:space="0" w:color="auto"/>
            <w:bottom w:val="none" w:sz="0" w:space="0" w:color="auto"/>
            <w:right w:val="none" w:sz="0" w:space="0" w:color="auto"/>
          </w:divBdr>
        </w:div>
      </w:divsChild>
    </w:div>
    <w:div w:id="1676884356">
      <w:bodyDiv w:val="1"/>
      <w:marLeft w:val="0"/>
      <w:marRight w:val="0"/>
      <w:marTop w:val="0"/>
      <w:marBottom w:val="0"/>
      <w:divBdr>
        <w:top w:val="none" w:sz="0" w:space="0" w:color="auto"/>
        <w:left w:val="none" w:sz="0" w:space="0" w:color="auto"/>
        <w:bottom w:val="none" w:sz="0" w:space="0" w:color="auto"/>
        <w:right w:val="none" w:sz="0" w:space="0" w:color="auto"/>
      </w:divBdr>
    </w:div>
    <w:div w:id="1691486114">
      <w:bodyDiv w:val="1"/>
      <w:marLeft w:val="0"/>
      <w:marRight w:val="0"/>
      <w:marTop w:val="0"/>
      <w:marBottom w:val="0"/>
      <w:divBdr>
        <w:top w:val="none" w:sz="0" w:space="0" w:color="auto"/>
        <w:left w:val="none" w:sz="0" w:space="0" w:color="auto"/>
        <w:bottom w:val="none" w:sz="0" w:space="0" w:color="auto"/>
        <w:right w:val="none" w:sz="0" w:space="0" w:color="auto"/>
      </w:divBdr>
    </w:div>
    <w:div w:id="1864710311">
      <w:bodyDiv w:val="1"/>
      <w:marLeft w:val="0"/>
      <w:marRight w:val="0"/>
      <w:marTop w:val="0"/>
      <w:marBottom w:val="0"/>
      <w:divBdr>
        <w:top w:val="none" w:sz="0" w:space="0" w:color="auto"/>
        <w:left w:val="none" w:sz="0" w:space="0" w:color="auto"/>
        <w:bottom w:val="none" w:sz="0" w:space="0" w:color="auto"/>
        <w:right w:val="none" w:sz="0" w:space="0" w:color="auto"/>
      </w:divBdr>
    </w:div>
    <w:div w:id="1886522637">
      <w:bodyDiv w:val="1"/>
      <w:marLeft w:val="0"/>
      <w:marRight w:val="0"/>
      <w:marTop w:val="0"/>
      <w:marBottom w:val="0"/>
      <w:divBdr>
        <w:top w:val="none" w:sz="0" w:space="0" w:color="auto"/>
        <w:left w:val="none" w:sz="0" w:space="0" w:color="auto"/>
        <w:bottom w:val="none" w:sz="0" w:space="0" w:color="auto"/>
        <w:right w:val="none" w:sz="0" w:space="0" w:color="auto"/>
      </w:divBdr>
    </w:div>
    <w:div w:id="1891501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anarchistlibrary.org/library/baedan-against-the-gendered-nightmare" TargetMode="External"/><Relationship Id="rId13" Type="http://schemas.openxmlformats.org/officeDocument/2006/relationships/hyperlink" Target="https://transoutoftime.wordpress.com/2018/03/19/trans-fucking-time/?fbclid=IwAR11nbG2Lrlk145JjVdv63ULodCLH_FV1z12JNqz0QyMWuyf0qhQ1n_2EkI" TargetMode="External"/><Relationship Id="rId18" Type="http://schemas.openxmlformats.org/officeDocument/2006/relationships/hyperlink" Target="https://libcom.org/library/political-theory-constitutive-lack-critique%207-18-2019" TargetMode="External"/><Relationship Id="rId26" Type="http://schemas.openxmlformats.org/officeDocument/2006/relationships/hyperlink" Target="http://www.nojusticenopride.org/" TargetMode="External"/><Relationship Id="rId3" Type="http://schemas.openxmlformats.org/officeDocument/2006/relationships/styles" Target="styles.xml"/><Relationship Id="rId21" Type="http://schemas.openxmlformats.org/officeDocument/2006/relationships/hyperlink" Target="https://libcom.org/library/political-theory-constitutive-lack-critique%207-18-2019" TargetMode="External"/><Relationship Id="rId34" Type="http://schemas.openxmlformats.org/officeDocument/2006/relationships/theme" Target="theme/theme1.xml"/><Relationship Id="rId7" Type="http://schemas.openxmlformats.org/officeDocument/2006/relationships/hyperlink" Target="javascript:;" TargetMode="External"/><Relationship Id="rId12" Type="http://schemas.openxmlformats.org/officeDocument/2006/relationships/hyperlink" Target="https://libcom.org/library/political-theory-constitutive-lack-critique%207-18-2019" TargetMode="External"/><Relationship Id="rId17" Type="http://schemas.openxmlformats.org/officeDocument/2006/relationships/hyperlink" Target="http://theanarchistlibrary.org/library/anonymous-towards-an-insurrectionary-transfeminism" TargetMode="External"/><Relationship Id="rId25" Type="http://schemas.openxmlformats.org/officeDocument/2006/relationships/hyperlink" Target="https://www.tandfonline.com/doi/full/10.1080/15299716.2018.1450174?needAccess=true"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libcom.org/library/political-theory-constitutive-lack-critique%207-18-2019" TargetMode="External"/><Relationship Id="rId20" Type="http://schemas.openxmlformats.org/officeDocument/2006/relationships/hyperlink" Target="https://libcom.org/library/political-theory-constitutive-lack-critique%207-18-2019" TargetMode="External"/><Relationship Id="rId29" Type="http://schemas.openxmlformats.org/officeDocument/2006/relationships/hyperlink" Target="http://www.hrc.org/biyouth" TargetMode="External"/><Relationship Id="rId1" Type="http://schemas.openxmlformats.org/officeDocument/2006/relationships/customXml" Target="../customXml/item1.xml"/><Relationship Id="rId6" Type="http://schemas.openxmlformats.org/officeDocument/2006/relationships/hyperlink" Target="javascript:;" TargetMode="External"/><Relationship Id="rId11" Type="http://schemas.openxmlformats.org/officeDocument/2006/relationships/hyperlink" Target="https://www.elpasotimes.com/story/news/immigration/2019/06/03/transgender-migrant-johana-medina-leon-dies-el-paso-hospital/1332236001/" TargetMode="External"/><Relationship Id="rId24" Type="http://schemas.openxmlformats.org/officeDocument/2006/relationships/hyperlink" Target="https://www.tandfonline.com/doi/full/10.1080/15299716.2018.1450174?needAccess=true" TargetMode="External"/><Relationship Id="rId32" Type="http://schemas.openxmlformats.org/officeDocument/2006/relationships/hyperlink" Target="http://ezproxy.bgc.bard.edu:2053/journals/journal_of_speculative_philosophy/v019/19.4yancy.html" TargetMode="External"/><Relationship Id="rId5" Type="http://schemas.openxmlformats.org/officeDocument/2006/relationships/webSettings" Target="webSettings.xml"/><Relationship Id="rId15" Type="http://schemas.openxmlformats.org/officeDocument/2006/relationships/hyperlink" Target="https://libcom.org/library/political-theory-constitutive-lack-critique%207-18-2019" TargetMode="External"/><Relationship Id="rId23" Type="http://schemas.openxmlformats.org/officeDocument/2006/relationships/hyperlink" Target="http://oro.open.ac.uk/54004/1/54004.pdf" TargetMode="External"/><Relationship Id="rId28" Type="http://schemas.openxmlformats.org/officeDocument/2006/relationships/hyperlink" Target="http://www.hrc.org/resources/entry/health-disparities-among-bisexual-people" TargetMode="External"/><Relationship Id="rId10" Type="http://schemas.openxmlformats.org/officeDocument/2006/relationships/hyperlink" Target="https://www.tandfonline.com/doi/full/10.1080/15299716.2018.1450174?needAccess=true" TargetMode="External"/><Relationship Id="rId19" Type="http://schemas.openxmlformats.org/officeDocument/2006/relationships/hyperlink" Target="https://libcom.org/library/political-theory-constitutive-lack-critique%207-18-2019" TargetMode="External"/><Relationship Id="rId31" Type="http://schemas.openxmlformats.org/officeDocument/2006/relationships/hyperlink" Target="http://ezproxy.bgc.bard.edu:2053/journals/journal_of_speculative_philosophy/v019/19.4yancy.html" TargetMode="External"/><Relationship Id="rId4" Type="http://schemas.openxmlformats.org/officeDocument/2006/relationships/settings" Target="settings.xml"/><Relationship Id="rId9" Type="http://schemas.openxmlformats.org/officeDocument/2006/relationships/hyperlink" Target="https://theanarchistlibrary.org/library/baedan-against-the-gendered-nightmare" TargetMode="External"/><Relationship Id="rId14" Type="http://schemas.openxmlformats.org/officeDocument/2006/relationships/hyperlink" Target="https://theanarchistlibrary.org/category/author/mary-nardini-gang" TargetMode="External"/><Relationship Id="rId22" Type="http://schemas.openxmlformats.org/officeDocument/2006/relationships/hyperlink" Target="https://libcom.org/library/political-theory-constitutive-lack-critique%207-18-2019" TargetMode="External"/><Relationship Id="rId27" Type="http://schemas.openxmlformats.org/officeDocument/2006/relationships/hyperlink" Target="https://medium.com/@NJNP/after-unfruitful-community-dialogue-no-justice-no-pride-vows-to-take-back-pride-3fa689f76f45" TargetMode="External"/><Relationship Id="rId30" Type="http://schemas.openxmlformats.org/officeDocument/2006/relationships/hyperlink" Target="https://www.tandfonline.com/doi/full/10.1080/15299716.2018.1450174?needAccess=tru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c\AppData\Local\Packages\Microsoft.Office.Desktop_8wekyb3d8bbwe\LocalCache\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6007F2-41EB-4346-8E07-3E9382AE4D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31310</Words>
  <Characters>178472</Characters>
  <Application>Microsoft Office Word</Application>
  <DocSecurity>0</DocSecurity>
  <Lines>1487</Lines>
  <Paragraphs>418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dc:creator>
  <cp:keywords>5.1.1</cp:keywords>
  <dc:description/>
  <cp:lastModifiedBy>Zac Davis</cp:lastModifiedBy>
  <cp:revision>14</cp:revision>
  <dcterms:created xsi:type="dcterms:W3CDTF">2019-07-13T21:18:00Z</dcterms:created>
  <dcterms:modified xsi:type="dcterms:W3CDTF">2019-07-23T21:22:00Z</dcterms:modified>
</cp:coreProperties>
</file>