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157EE5" w:rsidP="00157EE5">
      <w:pPr>
        <w:pStyle w:val="Heading1"/>
      </w:pPr>
      <w:r>
        <w:t xml:space="preserve">***topicality supplement – </w:t>
      </w:r>
      <w:proofErr w:type="spellStart"/>
      <w:r>
        <w:t>ffpsv</w:t>
      </w:r>
      <w:proofErr w:type="spellEnd"/>
    </w:p>
    <w:p w:rsidR="001B2779" w:rsidRDefault="001B2779" w:rsidP="00157EE5">
      <w:pPr>
        <w:pStyle w:val="Heading2"/>
      </w:pPr>
      <w:proofErr w:type="gramStart"/>
      <w:r>
        <w:t>t-suspension</w:t>
      </w:r>
      <w:proofErr w:type="gramEnd"/>
    </w:p>
    <w:p w:rsidR="002623AE" w:rsidRDefault="002623AE" w:rsidP="001B2779">
      <w:pPr>
        <w:pStyle w:val="Heading3"/>
      </w:pPr>
      <w:proofErr w:type="gramStart"/>
      <w:r>
        <w:t>notes</w:t>
      </w:r>
      <w:proofErr w:type="gramEnd"/>
    </w:p>
    <w:p w:rsidR="00B37831" w:rsidRPr="00B37831" w:rsidRDefault="00B37831" w:rsidP="00B37831">
      <w:r>
        <w:t xml:space="preserve">The thesis of this argument is that a topical </w:t>
      </w:r>
      <w:proofErr w:type="spellStart"/>
      <w:r>
        <w:t>aff</w:t>
      </w:r>
      <w:proofErr w:type="spellEnd"/>
      <w:r>
        <w:t xml:space="preserve"> must result in fewer contracts or licenses, either by cancelling ones that exist now or </w:t>
      </w:r>
      <w:r w:rsidR="00934E5C">
        <w:t>by creating an</w:t>
      </w:r>
      <w:r>
        <w:t xml:space="preserve"> indefinite prohibition into the future.</w:t>
      </w:r>
    </w:p>
    <w:p w:rsidR="00655A32" w:rsidRDefault="002623AE" w:rsidP="002623AE">
      <w:r>
        <w:t xml:space="preserve">The </w:t>
      </w:r>
      <w:proofErr w:type="spellStart"/>
      <w:r>
        <w:t>Grimmet</w:t>
      </w:r>
      <w:proofErr w:type="spellEnd"/>
      <w:r>
        <w:t xml:space="preserve"> card in the 1nc is </w:t>
      </w:r>
      <w:r w:rsidR="0087581F">
        <w:t>pretty</w:t>
      </w:r>
      <w:r>
        <w:t xml:space="preserve"> long and doesn’t mention the word reduce which might make it a seemingly strange choice for a 1nc card. </w:t>
      </w:r>
      <w:r w:rsidR="00655A32">
        <w:t>A few thoughts on it:</w:t>
      </w:r>
    </w:p>
    <w:p w:rsidR="00655A32" w:rsidRDefault="00655A32" w:rsidP="0087581F">
      <w:pPr>
        <w:pStyle w:val="ListParagraph"/>
        <w:numPr>
          <w:ilvl w:val="0"/>
          <w:numId w:val="11"/>
        </w:numPr>
      </w:pPr>
      <w:r>
        <w:t xml:space="preserve">You can almost certainly </w:t>
      </w:r>
      <w:r w:rsidR="0087581F">
        <w:t>shorten it, especially for conditions</w:t>
      </w:r>
      <w:r>
        <w:t xml:space="preserve">.  </w:t>
      </w:r>
    </w:p>
    <w:p w:rsidR="002623AE" w:rsidRDefault="00601D8E" w:rsidP="00655A32">
      <w:pPr>
        <w:pStyle w:val="ListParagraph"/>
        <w:numPr>
          <w:ilvl w:val="0"/>
          <w:numId w:val="11"/>
        </w:numPr>
      </w:pPr>
      <w:r>
        <w:t>R</w:t>
      </w:r>
      <w:r w:rsidR="002623AE">
        <w:t>eduction is not really a legal term</w:t>
      </w:r>
      <w:r>
        <w:t>, but it certainly is some mechanism to prevent transfer of weapons to another country, all of which fall under the AECA</w:t>
      </w:r>
      <w:r w:rsidR="002623AE">
        <w:t xml:space="preserve">. </w:t>
      </w:r>
      <w:proofErr w:type="spellStart"/>
      <w:r w:rsidR="002623AE">
        <w:t>Supension</w:t>
      </w:r>
      <w:proofErr w:type="spellEnd"/>
      <w:r w:rsidR="002623AE">
        <w:t xml:space="preserve">, however, IS a legally precise term, and refers to halting execution of a contract or license. The Arms Export Control Act contrasts suspension with termination of existing agreements, in whole or in part, </w:t>
      </w:r>
      <w:r w:rsidR="00B37831">
        <w:t>and</w:t>
      </w:r>
      <w:r w:rsidR="002623AE">
        <w:t xml:space="preserve"> </w:t>
      </w:r>
      <w:r w:rsidR="00655A32">
        <w:t xml:space="preserve">a </w:t>
      </w:r>
      <w:r>
        <w:t>prohibition</w:t>
      </w:r>
      <w:r w:rsidR="00655A32">
        <w:t xml:space="preserve"> on</w:t>
      </w:r>
      <w:r w:rsidR="002623AE">
        <w:t xml:space="preserve"> new </w:t>
      </w:r>
      <w:r w:rsidR="00655A32">
        <w:t xml:space="preserve">sales. The card isn’t defining reduction, </w:t>
      </w:r>
      <w:proofErr w:type="gramStart"/>
      <w:r w:rsidR="00655A32">
        <w:t>it’s</w:t>
      </w:r>
      <w:proofErr w:type="gramEnd"/>
      <w:r w:rsidR="00655A32">
        <w:t xml:space="preserve"> defining different types of suspensions, terminations, and conditions which will help you establish why the </w:t>
      </w:r>
      <w:proofErr w:type="spellStart"/>
      <w:r w:rsidR="00655A32">
        <w:t>aff</w:t>
      </w:r>
      <w:proofErr w:type="spellEnd"/>
      <w:r w:rsidR="00655A32">
        <w:t xml:space="preserve"> can NOT be a reduction.</w:t>
      </w:r>
      <w:bookmarkStart w:id="0" w:name="_GoBack"/>
      <w:bookmarkEnd w:id="0"/>
      <w:r w:rsidR="00655A32">
        <w:t xml:space="preserve"> </w:t>
      </w:r>
    </w:p>
    <w:p w:rsidR="002623AE" w:rsidRDefault="002623AE" w:rsidP="002623AE">
      <w:r>
        <w:t xml:space="preserve">In this context, the </w:t>
      </w:r>
      <w:proofErr w:type="spellStart"/>
      <w:r>
        <w:t>Udlin</w:t>
      </w:r>
      <w:proofErr w:type="spellEnd"/>
      <w:r>
        <w:t xml:space="preserve"> card makes more sense. The AECA provides the mechanism to reduce, suspend or terminate arms sales. Suspending </w:t>
      </w:r>
      <w:proofErr w:type="gramStart"/>
      <w:r>
        <w:t>an arms sales</w:t>
      </w:r>
      <w:proofErr w:type="gramEnd"/>
      <w:r>
        <w:t xml:space="preserve"> is suspending execution of </w:t>
      </w:r>
      <w:r w:rsidR="00B37831">
        <w:t xml:space="preserve">an </w:t>
      </w:r>
      <w:r>
        <w:t>FMS</w:t>
      </w:r>
      <w:r w:rsidR="00B37831">
        <w:t xml:space="preserve"> contract</w:t>
      </w:r>
      <w:r>
        <w:t xml:space="preserve"> or suspending </w:t>
      </w:r>
      <w:r w:rsidR="002A1F78">
        <w:t>a license</w:t>
      </w:r>
      <w:r>
        <w:t xml:space="preserve"> under a DCS. This is </w:t>
      </w:r>
      <w:proofErr w:type="gramStart"/>
      <w:r>
        <w:t>clear,</w:t>
      </w:r>
      <w:proofErr w:type="gramEnd"/>
      <w:r>
        <w:t xml:space="preserve"> the AECA explicitly refers to suspension.</w:t>
      </w:r>
      <w:r w:rsidR="00B37831">
        <w:t xml:space="preserve"> Suspension means the license and contract are still valid, they’re just on </w:t>
      </w:r>
      <w:r w:rsidR="0087581F">
        <w:t>hold</w:t>
      </w:r>
      <w:r w:rsidR="00B37831">
        <w:t>.</w:t>
      </w:r>
      <w:r>
        <w:t xml:space="preserve"> Terminate means to cancel the </w:t>
      </w:r>
      <w:r w:rsidR="00B37831">
        <w:t>FMS contract or DCS license</w:t>
      </w:r>
      <w:r>
        <w:t xml:space="preserve">. This is </w:t>
      </w:r>
      <w:proofErr w:type="gramStart"/>
      <w:r>
        <w:t>clear,</w:t>
      </w:r>
      <w:proofErr w:type="gramEnd"/>
      <w:r>
        <w:t xml:space="preserve"> the AECA refers explicitly to termination. Conditions might lead to punishment, but it’s not a requirement, </w:t>
      </w:r>
      <w:proofErr w:type="gramStart"/>
      <w:r>
        <w:t>there’s</w:t>
      </w:r>
      <w:proofErr w:type="gramEnd"/>
      <w:r>
        <w:t xml:space="preserve"> tons of loopholes, and </w:t>
      </w:r>
      <w:r w:rsidR="00655A32">
        <w:t>a</w:t>
      </w:r>
      <w:r>
        <w:t xml:space="preserve"> condition has never </w:t>
      </w:r>
      <w:r w:rsidR="00655A32">
        <w:t>mandated a</w:t>
      </w:r>
      <w:r>
        <w:t xml:space="preserve"> reduction, no matter how you define reduction. The government has acted independently under different authorities to reduce but not </w:t>
      </w:r>
      <w:r w:rsidR="00B37831">
        <w:t>as a result of</w:t>
      </w:r>
      <w:r>
        <w:t xml:space="preserve"> finding a violation of a condition. That leaves </w:t>
      </w:r>
      <w:r w:rsidR="002A1F78">
        <w:t>terminating a contract in part and preventing new arms sales as unaccounted for mechanisms. Those then must be reduction.</w:t>
      </w:r>
    </w:p>
    <w:p w:rsidR="002A1F78" w:rsidRDefault="0087581F" w:rsidP="002623AE">
      <w:r>
        <w:t>One</w:t>
      </w:r>
      <w:r w:rsidR="002A1F78">
        <w:t xml:space="preserve"> question to answer is does that mean cancelling a contract </w:t>
      </w:r>
      <w:r>
        <w:t xml:space="preserve">in whole </w:t>
      </w:r>
      <w:r w:rsidR="002A1F78">
        <w:t xml:space="preserve">isn’t a reduction. I think, though, that given cancelling a contract in part has the same statutory authority as cancelling it in whole, it’s reasonable to conclude that topical </w:t>
      </w:r>
      <w:proofErr w:type="spellStart"/>
      <w:r w:rsidR="002A1F78">
        <w:t>affs</w:t>
      </w:r>
      <w:proofErr w:type="spellEnd"/>
      <w:r w:rsidR="002A1F78">
        <w:t xml:space="preserve"> also have the authority to cancel the contract in whole. Reduction is clarifying that you don’t have to get rid of the entire contract, you can just get rid of part of it, </w:t>
      </w:r>
      <w:proofErr w:type="gramStart"/>
      <w:r w:rsidR="002A1F78">
        <w:t>not</w:t>
      </w:r>
      <w:proofErr w:type="gramEnd"/>
      <w:r w:rsidR="002A1F78">
        <w:t xml:space="preserve"> creating a ceiling</w:t>
      </w:r>
      <w:r w:rsidR="00B37831">
        <w:t xml:space="preserve"> on how much can be reduced</w:t>
      </w:r>
      <w:r w:rsidR="002A1F78">
        <w:t>. A termination is a 100% reduction but reduction doesn’t have to be 100% is logical</w:t>
      </w:r>
      <w:r w:rsidR="00B37831">
        <w:t xml:space="preserve"> and</w:t>
      </w:r>
      <w:r w:rsidR="002A1F78">
        <w:t xml:space="preserve"> consistent with all contextual and dictionary definitions</w:t>
      </w:r>
      <w:r>
        <w:t xml:space="preserve"> for all relevant words</w:t>
      </w:r>
      <w:r w:rsidR="002A1F78">
        <w:t xml:space="preserve">. </w:t>
      </w:r>
    </w:p>
    <w:p w:rsidR="002A1F78" w:rsidRDefault="002A1F78" w:rsidP="002623AE">
      <w:r>
        <w:t xml:space="preserve">The metric for “is the </w:t>
      </w:r>
      <w:proofErr w:type="spellStart"/>
      <w:r>
        <w:t>aff</w:t>
      </w:r>
      <w:proofErr w:type="spellEnd"/>
      <w:r>
        <w:t xml:space="preserve"> topical” is “there must be fewer export licenses or military contracts</w:t>
      </w:r>
      <w:r w:rsidR="00582E4D">
        <w:t>, either by cancelling existing ones or preventing new ones from being signed</w:t>
      </w:r>
      <w:r>
        <w:t xml:space="preserve">” not “the license or contract is still valid, they just can’t export yet”. </w:t>
      </w:r>
    </w:p>
    <w:p w:rsidR="00C2270F" w:rsidRDefault="00C2270F" w:rsidP="002623AE">
      <w:r>
        <w:t>You should write your own standards/reasons to prefer/voter/explicit violation</w:t>
      </w:r>
      <w:r w:rsidR="0029364F">
        <w:t xml:space="preserve">. You could also maybe omit the middle two cards, I haven’t thought it through sufficiently so wanted to err on the side of too much so you can omit yourself rather than omit something that might be useful. </w:t>
      </w:r>
    </w:p>
    <w:p w:rsidR="000E0996" w:rsidRDefault="000E0996" w:rsidP="00321599">
      <w:pPr>
        <w:pStyle w:val="Heading3"/>
      </w:pPr>
      <w:r>
        <w:t>1nc – no condition</w:t>
      </w:r>
    </w:p>
    <w:p w:rsidR="005812B1" w:rsidRPr="00855AC2" w:rsidRDefault="005812B1" w:rsidP="005812B1"/>
    <w:p w:rsidR="005812B1" w:rsidRDefault="005812B1" w:rsidP="005812B1">
      <w:pPr>
        <w:pStyle w:val="Heading4"/>
      </w:pPr>
      <w:r>
        <w:t>Suspension and reduction of arms sales are distinct options available under the Arms Export Control Act</w:t>
      </w:r>
    </w:p>
    <w:p w:rsidR="005812B1" w:rsidRDefault="005812B1" w:rsidP="005812B1">
      <w:proofErr w:type="spellStart"/>
      <w:r w:rsidRPr="0004667A">
        <w:rPr>
          <w:rStyle w:val="Style13ptBold"/>
        </w:rPr>
        <w:t>Udin</w:t>
      </w:r>
      <w:proofErr w:type="spellEnd"/>
      <w:r w:rsidRPr="0004667A">
        <w:rPr>
          <w:rStyle w:val="Style13ptBold"/>
        </w:rPr>
        <w:t xml:space="preserve"> 1</w:t>
      </w:r>
      <w:r w:rsidRPr="0004667A">
        <w:t xml:space="preserve"> (Andrew, Senior Note &amp; Comment Editor, American University Law Review, Volume 51; J.D. Candidate, May 2002, American University, Washington College of Law; B.A., 1999, Binghamton University, magna cum laude. June. COMMENT</w:t>
      </w:r>
      <w:proofErr w:type="gramStart"/>
      <w:r w:rsidRPr="0004667A">
        <w:t>:SLAYING</w:t>
      </w:r>
      <w:proofErr w:type="gramEnd"/>
      <w:r w:rsidRPr="0004667A">
        <w:t xml:space="preserve"> GOLIATH: THE EXTRATERRITORIAL APPLICATION OF U.S. ANTITRUST LAW TO OPEC, 50 Am. U.L. Rev. 1321. </w:t>
      </w:r>
      <w:proofErr w:type="gramStart"/>
      <w:r w:rsidRPr="0004667A">
        <w:t>l/</w:t>
      </w:r>
      <w:proofErr w:type="gramEnd"/>
      <w:r w:rsidRPr="0004667A">
        <w:t>n)</w:t>
      </w:r>
    </w:p>
    <w:p w:rsidR="005812B1" w:rsidRPr="008D6C94" w:rsidRDefault="005812B1" w:rsidP="005812B1">
      <w:pPr>
        <w:rPr>
          <w:sz w:val="14"/>
        </w:rPr>
      </w:pPr>
      <w:r w:rsidRPr="008D6C94">
        <w:rPr>
          <w:sz w:val="14"/>
        </w:rPr>
        <w:t xml:space="preserve">Prior to introducing the FTBA and the IEFPA, Rep. Gilman proposed to introduce the Oil Price Reduction Act of 2000 ("OPRA") in the House Committee on International Relations. 293Link to the text of the note </w:t>
      </w:r>
      <w:proofErr w:type="gramStart"/>
      <w:r w:rsidRPr="008D6C94">
        <w:rPr>
          <w:sz w:val="14"/>
        </w:rPr>
        <w:t>In</w:t>
      </w:r>
      <w:proofErr w:type="gramEnd"/>
      <w:r w:rsidRPr="008D6C94">
        <w:rPr>
          <w:sz w:val="14"/>
        </w:rPr>
        <w:t xml:space="preserve"> testimony before the Committee, Clinton Administration officials asserted that OPEC has restricted oil supplies to the market, thereby swelling prices, and further maintained that OPEC's activities as a cartel are not in the national interests of the United States. 294Link to the text of the note </w:t>
      </w:r>
      <w:r w:rsidRPr="00735C4A">
        <w:rPr>
          <w:rStyle w:val="Emphasis"/>
        </w:rPr>
        <w:t>The objective of the OPRA is to</w:t>
      </w:r>
      <w:r w:rsidRPr="00B42812">
        <w:rPr>
          <w:rStyle w:val="Emphasis"/>
        </w:rPr>
        <w:t xml:space="preserve"> reduce, suspend, or terminate assistance </w:t>
      </w:r>
      <w:r w:rsidRPr="00735C4A">
        <w:rPr>
          <w:rStyle w:val="Emphasis"/>
        </w:rPr>
        <w:t xml:space="preserve">under </w:t>
      </w:r>
      <w:r w:rsidRPr="00B42812">
        <w:rPr>
          <w:rStyle w:val="Emphasis"/>
          <w:highlight w:val="yellow"/>
        </w:rPr>
        <w:t>the</w:t>
      </w:r>
      <w:r w:rsidRPr="008D6C94">
        <w:rPr>
          <w:sz w:val="14"/>
        </w:rPr>
        <w:t xml:space="preserve"> Foreign Assistance Act of 1961 295Link to the text of the note and the </w:t>
      </w:r>
      <w:r w:rsidRPr="00B42812">
        <w:rPr>
          <w:rStyle w:val="Emphasis"/>
          <w:highlight w:val="yellow"/>
        </w:rPr>
        <w:t>Arms Export Control Act</w:t>
      </w:r>
      <w:r w:rsidRPr="008D6C94">
        <w:rPr>
          <w:sz w:val="14"/>
        </w:rPr>
        <w:t xml:space="preserve"> 296Link </w:t>
      </w:r>
      <w:r w:rsidRPr="00735C4A">
        <w:rPr>
          <w:rStyle w:val="StyleUnderline"/>
        </w:rPr>
        <w:t>to</w:t>
      </w:r>
      <w:r w:rsidRPr="008D6C94">
        <w:rPr>
          <w:sz w:val="14"/>
        </w:rPr>
        <w:t xml:space="preserve"> the text of the note [*1369] to any country determined by the President to be engaged in oil price-fixing to the detriment of the U.S. economy. 297Link to the text of the note If the President concludes that OPEC members or other major non-OPEC oil producers 298Link to the text of the note are involved in price-fixing, he must undertake a concerted bilateral and multilateral diplomatic campaign to bring about the termination of oil price-fixing arrangements.</w:t>
      </w:r>
    </w:p>
    <w:p w:rsidR="005812B1" w:rsidRDefault="005812B1" w:rsidP="005812B1">
      <w:r w:rsidRPr="008D6C94">
        <w:rPr>
          <w:sz w:val="14"/>
        </w:rPr>
        <w:t xml:space="preserve">Note 297: See H.R. Rep. No. 106-528, at 1 (stating the purpose of the Oil Price Reduction Act of 2000). </w:t>
      </w:r>
      <w:r w:rsidRPr="00D67FCC">
        <w:rPr>
          <w:rStyle w:val="Emphasis"/>
        </w:rPr>
        <w:t>The Oil Price Reduction Act</w:t>
      </w:r>
      <w:r w:rsidRPr="008D6C94">
        <w:rPr>
          <w:sz w:val="14"/>
        </w:rPr>
        <w:t xml:space="preserve"> requires that "not later than thirty days after enactment, the President shall report on the overall relationship [of the United States] with each country that is a major oil exporter, shall describe the nature of the coordination between these countries in regard to the effect that oil pricing and production </w:t>
      </w:r>
      <w:r w:rsidRPr="00735C4A">
        <w:rPr>
          <w:rStyle w:val="StyleUnderline"/>
          <w:highlight w:val="yellow"/>
        </w:rPr>
        <w:t>has</w:t>
      </w:r>
      <w:r w:rsidRPr="008D6C94">
        <w:rPr>
          <w:sz w:val="14"/>
        </w:rPr>
        <w:t xml:space="preserve"> had on the U.S. economy," and </w:t>
      </w:r>
      <w:r w:rsidRPr="00735C4A">
        <w:rPr>
          <w:rStyle w:val="StyleUnderline"/>
        </w:rPr>
        <w:t>provide</w:t>
      </w:r>
      <w:r w:rsidRPr="008D6C94">
        <w:rPr>
          <w:sz w:val="14"/>
        </w:rPr>
        <w:t xml:space="preserve"> </w:t>
      </w:r>
      <w:r w:rsidRPr="004655C7">
        <w:rPr>
          <w:rStyle w:val="Emphasis"/>
          <w:highlight w:val="yellow"/>
        </w:rPr>
        <w:t>a comprehensive review of options available</w:t>
      </w:r>
      <w:r w:rsidRPr="008D6C94">
        <w:rPr>
          <w:sz w:val="14"/>
        </w:rPr>
        <w:t xml:space="preserve"> to the President as part of the multilateral effort </w:t>
      </w:r>
      <w:r w:rsidRPr="004655C7">
        <w:rPr>
          <w:rStyle w:val="Emphasis"/>
          <w:highlight w:val="yellow"/>
        </w:rPr>
        <w:t>including the suspension, termination or reduction of</w:t>
      </w:r>
      <w:r w:rsidRPr="008D6C94">
        <w:rPr>
          <w:sz w:val="14"/>
        </w:rPr>
        <w:t xml:space="preserve"> assistance or </w:t>
      </w:r>
      <w:r w:rsidRPr="004655C7">
        <w:rPr>
          <w:rStyle w:val="Emphasis"/>
          <w:highlight w:val="yellow"/>
        </w:rPr>
        <w:t xml:space="preserve">arms </w:t>
      </w:r>
      <w:r w:rsidRPr="001B2779">
        <w:rPr>
          <w:rStyle w:val="Emphasis"/>
          <w:highlight w:val="yellow"/>
        </w:rPr>
        <w:t xml:space="preserve">sales </w:t>
      </w:r>
      <w:r w:rsidRPr="00735C4A">
        <w:rPr>
          <w:rStyle w:val="Emphasis"/>
        </w:rPr>
        <w:t>to</w:t>
      </w:r>
      <w:r w:rsidRPr="008D6C94">
        <w:rPr>
          <w:sz w:val="14"/>
        </w:rPr>
        <w:t xml:space="preserve"> these same </w:t>
      </w:r>
      <w:r w:rsidRPr="00735C4A">
        <w:rPr>
          <w:rStyle w:val="Emphasis"/>
        </w:rPr>
        <w:t>countries</w:t>
      </w:r>
      <w:r w:rsidRPr="008D6C94">
        <w:rPr>
          <w:sz w:val="14"/>
        </w:rPr>
        <w:t xml:space="preserve">. See id. </w:t>
      </w:r>
      <w:proofErr w:type="gramStart"/>
      <w:r w:rsidRPr="008D6C94">
        <w:rPr>
          <w:sz w:val="14"/>
        </w:rPr>
        <w:t>at</w:t>
      </w:r>
      <w:proofErr w:type="gramEnd"/>
      <w:r w:rsidRPr="008D6C94">
        <w:rPr>
          <w:sz w:val="14"/>
        </w:rPr>
        <w:t xml:space="preserve"> 5-6</w:t>
      </w:r>
    </w:p>
    <w:p w:rsidR="005812B1" w:rsidRDefault="005812B1" w:rsidP="005812B1">
      <w:r w:rsidRPr="001071A7">
        <w:t>.</w:t>
      </w:r>
    </w:p>
    <w:p w:rsidR="005812B1" w:rsidRDefault="005812B1" w:rsidP="005812B1">
      <w:pPr>
        <w:pStyle w:val="Heading4"/>
      </w:pPr>
      <w:r>
        <w:t>Reduce means to diminish in quantity</w:t>
      </w:r>
    </w:p>
    <w:p w:rsidR="005812B1" w:rsidRDefault="005812B1" w:rsidP="005812B1">
      <w:r>
        <w:rPr>
          <w:b/>
        </w:rPr>
        <w:t xml:space="preserve">Ingram, 88 </w:t>
      </w:r>
      <w:r>
        <w:t xml:space="preserve">– law student (Cindi M. Ingram, Plaintiff's Right to Recover from Non-Settling </w:t>
      </w:r>
      <w:proofErr w:type="spellStart"/>
      <w:r>
        <w:t>Tortfeasor</w:t>
      </w:r>
      <w:proofErr w:type="spellEnd"/>
      <w:r>
        <w:t xml:space="preserve"> When Settlement with Joint </w:t>
      </w:r>
      <w:proofErr w:type="spellStart"/>
      <w:r>
        <w:t>Tortfeasor</w:t>
      </w:r>
      <w:proofErr w:type="spellEnd"/>
      <w:r>
        <w:t xml:space="preserve"> Exceeds the Jury Award, 53 Mo. L. Rev. (1988) Available at: </w:t>
      </w:r>
      <w:hyperlink r:id="rId7" w:history="1">
        <w:r w:rsidRPr="00387785">
          <w:rPr>
            <w:rStyle w:val="Hyperlink"/>
          </w:rPr>
          <w:t>http://scholarship.law.missouri.edu/mlr/vol53/iss2/8</w:t>
        </w:r>
      </w:hyperlink>
    </w:p>
    <w:p w:rsidR="005812B1" w:rsidRPr="00925BE4" w:rsidRDefault="005812B1" w:rsidP="005812B1"/>
    <w:p w:rsidR="005812B1" w:rsidRDefault="005812B1" w:rsidP="005812B1">
      <w:r w:rsidRPr="00393064">
        <w:t xml:space="preserve">In answering this question, the Hampton court turned to various principles for guidance. The court looked first to the "plain meaning" of the </w:t>
      </w:r>
      <w:proofErr w:type="gramStart"/>
      <w:r w:rsidRPr="00393064">
        <w:t>statute.6 "</w:t>
      </w:r>
      <w:proofErr w:type="gramEnd"/>
      <w:r w:rsidRPr="00393064">
        <w:t xml:space="preserve"> Interpretation of a statute involves ascertaining the legislative intent behind the enactment of the statute. </w:t>
      </w:r>
      <w:r w:rsidRPr="00A60AE4">
        <w:rPr>
          <w:rStyle w:val="StyleUnderline"/>
          <w:highlight w:val="yellow"/>
        </w:rPr>
        <w:t xml:space="preserve">Consideration of the "plain meaning" </w:t>
      </w:r>
      <w:r w:rsidRPr="00596689">
        <w:rPr>
          <w:rStyle w:val="StyleUnderline"/>
        </w:rPr>
        <w:t>of the words</w:t>
      </w:r>
      <w:r w:rsidRPr="00393064">
        <w:rPr>
          <w:rStyle w:val="StyleUnderline"/>
        </w:rPr>
        <w:t xml:space="preserve"> used</w:t>
      </w:r>
      <w:r w:rsidRPr="00393064">
        <w:t xml:space="preserve"> in the statute </w:t>
      </w:r>
      <w:r w:rsidRPr="00A60AE4">
        <w:rPr>
          <w:rStyle w:val="StyleUnderline"/>
          <w:highlight w:val="yellow"/>
        </w:rPr>
        <w:t>is a basic principle</w:t>
      </w:r>
      <w:r w:rsidRPr="00393064">
        <w:rPr>
          <w:rStyle w:val="StyleUnderline"/>
        </w:rPr>
        <w:t xml:space="preserve"> of</w:t>
      </w:r>
      <w:r w:rsidRPr="00393064">
        <w:t xml:space="preserve"> statutory construction in </w:t>
      </w:r>
      <w:r w:rsidRPr="00393064">
        <w:rPr>
          <w:rStyle w:val="StyleUnderline"/>
        </w:rPr>
        <w:t>determining legislative intent</w:t>
      </w:r>
      <w:r w:rsidRPr="00393064">
        <w:t xml:space="preserve">.6 7 </w:t>
      </w:r>
      <w:r w:rsidRPr="00393064">
        <w:rPr>
          <w:rStyle w:val="StyleUnderline"/>
        </w:rPr>
        <w:t>The</w:t>
      </w:r>
      <w:r w:rsidRPr="00393064">
        <w:t xml:space="preserve"> Hampton </w:t>
      </w:r>
      <w:r w:rsidRPr="00393064">
        <w:rPr>
          <w:rStyle w:val="StyleUnderline"/>
        </w:rPr>
        <w:t>court discussed</w:t>
      </w:r>
      <w:r w:rsidRPr="00393064">
        <w:t xml:space="preserve"> </w:t>
      </w:r>
      <w:r w:rsidRPr="00393064">
        <w:rPr>
          <w:rStyle w:val="StyleUnderline"/>
        </w:rPr>
        <w:t xml:space="preserve">the "plain meaning" of </w:t>
      </w:r>
      <w:r w:rsidRPr="00393064">
        <w:t>the words "</w:t>
      </w:r>
      <w:r w:rsidRPr="00A60AE4">
        <w:rPr>
          <w:rStyle w:val="StyleUnderline"/>
          <w:highlight w:val="yellow"/>
        </w:rPr>
        <w:t>reduce</w:t>
      </w:r>
      <w:r w:rsidRPr="00393064">
        <w:t xml:space="preserve">" and "claim" in reaching its construction of the statute. The court </w:t>
      </w:r>
      <w:r w:rsidRPr="00A60AE4">
        <w:rPr>
          <w:rStyle w:val="StyleUnderline"/>
          <w:highlight w:val="yellow"/>
        </w:rPr>
        <w:t>referred to</w:t>
      </w:r>
      <w:r w:rsidRPr="00393064">
        <w:t xml:space="preserve"> the dictionary definition of "reduce" </w:t>
      </w:r>
      <w:r w:rsidRPr="00393064">
        <w:rPr>
          <w:rStyle w:val="StyleUnderline"/>
        </w:rPr>
        <w:t>as meaning "</w:t>
      </w:r>
      <w:r w:rsidRPr="00A60AE4">
        <w:rPr>
          <w:rStyle w:val="StyleUnderline"/>
          <w:highlight w:val="yellow"/>
        </w:rPr>
        <w:t xml:space="preserve">to diminish in </w:t>
      </w:r>
      <w:r w:rsidRPr="00596689">
        <w:rPr>
          <w:rStyle w:val="StyleUnderline"/>
        </w:rPr>
        <w:t xml:space="preserve">size, amount, extent or </w:t>
      </w:r>
      <w:r w:rsidRPr="00596689">
        <w:rPr>
          <w:rStyle w:val="StyleUnderline"/>
          <w:highlight w:val="yellow"/>
        </w:rPr>
        <w:t>number</w:t>
      </w:r>
      <w:r w:rsidRPr="00393064">
        <w:t xml:space="preserve">; </w:t>
      </w:r>
      <w:r w:rsidRPr="00393064">
        <w:rPr>
          <w:rStyle w:val="StyleUnderline"/>
        </w:rPr>
        <w:t>to</w:t>
      </w:r>
      <w:r w:rsidRPr="00393064">
        <w:t xml:space="preserve"> make small or to lower, </w:t>
      </w:r>
      <w:r w:rsidRPr="00393064">
        <w:rPr>
          <w:rStyle w:val="StyleUnderline"/>
        </w:rPr>
        <w:t>bring down</w:t>
      </w:r>
      <w:r w:rsidRPr="00393064">
        <w:t xml:space="preserve"> or to change the </w:t>
      </w:r>
      <w:r w:rsidRPr="00596689">
        <w:t xml:space="preserve">denomination of </w:t>
      </w:r>
      <w:r w:rsidRPr="00596689">
        <w:rPr>
          <w:rStyle w:val="StyleUnderline"/>
        </w:rPr>
        <w:t>a quantity</w:t>
      </w:r>
      <w:r w:rsidRPr="00596689">
        <w:t>." 68</w:t>
      </w:r>
      <w:r w:rsidRPr="00393064">
        <w:t xml:space="preserve"> The court then judicially defined "claim" as "the amount of damages as determined by an impartial fact finder - the jury."'</w:t>
      </w:r>
    </w:p>
    <w:p w:rsidR="005812B1" w:rsidRDefault="005812B1" w:rsidP="005812B1"/>
    <w:p w:rsidR="005812B1" w:rsidRDefault="005812B1" w:rsidP="005812B1">
      <w:pPr>
        <w:pStyle w:val="Heading4"/>
      </w:pPr>
      <w:r>
        <w:t xml:space="preserve">Arms sales are signed contracts- that means the </w:t>
      </w:r>
      <w:proofErr w:type="spellStart"/>
      <w:r>
        <w:t>aff</w:t>
      </w:r>
      <w:proofErr w:type="spellEnd"/>
      <w:r>
        <w:t xml:space="preserve"> has to decrease the number of signed contracts using a mechanism under the AECA</w:t>
      </w:r>
      <w:r w:rsidR="009A6B70">
        <w:t>, they can’t just affect delivery</w:t>
      </w:r>
    </w:p>
    <w:p w:rsidR="005812B1" w:rsidRDefault="005812B1" w:rsidP="005812B1">
      <w:proofErr w:type="spellStart"/>
      <w:proofErr w:type="gramStart"/>
      <w:r w:rsidRPr="0026241C">
        <w:rPr>
          <w:rStyle w:val="Heading4Char"/>
        </w:rPr>
        <w:t>Dunphy</w:t>
      </w:r>
      <w:proofErr w:type="spellEnd"/>
      <w:r w:rsidRPr="0026241C">
        <w:rPr>
          <w:rStyle w:val="Heading4Char"/>
        </w:rPr>
        <w:t xml:space="preserve"> 2</w:t>
      </w:r>
      <w:r w:rsidRPr="0026241C">
        <w:t xml:space="preserve"> (Harry, AP Writer.</w:t>
      </w:r>
      <w:proofErr w:type="gramEnd"/>
      <w:r w:rsidRPr="0026241C">
        <w:t xml:space="preserve"> "Study Finds Arms Sales Down" August 8. </w:t>
      </w:r>
      <w:proofErr w:type="spellStart"/>
      <w:proofErr w:type="gramStart"/>
      <w:r w:rsidRPr="0026241C">
        <w:t>nexis</w:t>
      </w:r>
      <w:proofErr w:type="spellEnd"/>
      <w:proofErr w:type="gramEnd"/>
      <w:r w:rsidRPr="0026241C">
        <w:t>)</w:t>
      </w:r>
    </w:p>
    <w:p w:rsidR="005812B1" w:rsidRPr="00596689" w:rsidRDefault="005812B1" w:rsidP="005812B1">
      <w:pPr>
        <w:rPr>
          <w:sz w:val="14"/>
        </w:rPr>
      </w:pPr>
      <w:r w:rsidRPr="007A2900">
        <w:rPr>
          <w:sz w:val="14"/>
        </w:rPr>
        <w:t xml:space="preserve">Developing </w:t>
      </w:r>
      <w:r w:rsidRPr="00596689">
        <w:rPr>
          <w:rStyle w:val="StyleUnderline"/>
        </w:rPr>
        <w:t>countries</w:t>
      </w:r>
      <w:r w:rsidRPr="00596689">
        <w:rPr>
          <w:sz w:val="14"/>
        </w:rPr>
        <w:t xml:space="preserve">, hit by the global economic slowdown, </w:t>
      </w:r>
      <w:r w:rsidRPr="00596689">
        <w:rPr>
          <w:rStyle w:val="StyleUnderline"/>
        </w:rPr>
        <w:t>curtailed arms purchases</w:t>
      </w:r>
      <w:r w:rsidRPr="00596689">
        <w:rPr>
          <w:sz w:val="14"/>
        </w:rPr>
        <w:t xml:space="preserve"> in 2001 as they reached their lowest level in eight years, a congressional study found.</w:t>
      </w:r>
    </w:p>
    <w:p w:rsidR="005812B1" w:rsidRPr="00596689" w:rsidRDefault="005812B1" w:rsidP="005812B1">
      <w:pPr>
        <w:rPr>
          <w:sz w:val="14"/>
        </w:rPr>
      </w:pPr>
      <w:r w:rsidRPr="00596689">
        <w:rPr>
          <w:rStyle w:val="StyleUnderline"/>
        </w:rPr>
        <w:t>Arms sales to developing and developed countries declined</w:t>
      </w:r>
      <w:r w:rsidRPr="00596689">
        <w:rPr>
          <w:sz w:val="14"/>
        </w:rPr>
        <w:t xml:space="preserve"> to a level not reached since 1997, the report said.</w:t>
      </w:r>
    </w:p>
    <w:p w:rsidR="005812B1" w:rsidRPr="007A2900" w:rsidRDefault="005812B1" w:rsidP="005812B1">
      <w:pPr>
        <w:rPr>
          <w:sz w:val="14"/>
        </w:rPr>
      </w:pPr>
      <w:r w:rsidRPr="00596689">
        <w:rPr>
          <w:sz w:val="14"/>
        </w:rPr>
        <w:t xml:space="preserve">The United States ranked first in arms transfer agreements with developing countries in 2001 with nearly $7 billion in sales, followed by Russia with $5.7 billion, </w:t>
      </w:r>
      <w:r w:rsidRPr="00596689">
        <w:rPr>
          <w:rStyle w:val="StyleUnderline"/>
        </w:rPr>
        <w:t>said the report</w:t>
      </w:r>
      <w:r w:rsidRPr="00580CFD">
        <w:rPr>
          <w:rStyle w:val="StyleUnderline"/>
        </w:rPr>
        <w:t xml:space="preserve"> by </w:t>
      </w:r>
      <w:r w:rsidRPr="007A2900">
        <w:rPr>
          <w:rStyle w:val="Emphasis"/>
          <w:highlight w:val="yellow"/>
        </w:rPr>
        <w:t>the Congressional Research Service</w:t>
      </w:r>
      <w:r w:rsidRPr="00580CFD">
        <w:rPr>
          <w:rStyle w:val="StyleUnderline"/>
        </w:rPr>
        <w:t>, an arm of the Library of Congress</w:t>
      </w:r>
      <w:r w:rsidRPr="007A2900">
        <w:rPr>
          <w:sz w:val="14"/>
        </w:rPr>
        <w:t>.</w:t>
      </w:r>
    </w:p>
    <w:p w:rsidR="005812B1" w:rsidRPr="007A2900" w:rsidRDefault="005812B1" w:rsidP="005812B1">
      <w:pPr>
        <w:rPr>
          <w:sz w:val="14"/>
        </w:rPr>
      </w:pPr>
      <w:r w:rsidRPr="007A2900">
        <w:rPr>
          <w:sz w:val="14"/>
        </w:rPr>
        <w:t>The report, released this week, said the Middle East generally has been the largest arms market in the developing world. Israel was the leading buyer of weapons in the region last year.</w:t>
      </w:r>
    </w:p>
    <w:p w:rsidR="005812B1" w:rsidRDefault="005812B1" w:rsidP="005812B1">
      <w:pPr>
        <w:rPr>
          <w:rStyle w:val="StyleUnderline"/>
        </w:rPr>
      </w:pPr>
      <w:r w:rsidRPr="00596689">
        <w:rPr>
          <w:rStyle w:val="StyleUnderline"/>
        </w:rPr>
        <w:t xml:space="preserve">Richard F. </w:t>
      </w:r>
      <w:proofErr w:type="spellStart"/>
      <w:r w:rsidRPr="00596689">
        <w:rPr>
          <w:rStyle w:val="StyleUnderline"/>
        </w:rPr>
        <w:t>Grimmett</w:t>
      </w:r>
      <w:proofErr w:type="spellEnd"/>
      <w:r w:rsidRPr="00596689">
        <w:rPr>
          <w:rStyle w:val="StyleUnderline"/>
        </w:rPr>
        <w:t xml:space="preserve">, a defense specialist who prepared the report, said in the summary that it is prepared annually to provide unclassified data on conventional arms transfers to developing nations by the </w:t>
      </w:r>
      <w:r w:rsidRPr="00596689">
        <w:rPr>
          <w:rStyle w:val="Emphasis"/>
        </w:rPr>
        <w:t>U</w:t>
      </w:r>
      <w:r w:rsidRPr="00596689">
        <w:rPr>
          <w:rStyle w:val="StyleUnderline"/>
        </w:rPr>
        <w:t xml:space="preserve">nited </w:t>
      </w:r>
      <w:r w:rsidRPr="00596689">
        <w:rPr>
          <w:rStyle w:val="Emphasis"/>
        </w:rPr>
        <w:t>S</w:t>
      </w:r>
      <w:r w:rsidRPr="00596689">
        <w:rPr>
          <w:rStyle w:val="StyleUnderline"/>
        </w:rPr>
        <w:t>tates and other countries. The report does contain some information on worldwide arms flows.</w:t>
      </w:r>
    </w:p>
    <w:p w:rsidR="005812B1" w:rsidRPr="007A2900" w:rsidRDefault="005812B1" w:rsidP="005812B1">
      <w:pPr>
        <w:rPr>
          <w:sz w:val="14"/>
        </w:rPr>
      </w:pPr>
      <w:r w:rsidRPr="007A2900">
        <w:rPr>
          <w:sz w:val="14"/>
        </w:rPr>
        <w:t>"Despite global changes since the Cold War's end, the developing world continues to be the primary focus of arms sales activities by conventional weapons suppliers," the report said.</w:t>
      </w:r>
    </w:p>
    <w:p w:rsidR="005812B1" w:rsidRPr="007A2900" w:rsidRDefault="005812B1" w:rsidP="005812B1">
      <w:pPr>
        <w:rPr>
          <w:sz w:val="14"/>
        </w:rPr>
      </w:pPr>
      <w:r w:rsidRPr="007A2900">
        <w:rPr>
          <w:sz w:val="14"/>
        </w:rPr>
        <w:t>Many of those countries recently have reduced expenditures on weapons due mainly to limited financial resources, the report said. The result has been intensified competition among major arms suppliers for contracts.</w:t>
      </w:r>
    </w:p>
    <w:p w:rsidR="005812B1" w:rsidRPr="007A2900" w:rsidRDefault="005812B1" w:rsidP="005812B1">
      <w:pPr>
        <w:rPr>
          <w:sz w:val="14"/>
        </w:rPr>
      </w:pPr>
      <w:r w:rsidRPr="007A2900">
        <w:rPr>
          <w:sz w:val="14"/>
        </w:rPr>
        <w:t>"Given the tenuous state of the global economy, even some prospective arms purchasers with significant financial resources have been cautious in making major new weapons purchases, the report said.</w:t>
      </w:r>
    </w:p>
    <w:p w:rsidR="005812B1" w:rsidRPr="007A2900" w:rsidRDefault="005812B1" w:rsidP="005812B1">
      <w:pPr>
        <w:rPr>
          <w:sz w:val="14"/>
        </w:rPr>
      </w:pPr>
      <w:r w:rsidRPr="007A2900">
        <w:rPr>
          <w:sz w:val="14"/>
        </w:rPr>
        <w:t xml:space="preserve">These countries instead are placing greater emphasis on upgrading existing weapons systems to meet their military requirements, </w:t>
      </w:r>
      <w:proofErr w:type="spellStart"/>
      <w:r w:rsidRPr="007A2900">
        <w:rPr>
          <w:sz w:val="14"/>
        </w:rPr>
        <w:t>Grimmett</w:t>
      </w:r>
      <w:proofErr w:type="spellEnd"/>
      <w:r w:rsidRPr="007A2900">
        <w:rPr>
          <w:sz w:val="14"/>
        </w:rPr>
        <w:t xml:space="preserve"> wrote.</w:t>
      </w:r>
    </w:p>
    <w:p w:rsidR="005812B1" w:rsidRPr="007A2900" w:rsidRDefault="005812B1" w:rsidP="005812B1">
      <w:pPr>
        <w:rPr>
          <w:sz w:val="14"/>
        </w:rPr>
      </w:pPr>
      <w:r w:rsidRPr="00596689">
        <w:rPr>
          <w:rStyle w:val="Emphasis"/>
        </w:rPr>
        <w:t xml:space="preserve">The 83-page report </w:t>
      </w:r>
      <w:r w:rsidRPr="007A2900">
        <w:rPr>
          <w:rStyle w:val="Emphasis"/>
          <w:highlight w:val="yellow"/>
        </w:rPr>
        <w:t xml:space="preserve">distinguishes </w:t>
      </w:r>
      <w:r w:rsidRPr="00D97EE6">
        <w:rPr>
          <w:rStyle w:val="Emphasis"/>
          <w:highlight w:val="yellow"/>
        </w:rPr>
        <w:t xml:space="preserve">between </w:t>
      </w:r>
      <w:r w:rsidRPr="002A35E7">
        <w:t>contracts for</w:t>
      </w:r>
      <w:r w:rsidRPr="00D97EE6">
        <w:rPr>
          <w:rStyle w:val="Emphasis"/>
          <w:highlight w:val="yellow"/>
        </w:rPr>
        <w:t xml:space="preserve"> arms </w:t>
      </w:r>
      <w:r w:rsidRPr="00580CFD">
        <w:rPr>
          <w:rStyle w:val="Emphasis"/>
          <w:highlight w:val="yellow"/>
        </w:rPr>
        <w:t xml:space="preserve">sales and </w:t>
      </w:r>
      <w:r w:rsidRPr="00D97EE6">
        <w:rPr>
          <w:rStyle w:val="Emphasis"/>
          <w:highlight w:val="yellow"/>
        </w:rPr>
        <w:t xml:space="preserve">delivery </w:t>
      </w:r>
      <w:r w:rsidRPr="002A35E7">
        <w:t>of the weapons</w:t>
      </w:r>
      <w:r w:rsidRPr="007A2900">
        <w:rPr>
          <w:sz w:val="14"/>
        </w:rPr>
        <w:t xml:space="preserve">. </w:t>
      </w:r>
      <w:r w:rsidRPr="007A2900">
        <w:rPr>
          <w:rStyle w:val="StyleUnderline"/>
          <w:highlight w:val="yellow"/>
        </w:rPr>
        <w:t>Because</w:t>
      </w:r>
      <w:r w:rsidRPr="007A2900">
        <w:rPr>
          <w:sz w:val="14"/>
        </w:rPr>
        <w:t xml:space="preserve"> of production times, </w:t>
      </w:r>
      <w:r w:rsidRPr="007A2900">
        <w:rPr>
          <w:rStyle w:val="Emphasis"/>
          <w:highlight w:val="yellow"/>
        </w:rPr>
        <w:t>deliveries do not correspond to agreements</w:t>
      </w:r>
      <w:r w:rsidRPr="00580CFD">
        <w:rPr>
          <w:rStyle w:val="Emphasis"/>
        </w:rPr>
        <w:t xml:space="preserve"> </w:t>
      </w:r>
      <w:r w:rsidRPr="007A2900">
        <w:rPr>
          <w:sz w:val="14"/>
        </w:rPr>
        <w:t>signed in a given year.</w:t>
      </w:r>
    </w:p>
    <w:p w:rsidR="005812B1" w:rsidRPr="00A12759" w:rsidRDefault="005812B1" w:rsidP="005812B1"/>
    <w:p w:rsidR="005812B1" w:rsidRDefault="005812B1" w:rsidP="005812B1">
      <w:pPr>
        <w:pStyle w:val="Heading4"/>
      </w:pPr>
      <w:r>
        <w:t xml:space="preserve">Conditions aren’t topical- </w:t>
      </w:r>
      <w:r w:rsidR="00934E5C">
        <w:t>they could in theory LEAD to reduction but never have mandated one-</w:t>
      </w:r>
    </w:p>
    <w:p w:rsidR="005812B1" w:rsidRDefault="005812B1" w:rsidP="005812B1">
      <w:r>
        <w:t xml:space="preserve">-this card doesn’t say the word reduction but it does describe all the mechanisms available under the AECA- </w:t>
      </w:r>
      <w:proofErr w:type="spellStart"/>
      <w:r>
        <w:t>Udlin</w:t>
      </w:r>
      <w:proofErr w:type="spellEnd"/>
      <w:r>
        <w:t xml:space="preserve"> describes these mechanisms as either suspension, termination, or reduction- it’s a reasonable extrapolation to figure out what is meant by a reduction given the framing in legislation as AECA being the statutory authority for reducing arms sales</w:t>
      </w:r>
    </w:p>
    <w:p w:rsidR="009E1332" w:rsidRDefault="009E1332" w:rsidP="005812B1">
      <w:r>
        <w:t xml:space="preserve">-a condition has </w:t>
      </w:r>
      <w:r w:rsidRPr="00095AE0">
        <w:rPr>
          <w:u w:val="single"/>
        </w:rPr>
        <w:t>never</w:t>
      </w:r>
      <w:r>
        <w:t xml:space="preserve"> mandated a reduction and this card proves that there are other ways for the government to prevent transfer of arms without a condition- the 2nc – examples block goes into more details on that</w:t>
      </w:r>
    </w:p>
    <w:p w:rsidR="005812B1" w:rsidRDefault="005812B1" w:rsidP="005812B1">
      <w:proofErr w:type="spellStart"/>
      <w:proofErr w:type="gramStart"/>
      <w:r w:rsidRPr="00EF6267">
        <w:rPr>
          <w:rStyle w:val="Style13ptBold"/>
        </w:rPr>
        <w:t>Grimmet</w:t>
      </w:r>
      <w:proofErr w:type="spellEnd"/>
      <w:r w:rsidRPr="00EF6267">
        <w:rPr>
          <w:rStyle w:val="Style13ptBold"/>
        </w:rPr>
        <w:t xml:space="preserve"> 5</w:t>
      </w:r>
      <w:r w:rsidRPr="00EF6267">
        <w:t xml:space="preserve"> (Richard, Specialist in National Defense Foreign Affairs, Defense, and Trade Division.</w:t>
      </w:r>
      <w:proofErr w:type="gramEnd"/>
      <w:r w:rsidRPr="00EF6267">
        <w:t xml:space="preserve"> "U.S. Defense Articles and Services Supplied to Foreign Recipients: Restrictions on Their Use" March 14. </w:t>
      </w:r>
      <w:proofErr w:type="gramStart"/>
      <w:r w:rsidRPr="00EF6267">
        <w:t>Congressional Research Service.</w:t>
      </w:r>
      <w:proofErr w:type="gramEnd"/>
      <w:r w:rsidRPr="00EF6267">
        <w:t xml:space="preserve"> </w:t>
      </w:r>
      <w:hyperlink r:id="rId8" w:history="1">
        <w:r w:rsidRPr="00D676DD">
          <w:rPr>
            <w:rStyle w:val="Hyperlink"/>
          </w:rPr>
          <w:t>https://fas.org/sgp/crs/natsec/RL30982.pdf</w:t>
        </w:r>
      </w:hyperlink>
      <w:r w:rsidRPr="00EF6267">
        <w:t>)</w:t>
      </w:r>
    </w:p>
    <w:p w:rsidR="005812B1" w:rsidRPr="00A12759" w:rsidRDefault="005812B1" w:rsidP="005812B1">
      <w:pPr>
        <w:rPr>
          <w:sz w:val="14"/>
        </w:rPr>
      </w:pPr>
      <w:r w:rsidRPr="00A12759">
        <w:rPr>
          <w:sz w:val="14"/>
        </w:rPr>
        <w:t>In accordance with United States law</w:t>
      </w:r>
      <w:r w:rsidRPr="004C67DD">
        <w:rPr>
          <w:sz w:val="14"/>
        </w:rPr>
        <w:t xml:space="preserve">, </w:t>
      </w:r>
      <w:r w:rsidRPr="004C67DD">
        <w:rPr>
          <w:rStyle w:val="StyleUnderline"/>
        </w:rPr>
        <w:t xml:space="preserve">the U.S. Government places conditions </w:t>
      </w:r>
      <w:r w:rsidRPr="00DC52D9">
        <w:rPr>
          <w:rStyle w:val="StyleUnderline"/>
        </w:rPr>
        <w:t>on</w:t>
      </w:r>
      <w:r w:rsidRPr="00EF6267">
        <w:rPr>
          <w:rStyle w:val="StyleUnderline"/>
        </w:rPr>
        <w:t xml:space="preserve"> the use of </w:t>
      </w:r>
      <w:r w:rsidRPr="00DC52D9">
        <w:rPr>
          <w:rStyle w:val="StyleUnderline"/>
        </w:rPr>
        <w:t>defense articles</w:t>
      </w:r>
      <w:r w:rsidRPr="00EF6267">
        <w:rPr>
          <w:rStyle w:val="StyleUnderline"/>
        </w:rPr>
        <w:t xml:space="preserve"> and defense services transferred by it to foreign recipients. </w:t>
      </w:r>
      <w:r w:rsidRPr="00DC52D9">
        <w:rPr>
          <w:rStyle w:val="StyleUnderline"/>
          <w:highlight w:val="yellow"/>
        </w:rPr>
        <w:t>Violation of</w:t>
      </w:r>
      <w:r w:rsidRPr="00EF6267">
        <w:rPr>
          <w:rStyle w:val="StyleUnderline"/>
        </w:rPr>
        <w:t xml:space="preserve"> these </w:t>
      </w:r>
      <w:r w:rsidRPr="00DC52D9">
        <w:rPr>
          <w:rStyle w:val="StyleUnderline"/>
          <w:highlight w:val="yellow"/>
        </w:rPr>
        <w:t xml:space="preserve">conditions can </w:t>
      </w:r>
      <w:r w:rsidRPr="00631DD3">
        <w:rPr>
          <w:rStyle w:val="Emphasis"/>
          <w:highlight w:val="yellow"/>
        </w:rPr>
        <w:t>lead to</w:t>
      </w:r>
      <w:r w:rsidRPr="00EF6267">
        <w:rPr>
          <w:rStyle w:val="StyleUnderline"/>
        </w:rPr>
        <w:t xml:space="preserve"> the </w:t>
      </w:r>
      <w:r w:rsidRPr="00DC52D9">
        <w:rPr>
          <w:rStyle w:val="StyleUnderline"/>
          <w:highlight w:val="yellow"/>
        </w:rPr>
        <w:t>suspension of deliveries or termination of</w:t>
      </w:r>
      <w:r w:rsidRPr="00EF6267">
        <w:rPr>
          <w:rStyle w:val="StyleUnderline"/>
        </w:rPr>
        <w:t xml:space="preserve"> the </w:t>
      </w:r>
      <w:r w:rsidRPr="00DC52D9">
        <w:rPr>
          <w:rStyle w:val="StyleUnderline"/>
          <w:highlight w:val="yellow"/>
        </w:rPr>
        <w:t xml:space="preserve">contracts </w:t>
      </w:r>
      <w:r w:rsidRPr="004C67DD">
        <w:rPr>
          <w:rStyle w:val="StyleUnderline"/>
        </w:rPr>
        <w:t>for such defense items</w:t>
      </w:r>
      <w:r w:rsidRPr="00EF6267">
        <w:rPr>
          <w:rStyle w:val="StyleUnderline"/>
        </w:rPr>
        <w:t>, among other things.</w:t>
      </w:r>
      <w:r w:rsidRPr="00A12759">
        <w:rPr>
          <w:sz w:val="14"/>
        </w:rPr>
        <w:t xml:space="preserve"> </w:t>
      </w:r>
      <w:r w:rsidRPr="00EF6267">
        <w:rPr>
          <w:rStyle w:val="StyleUnderline"/>
        </w:rPr>
        <w:t xml:space="preserve">On occasion, the President has indicated that such violations by foreign countries “may” have </w:t>
      </w:r>
      <w:proofErr w:type="gramStart"/>
      <w:r w:rsidRPr="00EF6267">
        <w:rPr>
          <w:rStyle w:val="StyleUnderline"/>
        </w:rPr>
        <w:t>occurred,</w:t>
      </w:r>
      <w:proofErr w:type="gramEnd"/>
      <w:r w:rsidRPr="00EF6267">
        <w:rPr>
          <w:rStyle w:val="StyleUnderline"/>
        </w:rPr>
        <w:t xml:space="preserve"> raising the prospect that termination of deliveries to or imposition of other penalties on such nations might take place</w:t>
      </w:r>
      <w:r w:rsidRPr="00A12759">
        <w:rPr>
          <w:sz w:val="14"/>
        </w:rPr>
        <w:t xml:space="preserve">. Section 3(a) of </w:t>
      </w:r>
      <w:r w:rsidRPr="00855AC2">
        <w:rPr>
          <w:rStyle w:val="StyleUnderline"/>
        </w:rPr>
        <w:t>the Arms Export Control Act (AECA) sets the general standards</w:t>
      </w:r>
      <w:r w:rsidRPr="00A12759">
        <w:rPr>
          <w:sz w:val="14"/>
        </w:rPr>
        <w:t xml:space="preserve"> for countries or international organizations </w:t>
      </w:r>
      <w:r w:rsidRPr="00855AC2">
        <w:rPr>
          <w:rStyle w:val="StyleUnderline"/>
        </w:rPr>
        <w:t>to be eligible to receive United States defense articles</w:t>
      </w:r>
      <w:r w:rsidRPr="00A12759">
        <w:rPr>
          <w:sz w:val="14"/>
        </w:rPr>
        <w:t xml:space="preserve"> and defense services provided under this act. </w:t>
      </w:r>
      <w:r w:rsidRPr="00855AC2">
        <w:rPr>
          <w:rStyle w:val="StyleUnderline"/>
        </w:rPr>
        <w:t>It also sets express conditions</w:t>
      </w:r>
      <w:r w:rsidRPr="00A12759">
        <w:rPr>
          <w:sz w:val="14"/>
        </w:rPr>
        <w:t xml:space="preserve"> on the uses to which these defense items may be put. Section 4 of the Arms Export Control Act states that U.S. defense articles and defense services shall be sold to friendly countries “solely” for use in “internal security,” for use in “legitimate self-defense,” to enable the recipient to participate in “regional or collective arrangements or measures consistent with the Charter of the United Nations,” to enable the recipient to participate in “collective measures requested by the United Nations for the purpose of maintaining or restoring international peace and security,” and to enable the foreign military forces “in less developed countries to construct public works and to engage in other activities helpful to the economic and social development of such friendly countries.”</w:t>
      </w:r>
    </w:p>
    <w:p w:rsidR="005812B1" w:rsidRPr="00C0294B" w:rsidRDefault="005812B1" w:rsidP="005812B1">
      <w:pPr>
        <w:rPr>
          <w:b/>
          <w:iCs/>
          <w:u w:val="single"/>
          <w:bdr w:val="single" w:sz="8" w:space="0" w:color="auto"/>
        </w:rPr>
      </w:pPr>
      <w:r w:rsidRPr="00A12759">
        <w:rPr>
          <w:sz w:val="14"/>
        </w:rPr>
        <w:t>Section 3(c</w:t>
      </w:r>
      <w:proofErr w:type="gramStart"/>
      <w:r w:rsidRPr="00A12759">
        <w:rPr>
          <w:sz w:val="14"/>
        </w:rPr>
        <w:t>)(</w:t>
      </w:r>
      <w:proofErr w:type="gramEnd"/>
      <w:r w:rsidRPr="00A12759">
        <w:rPr>
          <w:sz w:val="14"/>
        </w:rPr>
        <w:t xml:space="preserve">2) </w:t>
      </w:r>
      <w:r w:rsidRPr="004C67DD">
        <w:rPr>
          <w:sz w:val="14"/>
        </w:rPr>
        <w:t xml:space="preserve">of </w:t>
      </w:r>
      <w:r w:rsidRPr="004C67DD">
        <w:rPr>
          <w:rStyle w:val="StyleUnderline"/>
        </w:rPr>
        <w:t xml:space="preserve">the </w:t>
      </w:r>
      <w:r w:rsidRPr="004C67DD">
        <w:rPr>
          <w:rStyle w:val="Emphasis"/>
        </w:rPr>
        <w:t>A</w:t>
      </w:r>
      <w:r w:rsidRPr="004C67DD">
        <w:rPr>
          <w:rStyle w:val="StyleUnderline"/>
        </w:rPr>
        <w:t xml:space="preserve">rms </w:t>
      </w:r>
      <w:r w:rsidRPr="004C67DD">
        <w:rPr>
          <w:rStyle w:val="Emphasis"/>
        </w:rPr>
        <w:t>E</w:t>
      </w:r>
      <w:r w:rsidRPr="004C67DD">
        <w:rPr>
          <w:rStyle w:val="StyleUnderline"/>
        </w:rPr>
        <w:t xml:space="preserve">xport </w:t>
      </w:r>
      <w:r w:rsidRPr="004C67DD">
        <w:rPr>
          <w:rStyle w:val="Emphasis"/>
        </w:rPr>
        <w:t>C</w:t>
      </w:r>
      <w:r w:rsidRPr="004C67DD">
        <w:rPr>
          <w:rStyle w:val="StyleUnderline"/>
        </w:rPr>
        <w:t xml:space="preserve">ontrol </w:t>
      </w:r>
      <w:r w:rsidRPr="004C67DD">
        <w:rPr>
          <w:rStyle w:val="Emphasis"/>
        </w:rPr>
        <w:t>A</w:t>
      </w:r>
      <w:r w:rsidRPr="004C67DD">
        <w:rPr>
          <w:rStyle w:val="StyleUnderline"/>
        </w:rPr>
        <w:t xml:space="preserve">ct requires the President to </w:t>
      </w:r>
      <w:r w:rsidRPr="00631DD3">
        <w:rPr>
          <w:rStyle w:val="StyleUnderline"/>
        </w:rPr>
        <w:t>report</w:t>
      </w:r>
      <w:r w:rsidRPr="004C67DD">
        <w:rPr>
          <w:rStyle w:val="StyleUnderline"/>
        </w:rPr>
        <w:t xml:space="preserve"> promptly</w:t>
      </w:r>
      <w:r w:rsidRPr="00EF6267">
        <w:rPr>
          <w:rStyle w:val="StyleUnderline"/>
        </w:rPr>
        <w:t xml:space="preserve"> to the Congress upon the receipt of information that </w:t>
      </w:r>
      <w:r w:rsidRPr="001E2B48">
        <w:rPr>
          <w:rStyle w:val="StyleUnderline"/>
          <w:highlight w:val="yellow"/>
        </w:rPr>
        <w:t>a</w:t>
      </w:r>
      <w:r w:rsidRPr="00EF6267">
        <w:rPr>
          <w:rStyle w:val="StyleUnderline"/>
        </w:rPr>
        <w:t xml:space="preserve"> “substantial </w:t>
      </w:r>
      <w:r w:rsidRPr="001E2B48">
        <w:rPr>
          <w:rStyle w:val="StyleUnderline"/>
          <w:highlight w:val="yellow"/>
        </w:rPr>
        <w:t>violation</w:t>
      </w:r>
      <w:r w:rsidRPr="00EF6267">
        <w:rPr>
          <w:rStyle w:val="StyleUnderline"/>
        </w:rPr>
        <w:t>”</w:t>
      </w:r>
      <w:r w:rsidRPr="00A12759">
        <w:rPr>
          <w:sz w:val="14"/>
        </w:rPr>
        <w:t xml:space="preserve"> described in section 3(c)(1) of the AECA “</w:t>
      </w:r>
      <w:r w:rsidRPr="001E2B48">
        <w:rPr>
          <w:rStyle w:val="StyleUnderline"/>
          <w:highlight w:val="yellow"/>
        </w:rPr>
        <w:t>may have occurred</w:t>
      </w:r>
      <w:r w:rsidRPr="00A12759">
        <w:rPr>
          <w:sz w:val="14"/>
        </w:rPr>
        <w:t xml:space="preserve">.” This Presidential report need not reach any conclusion regarding the possible violation or provide any particular data other than that necessary to illustrate that the President has received information indicating a specific country may have engaged in a “substantial violation” of an applicable agreement with the United States that governs the sale of U.S. defense articles or services. </w:t>
      </w:r>
      <w:r w:rsidRPr="00EF6267">
        <w:rPr>
          <w:rStyle w:val="StyleUnderline"/>
        </w:rPr>
        <w:t>Should the President determine and report in writing to Congress or if Congress determines through enactment of a joint resolution pursuant to section 3(c</w:t>
      </w:r>
      <w:proofErr w:type="gramStart"/>
      <w:r w:rsidRPr="00EF6267">
        <w:rPr>
          <w:rStyle w:val="StyleUnderline"/>
        </w:rPr>
        <w:t>)(</w:t>
      </w:r>
      <w:proofErr w:type="gramEnd"/>
      <w:r w:rsidRPr="00EF6267">
        <w:rPr>
          <w:rStyle w:val="StyleUnderline"/>
        </w:rPr>
        <w:t xml:space="preserve">3)(A) of the Arms Export Control Act that a “substantial violation” by a foreign country of an applicable agreement governing an arms sale has occurred, </w:t>
      </w:r>
      <w:r w:rsidRPr="00631DD3">
        <w:rPr>
          <w:rStyle w:val="Emphasis"/>
          <w:highlight w:val="yellow"/>
        </w:rPr>
        <w:t>then</w:t>
      </w:r>
      <w:r w:rsidRPr="001E2B48">
        <w:rPr>
          <w:rStyle w:val="StyleUnderline"/>
          <w:highlight w:val="yellow"/>
        </w:rPr>
        <w:t xml:space="preserve"> that country becomes ineligible for</w:t>
      </w:r>
      <w:r w:rsidRPr="00EF6267">
        <w:rPr>
          <w:rStyle w:val="StyleUnderline"/>
        </w:rPr>
        <w:t xml:space="preserve"> further U.S. military </w:t>
      </w:r>
      <w:r w:rsidRPr="001E2B48">
        <w:rPr>
          <w:rStyle w:val="StyleUnderline"/>
          <w:highlight w:val="yellow"/>
        </w:rPr>
        <w:t>sales</w:t>
      </w:r>
      <w:r w:rsidRPr="00EF6267">
        <w:rPr>
          <w:rStyle w:val="StyleUnderline"/>
        </w:rPr>
        <w:t xml:space="preserve"> under the AECA. This action would terminate provision of credits, loan guarantees, cash sales, and deliveries pursuant to previous sales. </w:t>
      </w:r>
      <w:r w:rsidRPr="00631DD3">
        <w:rPr>
          <w:rStyle w:val="StyleUnderline"/>
        </w:rPr>
        <w:t xml:space="preserve">Since the major revision of U.S. arms export law in 1976, </w:t>
      </w:r>
      <w:r w:rsidRPr="00855AC2">
        <w:rPr>
          <w:rStyle w:val="StyleUnderline"/>
          <w:highlight w:val="yellow"/>
        </w:rPr>
        <w:t>neither the President nor</w:t>
      </w:r>
      <w:r w:rsidRPr="00855AC2">
        <w:rPr>
          <w:rStyle w:val="StyleUnderline"/>
        </w:rPr>
        <w:t xml:space="preserve"> the </w:t>
      </w:r>
      <w:r w:rsidRPr="00855AC2">
        <w:rPr>
          <w:rStyle w:val="StyleUnderline"/>
          <w:highlight w:val="yellow"/>
        </w:rPr>
        <w:t xml:space="preserve">Congress have </w:t>
      </w:r>
      <w:r w:rsidRPr="005E1BA2">
        <w:rPr>
          <w:rStyle w:val="Emphasis"/>
          <w:highlight w:val="yellow"/>
        </w:rPr>
        <w:t>actually determined</w:t>
      </w:r>
      <w:r w:rsidRPr="00EF6267">
        <w:rPr>
          <w:rStyle w:val="Emphasis"/>
        </w:rPr>
        <w:t xml:space="preserve"> </w:t>
      </w:r>
      <w:r w:rsidRPr="00855AC2">
        <w:rPr>
          <w:rStyle w:val="StyleUnderline"/>
        </w:rPr>
        <w:t>that</w:t>
      </w:r>
      <w:r w:rsidRPr="00EF6267">
        <w:rPr>
          <w:rStyle w:val="Emphasis"/>
        </w:rPr>
        <w:t xml:space="preserve"> </w:t>
      </w:r>
      <w:r w:rsidRPr="005E1BA2">
        <w:rPr>
          <w:rStyle w:val="Emphasis"/>
          <w:highlight w:val="yellow"/>
        </w:rPr>
        <w:t>a violation did occur</w:t>
      </w:r>
      <w:r w:rsidRPr="00EF6267">
        <w:rPr>
          <w:rStyle w:val="Emphasis"/>
        </w:rPr>
        <w:t xml:space="preserve"> </w:t>
      </w:r>
      <w:r w:rsidRPr="00855AC2">
        <w:rPr>
          <w:rStyle w:val="StyleUnderline"/>
        </w:rPr>
        <w:t>thus</w:t>
      </w:r>
      <w:r w:rsidRPr="00EF6267">
        <w:rPr>
          <w:rStyle w:val="Emphasis"/>
        </w:rPr>
        <w:t xml:space="preserve"> </w:t>
      </w:r>
      <w:r w:rsidRPr="005E1BA2">
        <w:rPr>
          <w:rStyle w:val="Emphasis"/>
          <w:highlight w:val="yellow"/>
        </w:rPr>
        <w:t>necessitating</w:t>
      </w:r>
      <w:r w:rsidRPr="00EF6267">
        <w:rPr>
          <w:rStyle w:val="Emphasis"/>
        </w:rPr>
        <w:t xml:space="preserve"> </w:t>
      </w:r>
      <w:r w:rsidRPr="00855AC2">
        <w:rPr>
          <w:rStyle w:val="StyleUnderline"/>
        </w:rPr>
        <w:t>the</w:t>
      </w:r>
      <w:r w:rsidRPr="00EF6267">
        <w:rPr>
          <w:rStyle w:val="Emphasis"/>
        </w:rPr>
        <w:t xml:space="preserve"> </w:t>
      </w:r>
      <w:r w:rsidRPr="005E1BA2">
        <w:rPr>
          <w:rStyle w:val="Emphasis"/>
          <w:highlight w:val="yellow"/>
        </w:rPr>
        <w:t>termination of</w:t>
      </w:r>
      <w:r w:rsidRPr="00EF6267">
        <w:rPr>
          <w:rStyle w:val="Emphasis"/>
        </w:rPr>
        <w:t xml:space="preserve"> deliveries or </w:t>
      </w:r>
      <w:r w:rsidRPr="005E1BA2">
        <w:rPr>
          <w:rStyle w:val="Emphasis"/>
          <w:highlight w:val="yellow"/>
        </w:rPr>
        <w:t>sales</w:t>
      </w:r>
      <w:r w:rsidRPr="00EF6267">
        <w:rPr>
          <w:rStyle w:val="Emphasis"/>
        </w:rPr>
        <w:t xml:space="preserve"> or other penalties </w:t>
      </w:r>
      <w:r w:rsidRPr="00855AC2">
        <w:rPr>
          <w:rStyle w:val="StyleUnderline"/>
        </w:rPr>
        <w:t>set out in section 3 of the Arms Export Control Act.</w:t>
      </w:r>
      <w:r w:rsidRPr="00EF6267">
        <w:rPr>
          <w:rStyle w:val="Emphasis"/>
        </w:rPr>
        <w:t xml:space="preserve"> </w:t>
      </w:r>
      <w:r w:rsidRPr="005E1BA2">
        <w:rPr>
          <w:rStyle w:val="Emphasis"/>
          <w:highlight w:val="yellow"/>
        </w:rPr>
        <w:t>The U</w:t>
      </w:r>
      <w:r w:rsidRPr="00631DD3">
        <w:rPr>
          <w:rStyle w:val="StyleUnderline"/>
        </w:rPr>
        <w:t xml:space="preserve">nited </w:t>
      </w:r>
      <w:r w:rsidRPr="005E1BA2">
        <w:rPr>
          <w:rStyle w:val="Emphasis"/>
          <w:highlight w:val="yellow"/>
        </w:rPr>
        <w:t>S</w:t>
      </w:r>
      <w:r w:rsidRPr="00631DD3">
        <w:rPr>
          <w:rStyle w:val="StyleUnderline"/>
        </w:rPr>
        <w:t xml:space="preserve">tates Government </w:t>
      </w:r>
      <w:r w:rsidRPr="00631DD3">
        <w:rPr>
          <w:rStyle w:val="StyleUnderline"/>
          <w:highlight w:val="yellow"/>
        </w:rPr>
        <w:t>has</w:t>
      </w:r>
      <w:r w:rsidRPr="00631DD3">
        <w:rPr>
          <w:rStyle w:val="Emphasis"/>
          <w:highlight w:val="yellow"/>
        </w:rPr>
        <w:t xml:space="preserve"> </w:t>
      </w:r>
      <w:r w:rsidRPr="00446F15">
        <w:rPr>
          <w:rStyle w:val="Emphasis"/>
          <w:highlight w:val="yellow"/>
        </w:rPr>
        <w:t xml:space="preserve">other </w:t>
      </w:r>
      <w:r w:rsidRPr="00855AC2">
        <w:rPr>
          <w:rStyle w:val="Emphasis"/>
          <w:highlight w:val="yellow"/>
        </w:rPr>
        <w:t>options under the A</w:t>
      </w:r>
      <w:r w:rsidRPr="00631DD3">
        <w:rPr>
          <w:rStyle w:val="StyleUnderline"/>
        </w:rPr>
        <w:t xml:space="preserve">rms </w:t>
      </w:r>
      <w:r w:rsidRPr="00855AC2">
        <w:rPr>
          <w:rStyle w:val="Emphasis"/>
          <w:highlight w:val="yellow"/>
        </w:rPr>
        <w:t>E</w:t>
      </w:r>
      <w:r w:rsidRPr="00631DD3">
        <w:rPr>
          <w:rStyle w:val="StyleUnderline"/>
        </w:rPr>
        <w:t>xport</w:t>
      </w:r>
      <w:r w:rsidRPr="00EF6267">
        <w:rPr>
          <w:rStyle w:val="Emphasis"/>
        </w:rPr>
        <w:t xml:space="preserve"> </w:t>
      </w:r>
      <w:r w:rsidRPr="00855AC2">
        <w:rPr>
          <w:rStyle w:val="Emphasis"/>
          <w:highlight w:val="yellow"/>
        </w:rPr>
        <w:t>C</w:t>
      </w:r>
      <w:r w:rsidRPr="00631DD3">
        <w:rPr>
          <w:rStyle w:val="StyleUnderline"/>
        </w:rPr>
        <w:t xml:space="preserve">ontrol </w:t>
      </w:r>
      <w:r w:rsidRPr="00855AC2">
        <w:rPr>
          <w:rStyle w:val="Emphasis"/>
          <w:highlight w:val="yellow"/>
        </w:rPr>
        <w:t>A</w:t>
      </w:r>
      <w:r w:rsidRPr="00631DD3">
        <w:rPr>
          <w:rStyle w:val="StyleUnderline"/>
        </w:rPr>
        <w:t xml:space="preserve">ct </w:t>
      </w:r>
      <w:r w:rsidRPr="00446F15">
        <w:rPr>
          <w:rStyle w:val="Emphasis"/>
          <w:highlight w:val="yellow"/>
        </w:rPr>
        <w:t>to prevent transfer</w:t>
      </w:r>
      <w:r w:rsidRPr="00EF6267">
        <w:rPr>
          <w:rStyle w:val="Emphasis"/>
        </w:rPr>
        <w:t xml:space="preserve"> of defense articles and services for which valid contracts exist </w:t>
      </w:r>
      <w:r w:rsidRPr="00855AC2">
        <w:rPr>
          <w:rStyle w:val="Emphasis"/>
          <w:highlight w:val="yellow"/>
        </w:rPr>
        <w:t>short of finding a</w:t>
      </w:r>
      <w:r w:rsidRPr="00EF6267">
        <w:rPr>
          <w:rStyle w:val="Emphasis"/>
        </w:rPr>
        <w:t xml:space="preserve"> foreign </w:t>
      </w:r>
      <w:r w:rsidRPr="004C67DD">
        <w:rPr>
          <w:rStyle w:val="Emphasis"/>
          <w:highlight w:val="yellow"/>
        </w:rPr>
        <w:t xml:space="preserve">country in </w:t>
      </w:r>
      <w:r w:rsidRPr="00855AC2">
        <w:rPr>
          <w:rStyle w:val="Emphasis"/>
          <w:highlight w:val="yellow"/>
        </w:rPr>
        <w:t>violation</w:t>
      </w:r>
      <w:r w:rsidRPr="00EF6267">
        <w:rPr>
          <w:rStyle w:val="Emphasis"/>
        </w:rPr>
        <w:t xml:space="preserve"> of an applicable agreement with the United States. </w:t>
      </w:r>
      <w:r w:rsidRPr="00446F15">
        <w:rPr>
          <w:rStyle w:val="Emphasis"/>
          <w:highlight w:val="yellow"/>
        </w:rPr>
        <w:t>These</w:t>
      </w:r>
      <w:r w:rsidRPr="00EF6267">
        <w:rPr>
          <w:rStyle w:val="Emphasis"/>
        </w:rPr>
        <w:t xml:space="preserve"> options </w:t>
      </w:r>
      <w:r w:rsidRPr="00446F15">
        <w:rPr>
          <w:rStyle w:val="Emphasis"/>
          <w:highlight w:val="yellow"/>
        </w:rPr>
        <w:t>include suspension of deliveries</w:t>
      </w:r>
      <w:r w:rsidRPr="00EF6267">
        <w:rPr>
          <w:rStyle w:val="Emphasis"/>
        </w:rPr>
        <w:t xml:space="preserve"> of defense items already ordered </w:t>
      </w:r>
      <w:r w:rsidRPr="00855AC2">
        <w:rPr>
          <w:rStyle w:val="Emphasis"/>
        </w:rPr>
        <w:t xml:space="preserve">and </w:t>
      </w:r>
      <w:r w:rsidRPr="00446F15">
        <w:rPr>
          <w:rStyle w:val="Emphasis"/>
          <w:highlight w:val="yellow"/>
        </w:rPr>
        <w:t>refusal to allow new arms orders</w:t>
      </w:r>
      <w:r w:rsidRPr="00EF6267">
        <w:rPr>
          <w:rStyle w:val="Emphasis"/>
        </w:rPr>
        <w:t xml:space="preserve">. The United States has utilized at least one such option against Argentina, Israel, Indonesia, and Turkey. </w:t>
      </w:r>
    </w:p>
    <w:p w:rsidR="005812B1" w:rsidRPr="00A12759" w:rsidRDefault="005812B1" w:rsidP="005812B1">
      <w:pPr>
        <w:rPr>
          <w:sz w:val="14"/>
        </w:rPr>
      </w:pPr>
      <w:r w:rsidRPr="00A12759">
        <w:rPr>
          <w:sz w:val="14"/>
        </w:rPr>
        <w:t xml:space="preserve">Introduction In accordance with United States law, </w:t>
      </w:r>
      <w:r w:rsidRPr="00700A31">
        <w:rPr>
          <w:rStyle w:val="StyleUnderline"/>
        </w:rPr>
        <w:t xml:space="preserve">the U.S. Government places conditions on the use of defense articles and defense services transferred by it to foreign recipients. </w:t>
      </w:r>
      <w:r w:rsidRPr="00855AC2">
        <w:rPr>
          <w:rStyle w:val="Emphasis"/>
        </w:rPr>
        <w:t xml:space="preserve">Violation of these conditions can lead to the suspension of deliveries </w:t>
      </w:r>
      <w:r w:rsidRPr="00700A31">
        <w:rPr>
          <w:rStyle w:val="Emphasis"/>
          <w:highlight w:val="yellow"/>
        </w:rPr>
        <w:t>or termination of</w:t>
      </w:r>
      <w:r w:rsidRPr="00700A31">
        <w:rPr>
          <w:rStyle w:val="Emphasis"/>
        </w:rPr>
        <w:t xml:space="preserve"> the </w:t>
      </w:r>
      <w:r w:rsidRPr="00700A31">
        <w:rPr>
          <w:rStyle w:val="Emphasis"/>
          <w:highlight w:val="yellow"/>
        </w:rPr>
        <w:t>contracts</w:t>
      </w:r>
      <w:r w:rsidRPr="00700A31">
        <w:rPr>
          <w:rStyle w:val="Emphasis"/>
        </w:rPr>
        <w:t xml:space="preserve"> for such defense items, among other things.</w:t>
      </w:r>
      <w:r w:rsidRPr="00A12759">
        <w:rPr>
          <w:sz w:val="14"/>
        </w:rPr>
        <w:t xml:space="preserve"> On occasion, the President has indicated that such violations by foreign countries “may” have </w:t>
      </w:r>
      <w:proofErr w:type="gramStart"/>
      <w:r w:rsidRPr="00A12759">
        <w:rPr>
          <w:sz w:val="14"/>
        </w:rPr>
        <w:t>occurred,</w:t>
      </w:r>
      <w:proofErr w:type="gramEnd"/>
      <w:r w:rsidRPr="00A12759">
        <w:rPr>
          <w:sz w:val="14"/>
        </w:rPr>
        <w:t xml:space="preserve"> raising the prospect that termination of deliveries to or imposition of other penalties on such nations might take place. </w:t>
      </w:r>
      <w:r w:rsidRPr="00855AC2">
        <w:rPr>
          <w:rStyle w:val="StyleUnderline"/>
        </w:rPr>
        <w:t xml:space="preserve">However, since the major revision of U.S. arms export law in 1976, neither the President nor the Congress have actually determined that a “substantial violation” did occur thus </w:t>
      </w:r>
      <w:r w:rsidRPr="00855AC2">
        <w:rPr>
          <w:rStyle w:val="Emphasis"/>
        </w:rPr>
        <w:t>necessitating</w:t>
      </w:r>
      <w:r w:rsidRPr="00855AC2">
        <w:rPr>
          <w:rStyle w:val="StyleUnderline"/>
        </w:rPr>
        <w:t xml:space="preserve"> the termination of deliveries or sales or other pen</w:t>
      </w:r>
      <w:r w:rsidRPr="00700A31">
        <w:rPr>
          <w:rStyle w:val="StyleUnderline"/>
        </w:rPr>
        <w:t>alties set out in section 3 of the Arms Export Control Act.</w:t>
      </w:r>
      <w:r w:rsidRPr="00A12759">
        <w:rPr>
          <w:sz w:val="14"/>
        </w:rPr>
        <w:t xml:space="preserve"> </w:t>
      </w:r>
      <w:r w:rsidRPr="009A7B2C">
        <w:rPr>
          <w:rStyle w:val="StyleUnderline"/>
          <w:highlight w:val="yellow"/>
        </w:rPr>
        <w:t>This report reviews</w:t>
      </w:r>
      <w:r w:rsidRPr="00700A31">
        <w:rPr>
          <w:rStyle w:val="StyleUnderline"/>
        </w:rPr>
        <w:t xml:space="preserve"> the </w:t>
      </w:r>
      <w:r w:rsidRPr="009A7B2C">
        <w:rPr>
          <w:rStyle w:val="StyleUnderline"/>
          <w:highlight w:val="yellow"/>
        </w:rPr>
        <w:t>pertinent sections of U.S. law governing</w:t>
      </w:r>
      <w:r w:rsidRPr="00700A31">
        <w:rPr>
          <w:rStyle w:val="StyleUnderline"/>
        </w:rPr>
        <w:t xml:space="preserve"> permissible uses of U.S.-origin defense equipment and services by foreign nations, </w:t>
      </w:r>
      <w:r w:rsidRPr="009A7B2C">
        <w:rPr>
          <w:rStyle w:val="StyleUnderline"/>
          <w:highlight w:val="yellow"/>
        </w:rPr>
        <w:t xml:space="preserve">Presidential and congressional </w:t>
      </w:r>
      <w:r w:rsidRPr="00934E5C">
        <w:rPr>
          <w:rStyle w:val="StyleUnderline"/>
          <w:highlight w:val="yellow"/>
        </w:rPr>
        <w:t>options for</w:t>
      </w:r>
      <w:r w:rsidRPr="00F03F8F">
        <w:rPr>
          <w:rStyle w:val="StyleUnderline"/>
        </w:rPr>
        <w:t xml:space="preserve"> dealing with such violations</w:t>
      </w:r>
      <w:r w:rsidRPr="00700A31">
        <w:rPr>
          <w:rStyle w:val="StyleUnderline"/>
        </w:rPr>
        <w:t>, and illustrative actions previously taken by the United States in response to possible violations</w:t>
      </w:r>
      <w:r w:rsidRPr="00A12759">
        <w:rPr>
          <w:sz w:val="14"/>
        </w:rPr>
        <w:t>.</w:t>
      </w:r>
    </w:p>
    <w:p w:rsidR="005812B1" w:rsidRPr="00A12759" w:rsidRDefault="005812B1" w:rsidP="005812B1">
      <w:pPr>
        <w:rPr>
          <w:sz w:val="14"/>
        </w:rPr>
      </w:pPr>
      <w:r w:rsidRPr="00A12759">
        <w:rPr>
          <w:sz w:val="14"/>
        </w:rPr>
        <w:t xml:space="preserve">Arms Export Control Act (AECA): Basic </w:t>
      </w:r>
      <w:r w:rsidRPr="00934E5C">
        <w:rPr>
          <w:rStyle w:val="StyleUnderline"/>
        </w:rPr>
        <w:t>Conditions</w:t>
      </w:r>
      <w:r w:rsidRPr="00E07385">
        <w:rPr>
          <w:rStyle w:val="StyleUnderline"/>
        </w:rPr>
        <w:t xml:space="preserve"> on Use of U.S.-Supplied Defense Articles and Services The Arms Export Control Act</w:t>
      </w:r>
      <w:r w:rsidRPr="00A12759">
        <w:rPr>
          <w:sz w:val="14"/>
        </w:rPr>
        <w:t xml:space="preserve"> (AECA), as amended, </w:t>
      </w:r>
      <w:r w:rsidRPr="00F03F8F">
        <w:rPr>
          <w:rStyle w:val="StyleUnderline"/>
        </w:rPr>
        <w:t>authorizes the transfer by sale</w:t>
      </w:r>
      <w:r w:rsidRPr="00A12759">
        <w:rPr>
          <w:sz w:val="14"/>
        </w:rPr>
        <w:t xml:space="preserve"> or lease of United States origin defense articles and services </w:t>
      </w:r>
      <w:r w:rsidRPr="00934E5C">
        <w:rPr>
          <w:rStyle w:val="StyleUnderline"/>
        </w:rPr>
        <w:t>through</w:t>
      </w:r>
      <w:r w:rsidRPr="00A12759">
        <w:rPr>
          <w:sz w:val="14"/>
        </w:rPr>
        <w:t xml:space="preserve"> the government-to-government foreign military sales (</w:t>
      </w:r>
      <w:r w:rsidRPr="00F03F8F">
        <w:rPr>
          <w:rStyle w:val="Emphasis"/>
          <w:highlight w:val="yellow"/>
        </w:rPr>
        <w:t>FMS</w:t>
      </w:r>
      <w:r w:rsidRPr="00A12759">
        <w:rPr>
          <w:sz w:val="14"/>
        </w:rPr>
        <w:t xml:space="preserve">) program </w:t>
      </w:r>
      <w:r w:rsidRPr="00F03F8F">
        <w:rPr>
          <w:rStyle w:val="StyleUnderline"/>
          <w:highlight w:val="yellow"/>
        </w:rPr>
        <w:t>or</w:t>
      </w:r>
      <w:r w:rsidRPr="00A12759">
        <w:rPr>
          <w:sz w:val="14"/>
        </w:rPr>
        <w:t xml:space="preserve"> through the licensed </w:t>
      </w:r>
      <w:r w:rsidRPr="00F03F8F">
        <w:rPr>
          <w:rStyle w:val="Emphasis"/>
          <w:highlight w:val="yellow"/>
        </w:rPr>
        <w:t>commercial sales</w:t>
      </w:r>
      <w:r w:rsidRPr="00A12759">
        <w:rPr>
          <w:sz w:val="14"/>
        </w:rPr>
        <w:t xml:space="preserve"> process.1 Section 3(a) of the Arms Export Control Act </w:t>
      </w:r>
      <w:r w:rsidRPr="00934E5C">
        <w:rPr>
          <w:rStyle w:val="StyleUnderline"/>
        </w:rPr>
        <w:t xml:space="preserve">sets the general standards for countries or international organizations to be eligible </w:t>
      </w:r>
      <w:r w:rsidRPr="004C67DD">
        <w:rPr>
          <w:rStyle w:val="StyleUnderline"/>
        </w:rPr>
        <w:t>to receive United States defense articles and defense services provided under this act. It</w:t>
      </w:r>
      <w:r w:rsidRPr="004C67DD">
        <w:rPr>
          <w:sz w:val="14"/>
        </w:rPr>
        <w:t xml:space="preserve"> also </w:t>
      </w:r>
      <w:r w:rsidRPr="004C67DD">
        <w:rPr>
          <w:rStyle w:val="StyleUnderline"/>
        </w:rPr>
        <w:t>sets express conditions on the uses to which these defense items may be put</w:t>
      </w:r>
      <w:r w:rsidRPr="004C67DD">
        <w:rPr>
          <w:sz w:val="14"/>
        </w:rPr>
        <w:t>. Section 3(a</w:t>
      </w:r>
      <w:proofErr w:type="gramStart"/>
      <w:r w:rsidRPr="004C67DD">
        <w:rPr>
          <w:sz w:val="14"/>
        </w:rPr>
        <w:t>)(</w:t>
      </w:r>
      <w:proofErr w:type="gramEnd"/>
      <w:r w:rsidRPr="004C67DD">
        <w:rPr>
          <w:sz w:val="14"/>
        </w:rPr>
        <w:t xml:space="preserve">2) of </w:t>
      </w:r>
      <w:r w:rsidRPr="004C67DD">
        <w:rPr>
          <w:rStyle w:val="StyleUnderline"/>
        </w:rPr>
        <w:t>the AECA specifically provides that to be eligible to purchase defense articles and services from the</w:t>
      </w:r>
      <w:r w:rsidRPr="00E07385">
        <w:rPr>
          <w:rStyle w:val="StyleUnderline"/>
        </w:rPr>
        <w:t xml:space="preserve"> United States: ...[a] country or international organization shall have agreed not ... to use or permit the use of [a defense] article or related training or other defense service for purposes other than those for which furnished, unless the </w:t>
      </w:r>
      <w:r w:rsidRPr="00855AC2">
        <w:rPr>
          <w:rStyle w:val="StyleUnderline"/>
        </w:rPr>
        <w:t>consent of the President has first been obtained.... Section 3(c) of the Arms Export Control Act further sets out the circumstances under which a nation may lose</w:t>
      </w:r>
      <w:r w:rsidRPr="00A12759">
        <w:rPr>
          <w:sz w:val="14"/>
        </w:rPr>
        <w:t xml:space="preserve"> (a) its U.S. Foreign Military Financing, (b) its loan guarantees for purchases of U.S. defense articles and services, (c) </w:t>
      </w:r>
      <w:r w:rsidRPr="00855AC2">
        <w:rPr>
          <w:rStyle w:val="StyleUnderline"/>
        </w:rPr>
        <w:t>its rights to have previously purchased U.S. defense articles or</w:t>
      </w:r>
      <w:r w:rsidRPr="00E07385">
        <w:rPr>
          <w:rStyle w:val="StyleUnderline"/>
        </w:rPr>
        <w:t xml:space="preserve"> services delivered, (d) its rights to have previously made agreements for the sale of U.S. defense articles or services carried out.</w:t>
      </w:r>
      <w:r w:rsidRPr="00A12759">
        <w:rPr>
          <w:sz w:val="14"/>
        </w:rPr>
        <w:t xml:space="preserve"> Section 3(c)(1)(A) of the Arms Export Control Act stipulates, in part, that: No credits (including participations in credits) may be issued and no guarantees may be extended for any foreign country under this Act as hereinafter provided, if such country uses defense articles or defense services furnished under this Act, or any predecessor Act, in substantial violation (either in terms of the quantities or in terms of the gravity of the consequences regardless of the quantities involved) of any agreement entered into pursuant to any such Act2 ...by using such articles or services for a purpose not authorized under section 4 or, if such agreement provides that such articles and services may only be used for purposes more limited than those authorized under section 4 for a purpose not authorized under such agreement.... </w:t>
      </w:r>
      <w:r w:rsidRPr="00E07385">
        <w:rPr>
          <w:rStyle w:val="StyleUnderline"/>
        </w:rPr>
        <w:t>Section 3(c</w:t>
      </w:r>
      <w:proofErr w:type="gramStart"/>
      <w:r w:rsidRPr="00E07385">
        <w:rPr>
          <w:rStyle w:val="StyleUnderline"/>
        </w:rPr>
        <w:t>)(</w:t>
      </w:r>
      <w:proofErr w:type="gramEnd"/>
      <w:r w:rsidRPr="00E07385">
        <w:rPr>
          <w:rStyle w:val="StyleUnderline"/>
        </w:rPr>
        <w:t>1)(B) of the AECA adds that, under the above conditions: “[n]o cash sales or deliveries pursuant to previous sales may be made.</w:t>
      </w:r>
      <w:r w:rsidRPr="00A12759">
        <w:rPr>
          <w:sz w:val="14"/>
        </w:rPr>
        <w:t>...” Section 3(g) of the Arms Export Control Act, enacted in November 1999, further requires that: Any agreement for the sale or lease of any article on the United States Munitions List entered into by the United States Government after the date of enactment of this subsection [November 29, 19993 ] shall state that the United States Government retains the right to verify credible reports that such article has been used for a purpose not authorized under section 4 or, if such agreement provides that such article may only be used for purposes more limited than those authorized under section 4, for a purpose not authorized under such agreement.</w:t>
      </w:r>
    </w:p>
    <w:p w:rsidR="005812B1" w:rsidRPr="00A12759" w:rsidRDefault="005812B1" w:rsidP="005812B1">
      <w:pPr>
        <w:rPr>
          <w:sz w:val="14"/>
        </w:rPr>
      </w:pPr>
      <w:r w:rsidRPr="00A12759">
        <w:rPr>
          <w:sz w:val="14"/>
        </w:rPr>
        <w:t>Purposes for Which Military Sales by the United States Are Authorized (Section 4 of the Arms Export Control Act). The purposes for which sales of defense articles and services by the United States are authorized are detailed in section 4 of the Arms Export Control Act. This section of the act states that defense articles and defense services shall be sold to friendly countries “solely for”</w:t>
      </w:r>
      <w:proofErr w:type="gramStart"/>
      <w:r w:rsidRPr="00A12759">
        <w:rPr>
          <w:sz w:val="14"/>
        </w:rPr>
        <w:t>: !</w:t>
      </w:r>
      <w:proofErr w:type="gramEnd"/>
      <w:r w:rsidRPr="00A12759">
        <w:rPr>
          <w:sz w:val="14"/>
        </w:rPr>
        <w:t xml:space="preserve"> “</w:t>
      </w:r>
      <w:proofErr w:type="gramStart"/>
      <w:r w:rsidRPr="00A12759">
        <w:rPr>
          <w:sz w:val="14"/>
        </w:rPr>
        <w:t>internal</w:t>
      </w:r>
      <w:proofErr w:type="gramEnd"/>
      <w:r w:rsidRPr="00A12759">
        <w:rPr>
          <w:sz w:val="14"/>
        </w:rPr>
        <w:t xml:space="preserve"> security” ! “</w:t>
      </w:r>
      <w:proofErr w:type="gramStart"/>
      <w:r w:rsidRPr="00A12759">
        <w:rPr>
          <w:sz w:val="14"/>
        </w:rPr>
        <w:t>legitimate</w:t>
      </w:r>
      <w:proofErr w:type="gramEnd"/>
      <w:r w:rsidRPr="00A12759">
        <w:rPr>
          <w:sz w:val="14"/>
        </w:rPr>
        <w:t xml:space="preserve"> self-defense” ! </w:t>
      </w:r>
      <w:proofErr w:type="gramStart"/>
      <w:r w:rsidRPr="00A12759">
        <w:rPr>
          <w:sz w:val="14"/>
        </w:rPr>
        <w:t>enabling</w:t>
      </w:r>
      <w:proofErr w:type="gramEnd"/>
      <w:r w:rsidRPr="00A12759">
        <w:rPr>
          <w:sz w:val="14"/>
        </w:rPr>
        <w:t xml:space="preserve"> the recipient to participate in “regional or collective arrangements or measures consistent with the Charter of the United Nations” enabling the recipient to participate in “collective measures requested by the United Nations for the purpose of maintaining or restoring international peace and security” ! </w:t>
      </w:r>
      <w:proofErr w:type="gramStart"/>
      <w:r w:rsidRPr="00A12759">
        <w:rPr>
          <w:sz w:val="14"/>
        </w:rPr>
        <w:t>enabling</w:t>
      </w:r>
      <w:proofErr w:type="gramEnd"/>
      <w:r w:rsidRPr="00A12759">
        <w:rPr>
          <w:sz w:val="14"/>
        </w:rPr>
        <w:t xml:space="preserve"> the foreign military forces “in less developed countries to construct public works and to engage in other activities helpful to the economic and social development of such friendly countries.”</w:t>
      </w:r>
    </w:p>
    <w:p w:rsidR="005812B1" w:rsidRPr="00A12759" w:rsidRDefault="005812B1" w:rsidP="005812B1">
      <w:pPr>
        <w:rPr>
          <w:sz w:val="14"/>
        </w:rPr>
      </w:pPr>
      <w:r w:rsidRPr="00A12759">
        <w:rPr>
          <w:sz w:val="14"/>
        </w:rPr>
        <w:t xml:space="preserve">It should be stressed that the Arms Export Control Act as amended, the Foreign Assistance Act of 1961 as amended, and predecessor acts do not define such critical terms as “internal security” and “legitimate self-defense.” </w:t>
      </w:r>
      <w:r w:rsidRPr="00D67FCC">
        <w:rPr>
          <w:rStyle w:val="StyleUnderline"/>
          <w:highlight w:val="yellow"/>
        </w:rPr>
        <w:t xml:space="preserve">It remains for the President or </w:t>
      </w:r>
      <w:r w:rsidRPr="00934E5C">
        <w:rPr>
          <w:rStyle w:val="StyleUnderline"/>
        </w:rPr>
        <w:t xml:space="preserve">the </w:t>
      </w:r>
      <w:r w:rsidRPr="00D67FCC">
        <w:rPr>
          <w:rStyle w:val="StyleUnderline"/>
          <w:highlight w:val="yellow"/>
        </w:rPr>
        <w:t>Congress</w:t>
      </w:r>
      <w:r w:rsidRPr="00E07385">
        <w:rPr>
          <w:rStyle w:val="StyleUnderline"/>
        </w:rPr>
        <w:t xml:space="preserve">, as the case may be, </w:t>
      </w:r>
      <w:r w:rsidRPr="00D67FCC">
        <w:rPr>
          <w:rStyle w:val="StyleUnderline"/>
          <w:highlight w:val="yellow"/>
        </w:rPr>
        <w:t>to define</w:t>
      </w:r>
      <w:r w:rsidRPr="00E07385">
        <w:rPr>
          <w:rStyle w:val="StyleUnderline"/>
        </w:rPr>
        <w:t xml:space="preserve"> the meaning of such terms as they may apply to the question of </w:t>
      </w:r>
      <w:r w:rsidRPr="00D67FCC">
        <w:rPr>
          <w:rStyle w:val="StyleUnderline"/>
          <w:highlight w:val="yellow"/>
        </w:rPr>
        <w:t xml:space="preserve">a </w:t>
      </w:r>
      <w:r w:rsidRPr="00934E5C">
        <w:rPr>
          <w:rStyle w:val="StyleUnderline"/>
        </w:rPr>
        <w:t xml:space="preserve">possible </w:t>
      </w:r>
      <w:r w:rsidRPr="00D67FCC">
        <w:rPr>
          <w:rStyle w:val="StyleUnderline"/>
          <w:highlight w:val="yellow"/>
        </w:rPr>
        <w:t>violation</w:t>
      </w:r>
      <w:r w:rsidRPr="00E07385">
        <w:rPr>
          <w:rStyle w:val="StyleUnderline"/>
        </w:rPr>
        <w:t xml:space="preserve"> by a foreign country of an applicable agreement governing the sale of U.S. defense articles or defense services</w:t>
      </w:r>
      <w:r w:rsidRPr="00A12759">
        <w:rPr>
          <w:sz w:val="14"/>
        </w:rPr>
        <w:t>.</w:t>
      </w:r>
    </w:p>
    <w:p w:rsidR="005812B1" w:rsidRPr="00A12759" w:rsidRDefault="005812B1" w:rsidP="005812B1">
      <w:pPr>
        <w:rPr>
          <w:sz w:val="14"/>
        </w:rPr>
      </w:pPr>
      <w:proofErr w:type="gramStart"/>
      <w:r w:rsidRPr="00A12759">
        <w:rPr>
          <w:sz w:val="14"/>
        </w:rPr>
        <w:t>Presidential Report to Congress on Possible Violations.</w:t>
      </w:r>
      <w:proofErr w:type="gramEnd"/>
      <w:r w:rsidRPr="00A12759">
        <w:rPr>
          <w:sz w:val="14"/>
        </w:rPr>
        <w:t xml:space="preserve"> Section 3(c</w:t>
      </w:r>
      <w:proofErr w:type="gramStart"/>
      <w:r w:rsidRPr="00A12759">
        <w:rPr>
          <w:sz w:val="14"/>
        </w:rPr>
        <w:t>)(</w:t>
      </w:r>
      <w:proofErr w:type="gramEnd"/>
      <w:r w:rsidRPr="00A12759">
        <w:rPr>
          <w:sz w:val="14"/>
        </w:rPr>
        <w:t>2) of the Arms Export Control Act requires the President to report promptly to the Congress upon the receipt of information that a “substantial violation” described in section 3(c)(1) of the AECA “may have occurred.” This Presidential report need not reach any conclusion regarding the possible violation or provide any particular data other than that necessary to illustrate that the President has received information indicating a specific country may have engaged in a “substantial violation” of an applicable agreement with the United States that governs the sale of U.S. defense articles or services.</w:t>
      </w:r>
    </w:p>
    <w:p w:rsidR="005812B1" w:rsidRPr="00A12759" w:rsidRDefault="005812B1" w:rsidP="005812B1">
      <w:pPr>
        <w:rPr>
          <w:sz w:val="14"/>
        </w:rPr>
      </w:pPr>
      <w:proofErr w:type="gramStart"/>
      <w:r w:rsidRPr="0016499C">
        <w:rPr>
          <w:rStyle w:val="StyleUnderline"/>
        </w:rPr>
        <w:t xml:space="preserve">Procedures for </w:t>
      </w:r>
      <w:r w:rsidRPr="00E07385">
        <w:rPr>
          <w:rStyle w:val="Emphasis"/>
          <w:highlight w:val="yellow"/>
        </w:rPr>
        <w:t>Making Foreign Countries Ineligible</w:t>
      </w:r>
      <w:r w:rsidRPr="009D6DE7">
        <w:rPr>
          <w:rStyle w:val="Emphasis"/>
          <w:highlight w:val="yellow"/>
        </w:rPr>
        <w:t xml:space="preserve"> </w:t>
      </w:r>
      <w:r w:rsidRPr="00D67FCC">
        <w:rPr>
          <w:rStyle w:val="Emphasis"/>
        </w:rPr>
        <w:t>for Receipt of U.S. Defense Articles and</w:t>
      </w:r>
      <w:r w:rsidRPr="006C074C">
        <w:rPr>
          <w:rStyle w:val="Emphasis"/>
        </w:rPr>
        <w:t xml:space="preserve"> Services</w:t>
      </w:r>
      <w:r w:rsidRPr="0016499C">
        <w:rPr>
          <w:rStyle w:val="StyleUnderline"/>
        </w:rPr>
        <w:t>.</w:t>
      </w:r>
      <w:proofErr w:type="gramEnd"/>
      <w:r w:rsidRPr="0016499C">
        <w:rPr>
          <w:rStyle w:val="StyleUnderline"/>
        </w:rPr>
        <w:t xml:space="preserve"> </w:t>
      </w:r>
      <w:r w:rsidRPr="006B6F22">
        <w:rPr>
          <w:rStyle w:val="StyleUnderline"/>
          <w:highlight w:val="yellow"/>
        </w:rPr>
        <w:t xml:space="preserve">Should the President </w:t>
      </w:r>
      <w:r w:rsidRPr="00855AC2">
        <w:rPr>
          <w:rStyle w:val="StyleUnderline"/>
        </w:rPr>
        <w:t>determine</w:t>
      </w:r>
      <w:r w:rsidRPr="00A12759">
        <w:rPr>
          <w:sz w:val="14"/>
        </w:rPr>
        <w:t xml:space="preserve"> and report in writing to Congress </w:t>
      </w:r>
      <w:r w:rsidRPr="00855AC2">
        <w:rPr>
          <w:rStyle w:val="StyleUnderline"/>
          <w:highlight w:val="yellow"/>
        </w:rPr>
        <w:t>or</w:t>
      </w:r>
      <w:r w:rsidRPr="00A12759">
        <w:rPr>
          <w:sz w:val="14"/>
        </w:rPr>
        <w:t xml:space="preserve"> if </w:t>
      </w:r>
      <w:r w:rsidRPr="00855AC2">
        <w:rPr>
          <w:rStyle w:val="StyleUnderline"/>
          <w:highlight w:val="yellow"/>
        </w:rPr>
        <w:t>Congress determines</w:t>
      </w:r>
      <w:r w:rsidRPr="00A12759">
        <w:rPr>
          <w:sz w:val="14"/>
        </w:rPr>
        <w:t xml:space="preserve"> by joint resolution </w:t>
      </w:r>
      <w:r w:rsidRPr="006B6F22">
        <w:rPr>
          <w:rStyle w:val="StyleUnderline"/>
          <w:highlight w:val="yellow"/>
        </w:rPr>
        <w:t>pursuant to section 3</w:t>
      </w:r>
      <w:r w:rsidRPr="00D67FCC">
        <w:rPr>
          <w:rStyle w:val="StyleUnderline"/>
        </w:rPr>
        <w:t>(c</w:t>
      </w:r>
      <w:proofErr w:type="gramStart"/>
      <w:r w:rsidRPr="00D67FCC">
        <w:rPr>
          <w:rStyle w:val="StyleUnderline"/>
        </w:rPr>
        <w:t>)(</w:t>
      </w:r>
      <w:proofErr w:type="gramEnd"/>
      <w:r w:rsidRPr="00D67FCC">
        <w:rPr>
          <w:rStyle w:val="StyleUnderline"/>
        </w:rPr>
        <w:t>3)(A)</w:t>
      </w:r>
      <w:r w:rsidRPr="00A12759">
        <w:rPr>
          <w:sz w:val="14"/>
        </w:rPr>
        <w:t xml:space="preserve"> of the Arms Export Control Act that </w:t>
      </w:r>
      <w:r w:rsidRPr="009D6DE7">
        <w:rPr>
          <w:rStyle w:val="StyleUnderline"/>
          <w:highlight w:val="yellow"/>
        </w:rPr>
        <w:t>a</w:t>
      </w:r>
      <w:r w:rsidRPr="0016499C">
        <w:rPr>
          <w:rStyle w:val="StyleUnderline"/>
        </w:rPr>
        <w:t xml:space="preserve"> “substantial </w:t>
      </w:r>
      <w:r w:rsidRPr="009D6DE7">
        <w:rPr>
          <w:rStyle w:val="StyleUnderline"/>
          <w:highlight w:val="yellow"/>
        </w:rPr>
        <w:t>violation</w:t>
      </w:r>
      <w:r w:rsidRPr="0016499C">
        <w:rPr>
          <w:rStyle w:val="StyleUnderline"/>
        </w:rPr>
        <w:t>”</w:t>
      </w:r>
      <w:r w:rsidRPr="00A12759">
        <w:rPr>
          <w:sz w:val="14"/>
        </w:rPr>
        <w:t xml:space="preserve"> by a foreign country of an applicable agreement governing an arms sale has </w:t>
      </w:r>
      <w:r w:rsidRPr="006B6F22">
        <w:rPr>
          <w:rStyle w:val="StyleUnderline"/>
          <w:highlight w:val="yellow"/>
        </w:rPr>
        <w:t>occurred</w:t>
      </w:r>
      <w:r w:rsidRPr="00A12759">
        <w:rPr>
          <w:sz w:val="14"/>
        </w:rPr>
        <w:t xml:space="preserve">, </w:t>
      </w:r>
      <w:r w:rsidRPr="00E07385">
        <w:rPr>
          <w:rStyle w:val="Emphasis"/>
          <w:highlight w:val="yellow"/>
        </w:rPr>
        <w:t>then</w:t>
      </w:r>
      <w:r w:rsidRPr="006B6F22">
        <w:rPr>
          <w:rStyle w:val="StyleUnderline"/>
          <w:highlight w:val="yellow"/>
        </w:rPr>
        <w:t xml:space="preserve"> </w:t>
      </w:r>
      <w:r w:rsidRPr="00E07385">
        <w:rPr>
          <w:rStyle w:val="StyleUnderline"/>
          <w:highlight w:val="yellow"/>
        </w:rPr>
        <w:t>that country becomes ineligible</w:t>
      </w:r>
      <w:r w:rsidRPr="006C074C">
        <w:rPr>
          <w:rStyle w:val="StyleUnderline"/>
        </w:rPr>
        <w:t xml:space="preserve"> for further U.S. military sales</w:t>
      </w:r>
      <w:r w:rsidRPr="00A12759">
        <w:rPr>
          <w:sz w:val="14"/>
        </w:rPr>
        <w:t xml:space="preserve"> under the AECA. </w:t>
      </w:r>
      <w:r w:rsidRPr="00D67FCC">
        <w:rPr>
          <w:rStyle w:val="Emphasis"/>
          <w:highlight w:val="yellow"/>
        </w:rPr>
        <w:t xml:space="preserve">This </w:t>
      </w:r>
      <w:r w:rsidRPr="00F223CB">
        <w:rPr>
          <w:rStyle w:val="StyleUnderline"/>
        </w:rPr>
        <w:t xml:space="preserve">action </w:t>
      </w:r>
      <w:r w:rsidRPr="00F223CB">
        <w:rPr>
          <w:rStyle w:val="StyleUnderline"/>
          <w:highlight w:val="yellow"/>
        </w:rPr>
        <w:t>would</w:t>
      </w:r>
      <w:r w:rsidRPr="00F223CB">
        <w:rPr>
          <w:rStyle w:val="Emphasis"/>
          <w:highlight w:val="yellow"/>
        </w:rPr>
        <w:t xml:space="preserve"> </w:t>
      </w:r>
      <w:r w:rsidRPr="006B6F22">
        <w:rPr>
          <w:rStyle w:val="Emphasis"/>
          <w:highlight w:val="yellow"/>
        </w:rPr>
        <w:t>terminate</w:t>
      </w:r>
      <w:r w:rsidRPr="006C074C">
        <w:rPr>
          <w:rStyle w:val="Emphasis"/>
        </w:rPr>
        <w:t xml:space="preserve"> provision of </w:t>
      </w:r>
      <w:r w:rsidRPr="00D67FCC">
        <w:rPr>
          <w:rStyle w:val="Emphasis"/>
        </w:rPr>
        <w:t>credits, loan guarantees</w:t>
      </w:r>
      <w:r w:rsidRPr="006C074C">
        <w:rPr>
          <w:rStyle w:val="Emphasis"/>
        </w:rPr>
        <w:t xml:space="preserve">, cash </w:t>
      </w:r>
      <w:r w:rsidRPr="006B6F22">
        <w:rPr>
          <w:rStyle w:val="Emphasis"/>
          <w:highlight w:val="yellow"/>
        </w:rPr>
        <w:t>sales</w:t>
      </w:r>
      <w:r w:rsidRPr="00D67FCC">
        <w:rPr>
          <w:rStyle w:val="Emphasis"/>
        </w:rPr>
        <w:t>, and deliveries pursuant to previous sales</w:t>
      </w:r>
      <w:r w:rsidRPr="00A12759">
        <w:rPr>
          <w:sz w:val="14"/>
        </w:rPr>
        <w:t xml:space="preserve">. </w:t>
      </w:r>
      <w:r w:rsidRPr="00E07385">
        <w:rPr>
          <w:rStyle w:val="StyleUnderline"/>
          <w:highlight w:val="yellow"/>
        </w:rPr>
        <w:t xml:space="preserve">The President </w:t>
      </w:r>
      <w:r w:rsidRPr="00D67FCC">
        <w:rPr>
          <w:rStyle w:val="Emphasis"/>
          <w:highlight w:val="yellow"/>
        </w:rPr>
        <w:t>could</w:t>
      </w:r>
      <w:r w:rsidRPr="00A12759">
        <w:rPr>
          <w:sz w:val="14"/>
        </w:rPr>
        <w:t>, under section 3(c</w:t>
      </w:r>
      <w:proofErr w:type="gramStart"/>
      <w:r w:rsidRPr="00A12759">
        <w:rPr>
          <w:sz w:val="14"/>
        </w:rPr>
        <w:t>)(</w:t>
      </w:r>
      <w:proofErr w:type="gramEnd"/>
      <w:r w:rsidRPr="00A12759">
        <w:rPr>
          <w:sz w:val="14"/>
        </w:rPr>
        <w:t xml:space="preserve">3)(B) of the AECA, </w:t>
      </w:r>
      <w:r w:rsidRPr="004C67DD">
        <w:rPr>
          <w:rStyle w:val="StyleUnderline"/>
        </w:rPr>
        <w:t xml:space="preserve">continue to </w:t>
      </w:r>
      <w:r w:rsidRPr="00E07385">
        <w:rPr>
          <w:rStyle w:val="StyleUnderline"/>
          <w:highlight w:val="yellow"/>
        </w:rPr>
        <w:t>permit</w:t>
      </w:r>
      <w:r w:rsidRPr="006C074C">
        <w:rPr>
          <w:rStyle w:val="StyleUnderline"/>
        </w:rPr>
        <w:t xml:space="preserve"> “cash </w:t>
      </w:r>
      <w:r w:rsidRPr="00E07385">
        <w:rPr>
          <w:rStyle w:val="StyleUnderline"/>
          <w:highlight w:val="yellow"/>
        </w:rPr>
        <w:t>sales</w:t>
      </w:r>
      <w:r w:rsidRPr="006C074C">
        <w:rPr>
          <w:rStyle w:val="StyleUnderline"/>
        </w:rPr>
        <w:t xml:space="preserve"> and deliveries pursuant to previous sales”</w:t>
      </w:r>
      <w:r w:rsidRPr="00A12759">
        <w:rPr>
          <w:sz w:val="14"/>
        </w:rPr>
        <w:t xml:space="preserve"> by certifying in writing to Congress that termination of such sales and deliveries would have a “significant adverse impact on United States security.” Such a Presidential waiver could not be invoked, however, if Congress, under section 3(c</w:t>
      </w:r>
      <w:proofErr w:type="gramStart"/>
      <w:r w:rsidRPr="00A12759">
        <w:rPr>
          <w:sz w:val="14"/>
        </w:rPr>
        <w:t>)(</w:t>
      </w:r>
      <w:proofErr w:type="gramEnd"/>
      <w:r w:rsidRPr="00A12759">
        <w:rPr>
          <w:sz w:val="14"/>
        </w:rPr>
        <w:t xml:space="preserve">3)(A), had adopted or were to adopt a joint resolution finding that country ineligible. The President retains the prerogative of vetoing any such joint resolution. Congress would then have to override the veto in order to impose its will. </w:t>
      </w:r>
      <w:r w:rsidRPr="00D67FCC">
        <w:rPr>
          <w:rStyle w:val="StyleUnderline"/>
        </w:rPr>
        <w:t>Congress</w:t>
      </w:r>
      <w:r w:rsidRPr="00A12759">
        <w:rPr>
          <w:sz w:val="14"/>
        </w:rPr>
        <w:t xml:space="preserve"> also </w:t>
      </w:r>
      <w:r w:rsidRPr="00D67FCC">
        <w:rPr>
          <w:rStyle w:val="StyleUnderline"/>
        </w:rPr>
        <w:t>has the option of adopting</w:t>
      </w:r>
      <w:r w:rsidRPr="00A12759">
        <w:rPr>
          <w:sz w:val="14"/>
        </w:rPr>
        <w:t xml:space="preserve"> </w:t>
      </w:r>
      <w:r w:rsidRPr="00D67FCC">
        <w:rPr>
          <w:rStyle w:val="StyleUnderline"/>
        </w:rPr>
        <w:t>regular legislation imposing</w:t>
      </w:r>
      <w:r w:rsidRPr="00A12759">
        <w:rPr>
          <w:sz w:val="14"/>
        </w:rPr>
        <w:t xml:space="preserve"> varying degrees of </w:t>
      </w:r>
      <w:r w:rsidRPr="00D67FCC">
        <w:rPr>
          <w:rStyle w:val="StyleUnderline"/>
        </w:rPr>
        <w:t>penalties upon</w:t>
      </w:r>
      <w:r w:rsidRPr="00A12759">
        <w:rPr>
          <w:sz w:val="14"/>
        </w:rPr>
        <w:t xml:space="preserve"> any country for </w:t>
      </w:r>
      <w:r w:rsidRPr="00D67FCC">
        <w:rPr>
          <w:rStyle w:val="StyleUnderline"/>
        </w:rPr>
        <w:t>violations of</w:t>
      </w:r>
      <w:r w:rsidRPr="00A12759">
        <w:rPr>
          <w:sz w:val="14"/>
        </w:rPr>
        <w:t xml:space="preserve"> the </w:t>
      </w:r>
      <w:r w:rsidRPr="00D67FCC">
        <w:rPr>
          <w:rStyle w:val="StyleUnderline"/>
        </w:rPr>
        <w:t>conditions</w:t>
      </w:r>
      <w:r w:rsidRPr="00A12759">
        <w:rPr>
          <w:sz w:val="14"/>
        </w:rPr>
        <w:t xml:space="preserve"> of an applicable agreement regarding use of U.S.-supplied defense equipment. Such legislation would also be subject to the veto process.4</w:t>
      </w:r>
    </w:p>
    <w:p w:rsidR="005812B1" w:rsidRPr="00A12759" w:rsidRDefault="005812B1" w:rsidP="005812B1">
      <w:pPr>
        <w:rPr>
          <w:sz w:val="14"/>
        </w:rPr>
      </w:pPr>
      <w:proofErr w:type="gramStart"/>
      <w:r w:rsidRPr="00620C53">
        <w:rPr>
          <w:rStyle w:val="StyleUnderline"/>
        </w:rPr>
        <w:t>Restoration of Eligibility</w:t>
      </w:r>
      <w:r w:rsidRPr="00A12759">
        <w:rPr>
          <w:sz w:val="14"/>
        </w:rPr>
        <w:t>.</w:t>
      </w:r>
      <w:proofErr w:type="gramEnd"/>
      <w:r w:rsidRPr="00A12759">
        <w:rPr>
          <w:sz w:val="14"/>
        </w:rPr>
        <w:t xml:space="preserve"> </w:t>
      </w:r>
      <w:r w:rsidRPr="00D67FCC">
        <w:rPr>
          <w:rStyle w:val="StyleUnderline"/>
        </w:rPr>
        <w:t xml:space="preserve">Once </w:t>
      </w:r>
      <w:r w:rsidRPr="006B6F22">
        <w:rPr>
          <w:rStyle w:val="StyleUnderline"/>
          <w:highlight w:val="yellow"/>
        </w:rPr>
        <w:t xml:space="preserve">a country </w:t>
      </w:r>
      <w:r w:rsidRPr="00D67FCC">
        <w:rPr>
          <w:rStyle w:val="StyleUnderline"/>
        </w:rPr>
        <w:t>is made ineligible</w:t>
      </w:r>
      <w:r w:rsidRPr="006C074C">
        <w:rPr>
          <w:rStyle w:val="StyleUnderline"/>
        </w:rPr>
        <w:t xml:space="preserve"> for sales or deliveries</w:t>
      </w:r>
      <w:r w:rsidRPr="00A12759">
        <w:rPr>
          <w:sz w:val="14"/>
        </w:rPr>
        <w:t xml:space="preserve"> under the Arms Export Control Act provisions, </w:t>
      </w:r>
      <w:r w:rsidRPr="00D67FCC">
        <w:rPr>
          <w:rStyle w:val="StyleUnderline"/>
        </w:rPr>
        <w:t xml:space="preserve">it </w:t>
      </w:r>
      <w:r w:rsidRPr="006B6F22">
        <w:rPr>
          <w:rStyle w:val="StyleUnderline"/>
          <w:highlight w:val="yellow"/>
        </w:rPr>
        <w:t xml:space="preserve">can </w:t>
      </w:r>
      <w:r w:rsidRPr="00620C53">
        <w:rPr>
          <w:rStyle w:val="Emphasis"/>
          <w:highlight w:val="yellow"/>
        </w:rPr>
        <w:t>regain</w:t>
      </w:r>
      <w:r w:rsidRPr="006B6F22">
        <w:rPr>
          <w:rStyle w:val="StyleUnderline"/>
          <w:highlight w:val="yellow"/>
        </w:rPr>
        <w:t xml:space="preserve"> </w:t>
      </w:r>
      <w:r w:rsidRPr="006B6F22">
        <w:rPr>
          <w:rStyle w:val="StyleUnderline"/>
        </w:rPr>
        <w:t xml:space="preserve">its </w:t>
      </w:r>
      <w:r w:rsidRPr="006B6F22">
        <w:rPr>
          <w:rStyle w:val="StyleUnderline"/>
          <w:highlight w:val="yellow"/>
        </w:rPr>
        <w:t>eligibility</w:t>
      </w:r>
      <w:r w:rsidRPr="00A12759">
        <w:rPr>
          <w:sz w:val="14"/>
        </w:rPr>
        <w:t xml:space="preserve"> only </w:t>
      </w:r>
      <w:r w:rsidRPr="006B6F22">
        <w:rPr>
          <w:rStyle w:val="StyleUnderline"/>
          <w:highlight w:val="yellow"/>
        </w:rPr>
        <w:t>when</w:t>
      </w:r>
      <w:r w:rsidRPr="00A12759">
        <w:rPr>
          <w:sz w:val="14"/>
        </w:rPr>
        <w:t>: (1) Under section 3(c</w:t>
      </w:r>
      <w:proofErr w:type="gramStart"/>
      <w:r w:rsidRPr="00A12759">
        <w:rPr>
          <w:sz w:val="14"/>
        </w:rPr>
        <w:t>)(</w:t>
      </w:r>
      <w:proofErr w:type="gramEnd"/>
      <w:r w:rsidRPr="00A12759">
        <w:rPr>
          <w:sz w:val="14"/>
        </w:rPr>
        <w:t xml:space="preserve">4) of the act, </w:t>
      </w:r>
      <w:r w:rsidRPr="006B6F22">
        <w:rPr>
          <w:rStyle w:val="StyleUnderline"/>
          <w:highlight w:val="yellow"/>
        </w:rPr>
        <w:t>the Presid</w:t>
      </w:r>
      <w:r w:rsidRPr="00D67FCC">
        <w:rPr>
          <w:rStyle w:val="StyleUnderline"/>
          <w:highlight w:val="yellow"/>
        </w:rPr>
        <w:t>ent “determines</w:t>
      </w:r>
      <w:r w:rsidRPr="006C074C">
        <w:rPr>
          <w:rStyle w:val="StyleUnderline"/>
        </w:rPr>
        <w:t xml:space="preserve"> that </w:t>
      </w:r>
      <w:r w:rsidRPr="00F223CB">
        <w:rPr>
          <w:rStyle w:val="StyleUnderline"/>
          <w:highlight w:val="yellow"/>
        </w:rPr>
        <w:t>the violation has ceased</w:t>
      </w:r>
      <w:r w:rsidRPr="00D67FCC">
        <w:rPr>
          <w:rStyle w:val="StyleUnderline"/>
        </w:rPr>
        <w:t>” (the violation which led to the status of ineligibility in the first place), and (2) the country involved “has given assurances satisfactory to the President that such violation will not recur.</w:t>
      </w:r>
      <w:r w:rsidRPr="006C074C">
        <w:rPr>
          <w:rStyle w:val="StyleUnderline"/>
        </w:rPr>
        <w:t>”</w:t>
      </w:r>
      <w:r w:rsidRPr="00A12759">
        <w:rPr>
          <w:sz w:val="14"/>
        </w:rPr>
        <w:t xml:space="preserve"> </w:t>
      </w:r>
      <w:r w:rsidRPr="00934E5C">
        <w:rPr>
          <w:rStyle w:val="StyleUnderline"/>
        </w:rPr>
        <w:t xml:space="preserve">Alternatively, </w:t>
      </w:r>
      <w:r w:rsidRPr="00620C53">
        <w:rPr>
          <w:rStyle w:val="StyleUnderline"/>
          <w:highlight w:val="yellow"/>
        </w:rPr>
        <w:t xml:space="preserve">Congress could </w:t>
      </w:r>
      <w:r w:rsidRPr="00934E5C">
        <w:rPr>
          <w:rStyle w:val="StyleUnderline"/>
        </w:rPr>
        <w:t xml:space="preserve">pass regular legislation that would </w:t>
      </w:r>
      <w:r w:rsidRPr="00620C53">
        <w:rPr>
          <w:rStyle w:val="StyleUnderline"/>
          <w:highlight w:val="yellow"/>
        </w:rPr>
        <w:t xml:space="preserve">exempt the </w:t>
      </w:r>
      <w:r w:rsidRPr="00934E5C">
        <w:rPr>
          <w:rStyle w:val="StyleUnderline"/>
        </w:rPr>
        <w:t xml:space="preserve">particular </w:t>
      </w:r>
      <w:r w:rsidRPr="00620C53">
        <w:rPr>
          <w:rStyle w:val="StyleUnderline"/>
          <w:highlight w:val="yellow"/>
        </w:rPr>
        <w:t xml:space="preserve">country </w:t>
      </w:r>
      <w:r w:rsidRPr="00934E5C">
        <w:rPr>
          <w:rStyle w:val="StyleUnderline"/>
        </w:rPr>
        <w:t>from specific sanctions imposed through AECA procedures</w:t>
      </w:r>
      <w:r w:rsidRPr="00934E5C">
        <w:rPr>
          <w:sz w:val="14"/>
        </w:rPr>
        <w:t>, although that legislation would be subject to a Presidential veto.</w:t>
      </w:r>
    </w:p>
    <w:p w:rsidR="005812B1" w:rsidRPr="00A12759" w:rsidRDefault="005812B1" w:rsidP="005812B1">
      <w:pPr>
        <w:rPr>
          <w:sz w:val="14"/>
        </w:rPr>
      </w:pPr>
      <w:proofErr w:type="gramStart"/>
      <w:r w:rsidRPr="00934E5C">
        <w:rPr>
          <w:rStyle w:val="Emphasis"/>
        </w:rPr>
        <w:t>Suspension or Cancellation of Contracts and/or Deliveries by the United States</w:t>
      </w:r>
      <w:r w:rsidRPr="006C074C">
        <w:rPr>
          <w:rStyle w:val="Emphasis"/>
        </w:rPr>
        <w:t>.</w:t>
      </w:r>
      <w:proofErr w:type="gramEnd"/>
      <w:r w:rsidRPr="00A12759">
        <w:rPr>
          <w:sz w:val="14"/>
        </w:rPr>
        <w:t xml:space="preserve"> It should be noted that </w:t>
      </w:r>
      <w:r w:rsidRPr="006B6F22">
        <w:rPr>
          <w:rStyle w:val="StyleUnderline"/>
          <w:highlight w:val="yellow"/>
        </w:rPr>
        <w:t xml:space="preserve">the </w:t>
      </w:r>
      <w:r w:rsidRPr="006B6F22">
        <w:rPr>
          <w:rStyle w:val="Emphasis"/>
          <w:highlight w:val="yellow"/>
        </w:rPr>
        <w:t>U</w:t>
      </w:r>
      <w:r w:rsidRPr="006C074C">
        <w:rPr>
          <w:rStyle w:val="StyleUnderline"/>
        </w:rPr>
        <w:t xml:space="preserve">nited </w:t>
      </w:r>
      <w:r w:rsidRPr="006B6F22">
        <w:rPr>
          <w:rStyle w:val="Emphasis"/>
          <w:highlight w:val="yellow"/>
        </w:rPr>
        <w:t>S</w:t>
      </w:r>
      <w:r w:rsidRPr="006C074C">
        <w:rPr>
          <w:rStyle w:val="StyleUnderline"/>
        </w:rPr>
        <w:t xml:space="preserve">tates </w:t>
      </w:r>
      <w:r w:rsidRPr="006B6F22">
        <w:rPr>
          <w:rStyle w:val="StyleUnderline"/>
          <w:highlight w:val="yellow"/>
        </w:rPr>
        <w:t xml:space="preserve">has </w:t>
      </w:r>
      <w:r w:rsidRPr="006B6F22">
        <w:rPr>
          <w:rStyle w:val="Emphasis"/>
          <w:highlight w:val="yellow"/>
        </w:rPr>
        <w:t>additional options</w:t>
      </w:r>
      <w:r w:rsidRPr="006B6F22">
        <w:rPr>
          <w:rStyle w:val="StyleUnderline"/>
          <w:highlight w:val="yellow"/>
        </w:rPr>
        <w:t xml:space="preserve"> to prevent transfer</w:t>
      </w:r>
      <w:r w:rsidRPr="006C074C">
        <w:rPr>
          <w:rStyle w:val="StyleUnderline"/>
        </w:rPr>
        <w:t xml:space="preserve"> of defense articles and services for which valid contracts exist </w:t>
      </w:r>
      <w:r w:rsidRPr="00934E5C">
        <w:rPr>
          <w:rStyle w:val="Emphasis"/>
        </w:rPr>
        <w:t>short of finding a foreign country in violation</w:t>
      </w:r>
      <w:r w:rsidRPr="00934E5C">
        <w:rPr>
          <w:rStyle w:val="StyleUnderline"/>
        </w:rPr>
        <w:t xml:space="preserve"> of an</w:t>
      </w:r>
      <w:r w:rsidRPr="006C074C">
        <w:rPr>
          <w:rStyle w:val="StyleUnderline"/>
        </w:rPr>
        <w:t xml:space="preserve"> applicable agreement with the United States</w:t>
      </w:r>
      <w:r w:rsidRPr="00A12759">
        <w:rPr>
          <w:sz w:val="14"/>
        </w:rPr>
        <w:t xml:space="preserve">. </w:t>
      </w:r>
      <w:r w:rsidRPr="001B3CAB">
        <w:rPr>
          <w:rStyle w:val="StyleUnderline"/>
        </w:rPr>
        <w:t>Authority for</w:t>
      </w:r>
      <w:r w:rsidRPr="001B3CAB">
        <w:rPr>
          <w:rStyle w:val="Emphasis"/>
        </w:rPr>
        <w:t xml:space="preserve"> </w:t>
      </w:r>
      <w:r w:rsidRPr="00620C53">
        <w:rPr>
          <w:rStyle w:val="Emphasis"/>
          <w:highlight w:val="yellow"/>
        </w:rPr>
        <w:t xml:space="preserve">suspension </w:t>
      </w:r>
      <w:r w:rsidRPr="00620C53">
        <w:rPr>
          <w:rStyle w:val="StyleUnderline"/>
          <w:highlight w:val="yellow"/>
        </w:rPr>
        <w:t>of deliveries</w:t>
      </w:r>
      <w:r w:rsidRPr="00620C53">
        <w:rPr>
          <w:rStyle w:val="StyleUnderline"/>
        </w:rPr>
        <w:t xml:space="preserve"> or defense items</w:t>
      </w:r>
      <w:r w:rsidRPr="006C074C">
        <w:rPr>
          <w:rStyle w:val="Emphasis"/>
        </w:rPr>
        <w:t xml:space="preserve"> </w:t>
      </w:r>
      <w:r w:rsidRPr="006B6F22">
        <w:rPr>
          <w:rStyle w:val="Emphasis"/>
          <w:highlight w:val="yellow"/>
        </w:rPr>
        <w:t xml:space="preserve">or cancellation </w:t>
      </w:r>
      <w:r w:rsidRPr="00620C53">
        <w:rPr>
          <w:rStyle w:val="StyleUnderline"/>
        </w:rPr>
        <w:t>of military</w:t>
      </w:r>
      <w:r w:rsidRPr="006C074C">
        <w:rPr>
          <w:rStyle w:val="Emphasis"/>
        </w:rPr>
        <w:t xml:space="preserve"> </w:t>
      </w:r>
      <w:r w:rsidRPr="004C67DD">
        <w:rPr>
          <w:rStyle w:val="Emphasis"/>
          <w:highlight w:val="yellow"/>
        </w:rPr>
        <w:t xml:space="preserve">sales </w:t>
      </w:r>
      <w:r w:rsidRPr="001B3CAB">
        <w:rPr>
          <w:rStyle w:val="Emphasis"/>
        </w:rPr>
        <w:t>contracts is found in sections 2(b), 42(e</w:t>
      </w:r>
      <w:proofErr w:type="gramStart"/>
      <w:r w:rsidRPr="001B3CAB">
        <w:rPr>
          <w:rStyle w:val="Emphasis"/>
        </w:rPr>
        <w:t>)(</w:t>
      </w:r>
      <w:proofErr w:type="gramEnd"/>
      <w:r w:rsidRPr="001B3CAB">
        <w:rPr>
          <w:rStyle w:val="Emphasis"/>
        </w:rPr>
        <w:t>1) and 42(e)(2) of the AECA.</w:t>
      </w:r>
      <w:r w:rsidRPr="001B3CAB">
        <w:rPr>
          <w:sz w:val="14"/>
        </w:rPr>
        <w:t xml:space="preserve"> </w:t>
      </w:r>
      <w:r w:rsidRPr="001B3CAB">
        <w:rPr>
          <w:rStyle w:val="StyleUnderline"/>
        </w:rPr>
        <w:t>Section 2(b)</w:t>
      </w:r>
      <w:r w:rsidRPr="001B3CAB">
        <w:rPr>
          <w:sz w:val="14"/>
        </w:rPr>
        <w:t xml:space="preserve"> of the Arms Export Control Act </w:t>
      </w:r>
      <w:r w:rsidRPr="001B3CAB">
        <w:rPr>
          <w:rStyle w:val="StyleUnderline"/>
        </w:rPr>
        <w:t>permits the Secretary of State</w:t>
      </w:r>
      <w:r w:rsidRPr="001B3CAB">
        <w:rPr>
          <w:sz w:val="14"/>
        </w:rPr>
        <w:t xml:space="preserve">, under the President’s direction, </w:t>
      </w:r>
      <w:r w:rsidRPr="001B3CAB">
        <w:rPr>
          <w:rStyle w:val="StyleUnderline"/>
        </w:rPr>
        <w:t>to</w:t>
      </w:r>
      <w:r w:rsidRPr="001B3CAB">
        <w:rPr>
          <w:sz w:val="14"/>
        </w:rPr>
        <w:t xml:space="preserve">, among other things, </w:t>
      </w:r>
      <w:r w:rsidRPr="001B3CAB">
        <w:rPr>
          <w:rStyle w:val="StyleUnderline"/>
        </w:rPr>
        <w:t>determine “</w:t>
      </w:r>
      <w:r w:rsidRPr="001B3CAB">
        <w:rPr>
          <w:rStyle w:val="Emphasis"/>
        </w:rPr>
        <w:t>whether there shall be delivery</w:t>
      </w:r>
      <w:r w:rsidRPr="001B3CAB">
        <w:rPr>
          <w:rStyle w:val="StyleUnderline"/>
        </w:rPr>
        <w:t xml:space="preserve"> or other performance”</w:t>
      </w:r>
      <w:r w:rsidRPr="00934E5C">
        <w:rPr>
          <w:rStyle w:val="StyleUnderline"/>
        </w:rPr>
        <w:t xml:space="preserve"> regarding sales</w:t>
      </w:r>
      <w:r w:rsidRPr="00620C53">
        <w:rPr>
          <w:rStyle w:val="StyleUnderline"/>
        </w:rPr>
        <w:t xml:space="preserve"> </w:t>
      </w:r>
      <w:r w:rsidRPr="00A12759">
        <w:rPr>
          <w:sz w:val="14"/>
        </w:rPr>
        <w:t>or exports under the AECA in order that “the foreign policy of the United States is best served thereby.”</w:t>
      </w:r>
    </w:p>
    <w:p w:rsidR="005812B1" w:rsidRPr="00A12759" w:rsidRDefault="005812B1" w:rsidP="005812B1">
      <w:pPr>
        <w:rPr>
          <w:sz w:val="14"/>
        </w:rPr>
      </w:pPr>
      <w:r w:rsidRPr="001B3CAB">
        <w:rPr>
          <w:rStyle w:val="StyleUnderline"/>
        </w:rPr>
        <w:t>Section 42(e</w:t>
      </w:r>
      <w:proofErr w:type="gramStart"/>
      <w:r w:rsidRPr="001B3CAB">
        <w:rPr>
          <w:rStyle w:val="StyleUnderline"/>
        </w:rPr>
        <w:t>)(</w:t>
      </w:r>
      <w:proofErr w:type="gramEnd"/>
      <w:r w:rsidRPr="001B3CAB">
        <w:rPr>
          <w:rStyle w:val="StyleUnderline"/>
        </w:rPr>
        <w:t>1)</w:t>
      </w:r>
      <w:r w:rsidRPr="001B3CAB">
        <w:rPr>
          <w:sz w:val="14"/>
        </w:rPr>
        <w:t xml:space="preserve"> of the Arms Export Control Act </w:t>
      </w:r>
      <w:r w:rsidRPr="001B3CAB">
        <w:rPr>
          <w:rStyle w:val="StyleUnderline"/>
        </w:rPr>
        <w:t>states that</w:t>
      </w:r>
      <w:r w:rsidRPr="00E86BE3">
        <w:rPr>
          <w:rStyle w:val="StyleUnderline"/>
        </w:rPr>
        <w:t xml:space="preserve">: </w:t>
      </w:r>
      <w:r w:rsidRPr="006B6F22">
        <w:rPr>
          <w:rStyle w:val="StyleUnderline"/>
          <w:highlight w:val="yellow"/>
        </w:rPr>
        <w:t>Each contract</w:t>
      </w:r>
      <w:r w:rsidRPr="00A12759">
        <w:rPr>
          <w:sz w:val="14"/>
        </w:rPr>
        <w:t xml:space="preserve"> for sale entered into under sections 21, 22, 29 and 30 of this Act, and each contract entered into under section 27(d) of the Act, shall provide that such contract </w:t>
      </w:r>
      <w:r w:rsidRPr="006B6F22">
        <w:rPr>
          <w:rStyle w:val="StyleUnderline"/>
          <w:highlight w:val="yellow"/>
        </w:rPr>
        <w:t xml:space="preserve">may be </w:t>
      </w:r>
      <w:r w:rsidRPr="006B6F22">
        <w:rPr>
          <w:rStyle w:val="Emphasis"/>
          <w:highlight w:val="yellow"/>
        </w:rPr>
        <w:t xml:space="preserve">canceled in whole or in </w:t>
      </w:r>
      <w:r w:rsidRPr="00631DD3">
        <w:rPr>
          <w:rStyle w:val="Emphasis"/>
          <w:highlight w:val="yellow"/>
        </w:rPr>
        <w:t>part, or</w:t>
      </w:r>
      <w:r w:rsidRPr="00E86BE3">
        <w:rPr>
          <w:rStyle w:val="Emphasis"/>
        </w:rPr>
        <w:t xml:space="preserve"> </w:t>
      </w:r>
      <w:r w:rsidRPr="00E86BE3">
        <w:rPr>
          <w:rStyle w:val="StyleUnderline"/>
        </w:rPr>
        <w:t xml:space="preserve">its </w:t>
      </w:r>
      <w:r w:rsidRPr="00F223CB">
        <w:rPr>
          <w:rStyle w:val="StyleUnderline"/>
          <w:highlight w:val="yellow"/>
        </w:rPr>
        <w:t>execution</w:t>
      </w:r>
      <w:r w:rsidRPr="00F223CB">
        <w:rPr>
          <w:rStyle w:val="Emphasis"/>
          <w:highlight w:val="yellow"/>
        </w:rPr>
        <w:t xml:space="preserve"> suspended</w:t>
      </w:r>
      <w:r w:rsidRPr="00E86BE3">
        <w:rPr>
          <w:rStyle w:val="StyleUnderline"/>
        </w:rPr>
        <w:t>, by the United States at any time under unusual or compelling circumstances if the national interest so requires</w:t>
      </w:r>
      <w:r w:rsidRPr="00A12759">
        <w:rPr>
          <w:sz w:val="14"/>
        </w:rPr>
        <w:t xml:space="preserve">. </w:t>
      </w:r>
      <w:r w:rsidRPr="001B3CAB">
        <w:rPr>
          <w:rStyle w:val="StyleUnderline"/>
        </w:rPr>
        <w:t>Section 42(e)(2)(A)</w:t>
      </w:r>
      <w:r w:rsidRPr="001B3CAB">
        <w:rPr>
          <w:sz w:val="14"/>
        </w:rPr>
        <w:t xml:space="preserve"> of the Arms Export Control Act </w:t>
      </w:r>
      <w:r w:rsidRPr="001B3CAB">
        <w:rPr>
          <w:rStyle w:val="StyleUnderline"/>
        </w:rPr>
        <w:t>further states that</w:t>
      </w:r>
      <w:r w:rsidRPr="00E86BE3">
        <w:rPr>
          <w:rStyle w:val="StyleUnderline"/>
        </w:rPr>
        <w:t xml:space="preserve">: </w:t>
      </w:r>
      <w:r w:rsidRPr="006B6F22">
        <w:rPr>
          <w:rStyle w:val="StyleUnderline"/>
          <w:highlight w:val="yellow"/>
        </w:rPr>
        <w:t>Each</w:t>
      </w:r>
      <w:r w:rsidRPr="00E86BE3">
        <w:rPr>
          <w:rStyle w:val="StyleUnderline"/>
        </w:rPr>
        <w:t xml:space="preserve"> export </w:t>
      </w:r>
      <w:r w:rsidRPr="006B6F22">
        <w:rPr>
          <w:rStyle w:val="StyleUnderline"/>
          <w:highlight w:val="yellow"/>
        </w:rPr>
        <w:t>license</w:t>
      </w:r>
      <w:r w:rsidRPr="00A12759">
        <w:rPr>
          <w:sz w:val="14"/>
        </w:rPr>
        <w:t xml:space="preserve"> issued under section 38 of this Act shall provide that such license </w:t>
      </w:r>
      <w:r w:rsidRPr="006B6F22">
        <w:rPr>
          <w:rStyle w:val="StyleUnderline"/>
          <w:highlight w:val="yellow"/>
        </w:rPr>
        <w:t xml:space="preserve">may be </w:t>
      </w:r>
      <w:r w:rsidRPr="00D67FCC">
        <w:rPr>
          <w:rStyle w:val="Emphasis"/>
          <w:highlight w:val="yellow"/>
        </w:rPr>
        <w:t>revoked, suspended, or amended</w:t>
      </w:r>
      <w:r w:rsidRPr="00A12759">
        <w:rPr>
          <w:sz w:val="14"/>
        </w:rPr>
        <w:t xml:space="preserve"> by the Secretary of State, without prior notice, </w:t>
      </w:r>
      <w:r w:rsidRPr="00E86BE3">
        <w:rPr>
          <w:rStyle w:val="StyleUnderline"/>
        </w:rPr>
        <w:t xml:space="preserve">whenever the Secretary deems such action to be advisable. </w:t>
      </w:r>
      <w:r w:rsidRPr="00D67FCC">
        <w:rPr>
          <w:rStyle w:val="StyleUnderline"/>
          <w:highlight w:val="yellow"/>
        </w:rPr>
        <w:t>Thus, all government</w:t>
      </w:r>
      <w:r w:rsidRPr="00620C53">
        <w:rPr>
          <w:rStyle w:val="StyleUnderline"/>
          <w:highlight w:val="yellow"/>
        </w:rPr>
        <w:t xml:space="preserve">-to-government agreements or licensed commercial contracts </w:t>
      </w:r>
      <w:r w:rsidRPr="00631DD3">
        <w:rPr>
          <w:rStyle w:val="StyleUnderline"/>
        </w:rPr>
        <w:t xml:space="preserve">for the transfer of defense articles </w:t>
      </w:r>
      <w:r w:rsidRPr="00620C53">
        <w:rPr>
          <w:rStyle w:val="StyleUnderline"/>
        </w:rPr>
        <w:t xml:space="preserve">or defense services </w:t>
      </w:r>
      <w:r w:rsidRPr="00620C53">
        <w:rPr>
          <w:rStyle w:val="StyleUnderline"/>
          <w:highlight w:val="yellow"/>
        </w:rPr>
        <w:t xml:space="preserve">may be halted, modified, or terminated </w:t>
      </w:r>
      <w:r w:rsidRPr="00631DD3">
        <w:rPr>
          <w:rStyle w:val="StyleUnderline"/>
        </w:rPr>
        <w:t>by the Executive</w:t>
      </w:r>
      <w:r w:rsidRPr="00E86BE3">
        <w:rPr>
          <w:rStyle w:val="StyleUnderline"/>
        </w:rPr>
        <w:t xml:space="preserve"> branch should it determine it is appropriate to do so.</w:t>
      </w:r>
    </w:p>
    <w:p w:rsidR="005812B1" w:rsidRDefault="005812B1" w:rsidP="005812B1">
      <w:pPr>
        <w:rPr>
          <w:rStyle w:val="Emphasis"/>
        </w:rPr>
      </w:pPr>
      <w:r w:rsidRPr="00A12759">
        <w:rPr>
          <w:sz w:val="14"/>
        </w:rPr>
        <w:t xml:space="preserve">Use of this authority does not prejudice </w:t>
      </w:r>
      <w:r w:rsidRPr="00DC52D9">
        <w:rPr>
          <w:rStyle w:val="StyleUnderline"/>
        </w:rPr>
        <w:t xml:space="preserve">the larger question of </w:t>
      </w:r>
      <w:r w:rsidRPr="00620C53">
        <w:rPr>
          <w:rStyle w:val="StyleUnderline"/>
          <w:highlight w:val="yellow"/>
        </w:rPr>
        <w:t xml:space="preserve">whether a </w:t>
      </w:r>
      <w:r w:rsidRPr="004C67DD">
        <w:rPr>
          <w:rStyle w:val="StyleUnderline"/>
        </w:rPr>
        <w:t xml:space="preserve">“substantial </w:t>
      </w:r>
      <w:r w:rsidRPr="00620C53">
        <w:rPr>
          <w:rStyle w:val="StyleUnderline"/>
          <w:highlight w:val="yellow"/>
        </w:rPr>
        <w:t xml:space="preserve">violation” of an </w:t>
      </w:r>
      <w:r w:rsidRPr="004C67DD">
        <w:rPr>
          <w:rStyle w:val="StyleUnderline"/>
        </w:rPr>
        <w:t xml:space="preserve">applicable </w:t>
      </w:r>
      <w:r w:rsidRPr="00620C53">
        <w:rPr>
          <w:rStyle w:val="StyleUnderline"/>
          <w:highlight w:val="yellow"/>
        </w:rPr>
        <w:t>agreement</w:t>
      </w:r>
      <w:r w:rsidRPr="00DC52D9">
        <w:rPr>
          <w:rStyle w:val="StyleUnderline"/>
        </w:rPr>
        <w:t xml:space="preserve"> governing use of U.S. arms </w:t>
      </w:r>
      <w:r w:rsidRPr="00620C53">
        <w:rPr>
          <w:rStyle w:val="StyleUnderline"/>
          <w:highlight w:val="yellow"/>
        </w:rPr>
        <w:t>did</w:t>
      </w:r>
      <w:r w:rsidRPr="00DC52D9">
        <w:rPr>
          <w:rStyle w:val="StyleUnderline"/>
        </w:rPr>
        <w:t xml:space="preserve"> in fact </w:t>
      </w:r>
      <w:r w:rsidRPr="00620C53">
        <w:rPr>
          <w:rStyle w:val="StyleUnderline"/>
          <w:highlight w:val="yellow"/>
        </w:rPr>
        <w:t>occur</w:t>
      </w:r>
      <w:r w:rsidRPr="00A12759">
        <w:rPr>
          <w:sz w:val="14"/>
        </w:rPr>
        <w:t>.</w:t>
      </w:r>
      <w:r w:rsidRPr="00DC52D9">
        <w:rPr>
          <w:rStyle w:val="StyleUnderline"/>
        </w:rPr>
        <w:t xml:space="preserve"> </w:t>
      </w:r>
      <w:r w:rsidRPr="00A12759">
        <w:rPr>
          <w:sz w:val="14"/>
        </w:rPr>
        <w:t xml:space="preserve">That question </w:t>
      </w:r>
      <w:r w:rsidRPr="00620C53">
        <w:rPr>
          <w:rStyle w:val="StyleUnderline"/>
          <w:highlight w:val="yellow"/>
        </w:rPr>
        <w:t>can</w:t>
      </w:r>
      <w:r w:rsidRPr="00DC52D9">
        <w:rPr>
          <w:rStyle w:val="StyleUnderline"/>
        </w:rPr>
        <w:t xml:space="preserve"> still </w:t>
      </w:r>
      <w:r w:rsidRPr="00620C53">
        <w:rPr>
          <w:rStyle w:val="StyleUnderline"/>
          <w:highlight w:val="yellow"/>
        </w:rPr>
        <w:t>be</w:t>
      </w:r>
      <w:r w:rsidRPr="00A12759">
        <w:rPr>
          <w:sz w:val="14"/>
        </w:rPr>
        <w:t xml:space="preserve"> answered </w:t>
      </w:r>
      <w:r w:rsidRPr="00620C53">
        <w:rPr>
          <w:rStyle w:val="StyleUnderline"/>
          <w:highlight w:val="yellow"/>
        </w:rPr>
        <w:t>affirmative</w:t>
      </w:r>
      <w:r w:rsidRPr="00A12759">
        <w:rPr>
          <w:sz w:val="14"/>
        </w:rPr>
        <w:t xml:space="preserve">ly or </w:t>
      </w:r>
      <w:r w:rsidRPr="00620C53">
        <w:rPr>
          <w:rStyle w:val="StyleUnderline"/>
          <w:highlight w:val="yellow"/>
        </w:rPr>
        <w:t>negative</w:t>
      </w:r>
      <w:r w:rsidRPr="00A12759">
        <w:rPr>
          <w:sz w:val="14"/>
        </w:rPr>
        <w:t xml:space="preserve">ly, </w:t>
      </w:r>
      <w:r w:rsidRPr="00620C53">
        <w:rPr>
          <w:rStyle w:val="StyleUnderline"/>
          <w:highlight w:val="yellow"/>
        </w:rPr>
        <w:t>or</w:t>
      </w:r>
      <w:r w:rsidRPr="00A12759">
        <w:rPr>
          <w:sz w:val="14"/>
        </w:rPr>
        <w:t xml:space="preserve"> </w:t>
      </w:r>
      <w:r w:rsidRPr="00DC52D9">
        <w:rPr>
          <w:rStyle w:val="StyleUnderline"/>
        </w:rPr>
        <w:t xml:space="preserve">left </w:t>
      </w:r>
      <w:r w:rsidRPr="00620C53">
        <w:rPr>
          <w:rStyle w:val="StyleUnderline"/>
          <w:highlight w:val="yellow"/>
        </w:rPr>
        <w:t>unanswered</w:t>
      </w:r>
      <w:r w:rsidRPr="00A12759">
        <w:rPr>
          <w:sz w:val="14"/>
        </w:rPr>
        <w:t xml:space="preserve">, </w:t>
      </w:r>
      <w:r w:rsidRPr="004C67DD">
        <w:rPr>
          <w:rStyle w:val="StyleUnderline"/>
        </w:rPr>
        <w:t>depending on how the President or the Congress chooses</w:t>
      </w:r>
      <w:r w:rsidRPr="004C67DD">
        <w:rPr>
          <w:sz w:val="14"/>
        </w:rPr>
        <w:t xml:space="preserve"> to</w:t>
      </w:r>
      <w:r w:rsidRPr="00A12759">
        <w:rPr>
          <w:sz w:val="14"/>
        </w:rPr>
        <w:t xml:space="preserve"> deal with it. To date, </w:t>
      </w:r>
      <w:r w:rsidRPr="001D6E73">
        <w:rPr>
          <w:rStyle w:val="Emphasis"/>
          <w:highlight w:val="yellow"/>
        </w:rPr>
        <w:t>the President has never taken the next step</w:t>
      </w:r>
      <w:r w:rsidRPr="00DC52D9">
        <w:rPr>
          <w:rStyle w:val="Emphasis"/>
        </w:rPr>
        <w:t xml:space="preserve"> and actually </w:t>
      </w:r>
      <w:r w:rsidRPr="001D6E73">
        <w:rPr>
          <w:rStyle w:val="Emphasis"/>
          <w:highlight w:val="yellow"/>
        </w:rPr>
        <w:t>determined</w:t>
      </w:r>
      <w:r w:rsidRPr="00DC52D9">
        <w:rPr>
          <w:rStyle w:val="Emphasis"/>
        </w:rPr>
        <w:t xml:space="preserve"> that </w:t>
      </w:r>
      <w:r w:rsidRPr="001D6E73">
        <w:rPr>
          <w:rStyle w:val="Emphasis"/>
          <w:highlight w:val="yellow"/>
        </w:rPr>
        <w:t>a violation did occur</w:t>
      </w:r>
      <w:r w:rsidRPr="00DC52D9">
        <w:rPr>
          <w:rStyle w:val="Emphasis"/>
        </w:rPr>
        <w:t xml:space="preserve"> thus </w:t>
      </w:r>
      <w:r w:rsidRPr="001D6E73">
        <w:rPr>
          <w:rStyle w:val="Emphasis"/>
          <w:highlight w:val="yellow"/>
        </w:rPr>
        <w:t>necessitating the termination of deliveries or sales or other penalties</w:t>
      </w:r>
      <w:r w:rsidRPr="00DC52D9">
        <w:rPr>
          <w:rStyle w:val="Emphasis"/>
        </w:rPr>
        <w:t xml:space="preserve"> set out in section 3 of the Arms Export Control Act.</w:t>
      </w:r>
    </w:p>
    <w:p w:rsidR="005812B1" w:rsidRPr="008729DE" w:rsidRDefault="005812B1" w:rsidP="005812B1"/>
    <w:p w:rsidR="005812B1" w:rsidRPr="004E7BDE" w:rsidRDefault="005812B1" w:rsidP="005812B1"/>
    <w:p w:rsidR="005812B1" w:rsidRPr="005812B1" w:rsidRDefault="005812B1" w:rsidP="005812B1"/>
    <w:p w:rsidR="00321599" w:rsidRDefault="000E0996" w:rsidP="00321599">
      <w:pPr>
        <w:pStyle w:val="Heading3"/>
      </w:pPr>
      <w:r>
        <w:t>1nc – no suspension</w:t>
      </w:r>
    </w:p>
    <w:p w:rsidR="00321599" w:rsidRPr="00855AC2" w:rsidRDefault="00321599" w:rsidP="00321599"/>
    <w:p w:rsidR="00321599" w:rsidRDefault="00321599" w:rsidP="00321599">
      <w:pPr>
        <w:pStyle w:val="Heading4"/>
      </w:pPr>
      <w:r>
        <w:t>Suspension and reduction of arms sales are distinct options available under the Arms Export Control Act</w:t>
      </w:r>
    </w:p>
    <w:p w:rsidR="00321599" w:rsidRDefault="00321599" w:rsidP="00321599">
      <w:proofErr w:type="spellStart"/>
      <w:r w:rsidRPr="0004667A">
        <w:rPr>
          <w:rStyle w:val="Style13ptBold"/>
        </w:rPr>
        <w:t>Udin</w:t>
      </w:r>
      <w:proofErr w:type="spellEnd"/>
      <w:r w:rsidRPr="0004667A">
        <w:rPr>
          <w:rStyle w:val="Style13ptBold"/>
        </w:rPr>
        <w:t xml:space="preserve"> 1</w:t>
      </w:r>
      <w:r w:rsidRPr="0004667A">
        <w:t xml:space="preserve"> (Andrew, Senior Note &amp; Comment Editor, American University Law Review, Volume 51; J.D. Candidate, May 2002, American University, Washington College of Law; B.A., 1999, Binghamton University, magna cum laude. June. COMMENT</w:t>
      </w:r>
      <w:proofErr w:type="gramStart"/>
      <w:r w:rsidRPr="0004667A">
        <w:t>:SLAYING</w:t>
      </w:r>
      <w:proofErr w:type="gramEnd"/>
      <w:r w:rsidRPr="0004667A">
        <w:t xml:space="preserve"> GOLIATH: THE EXTRATERRITORIAL APPLICATION OF U.S. ANTITRUST LAW TO OPEC, 50 Am. U.L. Rev. 1321. </w:t>
      </w:r>
      <w:proofErr w:type="gramStart"/>
      <w:r w:rsidRPr="0004667A">
        <w:t>l/</w:t>
      </w:r>
      <w:proofErr w:type="gramEnd"/>
      <w:r w:rsidRPr="0004667A">
        <w:t>n)</w:t>
      </w:r>
    </w:p>
    <w:p w:rsidR="00321599" w:rsidRPr="008D6C94" w:rsidRDefault="00321599" w:rsidP="00321599">
      <w:pPr>
        <w:rPr>
          <w:sz w:val="14"/>
        </w:rPr>
      </w:pPr>
      <w:r w:rsidRPr="008D6C94">
        <w:rPr>
          <w:sz w:val="14"/>
        </w:rPr>
        <w:t xml:space="preserve">Prior to introducing the FTBA and the IEFPA, Rep. Gilman proposed to introduce the Oil Price Reduction Act of 2000 ("OPRA") in the House Committee on International Relations. 293Link to the text of the note </w:t>
      </w:r>
      <w:proofErr w:type="gramStart"/>
      <w:r w:rsidRPr="008D6C94">
        <w:rPr>
          <w:sz w:val="14"/>
        </w:rPr>
        <w:t>In</w:t>
      </w:r>
      <w:proofErr w:type="gramEnd"/>
      <w:r w:rsidRPr="008D6C94">
        <w:rPr>
          <w:sz w:val="14"/>
        </w:rPr>
        <w:t xml:space="preserve"> testimony before the Committee, Clinton Administration officials asserted that OPEC has restricted oil supplies to the market, thereby swelling prices, and further maintained that OPEC's activities as a cartel are not in the national interests of the United States. 294Link to the text of the note </w:t>
      </w:r>
      <w:r w:rsidRPr="00735C4A">
        <w:rPr>
          <w:rStyle w:val="Emphasis"/>
        </w:rPr>
        <w:t>The objective of the OPRA is to</w:t>
      </w:r>
      <w:r w:rsidRPr="00B42812">
        <w:rPr>
          <w:rStyle w:val="Emphasis"/>
        </w:rPr>
        <w:t xml:space="preserve"> reduce, suspend, or terminate assistance </w:t>
      </w:r>
      <w:r w:rsidRPr="00735C4A">
        <w:rPr>
          <w:rStyle w:val="Emphasis"/>
        </w:rPr>
        <w:t xml:space="preserve">under </w:t>
      </w:r>
      <w:r w:rsidRPr="00B42812">
        <w:rPr>
          <w:rStyle w:val="Emphasis"/>
          <w:highlight w:val="yellow"/>
        </w:rPr>
        <w:t>the</w:t>
      </w:r>
      <w:r w:rsidRPr="008D6C94">
        <w:rPr>
          <w:sz w:val="14"/>
        </w:rPr>
        <w:t xml:space="preserve"> Foreign Assistance Act of 1961 295Link to the text of the note and the </w:t>
      </w:r>
      <w:r w:rsidRPr="00B42812">
        <w:rPr>
          <w:rStyle w:val="Emphasis"/>
          <w:highlight w:val="yellow"/>
        </w:rPr>
        <w:t>Arms Export Control Act</w:t>
      </w:r>
      <w:r w:rsidRPr="008D6C94">
        <w:rPr>
          <w:sz w:val="14"/>
        </w:rPr>
        <w:t xml:space="preserve"> 296Link </w:t>
      </w:r>
      <w:r w:rsidRPr="00735C4A">
        <w:rPr>
          <w:rStyle w:val="StyleUnderline"/>
        </w:rPr>
        <w:t>to</w:t>
      </w:r>
      <w:r w:rsidRPr="008D6C94">
        <w:rPr>
          <w:sz w:val="14"/>
        </w:rPr>
        <w:t xml:space="preserve"> the text of the note [*1369] to any country determined by the President to be engaged in oil price-fixing to the detriment of the U.S. economy. 297Link to the text of the note If the President concludes that OPEC members or other major non-OPEC oil producers 298Link to the text of the note are involved in price-fixing, he must undertake a concerted bilateral and multilateral diplomatic campaign to bring about the termination of oil price-fixing arrangements.</w:t>
      </w:r>
    </w:p>
    <w:p w:rsidR="00321599" w:rsidRDefault="00321599" w:rsidP="00321599">
      <w:r w:rsidRPr="008D6C94">
        <w:rPr>
          <w:sz w:val="14"/>
        </w:rPr>
        <w:t xml:space="preserve">Note 297: See H.R. Rep. No. 106-528, at 1 (stating the purpose of the Oil Price Reduction Act of 2000). </w:t>
      </w:r>
      <w:r w:rsidRPr="00D67FCC">
        <w:rPr>
          <w:rStyle w:val="Emphasis"/>
        </w:rPr>
        <w:t>The Oil Price Reduction Act</w:t>
      </w:r>
      <w:r w:rsidRPr="008D6C94">
        <w:rPr>
          <w:sz w:val="14"/>
        </w:rPr>
        <w:t xml:space="preserve"> requires that "not later than thirty days after enactment, the President shall report on the overall relationship [of the United States] with each country that is a major oil exporter, shall describe the nature of the coordination between these countries in regard to the effect that oil pricing and production </w:t>
      </w:r>
      <w:r w:rsidRPr="00735C4A">
        <w:rPr>
          <w:rStyle w:val="StyleUnderline"/>
          <w:highlight w:val="yellow"/>
        </w:rPr>
        <w:t>has</w:t>
      </w:r>
      <w:r w:rsidRPr="008D6C94">
        <w:rPr>
          <w:sz w:val="14"/>
        </w:rPr>
        <w:t xml:space="preserve"> had on the U.S. economy," and </w:t>
      </w:r>
      <w:r w:rsidRPr="00735C4A">
        <w:rPr>
          <w:rStyle w:val="StyleUnderline"/>
        </w:rPr>
        <w:t>provide</w:t>
      </w:r>
      <w:r w:rsidRPr="008D6C94">
        <w:rPr>
          <w:sz w:val="14"/>
        </w:rPr>
        <w:t xml:space="preserve"> </w:t>
      </w:r>
      <w:r w:rsidRPr="004655C7">
        <w:rPr>
          <w:rStyle w:val="Emphasis"/>
          <w:highlight w:val="yellow"/>
        </w:rPr>
        <w:t>a comprehensive review of options available</w:t>
      </w:r>
      <w:r w:rsidRPr="008D6C94">
        <w:rPr>
          <w:sz w:val="14"/>
        </w:rPr>
        <w:t xml:space="preserve"> to the President as part of the multilateral effort </w:t>
      </w:r>
      <w:r w:rsidRPr="004655C7">
        <w:rPr>
          <w:rStyle w:val="Emphasis"/>
          <w:highlight w:val="yellow"/>
        </w:rPr>
        <w:t>including the suspension, termination or reduction of</w:t>
      </w:r>
      <w:r w:rsidRPr="008D6C94">
        <w:rPr>
          <w:sz w:val="14"/>
        </w:rPr>
        <w:t xml:space="preserve"> assistance or </w:t>
      </w:r>
      <w:r w:rsidRPr="004655C7">
        <w:rPr>
          <w:rStyle w:val="Emphasis"/>
          <w:highlight w:val="yellow"/>
        </w:rPr>
        <w:t xml:space="preserve">arms </w:t>
      </w:r>
      <w:r w:rsidRPr="001B2779">
        <w:rPr>
          <w:rStyle w:val="Emphasis"/>
          <w:highlight w:val="yellow"/>
        </w:rPr>
        <w:t xml:space="preserve">sales </w:t>
      </w:r>
      <w:r w:rsidRPr="00735C4A">
        <w:rPr>
          <w:rStyle w:val="Emphasis"/>
        </w:rPr>
        <w:t>to</w:t>
      </w:r>
      <w:r w:rsidRPr="008D6C94">
        <w:rPr>
          <w:sz w:val="14"/>
        </w:rPr>
        <w:t xml:space="preserve"> these same </w:t>
      </w:r>
      <w:r w:rsidRPr="00735C4A">
        <w:rPr>
          <w:rStyle w:val="Emphasis"/>
        </w:rPr>
        <w:t>countries</w:t>
      </w:r>
      <w:r w:rsidRPr="008D6C94">
        <w:rPr>
          <w:sz w:val="14"/>
        </w:rPr>
        <w:t xml:space="preserve">. See id. </w:t>
      </w:r>
      <w:proofErr w:type="gramStart"/>
      <w:r w:rsidRPr="008D6C94">
        <w:rPr>
          <w:sz w:val="14"/>
        </w:rPr>
        <w:t>at</w:t>
      </w:r>
      <w:proofErr w:type="gramEnd"/>
      <w:r w:rsidRPr="008D6C94">
        <w:rPr>
          <w:sz w:val="14"/>
        </w:rPr>
        <w:t xml:space="preserve"> 5-6</w:t>
      </w:r>
    </w:p>
    <w:p w:rsidR="00321599" w:rsidRDefault="00321599" w:rsidP="00321599">
      <w:r w:rsidRPr="001071A7">
        <w:t>.</w:t>
      </w:r>
    </w:p>
    <w:p w:rsidR="00321599" w:rsidRDefault="00321599" w:rsidP="00321599">
      <w:pPr>
        <w:pStyle w:val="Heading4"/>
      </w:pPr>
      <w:r>
        <w:t>Reduce means to diminish in quantity</w:t>
      </w:r>
    </w:p>
    <w:p w:rsidR="00321599" w:rsidRDefault="00321599" w:rsidP="00321599">
      <w:r>
        <w:rPr>
          <w:b/>
        </w:rPr>
        <w:t xml:space="preserve">Ingram, 88 </w:t>
      </w:r>
      <w:r>
        <w:t xml:space="preserve">– law student (Cindi M. Ingram, Plaintiff's Right to Recover from Non-Settling </w:t>
      </w:r>
      <w:proofErr w:type="spellStart"/>
      <w:r>
        <w:t>Tortfeasor</w:t>
      </w:r>
      <w:proofErr w:type="spellEnd"/>
      <w:r>
        <w:t xml:space="preserve"> When Settlement with Joint </w:t>
      </w:r>
      <w:proofErr w:type="spellStart"/>
      <w:r>
        <w:t>Tortfeasor</w:t>
      </w:r>
      <w:proofErr w:type="spellEnd"/>
      <w:r>
        <w:t xml:space="preserve"> Exceeds the Jury Award, 53 Mo. L. Rev. (1988) Available at: </w:t>
      </w:r>
      <w:hyperlink r:id="rId9" w:history="1">
        <w:r w:rsidRPr="00387785">
          <w:rPr>
            <w:rStyle w:val="Hyperlink"/>
          </w:rPr>
          <w:t>http://scholarship.law.missouri.edu/mlr/vol53/iss2/8</w:t>
        </w:r>
      </w:hyperlink>
    </w:p>
    <w:p w:rsidR="00321599" w:rsidRPr="00925BE4" w:rsidRDefault="00321599" w:rsidP="00321599"/>
    <w:p w:rsidR="00321599" w:rsidRDefault="00321599" w:rsidP="00321599">
      <w:r w:rsidRPr="00393064">
        <w:t xml:space="preserve">In answering this question, the Hampton court turned to various principles for guidance. The court looked first to the "plain meaning" of the </w:t>
      </w:r>
      <w:proofErr w:type="gramStart"/>
      <w:r w:rsidRPr="00393064">
        <w:t>statute.6 "</w:t>
      </w:r>
      <w:proofErr w:type="gramEnd"/>
      <w:r w:rsidRPr="00393064">
        <w:t xml:space="preserve"> Interpretation of a statute involves ascertaining the legislative intent behind the enactment of the statute. </w:t>
      </w:r>
      <w:r w:rsidRPr="00A60AE4">
        <w:rPr>
          <w:rStyle w:val="StyleUnderline"/>
          <w:highlight w:val="yellow"/>
        </w:rPr>
        <w:t xml:space="preserve">Consideration of the "plain meaning" </w:t>
      </w:r>
      <w:r w:rsidRPr="00596689">
        <w:rPr>
          <w:rStyle w:val="StyleUnderline"/>
        </w:rPr>
        <w:t>of the words</w:t>
      </w:r>
      <w:r w:rsidRPr="00393064">
        <w:rPr>
          <w:rStyle w:val="StyleUnderline"/>
        </w:rPr>
        <w:t xml:space="preserve"> used</w:t>
      </w:r>
      <w:r w:rsidRPr="00393064">
        <w:t xml:space="preserve"> in the statute </w:t>
      </w:r>
      <w:r w:rsidRPr="00A60AE4">
        <w:rPr>
          <w:rStyle w:val="StyleUnderline"/>
          <w:highlight w:val="yellow"/>
        </w:rPr>
        <w:t>is a basic principle</w:t>
      </w:r>
      <w:r w:rsidRPr="00393064">
        <w:rPr>
          <w:rStyle w:val="StyleUnderline"/>
        </w:rPr>
        <w:t xml:space="preserve"> of</w:t>
      </w:r>
      <w:r w:rsidRPr="00393064">
        <w:t xml:space="preserve"> statutory construction in </w:t>
      </w:r>
      <w:r w:rsidRPr="00393064">
        <w:rPr>
          <w:rStyle w:val="StyleUnderline"/>
        </w:rPr>
        <w:t>determining legislative intent</w:t>
      </w:r>
      <w:r w:rsidRPr="00393064">
        <w:t xml:space="preserve">.6 7 </w:t>
      </w:r>
      <w:r w:rsidRPr="00393064">
        <w:rPr>
          <w:rStyle w:val="StyleUnderline"/>
        </w:rPr>
        <w:t>The</w:t>
      </w:r>
      <w:r w:rsidRPr="00393064">
        <w:t xml:space="preserve"> Hampton </w:t>
      </w:r>
      <w:r w:rsidRPr="00393064">
        <w:rPr>
          <w:rStyle w:val="StyleUnderline"/>
        </w:rPr>
        <w:t>court discussed</w:t>
      </w:r>
      <w:r w:rsidRPr="00393064">
        <w:t xml:space="preserve"> </w:t>
      </w:r>
      <w:r w:rsidRPr="00393064">
        <w:rPr>
          <w:rStyle w:val="StyleUnderline"/>
        </w:rPr>
        <w:t xml:space="preserve">the "plain meaning" of </w:t>
      </w:r>
      <w:r w:rsidRPr="00393064">
        <w:t>the words "</w:t>
      </w:r>
      <w:r w:rsidRPr="00A60AE4">
        <w:rPr>
          <w:rStyle w:val="StyleUnderline"/>
          <w:highlight w:val="yellow"/>
        </w:rPr>
        <w:t>reduce</w:t>
      </w:r>
      <w:r w:rsidRPr="00393064">
        <w:t xml:space="preserve">" and "claim" in reaching its construction of the statute. The court </w:t>
      </w:r>
      <w:r w:rsidRPr="00A60AE4">
        <w:rPr>
          <w:rStyle w:val="StyleUnderline"/>
          <w:highlight w:val="yellow"/>
        </w:rPr>
        <w:t>referred to</w:t>
      </w:r>
      <w:r w:rsidRPr="00393064">
        <w:t xml:space="preserve"> the dictionary definition of "reduce" </w:t>
      </w:r>
      <w:r w:rsidRPr="00393064">
        <w:rPr>
          <w:rStyle w:val="StyleUnderline"/>
        </w:rPr>
        <w:t>as meaning "</w:t>
      </w:r>
      <w:r w:rsidRPr="00A60AE4">
        <w:rPr>
          <w:rStyle w:val="StyleUnderline"/>
          <w:highlight w:val="yellow"/>
        </w:rPr>
        <w:t xml:space="preserve">to diminish in </w:t>
      </w:r>
      <w:r w:rsidRPr="00596689">
        <w:rPr>
          <w:rStyle w:val="StyleUnderline"/>
        </w:rPr>
        <w:t xml:space="preserve">size, amount, extent or </w:t>
      </w:r>
      <w:r w:rsidRPr="00596689">
        <w:rPr>
          <w:rStyle w:val="StyleUnderline"/>
          <w:highlight w:val="yellow"/>
        </w:rPr>
        <w:t>number</w:t>
      </w:r>
      <w:r w:rsidRPr="00393064">
        <w:t xml:space="preserve">; </w:t>
      </w:r>
      <w:r w:rsidRPr="00393064">
        <w:rPr>
          <w:rStyle w:val="StyleUnderline"/>
        </w:rPr>
        <w:t>to</w:t>
      </w:r>
      <w:r w:rsidRPr="00393064">
        <w:t xml:space="preserve"> make small or to lower, </w:t>
      </w:r>
      <w:r w:rsidRPr="00393064">
        <w:rPr>
          <w:rStyle w:val="StyleUnderline"/>
        </w:rPr>
        <w:t>bring down</w:t>
      </w:r>
      <w:r w:rsidRPr="00393064">
        <w:t xml:space="preserve"> or to change the </w:t>
      </w:r>
      <w:r w:rsidRPr="00596689">
        <w:t xml:space="preserve">denomination of </w:t>
      </w:r>
      <w:r w:rsidRPr="00596689">
        <w:rPr>
          <w:rStyle w:val="StyleUnderline"/>
        </w:rPr>
        <w:t>a quantity</w:t>
      </w:r>
      <w:r w:rsidRPr="00596689">
        <w:t>." 68</w:t>
      </w:r>
      <w:r w:rsidRPr="00393064">
        <w:t xml:space="preserve"> The court then judicially defined "claim" as "the amount of damages as determined by an impartial fact finder - the jury."'</w:t>
      </w:r>
    </w:p>
    <w:p w:rsidR="00321599" w:rsidRDefault="00321599" w:rsidP="00321599"/>
    <w:p w:rsidR="00321599" w:rsidRDefault="00321599" w:rsidP="00321599">
      <w:pPr>
        <w:pStyle w:val="Heading4"/>
      </w:pPr>
      <w:r>
        <w:t xml:space="preserve">Arms sales are signed contracts- that means the </w:t>
      </w:r>
      <w:proofErr w:type="spellStart"/>
      <w:r>
        <w:t>aff</w:t>
      </w:r>
      <w:proofErr w:type="spellEnd"/>
      <w:r>
        <w:t xml:space="preserve"> has to decrease the number of signed contracts using a mechanism under the AECA</w:t>
      </w:r>
    </w:p>
    <w:p w:rsidR="00321599" w:rsidRDefault="00321599" w:rsidP="00321599">
      <w:proofErr w:type="spellStart"/>
      <w:proofErr w:type="gramStart"/>
      <w:r w:rsidRPr="0026241C">
        <w:rPr>
          <w:rStyle w:val="Heading4Char"/>
        </w:rPr>
        <w:t>Dunphy</w:t>
      </w:r>
      <w:proofErr w:type="spellEnd"/>
      <w:r w:rsidRPr="0026241C">
        <w:rPr>
          <w:rStyle w:val="Heading4Char"/>
        </w:rPr>
        <w:t xml:space="preserve"> 2</w:t>
      </w:r>
      <w:r w:rsidRPr="0026241C">
        <w:t xml:space="preserve"> (Harry, AP Writer.</w:t>
      </w:r>
      <w:proofErr w:type="gramEnd"/>
      <w:r w:rsidRPr="0026241C">
        <w:t xml:space="preserve"> "Study Finds Arms Sales Down" August 8. </w:t>
      </w:r>
      <w:proofErr w:type="spellStart"/>
      <w:proofErr w:type="gramStart"/>
      <w:r w:rsidRPr="0026241C">
        <w:t>nexis</w:t>
      </w:r>
      <w:proofErr w:type="spellEnd"/>
      <w:proofErr w:type="gramEnd"/>
      <w:r w:rsidRPr="0026241C">
        <w:t>)</w:t>
      </w:r>
    </w:p>
    <w:p w:rsidR="00321599" w:rsidRPr="00596689" w:rsidRDefault="00321599" w:rsidP="00321599">
      <w:pPr>
        <w:rPr>
          <w:sz w:val="14"/>
        </w:rPr>
      </w:pPr>
      <w:r w:rsidRPr="007A2900">
        <w:rPr>
          <w:sz w:val="14"/>
        </w:rPr>
        <w:t xml:space="preserve">Developing </w:t>
      </w:r>
      <w:r w:rsidRPr="00596689">
        <w:rPr>
          <w:rStyle w:val="StyleUnderline"/>
        </w:rPr>
        <w:t>countries</w:t>
      </w:r>
      <w:r w:rsidRPr="00596689">
        <w:rPr>
          <w:sz w:val="14"/>
        </w:rPr>
        <w:t xml:space="preserve">, hit by the global economic slowdown, </w:t>
      </w:r>
      <w:r w:rsidRPr="00596689">
        <w:rPr>
          <w:rStyle w:val="StyleUnderline"/>
        </w:rPr>
        <w:t>curtailed arms purchases</w:t>
      </w:r>
      <w:r w:rsidRPr="00596689">
        <w:rPr>
          <w:sz w:val="14"/>
        </w:rPr>
        <w:t xml:space="preserve"> in 2001 as they reached their lowest level in eight years, a congressional study found.</w:t>
      </w:r>
    </w:p>
    <w:p w:rsidR="00321599" w:rsidRPr="00596689" w:rsidRDefault="00321599" w:rsidP="00321599">
      <w:pPr>
        <w:rPr>
          <w:sz w:val="14"/>
        </w:rPr>
      </w:pPr>
      <w:r w:rsidRPr="00596689">
        <w:rPr>
          <w:rStyle w:val="StyleUnderline"/>
        </w:rPr>
        <w:t>Arms sales to developing and developed countries declined</w:t>
      </w:r>
      <w:r w:rsidRPr="00596689">
        <w:rPr>
          <w:sz w:val="14"/>
        </w:rPr>
        <w:t xml:space="preserve"> to a level not reached since 1997, the report said.</w:t>
      </w:r>
    </w:p>
    <w:p w:rsidR="00321599" w:rsidRPr="007A2900" w:rsidRDefault="00321599" w:rsidP="00321599">
      <w:pPr>
        <w:rPr>
          <w:sz w:val="14"/>
        </w:rPr>
      </w:pPr>
      <w:r w:rsidRPr="00596689">
        <w:rPr>
          <w:sz w:val="14"/>
        </w:rPr>
        <w:t xml:space="preserve">The United States ranked first in arms transfer agreements with developing countries in 2001 with nearly $7 billion in sales, followed by Russia with $5.7 billion, </w:t>
      </w:r>
      <w:r w:rsidRPr="00596689">
        <w:rPr>
          <w:rStyle w:val="StyleUnderline"/>
        </w:rPr>
        <w:t>said the report</w:t>
      </w:r>
      <w:r w:rsidRPr="00580CFD">
        <w:rPr>
          <w:rStyle w:val="StyleUnderline"/>
        </w:rPr>
        <w:t xml:space="preserve"> by </w:t>
      </w:r>
      <w:r w:rsidRPr="007A2900">
        <w:rPr>
          <w:rStyle w:val="Emphasis"/>
          <w:highlight w:val="yellow"/>
        </w:rPr>
        <w:t>the Congressional Research Service</w:t>
      </w:r>
      <w:r w:rsidRPr="00580CFD">
        <w:rPr>
          <w:rStyle w:val="StyleUnderline"/>
        </w:rPr>
        <w:t>, an arm of the Library of Congress</w:t>
      </w:r>
      <w:r w:rsidRPr="007A2900">
        <w:rPr>
          <w:sz w:val="14"/>
        </w:rPr>
        <w:t>.</w:t>
      </w:r>
    </w:p>
    <w:p w:rsidR="00321599" w:rsidRPr="007A2900" w:rsidRDefault="00321599" w:rsidP="00321599">
      <w:pPr>
        <w:rPr>
          <w:sz w:val="14"/>
        </w:rPr>
      </w:pPr>
      <w:r w:rsidRPr="007A2900">
        <w:rPr>
          <w:sz w:val="14"/>
        </w:rPr>
        <w:t>The report, released this week, said the Middle East generally has been the largest arms market in the developing world. Israel was the leading buyer of weapons in the region last year.</w:t>
      </w:r>
    </w:p>
    <w:p w:rsidR="00321599" w:rsidRDefault="00321599" w:rsidP="00321599">
      <w:pPr>
        <w:rPr>
          <w:rStyle w:val="StyleUnderline"/>
        </w:rPr>
      </w:pPr>
      <w:r w:rsidRPr="00596689">
        <w:rPr>
          <w:rStyle w:val="StyleUnderline"/>
        </w:rPr>
        <w:t xml:space="preserve">Richard F. </w:t>
      </w:r>
      <w:proofErr w:type="spellStart"/>
      <w:r w:rsidRPr="00596689">
        <w:rPr>
          <w:rStyle w:val="StyleUnderline"/>
        </w:rPr>
        <w:t>Grimmett</w:t>
      </w:r>
      <w:proofErr w:type="spellEnd"/>
      <w:r w:rsidRPr="00596689">
        <w:rPr>
          <w:rStyle w:val="StyleUnderline"/>
        </w:rPr>
        <w:t xml:space="preserve">, a defense specialist who prepared the report, said in the summary that it is prepared annually to provide unclassified data on conventional arms transfers to developing nations by the </w:t>
      </w:r>
      <w:r w:rsidRPr="00596689">
        <w:rPr>
          <w:rStyle w:val="Emphasis"/>
        </w:rPr>
        <w:t>U</w:t>
      </w:r>
      <w:r w:rsidRPr="00596689">
        <w:rPr>
          <w:rStyle w:val="StyleUnderline"/>
        </w:rPr>
        <w:t xml:space="preserve">nited </w:t>
      </w:r>
      <w:r w:rsidRPr="00596689">
        <w:rPr>
          <w:rStyle w:val="Emphasis"/>
        </w:rPr>
        <w:t>S</w:t>
      </w:r>
      <w:r w:rsidRPr="00596689">
        <w:rPr>
          <w:rStyle w:val="StyleUnderline"/>
        </w:rPr>
        <w:t>tates and other countries. The report does contain some information on worldwide arms flows.</w:t>
      </w:r>
    </w:p>
    <w:p w:rsidR="00321599" w:rsidRPr="007A2900" w:rsidRDefault="00321599" w:rsidP="00321599">
      <w:pPr>
        <w:rPr>
          <w:sz w:val="14"/>
        </w:rPr>
      </w:pPr>
      <w:r w:rsidRPr="007A2900">
        <w:rPr>
          <w:sz w:val="14"/>
        </w:rPr>
        <w:t>"Despite global changes since the Cold War's end, the developing world continues to be the primary focus of arms sales activities by conventional weapons suppliers," the report said.</w:t>
      </w:r>
    </w:p>
    <w:p w:rsidR="00321599" w:rsidRPr="007A2900" w:rsidRDefault="00321599" w:rsidP="00321599">
      <w:pPr>
        <w:rPr>
          <w:sz w:val="14"/>
        </w:rPr>
      </w:pPr>
      <w:r w:rsidRPr="007A2900">
        <w:rPr>
          <w:sz w:val="14"/>
        </w:rPr>
        <w:t>Many of those countries recently have reduced expenditures on weapons due mainly to limited financial resources, the report said. The result has been intensified competition among major arms suppliers for contracts.</w:t>
      </w:r>
    </w:p>
    <w:p w:rsidR="00321599" w:rsidRPr="007A2900" w:rsidRDefault="00321599" w:rsidP="00321599">
      <w:pPr>
        <w:rPr>
          <w:sz w:val="14"/>
        </w:rPr>
      </w:pPr>
      <w:r w:rsidRPr="007A2900">
        <w:rPr>
          <w:sz w:val="14"/>
        </w:rPr>
        <w:t>"Given the tenuous state of the global economy, even some prospective arms purchasers with significant financial resources have been cautious in making major new weapons purchases, the report said.</w:t>
      </w:r>
    </w:p>
    <w:p w:rsidR="00321599" w:rsidRPr="007A2900" w:rsidRDefault="00321599" w:rsidP="00321599">
      <w:pPr>
        <w:rPr>
          <w:sz w:val="14"/>
        </w:rPr>
      </w:pPr>
      <w:r w:rsidRPr="007A2900">
        <w:rPr>
          <w:sz w:val="14"/>
        </w:rPr>
        <w:t xml:space="preserve">These countries instead are placing greater emphasis on upgrading existing weapons systems to meet their military requirements, </w:t>
      </w:r>
      <w:proofErr w:type="spellStart"/>
      <w:r w:rsidRPr="007A2900">
        <w:rPr>
          <w:sz w:val="14"/>
        </w:rPr>
        <w:t>Grimmett</w:t>
      </w:r>
      <w:proofErr w:type="spellEnd"/>
      <w:r w:rsidRPr="007A2900">
        <w:rPr>
          <w:sz w:val="14"/>
        </w:rPr>
        <w:t xml:space="preserve"> wrote.</w:t>
      </w:r>
    </w:p>
    <w:p w:rsidR="00321599" w:rsidRPr="007A2900" w:rsidRDefault="00321599" w:rsidP="00321599">
      <w:pPr>
        <w:rPr>
          <w:sz w:val="14"/>
        </w:rPr>
      </w:pPr>
      <w:r w:rsidRPr="00596689">
        <w:rPr>
          <w:rStyle w:val="Emphasis"/>
        </w:rPr>
        <w:t xml:space="preserve">The 83-page report </w:t>
      </w:r>
      <w:r w:rsidRPr="007A2900">
        <w:rPr>
          <w:rStyle w:val="Emphasis"/>
          <w:highlight w:val="yellow"/>
        </w:rPr>
        <w:t xml:space="preserve">distinguishes </w:t>
      </w:r>
      <w:r w:rsidRPr="00D97EE6">
        <w:rPr>
          <w:rStyle w:val="Emphasis"/>
          <w:highlight w:val="yellow"/>
        </w:rPr>
        <w:t xml:space="preserve">between </w:t>
      </w:r>
      <w:r w:rsidRPr="002A35E7">
        <w:t>contracts for</w:t>
      </w:r>
      <w:r w:rsidRPr="00D97EE6">
        <w:rPr>
          <w:rStyle w:val="Emphasis"/>
          <w:highlight w:val="yellow"/>
        </w:rPr>
        <w:t xml:space="preserve"> arms </w:t>
      </w:r>
      <w:r w:rsidRPr="00580CFD">
        <w:rPr>
          <w:rStyle w:val="Emphasis"/>
          <w:highlight w:val="yellow"/>
        </w:rPr>
        <w:t xml:space="preserve">sales and </w:t>
      </w:r>
      <w:r w:rsidRPr="00D97EE6">
        <w:rPr>
          <w:rStyle w:val="Emphasis"/>
          <w:highlight w:val="yellow"/>
        </w:rPr>
        <w:t xml:space="preserve">delivery </w:t>
      </w:r>
      <w:r w:rsidRPr="002A35E7">
        <w:t>of the weapons</w:t>
      </w:r>
      <w:r w:rsidRPr="007A2900">
        <w:rPr>
          <w:sz w:val="14"/>
        </w:rPr>
        <w:t xml:space="preserve">. </w:t>
      </w:r>
      <w:r w:rsidRPr="007A2900">
        <w:rPr>
          <w:rStyle w:val="StyleUnderline"/>
          <w:highlight w:val="yellow"/>
        </w:rPr>
        <w:t>Because</w:t>
      </w:r>
      <w:r w:rsidRPr="007A2900">
        <w:rPr>
          <w:sz w:val="14"/>
        </w:rPr>
        <w:t xml:space="preserve"> of production times, </w:t>
      </w:r>
      <w:r w:rsidRPr="007A2900">
        <w:rPr>
          <w:rStyle w:val="Emphasis"/>
          <w:highlight w:val="yellow"/>
        </w:rPr>
        <w:t>deliveries do not correspond to agreements</w:t>
      </w:r>
      <w:r w:rsidRPr="00580CFD">
        <w:rPr>
          <w:rStyle w:val="Emphasis"/>
        </w:rPr>
        <w:t xml:space="preserve"> </w:t>
      </w:r>
      <w:r w:rsidRPr="007A2900">
        <w:rPr>
          <w:sz w:val="14"/>
        </w:rPr>
        <w:t>signed in a given year.</w:t>
      </w:r>
    </w:p>
    <w:p w:rsidR="00321599" w:rsidRPr="00A12759" w:rsidRDefault="00321599" w:rsidP="00321599"/>
    <w:p w:rsidR="00321599" w:rsidRDefault="00321599" w:rsidP="00321599">
      <w:pPr>
        <w:pStyle w:val="Heading4"/>
      </w:pPr>
      <w:r>
        <w:t xml:space="preserve">Conditions and suspensions aren’t topical- topical </w:t>
      </w:r>
      <w:proofErr w:type="spellStart"/>
      <w:r>
        <w:t>affs</w:t>
      </w:r>
      <w:proofErr w:type="spellEnd"/>
      <w:r>
        <w:t xml:space="preserve"> must terminate contracts in whole or in part, or pass an embargo on new contracts- those are the only mechanisms under the AECA that decreases the quantity of signed contracts</w:t>
      </w:r>
    </w:p>
    <w:p w:rsidR="00321599" w:rsidRPr="00F223CB" w:rsidRDefault="00321599" w:rsidP="00321599">
      <w:r>
        <w:t xml:space="preserve">-this card doesn’t say the word reduction but it does describe all the mechanisms available under the AECA- </w:t>
      </w:r>
      <w:proofErr w:type="spellStart"/>
      <w:r>
        <w:t>Udlin</w:t>
      </w:r>
      <w:proofErr w:type="spellEnd"/>
      <w:r>
        <w:t xml:space="preserve"> describes these mechanisms as either suspension, termination, or reduction- it’s a reasonable extrapolation to figure out what is meant by a reduction </w:t>
      </w:r>
      <w:r w:rsidR="005812B1">
        <w:t>given the framing in legislation as AECA being the statutory authority for reducing arms sales</w:t>
      </w:r>
    </w:p>
    <w:p w:rsidR="00321599" w:rsidRDefault="00321599" w:rsidP="00321599">
      <w:proofErr w:type="spellStart"/>
      <w:proofErr w:type="gramStart"/>
      <w:r w:rsidRPr="00EF6267">
        <w:rPr>
          <w:rStyle w:val="Style13ptBold"/>
        </w:rPr>
        <w:t>Grimmet</w:t>
      </w:r>
      <w:proofErr w:type="spellEnd"/>
      <w:r w:rsidRPr="00EF6267">
        <w:rPr>
          <w:rStyle w:val="Style13ptBold"/>
        </w:rPr>
        <w:t xml:space="preserve"> 5</w:t>
      </w:r>
      <w:r w:rsidRPr="00EF6267">
        <w:t xml:space="preserve"> (Richard, Specialist in National Defense Foreign Affairs, Defense, and Trade Division.</w:t>
      </w:r>
      <w:proofErr w:type="gramEnd"/>
      <w:r w:rsidRPr="00EF6267">
        <w:t xml:space="preserve"> "U.S. Defense Articles and Services Supplied to Foreign Recipients: Restrictions on Their Use" March 14. </w:t>
      </w:r>
      <w:proofErr w:type="gramStart"/>
      <w:r w:rsidRPr="00EF6267">
        <w:t>Congressional Research Service.</w:t>
      </w:r>
      <w:proofErr w:type="gramEnd"/>
      <w:r w:rsidRPr="00EF6267">
        <w:t xml:space="preserve"> </w:t>
      </w:r>
      <w:hyperlink r:id="rId10" w:history="1">
        <w:r w:rsidRPr="00D676DD">
          <w:rPr>
            <w:rStyle w:val="Hyperlink"/>
          </w:rPr>
          <w:t>https://fas.org/sgp/crs/natsec/RL30982.pdf</w:t>
        </w:r>
      </w:hyperlink>
      <w:r w:rsidRPr="00EF6267">
        <w:t>)</w:t>
      </w:r>
    </w:p>
    <w:p w:rsidR="00321599" w:rsidRPr="00C0294B" w:rsidRDefault="00321599" w:rsidP="00321599">
      <w:pPr>
        <w:rPr>
          <w:b/>
          <w:iCs/>
          <w:u w:val="single"/>
          <w:bdr w:val="single" w:sz="8" w:space="0" w:color="auto"/>
        </w:rPr>
      </w:pPr>
      <w:r w:rsidRPr="004D6952">
        <w:rPr>
          <w:sz w:val="14"/>
        </w:rPr>
        <w:t>Section 3(c</w:t>
      </w:r>
      <w:proofErr w:type="gramStart"/>
      <w:r w:rsidRPr="004D6952">
        <w:rPr>
          <w:sz w:val="14"/>
        </w:rPr>
        <w:t>)(</w:t>
      </w:r>
      <w:proofErr w:type="gramEnd"/>
      <w:r w:rsidRPr="004D6952">
        <w:rPr>
          <w:sz w:val="14"/>
        </w:rPr>
        <w:t xml:space="preserve">2) of </w:t>
      </w:r>
      <w:r w:rsidRPr="004D6952">
        <w:rPr>
          <w:rStyle w:val="StyleUnderline"/>
        </w:rPr>
        <w:t xml:space="preserve">the </w:t>
      </w:r>
      <w:r w:rsidRPr="004D6952">
        <w:rPr>
          <w:rStyle w:val="Emphasis"/>
        </w:rPr>
        <w:t>A</w:t>
      </w:r>
      <w:r w:rsidRPr="004D6952">
        <w:rPr>
          <w:rStyle w:val="StyleUnderline"/>
        </w:rPr>
        <w:t xml:space="preserve">rms </w:t>
      </w:r>
      <w:r w:rsidRPr="004D6952">
        <w:rPr>
          <w:rStyle w:val="Emphasis"/>
        </w:rPr>
        <w:t>E</w:t>
      </w:r>
      <w:r w:rsidRPr="004D6952">
        <w:rPr>
          <w:rStyle w:val="StyleUnderline"/>
        </w:rPr>
        <w:t xml:space="preserve">xport </w:t>
      </w:r>
      <w:r w:rsidRPr="004D6952">
        <w:rPr>
          <w:rStyle w:val="Emphasis"/>
        </w:rPr>
        <w:t>C</w:t>
      </w:r>
      <w:r w:rsidRPr="004D6952">
        <w:rPr>
          <w:rStyle w:val="StyleUnderline"/>
        </w:rPr>
        <w:t xml:space="preserve">ontrol </w:t>
      </w:r>
      <w:r w:rsidRPr="004D6952">
        <w:rPr>
          <w:rStyle w:val="Emphasis"/>
        </w:rPr>
        <w:t>A</w:t>
      </w:r>
      <w:r w:rsidRPr="004D6952">
        <w:rPr>
          <w:rStyle w:val="StyleUnderline"/>
        </w:rPr>
        <w:t>ct requires the President to report promptly to the Congress upon the receipt of information that a “substantial violation”</w:t>
      </w:r>
      <w:r w:rsidRPr="004D6952">
        <w:rPr>
          <w:sz w:val="14"/>
        </w:rPr>
        <w:t xml:space="preserve"> described in section 3(c)(1) of the AECA “</w:t>
      </w:r>
      <w:r w:rsidRPr="004D6952">
        <w:rPr>
          <w:rStyle w:val="StyleUnderline"/>
        </w:rPr>
        <w:t>may have occurred</w:t>
      </w:r>
      <w:r w:rsidRPr="004D6952">
        <w:rPr>
          <w:sz w:val="14"/>
        </w:rPr>
        <w:t xml:space="preserve">.” This Presidential report need not reach any conclusion regarding the possible violation or provide any particular data other than that necessary to illustrate that the President has received information indicating a specific country may have engaged in a “substantial violation” of an applicable agreement with the United States that governs the sale of U.S. defense articles or services. </w:t>
      </w:r>
      <w:r w:rsidRPr="004D6952">
        <w:rPr>
          <w:rStyle w:val="StyleUnderline"/>
        </w:rPr>
        <w:t>Should the President determine and report in writing to Congress or if Congress determines through enactment of a joint resolution pursuant to section 3(c</w:t>
      </w:r>
      <w:proofErr w:type="gramStart"/>
      <w:r w:rsidRPr="004D6952">
        <w:rPr>
          <w:rStyle w:val="StyleUnderline"/>
        </w:rPr>
        <w:t>)(</w:t>
      </w:r>
      <w:proofErr w:type="gramEnd"/>
      <w:r w:rsidRPr="004D6952">
        <w:rPr>
          <w:rStyle w:val="StyleUnderline"/>
        </w:rPr>
        <w:t xml:space="preserve">3)(A) of the Arms Export Control Act that a “substantial violation” by a foreign country of an applicable agreement governing an arms sale has occurred, </w:t>
      </w:r>
      <w:r w:rsidRPr="004D6952">
        <w:rPr>
          <w:rStyle w:val="Emphasis"/>
        </w:rPr>
        <w:t>then</w:t>
      </w:r>
      <w:r w:rsidRPr="004D6952">
        <w:rPr>
          <w:rStyle w:val="StyleUnderline"/>
        </w:rPr>
        <w:t xml:space="preserve"> that country becomes ineligible for further U.S. military sales under the AECA. This action would terminate provision of credits, loan guarantees, cash sales, and deliveries pursuant to previous sales. Since the major revision of U.S. arms export law in 1976, neither the President nor the Congress have </w:t>
      </w:r>
      <w:r w:rsidRPr="004D6952">
        <w:rPr>
          <w:rStyle w:val="Emphasis"/>
        </w:rPr>
        <w:t xml:space="preserve">actually determined </w:t>
      </w:r>
      <w:r w:rsidRPr="004D6952">
        <w:rPr>
          <w:rStyle w:val="StyleUnderline"/>
        </w:rPr>
        <w:t>that</w:t>
      </w:r>
      <w:r w:rsidRPr="004D6952">
        <w:rPr>
          <w:rStyle w:val="Emphasis"/>
        </w:rPr>
        <w:t xml:space="preserve"> a violation did occur </w:t>
      </w:r>
      <w:r w:rsidRPr="004D6952">
        <w:rPr>
          <w:rStyle w:val="StyleUnderline"/>
        </w:rPr>
        <w:t>thus</w:t>
      </w:r>
      <w:r w:rsidRPr="004D6952">
        <w:rPr>
          <w:rStyle w:val="Emphasis"/>
        </w:rPr>
        <w:t xml:space="preserve"> necessitating </w:t>
      </w:r>
      <w:r w:rsidRPr="004D6952">
        <w:rPr>
          <w:rStyle w:val="StyleUnderline"/>
        </w:rPr>
        <w:t>the</w:t>
      </w:r>
      <w:r w:rsidRPr="004D6952">
        <w:rPr>
          <w:rStyle w:val="Emphasis"/>
        </w:rPr>
        <w:t xml:space="preserve"> termination of deliveries or sales or other penalties </w:t>
      </w:r>
      <w:r w:rsidRPr="004D6952">
        <w:rPr>
          <w:rStyle w:val="StyleUnderline"/>
        </w:rPr>
        <w:t>set out in section 3 of the Arms Export Control Act</w:t>
      </w:r>
      <w:r w:rsidRPr="00855AC2">
        <w:rPr>
          <w:rStyle w:val="StyleUnderline"/>
        </w:rPr>
        <w:t>.</w:t>
      </w:r>
      <w:r w:rsidRPr="00EF6267">
        <w:rPr>
          <w:rStyle w:val="Emphasis"/>
        </w:rPr>
        <w:t xml:space="preserve"> </w:t>
      </w:r>
      <w:r w:rsidRPr="005E1BA2">
        <w:rPr>
          <w:rStyle w:val="Emphasis"/>
          <w:highlight w:val="yellow"/>
        </w:rPr>
        <w:t>The U</w:t>
      </w:r>
      <w:r w:rsidRPr="00631DD3">
        <w:rPr>
          <w:rStyle w:val="StyleUnderline"/>
        </w:rPr>
        <w:t xml:space="preserve">nited </w:t>
      </w:r>
      <w:r w:rsidRPr="005E1BA2">
        <w:rPr>
          <w:rStyle w:val="Emphasis"/>
          <w:highlight w:val="yellow"/>
        </w:rPr>
        <w:t>S</w:t>
      </w:r>
      <w:r w:rsidRPr="00631DD3">
        <w:rPr>
          <w:rStyle w:val="StyleUnderline"/>
        </w:rPr>
        <w:t xml:space="preserve">tates Government </w:t>
      </w:r>
      <w:r w:rsidRPr="00631DD3">
        <w:rPr>
          <w:rStyle w:val="StyleUnderline"/>
          <w:highlight w:val="yellow"/>
        </w:rPr>
        <w:t>has</w:t>
      </w:r>
      <w:r w:rsidRPr="00631DD3">
        <w:rPr>
          <w:rStyle w:val="Emphasis"/>
          <w:highlight w:val="yellow"/>
        </w:rPr>
        <w:t xml:space="preserve"> </w:t>
      </w:r>
      <w:r w:rsidRPr="004D6952">
        <w:rPr>
          <w:rStyle w:val="Emphasis"/>
        </w:rPr>
        <w:t xml:space="preserve">other </w:t>
      </w:r>
      <w:r w:rsidRPr="00855AC2">
        <w:rPr>
          <w:rStyle w:val="Emphasis"/>
          <w:highlight w:val="yellow"/>
        </w:rPr>
        <w:t>options under the A</w:t>
      </w:r>
      <w:r w:rsidRPr="00631DD3">
        <w:rPr>
          <w:rStyle w:val="StyleUnderline"/>
        </w:rPr>
        <w:t xml:space="preserve">rms </w:t>
      </w:r>
      <w:r w:rsidRPr="00855AC2">
        <w:rPr>
          <w:rStyle w:val="Emphasis"/>
          <w:highlight w:val="yellow"/>
        </w:rPr>
        <w:t>E</w:t>
      </w:r>
      <w:r w:rsidRPr="00631DD3">
        <w:rPr>
          <w:rStyle w:val="StyleUnderline"/>
        </w:rPr>
        <w:t>xport</w:t>
      </w:r>
      <w:r w:rsidRPr="00EF6267">
        <w:rPr>
          <w:rStyle w:val="Emphasis"/>
        </w:rPr>
        <w:t xml:space="preserve"> </w:t>
      </w:r>
      <w:r w:rsidRPr="00855AC2">
        <w:rPr>
          <w:rStyle w:val="Emphasis"/>
          <w:highlight w:val="yellow"/>
        </w:rPr>
        <w:t>C</w:t>
      </w:r>
      <w:r w:rsidRPr="00631DD3">
        <w:rPr>
          <w:rStyle w:val="StyleUnderline"/>
        </w:rPr>
        <w:t xml:space="preserve">ontrol </w:t>
      </w:r>
      <w:r w:rsidRPr="00855AC2">
        <w:rPr>
          <w:rStyle w:val="Emphasis"/>
          <w:highlight w:val="yellow"/>
        </w:rPr>
        <w:t>A</w:t>
      </w:r>
      <w:r w:rsidRPr="00631DD3">
        <w:rPr>
          <w:rStyle w:val="StyleUnderline"/>
        </w:rPr>
        <w:t xml:space="preserve">ct </w:t>
      </w:r>
      <w:r w:rsidRPr="00446F15">
        <w:rPr>
          <w:rStyle w:val="Emphasis"/>
          <w:highlight w:val="yellow"/>
        </w:rPr>
        <w:t>to prevent transfer</w:t>
      </w:r>
      <w:r w:rsidRPr="00EF6267">
        <w:rPr>
          <w:rStyle w:val="Emphasis"/>
        </w:rPr>
        <w:t xml:space="preserve"> of defense articles and services for which valid contracts exist </w:t>
      </w:r>
      <w:r w:rsidRPr="004D6952">
        <w:rPr>
          <w:rStyle w:val="Emphasis"/>
        </w:rPr>
        <w:t>short of finding a foreign country in violation of an applicable</w:t>
      </w:r>
      <w:r w:rsidRPr="00EF6267">
        <w:rPr>
          <w:rStyle w:val="Emphasis"/>
        </w:rPr>
        <w:t xml:space="preserve"> agreement with the United States. </w:t>
      </w:r>
      <w:r w:rsidRPr="00446F15">
        <w:rPr>
          <w:rStyle w:val="Emphasis"/>
          <w:highlight w:val="yellow"/>
        </w:rPr>
        <w:t>These</w:t>
      </w:r>
      <w:r w:rsidRPr="00EF6267">
        <w:rPr>
          <w:rStyle w:val="Emphasis"/>
        </w:rPr>
        <w:t xml:space="preserve"> options </w:t>
      </w:r>
      <w:r w:rsidRPr="00446F15">
        <w:rPr>
          <w:rStyle w:val="Emphasis"/>
          <w:highlight w:val="yellow"/>
        </w:rPr>
        <w:t>include suspension of deliveries</w:t>
      </w:r>
      <w:r w:rsidRPr="00EF6267">
        <w:rPr>
          <w:rStyle w:val="Emphasis"/>
        </w:rPr>
        <w:t xml:space="preserve"> of defense items already ordered </w:t>
      </w:r>
      <w:r w:rsidRPr="00855AC2">
        <w:rPr>
          <w:rStyle w:val="Emphasis"/>
        </w:rPr>
        <w:t xml:space="preserve">and </w:t>
      </w:r>
      <w:r w:rsidRPr="00446F15">
        <w:rPr>
          <w:rStyle w:val="Emphasis"/>
          <w:highlight w:val="yellow"/>
        </w:rPr>
        <w:t>refusal to allow new arms orders</w:t>
      </w:r>
      <w:r w:rsidRPr="00EF6267">
        <w:rPr>
          <w:rStyle w:val="Emphasis"/>
        </w:rPr>
        <w:t xml:space="preserve">. The United States has utilized at least one such option against Argentina, Israel, Indonesia, and Turkey. </w:t>
      </w:r>
    </w:p>
    <w:p w:rsidR="00321599" w:rsidRPr="00A12759" w:rsidRDefault="00321599" w:rsidP="00321599">
      <w:pPr>
        <w:rPr>
          <w:sz w:val="14"/>
        </w:rPr>
      </w:pPr>
      <w:r w:rsidRPr="00A12759">
        <w:rPr>
          <w:sz w:val="14"/>
        </w:rPr>
        <w:t xml:space="preserve">Introduction In accordance with United States law, </w:t>
      </w:r>
      <w:r w:rsidRPr="00700A31">
        <w:rPr>
          <w:rStyle w:val="StyleUnderline"/>
        </w:rPr>
        <w:t xml:space="preserve">the U.S. Government places conditions on the use of defense articles and defense services transferred by it to foreign recipients. </w:t>
      </w:r>
      <w:r w:rsidRPr="00855AC2">
        <w:rPr>
          <w:rStyle w:val="Emphasis"/>
        </w:rPr>
        <w:t xml:space="preserve">Violation of these conditions can lead to the suspension of deliveries </w:t>
      </w:r>
      <w:r w:rsidRPr="00700A31">
        <w:rPr>
          <w:rStyle w:val="Emphasis"/>
          <w:highlight w:val="yellow"/>
        </w:rPr>
        <w:t>or termination of</w:t>
      </w:r>
      <w:r w:rsidRPr="00700A31">
        <w:rPr>
          <w:rStyle w:val="Emphasis"/>
        </w:rPr>
        <w:t xml:space="preserve"> the </w:t>
      </w:r>
      <w:r w:rsidRPr="00700A31">
        <w:rPr>
          <w:rStyle w:val="Emphasis"/>
          <w:highlight w:val="yellow"/>
        </w:rPr>
        <w:t>contracts</w:t>
      </w:r>
      <w:r w:rsidRPr="00700A31">
        <w:rPr>
          <w:rStyle w:val="Emphasis"/>
        </w:rPr>
        <w:t xml:space="preserve"> for such defense items, among other things.</w:t>
      </w:r>
      <w:r w:rsidRPr="00A12759">
        <w:rPr>
          <w:sz w:val="14"/>
        </w:rPr>
        <w:t xml:space="preserve"> On occasion, the President has indicated that such violations by foreign countries “may” have </w:t>
      </w:r>
      <w:proofErr w:type="gramStart"/>
      <w:r w:rsidRPr="00A12759">
        <w:rPr>
          <w:sz w:val="14"/>
        </w:rPr>
        <w:t>occurred,</w:t>
      </w:r>
      <w:proofErr w:type="gramEnd"/>
      <w:r w:rsidRPr="00A12759">
        <w:rPr>
          <w:sz w:val="14"/>
        </w:rPr>
        <w:t xml:space="preserve"> raising the prospect that termination of deliveries to or imposition of other penalties on such nations might take place. </w:t>
      </w:r>
      <w:r w:rsidRPr="00855AC2">
        <w:rPr>
          <w:rStyle w:val="StyleUnderline"/>
        </w:rPr>
        <w:t xml:space="preserve">However, since the major revision of U.S. arms export law in 1976, neither the President nor the Congress have actually determined that a “substantial violation” did occur thus </w:t>
      </w:r>
      <w:r w:rsidRPr="00855AC2">
        <w:rPr>
          <w:rStyle w:val="Emphasis"/>
        </w:rPr>
        <w:t>necessitating</w:t>
      </w:r>
      <w:r w:rsidRPr="00855AC2">
        <w:rPr>
          <w:rStyle w:val="StyleUnderline"/>
        </w:rPr>
        <w:t xml:space="preserve"> the termination of deliveries or sales or other pen</w:t>
      </w:r>
      <w:r w:rsidRPr="00700A31">
        <w:rPr>
          <w:rStyle w:val="StyleUnderline"/>
        </w:rPr>
        <w:t>alties set out in section 3 of the Arms Export Control Act.</w:t>
      </w:r>
      <w:r w:rsidRPr="00A12759">
        <w:rPr>
          <w:sz w:val="14"/>
        </w:rPr>
        <w:t xml:space="preserve"> </w:t>
      </w:r>
      <w:r w:rsidRPr="009A7B2C">
        <w:rPr>
          <w:rStyle w:val="StyleUnderline"/>
          <w:highlight w:val="yellow"/>
        </w:rPr>
        <w:t>This report reviews</w:t>
      </w:r>
      <w:r w:rsidRPr="00700A31">
        <w:rPr>
          <w:rStyle w:val="StyleUnderline"/>
        </w:rPr>
        <w:t xml:space="preserve"> the </w:t>
      </w:r>
      <w:r w:rsidRPr="009A7B2C">
        <w:rPr>
          <w:rStyle w:val="StyleUnderline"/>
          <w:highlight w:val="yellow"/>
        </w:rPr>
        <w:t>pertinent sections of U.S. law governing</w:t>
      </w:r>
      <w:r w:rsidRPr="00700A31">
        <w:rPr>
          <w:rStyle w:val="StyleUnderline"/>
        </w:rPr>
        <w:t xml:space="preserve"> permissible uses of U.S.-origin defense equipment and services by foreign nations, </w:t>
      </w:r>
      <w:r w:rsidRPr="009A7B2C">
        <w:rPr>
          <w:rStyle w:val="StyleUnderline"/>
          <w:highlight w:val="yellow"/>
        </w:rPr>
        <w:t xml:space="preserve">Presidential and congressional </w:t>
      </w:r>
      <w:r w:rsidRPr="00012908">
        <w:rPr>
          <w:rStyle w:val="StyleUnderline"/>
          <w:highlight w:val="yellow"/>
        </w:rPr>
        <w:t>options for</w:t>
      </w:r>
      <w:r w:rsidRPr="00F03F8F">
        <w:rPr>
          <w:rStyle w:val="StyleUnderline"/>
        </w:rPr>
        <w:t xml:space="preserve"> dealing with such violations</w:t>
      </w:r>
      <w:r w:rsidRPr="00700A31">
        <w:rPr>
          <w:rStyle w:val="StyleUnderline"/>
        </w:rPr>
        <w:t>, and illustrative actions previously taken by the United States in response to possible violations</w:t>
      </w:r>
      <w:r w:rsidRPr="00A12759">
        <w:rPr>
          <w:sz w:val="14"/>
        </w:rPr>
        <w:t>.</w:t>
      </w:r>
    </w:p>
    <w:p w:rsidR="00321599" w:rsidRPr="00A12759" w:rsidRDefault="00321599" w:rsidP="00321599">
      <w:pPr>
        <w:rPr>
          <w:sz w:val="14"/>
        </w:rPr>
      </w:pPr>
      <w:r w:rsidRPr="00A12759">
        <w:rPr>
          <w:sz w:val="14"/>
        </w:rPr>
        <w:t xml:space="preserve">Arms Export Control Act (AECA): Basic </w:t>
      </w:r>
      <w:r w:rsidRPr="00741577">
        <w:rPr>
          <w:rStyle w:val="Emphasis"/>
        </w:rPr>
        <w:t>Conditions</w:t>
      </w:r>
      <w:r w:rsidRPr="00E07385">
        <w:rPr>
          <w:rStyle w:val="StyleUnderline"/>
        </w:rPr>
        <w:t xml:space="preserve"> on Use of U.S.-Supplied Defense Articles and </w:t>
      </w:r>
      <w:r w:rsidRPr="00245325">
        <w:rPr>
          <w:rStyle w:val="StyleUnderline"/>
        </w:rPr>
        <w:t xml:space="preserve">Services </w:t>
      </w:r>
      <w:r w:rsidRPr="00245325">
        <w:rPr>
          <w:rStyle w:val="StyleUnderline"/>
        </w:rPr>
        <w:t xml:space="preserve">The </w:t>
      </w:r>
      <w:r w:rsidRPr="00245325">
        <w:rPr>
          <w:rStyle w:val="Emphasis"/>
        </w:rPr>
        <w:t>A</w:t>
      </w:r>
      <w:r w:rsidRPr="00245325">
        <w:rPr>
          <w:rStyle w:val="StyleUnderline"/>
        </w:rPr>
        <w:t xml:space="preserve">rms </w:t>
      </w:r>
      <w:r w:rsidRPr="00245325">
        <w:rPr>
          <w:rStyle w:val="Emphasis"/>
        </w:rPr>
        <w:t>E</w:t>
      </w:r>
      <w:r w:rsidRPr="00245325">
        <w:rPr>
          <w:rStyle w:val="StyleUnderline"/>
        </w:rPr>
        <w:t xml:space="preserve">xport </w:t>
      </w:r>
      <w:r w:rsidRPr="00245325">
        <w:rPr>
          <w:rStyle w:val="Emphasis"/>
        </w:rPr>
        <w:t>C</w:t>
      </w:r>
      <w:r w:rsidRPr="00245325">
        <w:rPr>
          <w:rStyle w:val="StyleUnderline"/>
        </w:rPr>
        <w:t xml:space="preserve">ontrol </w:t>
      </w:r>
      <w:r w:rsidRPr="00245325">
        <w:rPr>
          <w:rStyle w:val="Emphasis"/>
        </w:rPr>
        <w:t>A</w:t>
      </w:r>
      <w:r w:rsidRPr="00245325">
        <w:rPr>
          <w:rStyle w:val="StyleUnderline"/>
        </w:rPr>
        <w:t>ct</w:t>
      </w:r>
      <w:r w:rsidRPr="00245325">
        <w:rPr>
          <w:sz w:val="14"/>
        </w:rPr>
        <w:t xml:space="preserve"> (AECA</w:t>
      </w:r>
      <w:r w:rsidRPr="00A12759">
        <w:rPr>
          <w:sz w:val="14"/>
        </w:rPr>
        <w:t xml:space="preserve">), as amended, </w:t>
      </w:r>
      <w:r w:rsidRPr="00F03F8F">
        <w:rPr>
          <w:rStyle w:val="StyleUnderline"/>
        </w:rPr>
        <w:t xml:space="preserve">authorizes the transfer by </w:t>
      </w:r>
      <w:r w:rsidRPr="00012908">
        <w:rPr>
          <w:rStyle w:val="StyleUnderline"/>
        </w:rPr>
        <w:t>sale</w:t>
      </w:r>
      <w:r w:rsidRPr="00A12759">
        <w:rPr>
          <w:sz w:val="14"/>
        </w:rPr>
        <w:t xml:space="preserve"> or lease of United States origin defense articles and services </w:t>
      </w:r>
      <w:r w:rsidRPr="00012908">
        <w:rPr>
          <w:rStyle w:val="Emphasis"/>
        </w:rPr>
        <w:t>through</w:t>
      </w:r>
      <w:r w:rsidRPr="00A12759">
        <w:rPr>
          <w:sz w:val="14"/>
        </w:rPr>
        <w:t xml:space="preserve"> the government-to-government foreign military sales (</w:t>
      </w:r>
      <w:r w:rsidRPr="00F03F8F">
        <w:rPr>
          <w:rStyle w:val="Emphasis"/>
          <w:highlight w:val="yellow"/>
        </w:rPr>
        <w:t>FMS</w:t>
      </w:r>
      <w:r w:rsidRPr="00A12759">
        <w:rPr>
          <w:sz w:val="14"/>
        </w:rPr>
        <w:t xml:space="preserve">) program </w:t>
      </w:r>
      <w:r w:rsidRPr="00F03F8F">
        <w:rPr>
          <w:rStyle w:val="StyleUnderline"/>
          <w:highlight w:val="yellow"/>
        </w:rPr>
        <w:t>or</w:t>
      </w:r>
      <w:r w:rsidRPr="00A12759">
        <w:rPr>
          <w:sz w:val="14"/>
        </w:rPr>
        <w:t xml:space="preserve"> through the licensed </w:t>
      </w:r>
      <w:r w:rsidRPr="00F03F8F">
        <w:rPr>
          <w:rStyle w:val="Emphasis"/>
          <w:highlight w:val="yellow"/>
        </w:rPr>
        <w:t>commercial sales</w:t>
      </w:r>
      <w:r w:rsidRPr="00A12759">
        <w:rPr>
          <w:sz w:val="14"/>
        </w:rPr>
        <w:t xml:space="preserve"> process.1 Section 3(a) of the Arms Export Control </w:t>
      </w:r>
      <w:r w:rsidRPr="00245325">
        <w:rPr>
          <w:sz w:val="14"/>
        </w:rPr>
        <w:t xml:space="preserve">Act </w:t>
      </w:r>
      <w:r w:rsidRPr="00245325">
        <w:rPr>
          <w:rStyle w:val="StyleUnderline"/>
        </w:rPr>
        <w:t>sets the general standards for countries or international organizations to</w:t>
      </w:r>
      <w:r w:rsidRPr="003E2FAC">
        <w:rPr>
          <w:rStyle w:val="StyleUnderline"/>
        </w:rPr>
        <w:t xml:space="preserve"> be eligible </w:t>
      </w:r>
      <w:r w:rsidRPr="004C67DD">
        <w:rPr>
          <w:rStyle w:val="StyleUnderline"/>
        </w:rPr>
        <w:t>to receive United States defense articles and defense services provided under this act. It</w:t>
      </w:r>
      <w:r w:rsidRPr="004C67DD">
        <w:rPr>
          <w:sz w:val="14"/>
        </w:rPr>
        <w:t xml:space="preserve"> also </w:t>
      </w:r>
      <w:r w:rsidRPr="004C67DD">
        <w:rPr>
          <w:rStyle w:val="StyleUnderline"/>
        </w:rPr>
        <w:t>sets express conditions on the uses to which these defense items may be put</w:t>
      </w:r>
      <w:r w:rsidRPr="004C67DD">
        <w:rPr>
          <w:sz w:val="14"/>
        </w:rPr>
        <w:t>. Section 3(a</w:t>
      </w:r>
      <w:proofErr w:type="gramStart"/>
      <w:r w:rsidRPr="004C67DD">
        <w:rPr>
          <w:sz w:val="14"/>
        </w:rPr>
        <w:t>)(</w:t>
      </w:r>
      <w:proofErr w:type="gramEnd"/>
      <w:r w:rsidRPr="004C67DD">
        <w:rPr>
          <w:sz w:val="14"/>
        </w:rPr>
        <w:t xml:space="preserve">2) of </w:t>
      </w:r>
      <w:r w:rsidRPr="004C67DD">
        <w:rPr>
          <w:rStyle w:val="StyleUnderline"/>
        </w:rPr>
        <w:t>the AECA specifically provides that to be eligible to purchase defense articles and services from the</w:t>
      </w:r>
      <w:r w:rsidRPr="00E07385">
        <w:rPr>
          <w:rStyle w:val="StyleUnderline"/>
        </w:rPr>
        <w:t xml:space="preserve"> United States: ...[a] country or international organization shall have agreed not ... to use or permit the use of [a defense] article or related training or other defense service for purposes other than those for which furnished, unless the </w:t>
      </w:r>
      <w:r w:rsidRPr="00855AC2">
        <w:rPr>
          <w:rStyle w:val="StyleUnderline"/>
        </w:rPr>
        <w:t>consent of the President has first been obtained.... Section 3(c) of the Arms Export Control Act further sets out the circumstances under which a nation may lose</w:t>
      </w:r>
      <w:r w:rsidRPr="00A12759">
        <w:rPr>
          <w:sz w:val="14"/>
        </w:rPr>
        <w:t xml:space="preserve"> (a) its U.S. Foreign Military Financing, (b) its loan guarantees for purchases of U.S. defense articles and services, (c) </w:t>
      </w:r>
      <w:r w:rsidRPr="00855AC2">
        <w:rPr>
          <w:rStyle w:val="StyleUnderline"/>
        </w:rPr>
        <w:t>its rights to have previously purchased U.S. defense articles or</w:t>
      </w:r>
      <w:r w:rsidRPr="00E07385">
        <w:rPr>
          <w:rStyle w:val="StyleUnderline"/>
        </w:rPr>
        <w:t xml:space="preserve"> services delivered, (d) its rights to have previously made agreements for the sale of U.S. defense articles or services carried out.</w:t>
      </w:r>
      <w:r w:rsidRPr="00A12759">
        <w:rPr>
          <w:sz w:val="14"/>
        </w:rPr>
        <w:t xml:space="preserve"> Section 3(c)(1)(A) of the Arms Export Control Act stipulates, in part, that: No credits (including participations in credits) may be issued and no guarantees may be extended for any foreign country under this Act as hereinafter provided, if such country uses defense articles or defense services furnished under this Act, or any predecessor Act, in substantial violation (either in terms of the quantities or in terms of the gravity of the consequences regardless of the quantities involved) of any agreement entered into pursuant to any such Act2 ...by using such articles or services for a purpose not authorized under section 4 or, if such agreement provides that such articles and services may only be used for purposes more limited than those authorized under section 4 for a purpose not authorized under such agreement.... </w:t>
      </w:r>
      <w:r w:rsidRPr="00E07385">
        <w:rPr>
          <w:rStyle w:val="StyleUnderline"/>
        </w:rPr>
        <w:t>Section 3(c</w:t>
      </w:r>
      <w:proofErr w:type="gramStart"/>
      <w:r w:rsidRPr="00E07385">
        <w:rPr>
          <w:rStyle w:val="StyleUnderline"/>
        </w:rPr>
        <w:t>)(</w:t>
      </w:r>
      <w:proofErr w:type="gramEnd"/>
      <w:r w:rsidRPr="00E07385">
        <w:rPr>
          <w:rStyle w:val="StyleUnderline"/>
        </w:rPr>
        <w:t>1)(B) of the AECA adds that, under the above conditions: “[n]o cash sales or deliveries pursuant to previous sales may be made.</w:t>
      </w:r>
      <w:r w:rsidRPr="00A12759">
        <w:rPr>
          <w:sz w:val="14"/>
        </w:rPr>
        <w:t>...” Section 3(g) of the Arms Export Control Act, enacted in November 1999, further requires that: Any agreement for the sale or lease of any article on the United States Munitions List entered into by the United States Government after the date of enactment of this subsection [November 29, 19993 ] shall state that the United States Government retains the right to verify credible reports that such article has been used for a purpose not authorized under section 4 or, if such agreement provides that such article may only be used for purposes more limited than those authorized under section 4, for a purpose not authorized under such agreement.</w:t>
      </w:r>
    </w:p>
    <w:p w:rsidR="00321599" w:rsidRPr="00A12759" w:rsidRDefault="00321599" w:rsidP="00321599">
      <w:pPr>
        <w:rPr>
          <w:sz w:val="14"/>
        </w:rPr>
      </w:pPr>
      <w:r w:rsidRPr="00A12759">
        <w:rPr>
          <w:sz w:val="14"/>
        </w:rPr>
        <w:t>Purposes for Which Military Sales by the United States Are Authorized (Section 4 of the Arms Export Control Act). The purposes for which sales of defense articles and services by the United States are authorized are detailed in section 4 of the Arms Export Control Act. This section of the act states that defense articles and defense services shall be sold to friendly countries “solely for”</w:t>
      </w:r>
      <w:proofErr w:type="gramStart"/>
      <w:r w:rsidRPr="00A12759">
        <w:rPr>
          <w:sz w:val="14"/>
        </w:rPr>
        <w:t>: !</w:t>
      </w:r>
      <w:proofErr w:type="gramEnd"/>
      <w:r w:rsidRPr="00A12759">
        <w:rPr>
          <w:sz w:val="14"/>
        </w:rPr>
        <w:t xml:space="preserve"> “</w:t>
      </w:r>
      <w:proofErr w:type="gramStart"/>
      <w:r w:rsidRPr="00A12759">
        <w:rPr>
          <w:sz w:val="14"/>
        </w:rPr>
        <w:t>internal</w:t>
      </w:r>
      <w:proofErr w:type="gramEnd"/>
      <w:r w:rsidRPr="00A12759">
        <w:rPr>
          <w:sz w:val="14"/>
        </w:rPr>
        <w:t xml:space="preserve"> security” ! “</w:t>
      </w:r>
      <w:proofErr w:type="gramStart"/>
      <w:r w:rsidRPr="00A12759">
        <w:rPr>
          <w:sz w:val="14"/>
        </w:rPr>
        <w:t>legitimate</w:t>
      </w:r>
      <w:proofErr w:type="gramEnd"/>
      <w:r w:rsidRPr="00A12759">
        <w:rPr>
          <w:sz w:val="14"/>
        </w:rPr>
        <w:t xml:space="preserve"> self-defense” ! </w:t>
      </w:r>
      <w:proofErr w:type="gramStart"/>
      <w:r w:rsidRPr="00A12759">
        <w:rPr>
          <w:sz w:val="14"/>
        </w:rPr>
        <w:t>enabling</w:t>
      </w:r>
      <w:proofErr w:type="gramEnd"/>
      <w:r w:rsidRPr="00A12759">
        <w:rPr>
          <w:sz w:val="14"/>
        </w:rPr>
        <w:t xml:space="preserve"> the recipient to participate in “regional or collective arrangements or measures consistent with the Charter of the United Nations” enabling the recipient to participate in “collective measures requested by the United Nations for the purpose of maintaining or restoring international peace and security” ! </w:t>
      </w:r>
      <w:proofErr w:type="gramStart"/>
      <w:r w:rsidRPr="00A12759">
        <w:rPr>
          <w:sz w:val="14"/>
        </w:rPr>
        <w:t>enabling</w:t>
      </w:r>
      <w:proofErr w:type="gramEnd"/>
      <w:r w:rsidRPr="00A12759">
        <w:rPr>
          <w:sz w:val="14"/>
        </w:rPr>
        <w:t xml:space="preserve"> the foreign military forces “in less developed countries to construct public works and to engage in other activities helpful to the economic and social development of such friendly countries.”</w:t>
      </w:r>
    </w:p>
    <w:p w:rsidR="00321599" w:rsidRPr="00A12759" w:rsidRDefault="00321599" w:rsidP="00321599">
      <w:pPr>
        <w:rPr>
          <w:sz w:val="14"/>
        </w:rPr>
      </w:pPr>
      <w:r w:rsidRPr="003E2FAC">
        <w:rPr>
          <w:sz w:val="14"/>
        </w:rPr>
        <w:t xml:space="preserve">It should be stressed that the Arms Export Control Act as amended, the Foreign Assistance Act of 1961 as amended, and predecessor acts do not define such critical terms as “internal security” and “legitimate self-defense.” </w:t>
      </w:r>
      <w:r w:rsidRPr="003E2FAC">
        <w:rPr>
          <w:rStyle w:val="StyleUnderline"/>
        </w:rPr>
        <w:t>It remains for the President or the Congress, as the case may be, to define the meaning of such terms as they may apply to the question of a possible violation by a foreign country of an applicable agreement governing the sale of U.S. defense articles or defense services</w:t>
      </w:r>
      <w:r w:rsidRPr="003E2FAC">
        <w:rPr>
          <w:sz w:val="14"/>
        </w:rPr>
        <w:t>.</w:t>
      </w:r>
    </w:p>
    <w:p w:rsidR="00321599" w:rsidRPr="00A12759" w:rsidRDefault="00321599" w:rsidP="00321599">
      <w:pPr>
        <w:rPr>
          <w:sz w:val="14"/>
        </w:rPr>
      </w:pPr>
      <w:proofErr w:type="gramStart"/>
      <w:r w:rsidRPr="00A12759">
        <w:rPr>
          <w:sz w:val="14"/>
        </w:rPr>
        <w:t>Presidential Report to Congress on Possible Violations.</w:t>
      </w:r>
      <w:proofErr w:type="gramEnd"/>
      <w:r w:rsidRPr="00A12759">
        <w:rPr>
          <w:sz w:val="14"/>
        </w:rPr>
        <w:t xml:space="preserve"> Section 3(c</w:t>
      </w:r>
      <w:proofErr w:type="gramStart"/>
      <w:r w:rsidRPr="00A12759">
        <w:rPr>
          <w:sz w:val="14"/>
        </w:rPr>
        <w:t>)(</w:t>
      </w:r>
      <w:proofErr w:type="gramEnd"/>
      <w:r w:rsidRPr="00A12759">
        <w:rPr>
          <w:sz w:val="14"/>
        </w:rPr>
        <w:t>2) of the Arms Export Control Act requires the President to report promptly to the Congress upon the receipt of information that a “substantial violation” described in section 3(c)(1) of the AECA “may have occurred.” This Presidential report need not reach any conclusion regarding the possible violation or provide any particular data other than that necessary to illustrate that the President has received information indicating a specific country may have engaged in a “substantial violation” of an applicable agreement with the United States that governs the sale of U.S. defense articles or services.</w:t>
      </w:r>
    </w:p>
    <w:p w:rsidR="00321599" w:rsidRPr="00A12759" w:rsidRDefault="00321599" w:rsidP="00321599">
      <w:pPr>
        <w:rPr>
          <w:sz w:val="14"/>
        </w:rPr>
      </w:pPr>
      <w:proofErr w:type="gramStart"/>
      <w:r w:rsidRPr="003E2FAC">
        <w:rPr>
          <w:rStyle w:val="StyleUnderline"/>
        </w:rPr>
        <w:t xml:space="preserve">Procedures for </w:t>
      </w:r>
      <w:r w:rsidRPr="003E2FAC">
        <w:rPr>
          <w:rStyle w:val="Emphasis"/>
        </w:rPr>
        <w:t>Making Foreign Countries Ineligible for Receipt of U.S. Defense Articles and Services</w:t>
      </w:r>
      <w:r w:rsidRPr="003E2FAC">
        <w:rPr>
          <w:rStyle w:val="StyleUnderline"/>
        </w:rPr>
        <w:t>.</w:t>
      </w:r>
      <w:proofErr w:type="gramEnd"/>
      <w:r w:rsidRPr="003E2FAC">
        <w:rPr>
          <w:rStyle w:val="StyleUnderline"/>
        </w:rPr>
        <w:t xml:space="preserve"> Should the President determine</w:t>
      </w:r>
      <w:r w:rsidRPr="003E2FAC">
        <w:rPr>
          <w:sz w:val="14"/>
        </w:rPr>
        <w:t xml:space="preserve"> and report in writing to Congress </w:t>
      </w:r>
      <w:r w:rsidRPr="003E2FAC">
        <w:rPr>
          <w:rStyle w:val="StyleUnderline"/>
        </w:rPr>
        <w:t>or</w:t>
      </w:r>
      <w:r w:rsidRPr="003E2FAC">
        <w:rPr>
          <w:sz w:val="14"/>
        </w:rPr>
        <w:t xml:space="preserve"> if </w:t>
      </w:r>
      <w:r w:rsidRPr="003E2FAC">
        <w:rPr>
          <w:rStyle w:val="StyleUnderline"/>
        </w:rPr>
        <w:t>Congress determines</w:t>
      </w:r>
      <w:r w:rsidRPr="003E2FAC">
        <w:rPr>
          <w:sz w:val="14"/>
        </w:rPr>
        <w:t xml:space="preserve"> by joint resolution </w:t>
      </w:r>
      <w:r w:rsidRPr="003E2FAC">
        <w:rPr>
          <w:rStyle w:val="StyleUnderline"/>
        </w:rPr>
        <w:t>pursuant to section 3(c</w:t>
      </w:r>
      <w:proofErr w:type="gramStart"/>
      <w:r w:rsidRPr="003E2FAC">
        <w:rPr>
          <w:rStyle w:val="StyleUnderline"/>
        </w:rPr>
        <w:t>)(</w:t>
      </w:r>
      <w:proofErr w:type="gramEnd"/>
      <w:r w:rsidRPr="003E2FAC">
        <w:rPr>
          <w:rStyle w:val="StyleUnderline"/>
        </w:rPr>
        <w:t>3)(A)</w:t>
      </w:r>
      <w:r w:rsidRPr="003E2FAC">
        <w:rPr>
          <w:sz w:val="14"/>
        </w:rPr>
        <w:t xml:space="preserve"> of the Arms Export Control Act that </w:t>
      </w:r>
      <w:r w:rsidRPr="003E2FAC">
        <w:rPr>
          <w:rStyle w:val="StyleUnderline"/>
        </w:rPr>
        <w:t>a “substantial violation”</w:t>
      </w:r>
      <w:r w:rsidRPr="003E2FAC">
        <w:rPr>
          <w:sz w:val="14"/>
        </w:rPr>
        <w:t xml:space="preserve"> by a foreign country of an applicable agreement governing an arms sale has </w:t>
      </w:r>
      <w:r w:rsidRPr="003E2FAC">
        <w:rPr>
          <w:rStyle w:val="StyleUnderline"/>
        </w:rPr>
        <w:t>occurred</w:t>
      </w:r>
      <w:r w:rsidRPr="003E2FAC">
        <w:rPr>
          <w:sz w:val="14"/>
        </w:rPr>
        <w:t xml:space="preserve">, </w:t>
      </w:r>
      <w:r w:rsidRPr="003E2FAC">
        <w:rPr>
          <w:rStyle w:val="Emphasis"/>
        </w:rPr>
        <w:t>then</w:t>
      </w:r>
      <w:r w:rsidRPr="003E2FAC">
        <w:rPr>
          <w:rStyle w:val="StyleUnderline"/>
        </w:rPr>
        <w:t xml:space="preserve"> that country becomes ineligible for further U.S. military sales</w:t>
      </w:r>
      <w:r w:rsidRPr="003E2FAC">
        <w:rPr>
          <w:sz w:val="14"/>
        </w:rPr>
        <w:t xml:space="preserve"> under the AECA. </w:t>
      </w:r>
      <w:r w:rsidRPr="003E2FAC">
        <w:rPr>
          <w:rStyle w:val="Emphasis"/>
        </w:rPr>
        <w:t xml:space="preserve">This </w:t>
      </w:r>
      <w:r w:rsidRPr="003E2FAC">
        <w:rPr>
          <w:rStyle w:val="StyleUnderline"/>
        </w:rPr>
        <w:t>action would</w:t>
      </w:r>
      <w:r w:rsidRPr="003E2FAC">
        <w:rPr>
          <w:rStyle w:val="Emphasis"/>
        </w:rPr>
        <w:t xml:space="preserve"> terminate provision of credits, loan guarantees, cash sales, and deliveries pursuant to previous sales</w:t>
      </w:r>
      <w:r w:rsidRPr="003E2FAC">
        <w:rPr>
          <w:sz w:val="14"/>
        </w:rPr>
        <w:t xml:space="preserve">. </w:t>
      </w:r>
      <w:r w:rsidRPr="003E2FAC">
        <w:rPr>
          <w:rStyle w:val="StyleUnderline"/>
        </w:rPr>
        <w:t xml:space="preserve">The President </w:t>
      </w:r>
      <w:r w:rsidRPr="003E2FAC">
        <w:rPr>
          <w:rStyle w:val="Emphasis"/>
        </w:rPr>
        <w:t>could</w:t>
      </w:r>
      <w:r w:rsidRPr="003E2FAC">
        <w:rPr>
          <w:sz w:val="14"/>
        </w:rPr>
        <w:t>, under section 3(c</w:t>
      </w:r>
      <w:proofErr w:type="gramStart"/>
      <w:r w:rsidRPr="003E2FAC">
        <w:rPr>
          <w:sz w:val="14"/>
        </w:rPr>
        <w:t>)(</w:t>
      </w:r>
      <w:proofErr w:type="gramEnd"/>
      <w:r w:rsidRPr="003E2FAC">
        <w:rPr>
          <w:sz w:val="14"/>
        </w:rPr>
        <w:t xml:space="preserve">3)(B) of the AECA, </w:t>
      </w:r>
      <w:r w:rsidRPr="003E2FAC">
        <w:rPr>
          <w:rStyle w:val="StyleUnderline"/>
        </w:rPr>
        <w:t>continue to permit “cash sales and deliveries pursuant to previous sales”</w:t>
      </w:r>
      <w:r w:rsidRPr="003E2FAC">
        <w:rPr>
          <w:sz w:val="14"/>
        </w:rPr>
        <w:t xml:space="preserve"> by certifying in writing to Congress that termination of such sales and deliveries would have a “significant adverse impact on United States security.” Such a Presidential waiver could not be invoked, however, if Congress, under section 3(c</w:t>
      </w:r>
      <w:proofErr w:type="gramStart"/>
      <w:r w:rsidRPr="003E2FAC">
        <w:rPr>
          <w:sz w:val="14"/>
        </w:rPr>
        <w:t>)(</w:t>
      </w:r>
      <w:proofErr w:type="gramEnd"/>
      <w:r w:rsidRPr="003E2FAC">
        <w:rPr>
          <w:sz w:val="14"/>
        </w:rPr>
        <w:t xml:space="preserve">3)(A), had adopted or were to adopt a joint resolution finding that country ineligible. The President retains the prerogative of vetoing any such joint resolution. Congress would then have to override the veto in order to impose its will. </w:t>
      </w:r>
      <w:r w:rsidRPr="003E2FAC">
        <w:rPr>
          <w:rStyle w:val="StyleUnderline"/>
        </w:rPr>
        <w:t>Congress</w:t>
      </w:r>
      <w:r w:rsidRPr="003E2FAC">
        <w:rPr>
          <w:sz w:val="14"/>
        </w:rPr>
        <w:t xml:space="preserve"> also </w:t>
      </w:r>
      <w:r w:rsidRPr="003E2FAC">
        <w:rPr>
          <w:rStyle w:val="StyleUnderline"/>
        </w:rPr>
        <w:t>has the option of adopting</w:t>
      </w:r>
      <w:r w:rsidRPr="003E2FAC">
        <w:rPr>
          <w:sz w:val="14"/>
        </w:rPr>
        <w:t xml:space="preserve"> </w:t>
      </w:r>
      <w:r w:rsidRPr="003E2FAC">
        <w:rPr>
          <w:rStyle w:val="StyleUnderline"/>
        </w:rPr>
        <w:t>regular legislation imposing</w:t>
      </w:r>
      <w:r w:rsidRPr="003E2FAC">
        <w:rPr>
          <w:sz w:val="14"/>
        </w:rPr>
        <w:t xml:space="preserve"> varying degrees of </w:t>
      </w:r>
      <w:r w:rsidRPr="003E2FAC">
        <w:rPr>
          <w:rStyle w:val="StyleUnderline"/>
        </w:rPr>
        <w:t>penalties upon</w:t>
      </w:r>
      <w:r w:rsidRPr="003E2FAC">
        <w:rPr>
          <w:sz w:val="14"/>
        </w:rPr>
        <w:t xml:space="preserve"> any country for </w:t>
      </w:r>
      <w:r w:rsidRPr="003E2FAC">
        <w:rPr>
          <w:rStyle w:val="StyleUnderline"/>
        </w:rPr>
        <w:t>violations of</w:t>
      </w:r>
      <w:r w:rsidRPr="003E2FAC">
        <w:rPr>
          <w:sz w:val="14"/>
        </w:rPr>
        <w:t xml:space="preserve"> the </w:t>
      </w:r>
      <w:r w:rsidRPr="003E2FAC">
        <w:rPr>
          <w:rStyle w:val="StyleUnderline"/>
        </w:rPr>
        <w:t>conditions</w:t>
      </w:r>
      <w:r w:rsidRPr="003E2FAC">
        <w:rPr>
          <w:sz w:val="14"/>
        </w:rPr>
        <w:t xml:space="preserve"> of an applicable agreement regarding use of U.S.-supplied defense equipment. Such legislation would also be subject to the veto process.4</w:t>
      </w:r>
    </w:p>
    <w:p w:rsidR="00321599" w:rsidRPr="00A12759" w:rsidRDefault="00321599" w:rsidP="00321599">
      <w:pPr>
        <w:rPr>
          <w:sz w:val="14"/>
        </w:rPr>
      </w:pPr>
      <w:proofErr w:type="gramStart"/>
      <w:r w:rsidRPr="003E2FAC">
        <w:rPr>
          <w:rStyle w:val="StyleUnderline"/>
        </w:rPr>
        <w:t>Restoration of Eligibility</w:t>
      </w:r>
      <w:r w:rsidRPr="003E2FAC">
        <w:rPr>
          <w:sz w:val="14"/>
        </w:rPr>
        <w:t>.</w:t>
      </w:r>
      <w:proofErr w:type="gramEnd"/>
      <w:r w:rsidRPr="003E2FAC">
        <w:rPr>
          <w:sz w:val="14"/>
        </w:rPr>
        <w:t xml:space="preserve"> </w:t>
      </w:r>
      <w:r w:rsidRPr="003E2FAC">
        <w:rPr>
          <w:rStyle w:val="StyleUnderline"/>
        </w:rPr>
        <w:t>Once a country is made ineligible for sales or deliveries</w:t>
      </w:r>
      <w:r w:rsidRPr="003E2FAC">
        <w:rPr>
          <w:sz w:val="14"/>
        </w:rPr>
        <w:t xml:space="preserve"> under the Arms Export Control Act provisions, </w:t>
      </w:r>
      <w:r w:rsidRPr="003E2FAC">
        <w:rPr>
          <w:rStyle w:val="StyleUnderline"/>
        </w:rPr>
        <w:t xml:space="preserve">it can </w:t>
      </w:r>
      <w:r w:rsidRPr="003E2FAC">
        <w:rPr>
          <w:rStyle w:val="Emphasis"/>
        </w:rPr>
        <w:t>regain</w:t>
      </w:r>
      <w:r w:rsidRPr="003E2FAC">
        <w:rPr>
          <w:rStyle w:val="StyleUnderline"/>
        </w:rPr>
        <w:t xml:space="preserve"> its eligibility</w:t>
      </w:r>
      <w:r w:rsidRPr="003E2FAC">
        <w:rPr>
          <w:sz w:val="14"/>
        </w:rPr>
        <w:t xml:space="preserve"> only </w:t>
      </w:r>
      <w:r w:rsidRPr="003E2FAC">
        <w:rPr>
          <w:rStyle w:val="StyleUnderline"/>
        </w:rPr>
        <w:t>when</w:t>
      </w:r>
      <w:r w:rsidRPr="003E2FAC">
        <w:rPr>
          <w:sz w:val="14"/>
        </w:rPr>
        <w:t>: (1) Under section 3(c</w:t>
      </w:r>
      <w:proofErr w:type="gramStart"/>
      <w:r w:rsidRPr="003E2FAC">
        <w:rPr>
          <w:sz w:val="14"/>
        </w:rPr>
        <w:t>)(</w:t>
      </w:r>
      <w:proofErr w:type="gramEnd"/>
      <w:r w:rsidRPr="003E2FAC">
        <w:rPr>
          <w:sz w:val="14"/>
        </w:rPr>
        <w:t xml:space="preserve">4) of the act, </w:t>
      </w:r>
      <w:r w:rsidRPr="003E2FAC">
        <w:rPr>
          <w:rStyle w:val="StyleUnderline"/>
        </w:rPr>
        <w:t>the President “determines that the violation has ceased” (the violation which led to the status of ineligibility in the first place), and (2) the country involved “has given assurances satisfactory to the President that such violation will not recur.”</w:t>
      </w:r>
      <w:r w:rsidRPr="003E2FAC">
        <w:rPr>
          <w:sz w:val="14"/>
        </w:rPr>
        <w:t xml:space="preserve"> </w:t>
      </w:r>
      <w:r w:rsidRPr="003E2FAC">
        <w:rPr>
          <w:rStyle w:val="StyleUnderline"/>
        </w:rPr>
        <w:t>Alternatively, Congress could pass regular legislation that would exempt the particular country from specific sanctions imposed through AECA procedures</w:t>
      </w:r>
      <w:r w:rsidRPr="003E2FAC">
        <w:rPr>
          <w:sz w:val="14"/>
        </w:rPr>
        <w:t>, although that legislation would be subject to a Presidential veto.</w:t>
      </w:r>
    </w:p>
    <w:p w:rsidR="00321599" w:rsidRPr="00A12759" w:rsidRDefault="00321599" w:rsidP="00321599">
      <w:pPr>
        <w:rPr>
          <w:sz w:val="14"/>
        </w:rPr>
      </w:pPr>
      <w:proofErr w:type="gramStart"/>
      <w:r w:rsidRPr="006B6F22">
        <w:rPr>
          <w:rStyle w:val="Emphasis"/>
          <w:highlight w:val="yellow"/>
        </w:rPr>
        <w:t>Suspension or Cancellation of Contracts and/or Deliveries</w:t>
      </w:r>
      <w:r w:rsidRPr="006C074C">
        <w:rPr>
          <w:rStyle w:val="Emphasis"/>
        </w:rPr>
        <w:t xml:space="preserve"> by the United States.</w:t>
      </w:r>
      <w:proofErr w:type="gramEnd"/>
      <w:r w:rsidRPr="00A12759">
        <w:rPr>
          <w:sz w:val="14"/>
        </w:rPr>
        <w:t xml:space="preserve"> It should be noted </w:t>
      </w:r>
      <w:r w:rsidRPr="00012908">
        <w:rPr>
          <w:sz w:val="14"/>
        </w:rPr>
        <w:t xml:space="preserve">that </w:t>
      </w:r>
      <w:r w:rsidRPr="00012908">
        <w:rPr>
          <w:rStyle w:val="StyleUnderline"/>
        </w:rPr>
        <w:t xml:space="preserve">the </w:t>
      </w:r>
      <w:r w:rsidRPr="00012908">
        <w:rPr>
          <w:rStyle w:val="Emphasis"/>
        </w:rPr>
        <w:t>U</w:t>
      </w:r>
      <w:r w:rsidRPr="00012908">
        <w:rPr>
          <w:rStyle w:val="StyleUnderline"/>
        </w:rPr>
        <w:t xml:space="preserve">nited </w:t>
      </w:r>
      <w:r w:rsidRPr="00012908">
        <w:rPr>
          <w:rStyle w:val="Emphasis"/>
        </w:rPr>
        <w:t>S</w:t>
      </w:r>
      <w:r w:rsidRPr="00012908">
        <w:rPr>
          <w:rStyle w:val="StyleUnderline"/>
        </w:rPr>
        <w:t xml:space="preserve">tates has </w:t>
      </w:r>
      <w:r w:rsidRPr="00012908">
        <w:rPr>
          <w:rStyle w:val="Emphasis"/>
        </w:rPr>
        <w:t>additional options</w:t>
      </w:r>
      <w:r w:rsidRPr="00012908">
        <w:rPr>
          <w:rStyle w:val="StyleUnderline"/>
        </w:rPr>
        <w:t xml:space="preserve"> to prevent transfer of defense articles and</w:t>
      </w:r>
      <w:r w:rsidRPr="006C074C">
        <w:rPr>
          <w:rStyle w:val="StyleUnderline"/>
        </w:rPr>
        <w:t xml:space="preserve"> services for which valid </w:t>
      </w:r>
      <w:r w:rsidRPr="00012908">
        <w:rPr>
          <w:rStyle w:val="StyleUnderline"/>
        </w:rPr>
        <w:t xml:space="preserve">contracts exist </w:t>
      </w:r>
      <w:r w:rsidRPr="00012908">
        <w:rPr>
          <w:rStyle w:val="Emphasis"/>
        </w:rPr>
        <w:t>short of finding a foreign country in violation</w:t>
      </w:r>
      <w:r w:rsidRPr="00012908">
        <w:rPr>
          <w:rStyle w:val="StyleUnderline"/>
        </w:rPr>
        <w:t xml:space="preserve"> of an</w:t>
      </w:r>
      <w:r w:rsidRPr="006C074C">
        <w:rPr>
          <w:rStyle w:val="StyleUnderline"/>
        </w:rPr>
        <w:t xml:space="preserve"> applicable agreement with the United States</w:t>
      </w:r>
      <w:r w:rsidRPr="00A12759">
        <w:rPr>
          <w:sz w:val="14"/>
        </w:rPr>
        <w:t xml:space="preserve">. </w:t>
      </w:r>
      <w:r w:rsidRPr="00620C53">
        <w:rPr>
          <w:rStyle w:val="StyleUnderline"/>
          <w:highlight w:val="yellow"/>
        </w:rPr>
        <w:t>Authority for</w:t>
      </w:r>
      <w:r w:rsidRPr="00620C53">
        <w:rPr>
          <w:rStyle w:val="Emphasis"/>
          <w:highlight w:val="yellow"/>
        </w:rPr>
        <w:t xml:space="preserve"> suspension </w:t>
      </w:r>
      <w:r w:rsidRPr="00620C53">
        <w:rPr>
          <w:rStyle w:val="StyleUnderline"/>
          <w:highlight w:val="yellow"/>
        </w:rPr>
        <w:t>of deliveries</w:t>
      </w:r>
      <w:r w:rsidRPr="00620C53">
        <w:rPr>
          <w:rStyle w:val="StyleUnderline"/>
        </w:rPr>
        <w:t xml:space="preserve"> or defense items</w:t>
      </w:r>
      <w:r w:rsidRPr="006C074C">
        <w:rPr>
          <w:rStyle w:val="Emphasis"/>
        </w:rPr>
        <w:t xml:space="preserve"> </w:t>
      </w:r>
      <w:r w:rsidRPr="006B6F22">
        <w:rPr>
          <w:rStyle w:val="Emphasis"/>
          <w:highlight w:val="yellow"/>
        </w:rPr>
        <w:t xml:space="preserve">or cancellation </w:t>
      </w:r>
      <w:r w:rsidRPr="00620C53">
        <w:rPr>
          <w:rStyle w:val="StyleUnderline"/>
        </w:rPr>
        <w:t>of military</w:t>
      </w:r>
      <w:r w:rsidRPr="006C074C">
        <w:rPr>
          <w:rStyle w:val="Emphasis"/>
        </w:rPr>
        <w:t xml:space="preserve"> </w:t>
      </w:r>
      <w:r w:rsidRPr="004C67DD">
        <w:rPr>
          <w:rStyle w:val="Emphasis"/>
          <w:highlight w:val="yellow"/>
        </w:rPr>
        <w:t xml:space="preserve">sales contracts </w:t>
      </w:r>
      <w:r w:rsidRPr="006B6F22">
        <w:rPr>
          <w:rStyle w:val="Emphasis"/>
          <w:highlight w:val="yellow"/>
        </w:rPr>
        <w:t>is</w:t>
      </w:r>
      <w:r w:rsidRPr="006C074C">
        <w:rPr>
          <w:rStyle w:val="Emphasis"/>
        </w:rPr>
        <w:t xml:space="preserve"> found </w:t>
      </w:r>
      <w:r w:rsidRPr="006B6F22">
        <w:rPr>
          <w:rStyle w:val="Emphasis"/>
          <w:highlight w:val="yellow"/>
        </w:rPr>
        <w:t>in sections 2(b), 42(e</w:t>
      </w:r>
      <w:proofErr w:type="gramStart"/>
      <w:r w:rsidRPr="006B6F22">
        <w:rPr>
          <w:rStyle w:val="Emphasis"/>
          <w:highlight w:val="yellow"/>
        </w:rPr>
        <w:t>)(</w:t>
      </w:r>
      <w:proofErr w:type="gramEnd"/>
      <w:r w:rsidRPr="006B6F22">
        <w:rPr>
          <w:rStyle w:val="Emphasis"/>
          <w:highlight w:val="yellow"/>
        </w:rPr>
        <w:t>1) and 42(e)(2) of the AECA</w:t>
      </w:r>
      <w:r w:rsidRPr="006C074C">
        <w:rPr>
          <w:rStyle w:val="Emphasis"/>
        </w:rPr>
        <w:t>.</w:t>
      </w:r>
      <w:r w:rsidRPr="00A12759">
        <w:rPr>
          <w:sz w:val="14"/>
        </w:rPr>
        <w:t xml:space="preserve"> </w:t>
      </w:r>
      <w:r w:rsidRPr="00E86BE3">
        <w:rPr>
          <w:rStyle w:val="StyleUnderline"/>
        </w:rPr>
        <w:t xml:space="preserve">Section </w:t>
      </w:r>
      <w:r w:rsidRPr="006B6F22">
        <w:rPr>
          <w:rStyle w:val="StyleUnderline"/>
          <w:highlight w:val="yellow"/>
        </w:rPr>
        <w:t>2(b)</w:t>
      </w:r>
      <w:r w:rsidRPr="00A12759">
        <w:rPr>
          <w:sz w:val="14"/>
        </w:rPr>
        <w:t xml:space="preserve"> of the Arms Export Control Act </w:t>
      </w:r>
      <w:r w:rsidRPr="006B6F22">
        <w:rPr>
          <w:rStyle w:val="StyleUnderline"/>
          <w:highlight w:val="yellow"/>
        </w:rPr>
        <w:t>permits the Secretary</w:t>
      </w:r>
      <w:r w:rsidRPr="00E86BE3">
        <w:rPr>
          <w:rStyle w:val="StyleUnderline"/>
        </w:rPr>
        <w:t xml:space="preserve"> of State</w:t>
      </w:r>
      <w:r w:rsidRPr="00A12759">
        <w:rPr>
          <w:sz w:val="14"/>
        </w:rPr>
        <w:t xml:space="preserve">, under the President’s direction, </w:t>
      </w:r>
      <w:r w:rsidRPr="006B6F22">
        <w:rPr>
          <w:rStyle w:val="StyleUnderline"/>
          <w:highlight w:val="yellow"/>
        </w:rPr>
        <w:t>to</w:t>
      </w:r>
      <w:r w:rsidRPr="00A12759">
        <w:rPr>
          <w:sz w:val="14"/>
        </w:rPr>
        <w:t xml:space="preserve">, among other things, </w:t>
      </w:r>
      <w:r w:rsidRPr="006B6F22">
        <w:rPr>
          <w:rStyle w:val="StyleUnderline"/>
          <w:highlight w:val="yellow"/>
        </w:rPr>
        <w:t>determine “</w:t>
      </w:r>
      <w:r w:rsidRPr="006B6F22">
        <w:rPr>
          <w:rStyle w:val="Emphasis"/>
          <w:highlight w:val="yellow"/>
        </w:rPr>
        <w:t>whether there shall be delivery</w:t>
      </w:r>
      <w:r w:rsidRPr="00E86BE3">
        <w:rPr>
          <w:rStyle w:val="StyleUnderline"/>
        </w:rPr>
        <w:t xml:space="preserve"> </w:t>
      </w:r>
      <w:r w:rsidRPr="00012908">
        <w:rPr>
          <w:rStyle w:val="StyleUnderline"/>
        </w:rPr>
        <w:t xml:space="preserve">or other performance” regarding sales </w:t>
      </w:r>
      <w:r w:rsidRPr="00012908">
        <w:rPr>
          <w:sz w:val="14"/>
        </w:rPr>
        <w:t>or exports</w:t>
      </w:r>
      <w:r w:rsidRPr="00A12759">
        <w:rPr>
          <w:sz w:val="14"/>
        </w:rPr>
        <w:t xml:space="preserve"> under the AECA in order that “the foreign policy of the United States is best served thereby.”</w:t>
      </w:r>
    </w:p>
    <w:p w:rsidR="00321599" w:rsidRPr="00A12759" w:rsidRDefault="00321599" w:rsidP="00321599">
      <w:pPr>
        <w:rPr>
          <w:sz w:val="14"/>
        </w:rPr>
      </w:pPr>
      <w:r w:rsidRPr="00012908">
        <w:rPr>
          <w:rStyle w:val="StyleUnderline"/>
        </w:rPr>
        <w:t xml:space="preserve">Section </w:t>
      </w:r>
      <w:r w:rsidRPr="006B6F22">
        <w:rPr>
          <w:rStyle w:val="StyleUnderline"/>
          <w:highlight w:val="yellow"/>
        </w:rPr>
        <w:t>42(e</w:t>
      </w:r>
      <w:proofErr w:type="gramStart"/>
      <w:r w:rsidRPr="006B6F22">
        <w:rPr>
          <w:rStyle w:val="StyleUnderline"/>
          <w:highlight w:val="yellow"/>
        </w:rPr>
        <w:t>)(</w:t>
      </w:r>
      <w:proofErr w:type="gramEnd"/>
      <w:r w:rsidRPr="006B6F22">
        <w:rPr>
          <w:rStyle w:val="StyleUnderline"/>
          <w:highlight w:val="yellow"/>
        </w:rPr>
        <w:t>1)</w:t>
      </w:r>
      <w:r w:rsidRPr="00A12759">
        <w:rPr>
          <w:sz w:val="14"/>
        </w:rPr>
        <w:t xml:space="preserve"> of the Arms Export Control Act </w:t>
      </w:r>
      <w:r w:rsidRPr="006B6F22">
        <w:rPr>
          <w:rStyle w:val="StyleUnderline"/>
          <w:highlight w:val="yellow"/>
        </w:rPr>
        <w:t>states</w:t>
      </w:r>
      <w:r w:rsidRPr="00E86BE3">
        <w:rPr>
          <w:rStyle w:val="StyleUnderline"/>
        </w:rPr>
        <w:t xml:space="preserve"> that: </w:t>
      </w:r>
      <w:r w:rsidRPr="006B6F22">
        <w:rPr>
          <w:rStyle w:val="StyleUnderline"/>
          <w:highlight w:val="yellow"/>
        </w:rPr>
        <w:t>Each contract</w:t>
      </w:r>
      <w:r w:rsidRPr="00A12759">
        <w:rPr>
          <w:sz w:val="14"/>
        </w:rPr>
        <w:t xml:space="preserve"> for sale entered into under sections 21, 22, 29 and 30 of this Act, and each contract entered into under section 27(d) of the Act, shall provide that such contract </w:t>
      </w:r>
      <w:r w:rsidRPr="006B6F22">
        <w:rPr>
          <w:rStyle w:val="StyleUnderline"/>
          <w:highlight w:val="yellow"/>
        </w:rPr>
        <w:t xml:space="preserve">may be </w:t>
      </w:r>
      <w:r w:rsidRPr="006B6F22">
        <w:rPr>
          <w:rStyle w:val="Emphasis"/>
          <w:highlight w:val="yellow"/>
        </w:rPr>
        <w:t xml:space="preserve">canceled in whole or in </w:t>
      </w:r>
      <w:r w:rsidRPr="00631DD3">
        <w:rPr>
          <w:rStyle w:val="Emphasis"/>
          <w:highlight w:val="yellow"/>
        </w:rPr>
        <w:t>part, or</w:t>
      </w:r>
      <w:r w:rsidRPr="00E86BE3">
        <w:rPr>
          <w:rStyle w:val="Emphasis"/>
        </w:rPr>
        <w:t xml:space="preserve"> </w:t>
      </w:r>
      <w:r w:rsidRPr="00E86BE3">
        <w:rPr>
          <w:rStyle w:val="StyleUnderline"/>
        </w:rPr>
        <w:t xml:space="preserve">its </w:t>
      </w:r>
      <w:r w:rsidRPr="00F223CB">
        <w:rPr>
          <w:rStyle w:val="StyleUnderline"/>
          <w:highlight w:val="yellow"/>
        </w:rPr>
        <w:t>execution</w:t>
      </w:r>
      <w:r w:rsidRPr="00F223CB">
        <w:rPr>
          <w:rStyle w:val="Emphasis"/>
          <w:highlight w:val="yellow"/>
        </w:rPr>
        <w:t xml:space="preserve"> suspended</w:t>
      </w:r>
      <w:r w:rsidRPr="00E86BE3">
        <w:rPr>
          <w:rStyle w:val="StyleUnderline"/>
        </w:rPr>
        <w:t>, by the United States at any time under unusual or compelling circumstances if the national interest so requires</w:t>
      </w:r>
      <w:r w:rsidRPr="00A12759">
        <w:rPr>
          <w:sz w:val="14"/>
        </w:rPr>
        <w:t xml:space="preserve">. </w:t>
      </w:r>
      <w:r w:rsidRPr="006B6F22">
        <w:rPr>
          <w:rStyle w:val="StyleUnderline"/>
          <w:highlight w:val="yellow"/>
        </w:rPr>
        <w:t>Section 42(e)(2)(A</w:t>
      </w:r>
      <w:r w:rsidRPr="00E86BE3">
        <w:rPr>
          <w:rStyle w:val="StyleUnderline"/>
        </w:rPr>
        <w:t>)</w:t>
      </w:r>
      <w:r w:rsidRPr="00A12759">
        <w:rPr>
          <w:sz w:val="14"/>
        </w:rPr>
        <w:t xml:space="preserve"> of the Arms Export Control Act </w:t>
      </w:r>
      <w:r w:rsidRPr="00E86BE3">
        <w:rPr>
          <w:rStyle w:val="StyleUnderline"/>
        </w:rPr>
        <w:t xml:space="preserve">further </w:t>
      </w:r>
      <w:r w:rsidRPr="006B6F22">
        <w:rPr>
          <w:rStyle w:val="StyleUnderline"/>
          <w:highlight w:val="yellow"/>
        </w:rPr>
        <w:t>states</w:t>
      </w:r>
      <w:r w:rsidRPr="00E86BE3">
        <w:rPr>
          <w:rStyle w:val="StyleUnderline"/>
        </w:rPr>
        <w:t xml:space="preserve"> that: </w:t>
      </w:r>
      <w:r w:rsidRPr="006B6F22">
        <w:rPr>
          <w:rStyle w:val="StyleUnderline"/>
          <w:highlight w:val="yellow"/>
        </w:rPr>
        <w:t>Each</w:t>
      </w:r>
      <w:r w:rsidRPr="00E86BE3">
        <w:rPr>
          <w:rStyle w:val="StyleUnderline"/>
        </w:rPr>
        <w:t xml:space="preserve"> export </w:t>
      </w:r>
      <w:r w:rsidRPr="006B6F22">
        <w:rPr>
          <w:rStyle w:val="StyleUnderline"/>
          <w:highlight w:val="yellow"/>
        </w:rPr>
        <w:t>license</w:t>
      </w:r>
      <w:r w:rsidRPr="00A12759">
        <w:rPr>
          <w:sz w:val="14"/>
        </w:rPr>
        <w:t xml:space="preserve"> issued under section 38 of this Act shall provide that such license </w:t>
      </w:r>
      <w:r w:rsidRPr="006B6F22">
        <w:rPr>
          <w:rStyle w:val="StyleUnderline"/>
          <w:highlight w:val="yellow"/>
        </w:rPr>
        <w:t xml:space="preserve">may be </w:t>
      </w:r>
      <w:r w:rsidRPr="00D67FCC">
        <w:rPr>
          <w:rStyle w:val="Emphasis"/>
          <w:highlight w:val="yellow"/>
        </w:rPr>
        <w:t>revoked, suspended, or amended</w:t>
      </w:r>
      <w:r w:rsidRPr="00A12759">
        <w:rPr>
          <w:sz w:val="14"/>
        </w:rPr>
        <w:t xml:space="preserve"> by the Secretary of State, without prior notice, </w:t>
      </w:r>
      <w:r w:rsidRPr="00E86BE3">
        <w:rPr>
          <w:rStyle w:val="StyleUnderline"/>
        </w:rPr>
        <w:t xml:space="preserve">whenever the Secretary deems such action to be advisable. </w:t>
      </w:r>
      <w:r w:rsidRPr="00D67FCC">
        <w:rPr>
          <w:rStyle w:val="StyleUnderline"/>
          <w:highlight w:val="yellow"/>
        </w:rPr>
        <w:t>Thus, all government</w:t>
      </w:r>
      <w:r w:rsidRPr="00620C53">
        <w:rPr>
          <w:rStyle w:val="StyleUnderline"/>
          <w:highlight w:val="yellow"/>
        </w:rPr>
        <w:t xml:space="preserve">-to-government agreements or licensed commercial contracts </w:t>
      </w:r>
      <w:r w:rsidRPr="00631DD3">
        <w:rPr>
          <w:rStyle w:val="StyleUnderline"/>
        </w:rPr>
        <w:t xml:space="preserve">for the transfer of defense articles </w:t>
      </w:r>
      <w:r w:rsidRPr="00620C53">
        <w:rPr>
          <w:rStyle w:val="StyleUnderline"/>
        </w:rPr>
        <w:t xml:space="preserve">or defense services </w:t>
      </w:r>
      <w:r w:rsidRPr="00620C53">
        <w:rPr>
          <w:rStyle w:val="StyleUnderline"/>
          <w:highlight w:val="yellow"/>
        </w:rPr>
        <w:t xml:space="preserve">may be halted, modified, or terminated </w:t>
      </w:r>
      <w:r w:rsidRPr="00631DD3">
        <w:rPr>
          <w:rStyle w:val="StyleUnderline"/>
        </w:rPr>
        <w:t>by the Executive</w:t>
      </w:r>
      <w:r w:rsidRPr="00E86BE3">
        <w:rPr>
          <w:rStyle w:val="StyleUnderline"/>
        </w:rPr>
        <w:t xml:space="preserve"> branch should it determine it is appropriate to do so.</w:t>
      </w:r>
    </w:p>
    <w:p w:rsidR="00321599" w:rsidRPr="008729DE" w:rsidRDefault="00321599" w:rsidP="00321599"/>
    <w:p w:rsidR="00321599" w:rsidRPr="004E7BDE" w:rsidRDefault="00321599" w:rsidP="00321599"/>
    <w:p w:rsidR="00741577" w:rsidRDefault="00741577" w:rsidP="00BB012D">
      <w:pPr>
        <w:pStyle w:val="Heading3"/>
      </w:pPr>
      <w:r>
        <w:t>2nc – examples</w:t>
      </w:r>
    </w:p>
    <w:p w:rsidR="00741577" w:rsidRPr="00741577" w:rsidRDefault="00741577" w:rsidP="00741577">
      <w:pPr>
        <w:pStyle w:val="Heading4"/>
      </w:pPr>
      <w:r>
        <w:t>Here are some examples on when the government has prevented transfer through suspensions and reductions or terminations</w:t>
      </w:r>
    </w:p>
    <w:p w:rsidR="00741577" w:rsidRDefault="00741577" w:rsidP="00741577">
      <w:proofErr w:type="spellStart"/>
      <w:proofErr w:type="gramStart"/>
      <w:r w:rsidRPr="00EF6267">
        <w:rPr>
          <w:rStyle w:val="Style13ptBold"/>
        </w:rPr>
        <w:t>Grimmet</w:t>
      </w:r>
      <w:proofErr w:type="spellEnd"/>
      <w:r w:rsidRPr="00EF6267">
        <w:rPr>
          <w:rStyle w:val="Style13ptBold"/>
        </w:rPr>
        <w:t xml:space="preserve"> 5</w:t>
      </w:r>
      <w:r w:rsidRPr="00EF6267">
        <w:t xml:space="preserve"> (Richard, Specialist in National Defense Foreign Affairs, Defense, and Trade Division.</w:t>
      </w:r>
      <w:proofErr w:type="gramEnd"/>
      <w:r w:rsidRPr="00EF6267">
        <w:t xml:space="preserve"> "U.S. Defense Articles and Services Supplied to Foreign Recipients: Restrictions on Their Use" March 14. </w:t>
      </w:r>
      <w:proofErr w:type="gramStart"/>
      <w:r w:rsidRPr="00EF6267">
        <w:t>Congressional Research Service.</w:t>
      </w:r>
      <w:proofErr w:type="gramEnd"/>
      <w:r w:rsidRPr="00EF6267">
        <w:t xml:space="preserve"> </w:t>
      </w:r>
      <w:hyperlink r:id="rId11" w:history="1">
        <w:r w:rsidRPr="00D676DD">
          <w:rPr>
            <w:rStyle w:val="Hyperlink"/>
          </w:rPr>
          <w:t>https://fas.org/sgp/crs/natsec/RL30982.pdf</w:t>
        </w:r>
      </w:hyperlink>
      <w:r w:rsidRPr="00EF6267">
        <w:t>)</w:t>
      </w:r>
    </w:p>
    <w:p w:rsidR="00826744" w:rsidRDefault="00826744" w:rsidP="00826744">
      <w:r w:rsidRPr="0084739A">
        <w:rPr>
          <w:rStyle w:val="StyleUnderline"/>
          <w:highlight w:val="yellow"/>
        </w:rPr>
        <w:t xml:space="preserve">Illustrative Responses </w:t>
      </w:r>
      <w:r w:rsidRPr="0084739A">
        <w:rPr>
          <w:rStyle w:val="StyleUnderline"/>
        </w:rPr>
        <w:t>of the United</w:t>
      </w:r>
      <w:r w:rsidRPr="00051FCC">
        <w:rPr>
          <w:rStyle w:val="StyleUnderline"/>
        </w:rPr>
        <w:t xml:space="preserve"> States Government</w:t>
      </w:r>
      <w:r>
        <w:t xml:space="preserve"> to Possible Violations of Agreements on Use of U.S</w:t>
      </w:r>
      <w:proofErr w:type="gramStart"/>
      <w:r>
        <w:t>.-</w:t>
      </w:r>
      <w:proofErr w:type="gramEnd"/>
      <w:r>
        <w:t xml:space="preserve"> Provided Defense Articles </w:t>
      </w:r>
      <w:r w:rsidRPr="0084739A">
        <w:rPr>
          <w:rStyle w:val="Emphasis"/>
          <w:highlight w:val="yellow"/>
        </w:rPr>
        <w:t>Argentina</w:t>
      </w:r>
      <w:r>
        <w:t xml:space="preserve">. On April 30, 1982, Powell A. Moore, Assistant Secretary of State for Congressional Relations, reported to Congress that the President had determined that Argentina — through its use of U.S.-supplied military equipment in its occupation of the Falkland Islands (Islas Malvinas) on April 2, 1982 — “may” have substantially violated the applicable agreements with the United States governing use of this equipment. In his April 30 report, Assistant Secretary Moore noted that in light of these circumstances </w:t>
      </w:r>
      <w:r w:rsidRPr="0084739A">
        <w:rPr>
          <w:rStyle w:val="StyleUnderline"/>
        </w:rPr>
        <w:t>the U</w:t>
      </w:r>
      <w:r w:rsidRPr="00051FCC">
        <w:rPr>
          <w:rStyle w:val="StyleUnderline"/>
        </w:rPr>
        <w:t>nited States was “</w:t>
      </w:r>
      <w:r w:rsidRPr="0084739A">
        <w:rPr>
          <w:rStyle w:val="StyleUnderline"/>
          <w:highlight w:val="yellow"/>
        </w:rPr>
        <w:t>suspending</w:t>
      </w:r>
      <w:r>
        <w:t xml:space="preserve"> until further notice all </w:t>
      </w:r>
      <w:r w:rsidRPr="0084739A">
        <w:rPr>
          <w:rStyle w:val="StyleUnderline"/>
          <w:highlight w:val="yellow"/>
        </w:rPr>
        <w:t>deliveries</w:t>
      </w:r>
      <w:r>
        <w:t xml:space="preserve"> to Argentina of defense articles and services for which commitments were made prior to October 1, 1978.” </w:t>
      </w:r>
      <w:r w:rsidRPr="00051FCC">
        <w:rPr>
          <w:rStyle w:val="StyleUnderline"/>
        </w:rPr>
        <w:t>Other restrictions on military aid to Argentina were already in place</w:t>
      </w:r>
      <w:r>
        <w:t xml:space="preserve">. The </w:t>
      </w:r>
      <w:r w:rsidRPr="00051FCC">
        <w:rPr>
          <w:rStyle w:val="StyleUnderline"/>
        </w:rPr>
        <w:t>Reagan</w:t>
      </w:r>
      <w:r>
        <w:t xml:space="preserve"> Administration </w:t>
      </w:r>
      <w:r w:rsidRPr="00051FCC">
        <w:rPr>
          <w:rStyle w:val="StyleUnderline"/>
        </w:rPr>
        <w:t>removed the suspension</w:t>
      </w:r>
      <w:r>
        <w:t xml:space="preserve"> on September 24, 1982.</w:t>
      </w:r>
    </w:p>
    <w:p w:rsidR="00826744" w:rsidRDefault="00826744" w:rsidP="00826744">
      <w:r w:rsidRPr="00051FCC">
        <w:rPr>
          <w:rStyle w:val="Emphasis"/>
        </w:rPr>
        <w:t>Israel</w:t>
      </w:r>
      <w:r>
        <w:t xml:space="preserve">. Questions </w:t>
      </w:r>
      <w:proofErr w:type="gramStart"/>
      <w:r>
        <w:t>raised</w:t>
      </w:r>
      <w:proofErr w:type="gramEnd"/>
      <w:r>
        <w:t xml:space="preserve"> regarding the use of U.S.-supplied military equipment by Israel </w:t>
      </w:r>
      <w:r w:rsidRPr="00165F40">
        <w:rPr>
          <w:rStyle w:val="StyleUnderline"/>
        </w:rPr>
        <w:t>in</w:t>
      </w:r>
      <w:r>
        <w:t xml:space="preserve"> Lebanon in June and July </w:t>
      </w:r>
      <w:r w:rsidRPr="00165F40">
        <w:rPr>
          <w:rStyle w:val="StyleUnderline"/>
        </w:rPr>
        <w:t>1982</w:t>
      </w:r>
      <w:r>
        <w:t xml:space="preserve">, led the Reagan Administration to determine on July 15, 1982, that Israel “may” have violated its July 23, 1952, Mutual Defense Assistance Agreement with the United States (TIAS 2675). Concerns centered on whether or not Israel had used U.S.-supplied anti-personnel cluster bombs against civilian targets during its military operations in Lebanon and the siege of Beirut.5 The pertinent segment of that 1952 agreement between Israel and the United States reads as follows: The Government of Israel assures the United States Government that such equipment, materials, or services as may be acquired from the United States ... are required for and will be used solely to maintain its internal security, its legitimate self-defense, or to permit it to participate in the defense of the area of which it is a part, or in United Nations collective security arrangements and measures, and that it will not undertake any act of aggression against any other state. It should be noted that none of the critical terms such as “internal security,” “legitimate self-defense,” or “act of aggression” are defined within this 1952 U.S.-Israeli agreement. The House Foreign Affairs Committee held hearings on this issue in July and August 1982. On July 19, 1982, the </w:t>
      </w:r>
      <w:r w:rsidRPr="00165F40">
        <w:rPr>
          <w:rStyle w:val="StyleUnderline"/>
        </w:rPr>
        <w:t>Reagan</w:t>
      </w:r>
      <w:r>
        <w:t xml:space="preserve"> Administration </w:t>
      </w:r>
      <w:r w:rsidRPr="00165F40">
        <w:rPr>
          <w:rStyle w:val="StyleUnderline"/>
        </w:rPr>
        <w:t>announced</w:t>
      </w:r>
      <w:r>
        <w:t xml:space="preserve"> that </w:t>
      </w:r>
      <w:r w:rsidRPr="00165F40">
        <w:rPr>
          <w:rStyle w:val="Emphasis"/>
        </w:rPr>
        <w:t xml:space="preserve">it would </w:t>
      </w:r>
      <w:r w:rsidRPr="0084739A">
        <w:rPr>
          <w:rStyle w:val="Emphasis"/>
          <w:highlight w:val="yellow"/>
        </w:rPr>
        <w:t>prohibit new exports</w:t>
      </w:r>
      <w:r>
        <w:t xml:space="preserve"> of cluster bombs to Israel. </w:t>
      </w:r>
      <w:r w:rsidRPr="00165F40">
        <w:t>This prohibition was lifted</w:t>
      </w:r>
      <w:r>
        <w:t xml:space="preserve"> by the Reagan Administration in November 1988.6</w:t>
      </w:r>
    </w:p>
    <w:p w:rsidR="00826744" w:rsidRPr="00165F40" w:rsidRDefault="00826744" w:rsidP="00826744">
      <w:pPr>
        <w:rPr>
          <w:rStyle w:val="StyleUnderline"/>
        </w:rPr>
      </w:pPr>
      <w:r w:rsidRPr="00165F40">
        <w:rPr>
          <w:rStyle w:val="StyleUnderline"/>
        </w:rPr>
        <w:t>In</w:t>
      </w:r>
      <w:r>
        <w:t xml:space="preserve"> light of the Israeli attack on the Iraqi nuclear reactor on June 7, 1981, Secretary of State Alexander M. Haig, Jr., reported to Congress on June 10, </w:t>
      </w:r>
      <w:r w:rsidRPr="00165F40">
        <w:rPr>
          <w:rStyle w:val="StyleUnderline"/>
        </w:rPr>
        <w:t>1981</w:t>
      </w:r>
      <w:r>
        <w:t xml:space="preserve">, that the Israeli use of American-supplied military equipment in this raid “may” have constituted a substantial violation of the applicable 1952 U.S.-Israeli agreement. As a consequence — and pending review of the facts of the case — </w:t>
      </w:r>
      <w:r w:rsidRPr="00165F40">
        <w:rPr>
          <w:rStyle w:val="StyleUnderline"/>
        </w:rPr>
        <w:t xml:space="preserve">the President chose to exercise the authority set forth in sections 2 (b) and 42(e)(1) of the Arms Export Control Act to </w:t>
      </w:r>
      <w:r w:rsidRPr="0084739A">
        <w:rPr>
          <w:rStyle w:val="StyleUnderline"/>
          <w:highlight w:val="yellow"/>
        </w:rPr>
        <w:t>suspend “for the time being”</w:t>
      </w:r>
      <w:r w:rsidRPr="00165F40">
        <w:rPr>
          <w:rStyle w:val="StyleUnderline"/>
        </w:rPr>
        <w:t xml:space="preserve"> the </w:t>
      </w:r>
      <w:r w:rsidRPr="0084739A">
        <w:rPr>
          <w:rStyle w:val="StyleUnderline"/>
          <w:highlight w:val="yellow"/>
        </w:rPr>
        <w:t>shipment</w:t>
      </w:r>
      <w:r w:rsidRPr="00165F40">
        <w:rPr>
          <w:rStyle w:val="StyleUnderline"/>
        </w:rPr>
        <w:t xml:space="preserve"> of four F-16 aircraft that had been scheduled for delivery to Israel</w:t>
      </w:r>
      <w:r>
        <w:t xml:space="preserve">. As the result of this decision, the subsequent delivery of 10 F-16 and 2 F-15 aircraft to Israel was also suspended. However, on August 17, 1981, </w:t>
      </w:r>
      <w:r w:rsidRPr="0084739A">
        <w:rPr>
          <w:rStyle w:val="StyleUnderline"/>
          <w:highlight w:val="yellow"/>
        </w:rPr>
        <w:t>the</w:t>
      </w:r>
      <w:r>
        <w:t xml:space="preserve"> Reagan </w:t>
      </w:r>
      <w:r w:rsidRPr="0084739A">
        <w:rPr>
          <w:rStyle w:val="StyleUnderline"/>
          <w:highlight w:val="yellow"/>
        </w:rPr>
        <w:t>Admin</w:t>
      </w:r>
      <w:r w:rsidRPr="00165F40">
        <w:rPr>
          <w:rStyle w:val="StyleUnderline"/>
        </w:rPr>
        <w:t xml:space="preserve">istration </w:t>
      </w:r>
      <w:r w:rsidRPr="0084739A">
        <w:rPr>
          <w:rStyle w:val="StyleUnderline"/>
          <w:highlight w:val="yellow"/>
        </w:rPr>
        <w:t>lifted its suspension on deliveries</w:t>
      </w:r>
      <w:r w:rsidRPr="00165F40">
        <w:rPr>
          <w:rStyle w:val="StyleUnderline"/>
        </w:rPr>
        <w:t xml:space="preserve"> to Israel and all of </w:t>
      </w:r>
      <w:r w:rsidRPr="0084739A">
        <w:rPr>
          <w:rStyle w:val="StyleUnderline"/>
          <w:highlight w:val="yellow"/>
        </w:rPr>
        <w:t>the planes were transferred.</w:t>
      </w:r>
    </w:p>
    <w:p w:rsidR="00826744" w:rsidRDefault="00826744" w:rsidP="00826744">
      <w:r w:rsidRPr="00165F40">
        <w:rPr>
          <w:rStyle w:val="StyleUnderline"/>
        </w:rPr>
        <w:t>On two other occasions</w:t>
      </w:r>
      <w:r>
        <w:t xml:space="preserve"> — April 5, 1978, and August 7, 1979 — </w:t>
      </w:r>
      <w:r w:rsidRPr="00165F40">
        <w:rPr>
          <w:rStyle w:val="StyleUnderline"/>
        </w:rPr>
        <w:t>the</w:t>
      </w:r>
      <w:r>
        <w:t xml:space="preserve"> Carter </w:t>
      </w:r>
      <w:r w:rsidRPr="00165F40">
        <w:rPr>
          <w:rStyle w:val="StyleUnderline"/>
        </w:rPr>
        <w:t>Administration chose to find that the Israelis “may” have violated their</w:t>
      </w:r>
      <w:r>
        <w:t xml:space="preserve"> 1952 </w:t>
      </w:r>
      <w:r w:rsidRPr="00165F40">
        <w:rPr>
          <w:rStyle w:val="StyleUnderline"/>
        </w:rPr>
        <w:t>agreement</w:t>
      </w:r>
      <w:r>
        <w:t xml:space="preserve"> with the United States through the use of American-origin military equipment in operations conducted in Lebanon. </w:t>
      </w:r>
      <w:r w:rsidRPr="00165F40">
        <w:rPr>
          <w:rStyle w:val="StyleUnderline"/>
        </w:rPr>
        <w:t xml:space="preserve">However, the U.S. did not suspend or terminate any </w:t>
      </w:r>
      <w:r>
        <w:t xml:space="preserve">Israeli </w:t>
      </w:r>
      <w:r w:rsidRPr="00165F40">
        <w:rPr>
          <w:rStyle w:val="StyleUnderline"/>
        </w:rPr>
        <w:t>arms sales, credits, or deliveries in either of these cases</w:t>
      </w:r>
      <w:r>
        <w:t>.</w:t>
      </w:r>
    </w:p>
    <w:p w:rsidR="00826744" w:rsidRDefault="00826744" w:rsidP="00826744">
      <w:r>
        <w:t>In two notable instances, questions concerning the improper use by Israel of U.S. weapons were raised, but the President expressly concluded that a violation of the agreement regarding use of U.S. supplied equipment did not occur. On October 1, 1985, Israel used U.S.-supplied aircraft to bomb Palestine Liberation Organization (PLO) headquarters in Tunis, Tunisia. The Reagan Administration subsequently stated that the Israeli raid was “understandable as an expression of self-defense,” although the bombing itself “cannot be condoned.” On July 14, 1976, following the Israeli rescue mission at Entebbe, Uganda in early July 1976, the Department of State declared that Israel’s use of U.S.-supplied military equipment during that operation was in accordance with the 1952 U.S.-Israeli agreement.</w:t>
      </w:r>
    </w:p>
    <w:p w:rsidR="00826744" w:rsidRDefault="00826744" w:rsidP="00826744">
      <w:proofErr w:type="gramStart"/>
      <w:r w:rsidRPr="005A7EA5">
        <w:rPr>
          <w:rStyle w:val="Emphasis"/>
          <w:highlight w:val="yellow"/>
        </w:rPr>
        <w:t>Indonesia</w:t>
      </w:r>
      <w:r w:rsidRPr="00165F40">
        <w:rPr>
          <w:rStyle w:val="Emphasis"/>
        </w:rPr>
        <w:t xml:space="preserve"> and East Timor</w:t>
      </w:r>
      <w:r>
        <w:t>.</w:t>
      </w:r>
      <w:proofErr w:type="gramEnd"/>
      <w:r>
        <w:t xml:space="preserve"> Following the military intervention of Indonesia in East Timor on December 7, 1975, the Ford Administration initiated a “policy review” in connection with the U.S. military assistance program with Indonesia. </w:t>
      </w:r>
      <w:r w:rsidRPr="00165F40">
        <w:rPr>
          <w:rStyle w:val="StyleUnderline"/>
        </w:rPr>
        <w:t xml:space="preserve">Because of the possible conflict between the Indonesian use of U.S.-origin equipment </w:t>
      </w:r>
      <w:r>
        <w:t xml:space="preserve">in East Timor </w:t>
      </w:r>
      <w:r w:rsidRPr="00165F40">
        <w:rPr>
          <w:rStyle w:val="StyleUnderline"/>
        </w:rPr>
        <w:t>and the provisions of U.S. law</w:t>
      </w:r>
      <w:r>
        <w:t xml:space="preserve"> and U.S.-Indonesian bilateral agreements, </w:t>
      </w:r>
      <w:r w:rsidRPr="005A7EA5">
        <w:rPr>
          <w:rStyle w:val="StyleUnderline"/>
          <w:highlight w:val="yellow"/>
        </w:rPr>
        <w:t>the</w:t>
      </w:r>
      <w:r>
        <w:t xml:space="preserve"> Ford </w:t>
      </w:r>
      <w:r w:rsidRPr="005A7EA5">
        <w:rPr>
          <w:rStyle w:val="StyleUnderline"/>
          <w:highlight w:val="yellow"/>
        </w:rPr>
        <w:t>Admin</w:t>
      </w:r>
      <w:r w:rsidRPr="00165F40">
        <w:rPr>
          <w:rStyle w:val="StyleUnderline"/>
        </w:rPr>
        <w:t xml:space="preserve">istration </w:t>
      </w:r>
      <w:r w:rsidRPr="005A7EA5">
        <w:rPr>
          <w:rStyle w:val="StyleUnderline"/>
          <w:highlight w:val="yellow"/>
        </w:rPr>
        <w:t>placed a “hold” on</w:t>
      </w:r>
      <w:r w:rsidRPr="00165F40">
        <w:rPr>
          <w:rStyle w:val="StyleUnderline"/>
        </w:rPr>
        <w:t xml:space="preserve"> the issuance of </w:t>
      </w:r>
      <w:r w:rsidRPr="005A7EA5">
        <w:rPr>
          <w:rStyle w:val="StyleUnderline"/>
          <w:highlight w:val="yellow"/>
        </w:rPr>
        <w:t>new</w:t>
      </w:r>
      <w:r>
        <w:t xml:space="preserve"> letters of offer (</w:t>
      </w:r>
      <w:r w:rsidRPr="005A7EA5">
        <w:rPr>
          <w:rStyle w:val="StyleUnderline"/>
          <w:highlight w:val="yellow"/>
        </w:rPr>
        <w:t>contracts</w:t>
      </w:r>
      <w:r>
        <w:t xml:space="preserve">) and Military Assistance Program (MAP) orders to Indonesia. </w:t>
      </w:r>
      <w:r w:rsidRPr="00165F40">
        <w:rPr>
          <w:rStyle w:val="StyleUnderline"/>
        </w:rPr>
        <w:t xml:space="preserve">However, military </w:t>
      </w:r>
      <w:r w:rsidRPr="005A7EA5">
        <w:rPr>
          <w:rStyle w:val="StyleUnderline"/>
          <w:highlight w:val="yellow"/>
        </w:rPr>
        <w:t>equipment</w:t>
      </w:r>
      <w:r w:rsidRPr="00165F40">
        <w:rPr>
          <w:rStyle w:val="StyleUnderline"/>
        </w:rPr>
        <w:t xml:space="preserve"> already </w:t>
      </w:r>
      <w:r w:rsidRPr="005A7EA5">
        <w:rPr>
          <w:rStyle w:val="StyleUnderline"/>
          <w:highlight w:val="yellow"/>
        </w:rPr>
        <w:t>in the pipeline continued to be delivered</w:t>
      </w:r>
      <w:r>
        <w:t xml:space="preserve"> to the Indonesians. The “policy review” was completed in late May 1976. Military assistance and </w:t>
      </w:r>
      <w:r w:rsidRPr="00165F40">
        <w:rPr>
          <w:rStyle w:val="StyleUnderline"/>
        </w:rPr>
        <w:t>sales resumed in</w:t>
      </w:r>
      <w:r>
        <w:t xml:space="preserve"> July </w:t>
      </w:r>
      <w:r w:rsidRPr="00165F40">
        <w:rPr>
          <w:rStyle w:val="StyleUnderline"/>
        </w:rPr>
        <w:t>1976</w:t>
      </w:r>
      <w:r>
        <w:t>. No formal finding of “substantial violation” of applicable U.S.-Indonesian agreements involving use of U.S.-origin military equipment, conditional or otherwise, was made by the administration or by the Congress.</w:t>
      </w:r>
    </w:p>
    <w:p w:rsidR="00826744" w:rsidRDefault="00826744" w:rsidP="00826744">
      <w:proofErr w:type="gramStart"/>
      <w:r w:rsidRPr="005A7EA5">
        <w:rPr>
          <w:rStyle w:val="Emphasis"/>
          <w:highlight w:val="yellow"/>
        </w:rPr>
        <w:t>Turkey and the Congressionally-Imposed Embargo</w:t>
      </w:r>
      <w:r>
        <w:t>.</w:t>
      </w:r>
      <w:proofErr w:type="gramEnd"/>
      <w:r>
        <w:t xml:space="preserve"> In July 1974, Turkey used U.S.-origin equipment during its intervention on Cyprus. </w:t>
      </w:r>
      <w:r w:rsidRPr="00165F40">
        <w:rPr>
          <w:rStyle w:val="StyleUnderline"/>
        </w:rPr>
        <w:t>The President and Congress disagreed on whether Turkey had “substantially violated” the</w:t>
      </w:r>
      <w:r>
        <w:t xml:space="preserve"> applicable 1947 </w:t>
      </w:r>
      <w:r w:rsidRPr="00165F40">
        <w:rPr>
          <w:rStyle w:val="StyleUnderline"/>
        </w:rPr>
        <w:t>agreement</w:t>
      </w:r>
      <w:r>
        <w:t xml:space="preserve"> with the United States governing the use of U.S.-supplied military equipment during its Cyprus operations. </w:t>
      </w:r>
      <w:r w:rsidRPr="005A7EA5">
        <w:rPr>
          <w:rStyle w:val="Emphasis"/>
          <w:highlight w:val="yellow"/>
        </w:rPr>
        <w:t>The President independently suspended</w:t>
      </w:r>
      <w:r w:rsidRPr="00165F40">
        <w:rPr>
          <w:rStyle w:val="Emphasis"/>
        </w:rPr>
        <w:t xml:space="preserve"> </w:t>
      </w:r>
      <w:r>
        <w:t xml:space="preserve">the issuance of new Foreign Military Sales credits and guarantees and major </w:t>
      </w:r>
      <w:r w:rsidRPr="005A7EA5">
        <w:rPr>
          <w:rStyle w:val="Emphasis"/>
          <w:highlight w:val="yellow"/>
        </w:rPr>
        <w:t>new</w:t>
      </w:r>
      <w:r>
        <w:t xml:space="preserve"> cash </w:t>
      </w:r>
      <w:r w:rsidRPr="005A7EA5">
        <w:rPr>
          <w:rStyle w:val="Emphasis"/>
          <w:highlight w:val="yellow"/>
        </w:rPr>
        <w:t>sales</w:t>
      </w:r>
      <w:r>
        <w:t xml:space="preserve"> for Turkey from late July until October 17, 1974. The President did permit routine cash sales of spare parts and components for items already purchased by Turkey during this same period. The </w:t>
      </w:r>
      <w:r w:rsidRPr="005A7EA5">
        <w:rPr>
          <w:rStyle w:val="Emphasis"/>
          <w:highlight w:val="yellow"/>
        </w:rPr>
        <w:t>Congress</w:t>
      </w:r>
      <w:r w:rsidRPr="00165F40">
        <w:rPr>
          <w:rStyle w:val="Emphasis"/>
        </w:rPr>
        <w:t xml:space="preserve"> </w:t>
      </w:r>
      <w:r w:rsidRPr="005A7EA5">
        <w:rPr>
          <w:rStyle w:val="Emphasis"/>
          <w:highlight w:val="yellow"/>
        </w:rPr>
        <w:t>imposed an embargo on military sales</w:t>
      </w:r>
      <w:r>
        <w:t xml:space="preserve">, credits, assistance, </w:t>
      </w:r>
      <w:r w:rsidRPr="005A7EA5">
        <w:rPr>
          <w:rStyle w:val="Emphasis"/>
          <w:highlight w:val="yellow"/>
        </w:rPr>
        <w:t>and deliveries</w:t>
      </w:r>
      <w:r>
        <w:t xml:space="preserve"> to Turkey with the enactment of </w:t>
      </w:r>
      <w:proofErr w:type="spellStart"/>
      <w:r>
        <w:t>H.J.Res</w:t>
      </w:r>
      <w:proofErr w:type="spellEnd"/>
      <w:r>
        <w:t xml:space="preserve">. 1167 (the Continuing Appropriations Resolution for FY75, P.L. 93-448). However, section 6 of </w:t>
      </w:r>
      <w:proofErr w:type="spellStart"/>
      <w:r>
        <w:t>H.J.Res</w:t>
      </w:r>
      <w:proofErr w:type="spellEnd"/>
      <w:r>
        <w:t>. 1167 gave the President the option to waive the effect of the embargo until December 10, 1974. President Ford exercised this waiver authority on October 17, 1974. On December 10, 1974, the Turkish arms embargo went into effect.</w:t>
      </w:r>
    </w:p>
    <w:p w:rsidR="00826744" w:rsidRPr="00853099" w:rsidRDefault="00826744" w:rsidP="00826744">
      <w:r w:rsidRPr="005A7EA5">
        <w:t xml:space="preserve">Subsequently, </w:t>
      </w:r>
      <w:r w:rsidRPr="005A7EA5">
        <w:rPr>
          <w:rStyle w:val="StyleUnderline"/>
        </w:rPr>
        <w:t xml:space="preserve">the </w:t>
      </w:r>
      <w:r w:rsidRPr="005A7EA5">
        <w:rPr>
          <w:rStyle w:val="Emphasis"/>
        </w:rPr>
        <w:t>F</w:t>
      </w:r>
      <w:r w:rsidRPr="005A7EA5">
        <w:rPr>
          <w:rStyle w:val="StyleUnderline"/>
        </w:rPr>
        <w:t xml:space="preserve">oreign </w:t>
      </w:r>
      <w:r w:rsidRPr="005A7EA5">
        <w:rPr>
          <w:rStyle w:val="Emphasis"/>
        </w:rPr>
        <w:t>A</w:t>
      </w:r>
      <w:r w:rsidRPr="005A7EA5">
        <w:rPr>
          <w:rStyle w:val="StyleUnderline"/>
        </w:rPr>
        <w:t xml:space="preserve">ssistance </w:t>
      </w:r>
      <w:r w:rsidRPr="005A7EA5">
        <w:rPr>
          <w:rStyle w:val="Emphasis"/>
        </w:rPr>
        <w:t>A</w:t>
      </w:r>
      <w:r w:rsidRPr="005A7EA5">
        <w:rPr>
          <w:rStyle w:val="StyleUnderline"/>
        </w:rPr>
        <w:t>ct</w:t>
      </w:r>
      <w:r w:rsidRPr="005A7EA5">
        <w:t xml:space="preserve"> of 1974, enacted on December 30, 1974, </w:t>
      </w:r>
      <w:r w:rsidRPr="005A7EA5">
        <w:rPr>
          <w:rStyle w:val="StyleUnderline"/>
        </w:rPr>
        <w:t xml:space="preserve">continued the Turkish embargo </w:t>
      </w:r>
      <w:r w:rsidRPr="005A7EA5">
        <w:rPr>
          <w:rStyle w:val="Emphasis"/>
          <w:highlight w:val="yellow"/>
        </w:rPr>
        <w:t>and made it</w:t>
      </w:r>
      <w:r w:rsidRPr="005A7EA5">
        <w:rPr>
          <w:rStyle w:val="StyleUnderline"/>
        </w:rPr>
        <w:t xml:space="preserve"> part of </w:t>
      </w:r>
      <w:r w:rsidRPr="005A7EA5">
        <w:rPr>
          <w:rStyle w:val="Emphasis"/>
          <w:highlight w:val="yellow"/>
        </w:rPr>
        <w:t>permanent</w:t>
      </w:r>
      <w:r w:rsidRPr="005A7EA5">
        <w:rPr>
          <w:rStyle w:val="Emphasis"/>
        </w:rPr>
        <w:t xml:space="preserve"> law</w:t>
      </w:r>
      <w:r w:rsidRPr="005A7EA5">
        <w:rPr>
          <w:rStyle w:val="StyleUnderline"/>
        </w:rPr>
        <w:t>.</w:t>
      </w:r>
      <w:r w:rsidRPr="005A7EA5">
        <w:t xml:space="preserve"> Yet it also gave the President the option of temporarily waiving the embargo’s effect until February 5, 1975. President Ford used this waiver to suspend the embargo from December 30, 1974, until February 5, 1975, at which time the Turkish embargo was restored. On October 6, 1975, President </w:t>
      </w:r>
      <w:r w:rsidRPr="005A7EA5">
        <w:rPr>
          <w:rStyle w:val="StyleUnderline"/>
        </w:rPr>
        <w:t>Ford signed into law</w:t>
      </w:r>
      <w:r w:rsidRPr="005A7EA5">
        <w:t xml:space="preserve"> P.L. 94-104, </w:t>
      </w:r>
      <w:r w:rsidRPr="005A7EA5">
        <w:rPr>
          <w:rStyle w:val="StyleUnderline"/>
        </w:rPr>
        <w:t>which partially lifted the arms embargo on Turkey. Successive statutes modified military aid and sales levels for Turkey while a partial embargo remained in effect. Finally</w:t>
      </w:r>
      <w:r w:rsidRPr="005A7EA5">
        <w:t xml:space="preserve">, on September 26, 1978, President </w:t>
      </w:r>
      <w:r w:rsidRPr="005A7EA5">
        <w:rPr>
          <w:rStyle w:val="StyleUnderline"/>
        </w:rPr>
        <w:t>Carter signed into law P.L. 95-384, which authorized him to end the arms embargo</w:t>
      </w:r>
      <w:r w:rsidRPr="005A7EA5">
        <w:t xml:space="preserve"> against Turkey. The President exercised this authority on September 26, 1978.</w:t>
      </w:r>
    </w:p>
    <w:p w:rsidR="00741577" w:rsidRPr="00741577" w:rsidRDefault="00741577" w:rsidP="00741577"/>
    <w:p w:rsidR="007A11F7" w:rsidRDefault="007A11F7" w:rsidP="008729DE">
      <w:pPr>
        <w:pStyle w:val="Heading3"/>
      </w:pPr>
      <w:r>
        <w:t>2nc – at: Williams 2</w:t>
      </w:r>
    </w:p>
    <w:p w:rsidR="007A11F7" w:rsidRPr="007A11F7" w:rsidRDefault="007A11F7" w:rsidP="007A11F7">
      <w:r>
        <w:t>Williams says the suspension at issue in this case IS permanent because the suspended benefit never gets delivered- suspending a license doesn’t prevent the arms sale from getting through, it’s just a temporary stoppage, which wasn’t in the case Williams is discussing</w:t>
      </w:r>
    </w:p>
    <w:p w:rsidR="00934E5C" w:rsidRDefault="00934E5C" w:rsidP="008729DE">
      <w:pPr>
        <w:pStyle w:val="Heading3"/>
      </w:pPr>
      <w:r>
        <w:t>2nc – at: DSCA 19</w:t>
      </w:r>
    </w:p>
    <w:p w:rsidR="00934E5C" w:rsidRPr="00934E5C" w:rsidRDefault="00934E5C" w:rsidP="00934E5C"/>
    <w:p w:rsidR="007A11F7" w:rsidRDefault="007A11F7" w:rsidP="008729DE">
      <w:pPr>
        <w:pStyle w:val="Heading3"/>
      </w:pPr>
      <w:r>
        <w:t xml:space="preserve">2nc – at: </w:t>
      </w:r>
      <w:proofErr w:type="spellStart"/>
      <w:r>
        <w:t>sandholtz</w:t>
      </w:r>
      <w:proofErr w:type="spellEnd"/>
      <w:r>
        <w:t xml:space="preserve"> 16</w:t>
      </w:r>
    </w:p>
    <w:p w:rsidR="007A11F7" w:rsidRDefault="00934E5C" w:rsidP="007A11F7">
      <w:proofErr w:type="spellStart"/>
      <w:r>
        <w:t>Sandholtz</w:t>
      </w:r>
      <w:proofErr w:type="spellEnd"/>
      <w:r>
        <w:t xml:space="preserve"> doesn’t say conditions reduce arms sales- he’s describing the FAA which was a condition ON arms sales- still begs the question- and the grammar on that is pretty clear, the FAA was saying IF something happens THEN the reduction occurs- </w:t>
      </w:r>
    </w:p>
    <w:p w:rsidR="00934E5C" w:rsidRPr="007A11F7" w:rsidRDefault="00934E5C" w:rsidP="007A11F7">
      <w:r>
        <w:t xml:space="preserve">A condition has literally never mandated an arms sales- that was in the 1NC- proves their </w:t>
      </w:r>
      <w:proofErr w:type="spellStart"/>
      <w:r>
        <w:t>interp</w:t>
      </w:r>
      <w:proofErr w:type="spellEnd"/>
      <w:r>
        <w:t xml:space="preserve"> makes </w:t>
      </w:r>
      <w:proofErr w:type="spellStart"/>
      <w:r>
        <w:t>neg</w:t>
      </w:r>
      <w:proofErr w:type="spellEnd"/>
      <w:r>
        <w:t xml:space="preserve"> ground impossible</w:t>
      </w:r>
    </w:p>
    <w:p w:rsidR="00826744" w:rsidRDefault="00826744" w:rsidP="008729DE">
      <w:pPr>
        <w:pStyle w:val="Heading3"/>
      </w:pPr>
      <w:r>
        <w:t xml:space="preserve">2nc – at: </w:t>
      </w:r>
      <w:proofErr w:type="spellStart"/>
      <w:proofErr w:type="gramStart"/>
      <w:r>
        <w:t>souter</w:t>
      </w:r>
      <w:proofErr w:type="spellEnd"/>
      <w:proofErr w:type="gramEnd"/>
      <w:r>
        <w:t xml:space="preserve"> 4</w:t>
      </w:r>
    </w:p>
    <w:p w:rsidR="00826744" w:rsidRDefault="00826744" w:rsidP="00826744">
      <w:r>
        <w:t>Souter says a condition on a benefit reduces the benefit because, in that context, there’s an economic incentive to interpret the condition strictly- i.e. the condition is being applied to prevent access to the benefit- context is key here because the opposite is true in arms sales- extend the 1NC evidence, a condition has literally never mandated a reduction- the functional differences between benefits and arms sales affects why a condition isn’t a reduction in this context</w:t>
      </w:r>
    </w:p>
    <w:p w:rsidR="00EE1C66" w:rsidRDefault="00EE1C66" w:rsidP="00EE1C66">
      <w:pPr>
        <w:pStyle w:val="Heading4"/>
      </w:pPr>
      <w:r>
        <w:t xml:space="preserve">Souter also says that’s only true for conditions on existing agreements- means conditions on NEW agreements wouldn’t reduce the value, i.e. topical </w:t>
      </w:r>
      <w:proofErr w:type="spellStart"/>
      <w:r>
        <w:t>affs</w:t>
      </w:r>
      <w:proofErr w:type="spellEnd"/>
      <w:r>
        <w:t>, if they win their interpretation, don’t affect new agreements at all- we’re in yellow</w:t>
      </w:r>
    </w:p>
    <w:p w:rsidR="00EE1C66" w:rsidRPr="00EE1C66" w:rsidRDefault="00EE1C66" w:rsidP="00EE1C66">
      <w:r>
        <w:t xml:space="preserve">-to provide context, Souter’s argument is that conditioning a benefit AFTER the benefit accrues is illegal because it reduces the value of the benefit- but he clarifies that conditioning BEFORE the benefit accrues is legitimate because it’s NOT a reduction in value- that means conditioning NEW agreements ISN'T a reduction because the condition is baked into the value of the agreement </w:t>
      </w:r>
    </w:p>
    <w:p w:rsidR="00EE1C66" w:rsidRDefault="00EE1C66" w:rsidP="00EE1C66">
      <w:r>
        <w:rPr>
          <w:b/>
        </w:rPr>
        <w:t xml:space="preserve">Souter, 4 </w:t>
      </w:r>
      <w:r>
        <w:t xml:space="preserve">– Supreme Court Justice writing the opinion for a </w:t>
      </w:r>
      <w:r>
        <w:rPr>
          <w:u w:val="single"/>
        </w:rPr>
        <w:t>unanimous</w:t>
      </w:r>
      <w:r>
        <w:t xml:space="preserve"> decision (Central Laborers' Pension Fund v. Heinz, 541 U.S. 739 (2004), </w:t>
      </w:r>
      <w:hyperlink r:id="rId12" w:history="1">
        <w:r w:rsidRPr="009A3137">
          <w:rPr>
            <w:rStyle w:val="Hyperlink"/>
          </w:rPr>
          <w:t>https://supreme.justia.com/cases/federal/us/541/739/</w:t>
        </w:r>
      </w:hyperlink>
    </w:p>
    <w:p w:rsidR="00EE1C66" w:rsidRDefault="00EE1C66" w:rsidP="00EE1C66">
      <w:pPr>
        <w:rPr>
          <w:sz w:val="16"/>
        </w:rPr>
      </w:pPr>
      <w:r w:rsidRPr="009448F1">
        <w:rPr>
          <w:sz w:val="16"/>
        </w:rPr>
        <w:t>Hence the question here: did the 1998 amendment to the Plan have the effect of “eliminating or reducing an early retirement benefit” that was earned by service before the amendment was passed? The statute, admittedly, is not as helpful as it might be in answering this question; it does not explicitly define “early retirement benefit,” and it rather circularly defines “accrued benefit” as “the individual’s accrued benefit determined under the plan … .” §1002(23</w:t>
      </w:r>
      <w:proofErr w:type="gramStart"/>
      <w:r w:rsidRPr="009448F1">
        <w:rPr>
          <w:sz w:val="16"/>
        </w:rPr>
        <w:t>)(</w:t>
      </w:r>
      <w:proofErr w:type="gramEnd"/>
      <w:r w:rsidRPr="009448F1">
        <w:rPr>
          <w:sz w:val="16"/>
        </w:rPr>
        <w:t xml:space="preserve">A). Still, it certainly looks as though a benefit has suffered under the amendment here, for we agree with the Seventh Circuit that, as a matter of common sense, “[a] participant’s benefits cannot be understood without reference to the conditions imposed on receiving those benefits, and </w:t>
      </w:r>
      <w:r w:rsidRPr="000E663D">
        <w:rPr>
          <w:rStyle w:val="StyleUnderline"/>
          <w:highlight w:val="cyan"/>
        </w:rPr>
        <w:t>an amendment placing</w:t>
      </w:r>
      <w:r w:rsidRPr="009448F1">
        <w:rPr>
          <w:sz w:val="16"/>
        </w:rPr>
        <w:t xml:space="preserve"> materially greater </w:t>
      </w:r>
      <w:r w:rsidRPr="000E663D">
        <w:rPr>
          <w:rStyle w:val="Emphasis"/>
          <w:highlight w:val="cyan"/>
        </w:rPr>
        <w:t xml:space="preserve">restrictions on </w:t>
      </w:r>
      <w:r w:rsidRPr="009448F1">
        <w:rPr>
          <w:rStyle w:val="Emphasis"/>
          <w:highlight w:val="cyan"/>
        </w:rPr>
        <w:t>the receipt</w:t>
      </w:r>
      <w:r w:rsidRPr="009448F1">
        <w:rPr>
          <w:rStyle w:val="StyleUnderline"/>
        </w:rPr>
        <w:t xml:space="preserve"> of the benefit </w:t>
      </w:r>
      <w:r w:rsidRPr="000E663D">
        <w:rPr>
          <w:rStyle w:val="Emphasis"/>
          <w:highlight w:val="cyan"/>
        </w:rPr>
        <w:t>‘reduces’ the benefit</w:t>
      </w:r>
      <w:r w:rsidRPr="000E663D">
        <w:rPr>
          <w:rStyle w:val="StyleUnderline"/>
          <w:highlight w:val="cyan"/>
        </w:rPr>
        <w:t xml:space="preserve"> just as surely as a decrease in the size of</w:t>
      </w:r>
      <w:r w:rsidRPr="009448F1">
        <w:rPr>
          <w:sz w:val="16"/>
          <w:highlight w:val="cyan"/>
        </w:rPr>
        <w:t xml:space="preserve"> </w:t>
      </w:r>
      <w:r w:rsidRPr="000E663D">
        <w:rPr>
          <w:rStyle w:val="StyleUnderline"/>
          <w:highlight w:val="cyan"/>
        </w:rPr>
        <w:t>the</w:t>
      </w:r>
      <w:r w:rsidRPr="009448F1">
        <w:rPr>
          <w:sz w:val="16"/>
        </w:rPr>
        <w:t xml:space="preserve"> monthly </w:t>
      </w:r>
      <w:r w:rsidRPr="000E663D">
        <w:rPr>
          <w:rStyle w:val="StyleUnderline"/>
          <w:highlight w:val="cyan"/>
        </w:rPr>
        <w:t>benefit paymen</w:t>
      </w:r>
      <w:r w:rsidRPr="009448F1">
        <w:rPr>
          <w:sz w:val="16"/>
          <w:highlight w:val="cyan"/>
        </w:rPr>
        <w:t>t.”</w:t>
      </w:r>
      <w:r w:rsidRPr="009448F1">
        <w:rPr>
          <w:sz w:val="16"/>
        </w:rPr>
        <w:t xml:space="preserve"> </w:t>
      </w:r>
      <w:proofErr w:type="gramStart"/>
      <w:r w:rsidRPr="009448F1">
        <w:rPr>
          <w:sz w:val="16"/>
        </w:rPr>
        <w:t>303 F. 3d, at 805.</w:t>
      </w:r>
      <w:proofErr w:type="gramEnd"/>
      <w:r w:rsidRPr="009448F1">
        <w:rPr>
          <w:sz w:val="16"/>
        </w:rPr>
        <w:t xml:space="preserve"> Heinz worked and accrued retirement benefits under a plan with terms allowing him to supplement retirement income by certain employment, and he was being reasonable if he relied on those terms in planning his retirement. The 1998 amendment undercut any such reliance, paying retirement income only if he accepted a substantial curtailment of his opportunity to do the kind of work he knew. We simply do not see how, in any practical sense, this change of terms could not be viewed as shrinking the value of Heinz’s pension rights and reducing his promised benefits. </w:t>
      </w:r>
    </w:p>
    <w:p w:rsidR="00EE1C66" w:rsidRPr="009448F1" w:rsidRDefault="00EE1C66" w:rsidP="00EE1C66">
      <w:pPr>
        <w:rPr>
          <w:sz w:val="16"/>
        </w:rPr>
      </w:pPr>
      <w:r w:rsidRPr="009448F1">
        <w:rPr>
          <w:sz w:val="16"/>
        </w:rPr>
        <w:t xml:space="preserve">The Plan’s responses are technical ones, beginning with the suggestion that the “benefit” that may not be devalued is actually nothing more than a “defined periodic benefit the plan is legally obliged to pay,” Brief for Petitioner 28, so that §204(g) applies only to amendments directly altering the nominal dollar amount of a retiree’s monthly pension payment. A retiree’s benefit of $100 a month, say, is not reduced by a </w:t>
      </w:r>
      <w:proofErr w:type="spellStart"/>
      <w:r w:rsidRPr="009448F1">
        <w:rPr>
          <w:sz w:val="16"/>
        </w:rPr>
        <w:t>postaccrual</w:t>
      </w:r>
      <w:proofErr w:type="spellEnd"/>
      <w:r w:rsidRPr="009448F1">
        <w:rPr>
          <w:sz w:val="16"/>
        </w:rPr>
        <w:t xml:space="preserve"> plan amendment that suspends payments, so long as nothing affects the figure of $100 defining what he would be paid, if paid at all. Under the Plan’s reading, §204(g) would have nothing to say about an amendment that resulted even in a permanent suspension of payments. But for us to give the anti-cutback rule a reading that constricted would take textual force majeure, and certainly something closer to irresistible than the provision quoted in the Plan’s observation that accrued benefits are ordinarily “expressed in the form of an annual benefit commencing at normal retirement age,” 29 U. S. C. §1002(23)(A). </w:t>
      </w:r>
      <w:r w:rsidRPr="00676274">
        <w:rPr>
          <w:rStyle w:val="StyleUnderline"/>
        </w:rPr>
        <w:t>The Plan</w:t>
      </w:r>
      <w:r w:rsidRPr="009448F1">
        <w:rPr>
          <w:sz w:val="16"/>
        </w:rPr>
        <w:t xml:space="preserve"> also </w:t>
      </w:r>
      <w:r w:rsidRPr="00676274">
        <w:rPr>
          <w:rStyle w:val="StyleUnderline"/>
        </w:rPr>
        <w:t>contends</w:t>
      </w:r>
      <w:r w:rsidRPr="009448F1">
        <w:rPr>
          <w:sz w:val="16"/>
        </w:rPr>
        <w:t xml:space="preserve"> that, because §204(g) only prohibits amendments that “</w:t>
      </w:r>
      <w:proofErr w:type="spellStart"/>
      <w:r w:rsidRPr="009448F1">
        <w:rPr>
          <w:sz w:val="16"/>
        </w:rPr>
        <w:t>eliminat</w:t>
      </w:r>
      <w:proofErr w:type="spellEnd"/>
      <w:r w:rsidRPr="009448F1">
        <w:rPr>
          <w:sz w:val="16"/>
        </w:rPr>
        <w:t xml:space="preserve">[e] or </w:t>
      </w:r>
      <w:proofErr w:type="spellStart"/>
      <w:r w:rsidRPr="009448F1">
        <w:rPr>
          <w:sz w:val="16"/>
        </w:rPr>
        <w:t>reduc</w:t>
      </w:r>
      <w:proofErr w:type="spellEnd"/>
      <w:r w:rsidRPr="009448F1">
        <w:rPr>
          <w:sz w:val="16"/>
        </w:rPr>
        <w:t xml:space="preserve">[e] an early retirement benefit,” </w:t>
      </w:r>
      <w:r w:rsidRPr="00676274">
        <w:rPr>
          <w:rStyle w:val="StyleUnderline"/>
        </w:rPr>
        <w:t>the</w:t>
      </w:r>
      <w:r w:rsidRPr="009448F1">
        <w:rPr>
          <w:sz w:val="16"/>
        </w:rPr>
        <w:t xml:space="preserve"> anti-cutback </w:t>
      </w:r>
      <w:r w:rsidRPr="00676274">
        <w:rPr>
          <w:rStyle w:val="StyleUnderline"/>
        </w:rPr>
        <w:t>rule must not apply to mere suspensions</w:t>
      </w:r>
      <w:r w:rsidRPr="009448F1">
        <w:rPr>
          <w:sz w:val="16"/>
        </w:rPr>
        <w:t xml:space="preserve"> of an early retirement benefit. This argument seems to rest on </w:t>
      </w:r>
      <w:r w:rsidRPr="000E663D">
        <w:rPr>
          <w:rStyle w:val="StyleUnderline"/>
          <w:highlight w:val="cyan"/>
        </w:rPr>
        <w:t>a distinction between</w:t>
      </w:r>
      <w:r w:rsidRPr="009448F1">
        <w:rPr>
          <w:sz w:val="16"/>
        </w:rPr>
        <w:t xml:space="preserve"> “</w:t>
      </w:r>
      <w:proofErr w:type="spellStart"/>
      <w:r w:rsidRPr="009448F1">
        <w:rPr>
          <w:sz w:val="16"/>
        </w:rPr>
        <w:t>eliminat</w:t>
      </w:r>
      <w:proofErr w:type="spellEnd"/>
      <w:r w:rsidRPr="009448F1">
        <w:rPr>
          <w:sz w:val="16"/>
        </w:rPr>
        <w:t xml:space="preserve">[e] </w:t>
      </w:r>
      <w:proofErr w:type="gramStart"/>
      <w:r w:rsidRPr="009448F1">
        <w:rPr>
          <w:sz w:val="16"/>
        </w:rPr>
        <w:t>or</w:t>
      </w:r>
      <w:proofErr w:type="gramEnd"/>
      <w:r w:rsidRPr="009448F1">
        <w:rPr>
          <w:sz w:val="16"/>
        </w:rPr>
        <w:t xml:space="preserve"> </w:t>
      </w:r>
      <w:proofErr w:type="spellStart"/>
      <w:r w:rsidRPr="000E663D">
        <w:rPr>
          <w:rStyle w:val="StyleUnderline"/>
          <w:highlight w:val="cyan"/>
        </w:rPr>
        <w:t>reduc</w:t>
      </w:r>
      <w:proofErr w:type="spellEnd"/>
      <w:r w:rsidRPr="000E663D">
        <w:rPr>
          <w:rStyle w:val="StyleUnderline"/>
          <w:highlight w:val="cyan"/>
        </w:rPr>
        <w:t>[e]</w:t>
      </w:r>
      <w:r w:rsidRPr="009448F1">
        <w:rPr>
          <w:sz w:val="16"/>
        </w:rPr>
        <w:t xml:space="preserve">” on the one hand, </w:t>
      </w:r>
      <w:r w:rsidRPr="000E663D">
        <w:rPr>
          <w:rStyle w:val="StyleUnderline"/>
          <w:highlight w:val="cyan"/>
        </w:rPr>
        <w:t>and “suspend</w:t>
      </w:r>
      <w:r w:rsidRPr="009448F1">
        <w:rPr>
          <w:sz w:val="16"/>
        </w:rPr>
        <w:t xml:space="preserve">” on the other, but it just </w:t>
      </w:r>
      <w:r w:rsidRPr="000E663D">
        <w:rPr>
          <w:rStyle w:val="Emphasis"/>
          <w:highlight w:val="cyan"/>
        </w:rPr>
        <w:t>misses the point</w:t>
      </w:r>
      <w:r w:rsidRPr="009448F1">
        <w:rPr>
          <w:sz w:val="16"/>
        </w:rPr>
        <w:t xml:space="preserve">. </w:t>
      </w:r>
      <w:r w:rsidRPr="00EE1C66">
        <w:rPr>
          <w:rStyle w:val="Emphasis"/>
          <w:highlight w:val="yellow"/>
        </w:rPr>
        <w:t xml:space="preserve">No one denies </w:t>
      </w:r>
      <w:r w:rsidRPr="00EE1C66">
        <w:rPr>
          <w:rStyle w:val="Emphasis"/>
        </w:rPr>
        <w:t xml:space="preserve">that </w:t>
      </w:r>
      <w:r w:rsidRPr="00EE1C66">
        <w:rPr>
          <w:rStyle w:val="Emphasis"/>
          <w:highlight w:val="yellow"/>
        </w:rPr>
        <w:t xml:space="preserve">some conditions </w:t>
      </w:r>
      <w:r w:rsidRPr="00EE1C66">
        <w:rPr>
          <w:rStyle w:val="Emphasis"/>
        </w:rPr>
        <w:t xml:space="preserve">enforceable by suspending benefit payments </w:t>
      </w:r>
      <w:r w:rsidRPr="00EE1C66">
        <w:rPr>
          <w:rStyle w:val="Emphasis"/>
          <w:highlight w:val="yellow"/>
        </w:rPr>
        <w:t>are permissible</w:t>
      </w:r>
      <w:r w:rsidRPr="009448F1">
        <w:rPr>
          <w:sz w:val="16"/>
        </w:rPr>
        <w:t xml:space="preserve"> under ERISA: </w:t>
      </w:r>
      <w:r w:rsidRPr="00EE1C66">
        <w:rPr>
          <w:rStyle w:val="Emphasis"/>
          <w:highlight w:val="yellow"/>
        </w:rPr>
        <w:t xml:space="preserve">conditions </w:t>
      </w:r>
      <w:r w:rsidRPr="00EE1C66">
        <w:rPr>
          <w:rStyle w:val="Emphasis"/>
        </w:rPr>
        <w:t xml:space="preserve">set </w:t>
      </w:r>
      <w:r w:rsidRPr="00EE1C66">
        <w:rPr>
          <w:rStyle w:val="Emphasis"/>
          <w:highlight w:val="yellow"/>
        </w:rPr>
        <w:t xml:space="preserve">before </w:t>
      </w:r>
      <w:r w:rsidRPr="00EE1C66">
        <w:rPr>
          <w:rStyle w:val="Emphasis"/>
        </w:rPr>
        <w:t xml:space="preserve">a benefit accrues can survive the anti-cutback rule, even though their sanction is a suspension of benefits. Because such conditions </w:t>
      </w:r>
      <w:r w:rsidRPr="00EE1C66">
        <w:rPr>
          <w:rStyle w:val="Emphasis"/>
          <w:highlight w:val="yellow"/>
        </w:rPr>
        <w:t xml:space="preserve">are elements of the benefit itself and are considered in valuing it </w:t>
      </w:r>
      <w:r w:rsidRPr="00EE1C66">
        <w:t>at the moment it accrues,</w:t>
      </w:r>
      <w:r w:rsidRPr="00EE1C66">
        <w:rPr>
          <w:rStyle w:val="Emphasis"/>
        </w:rPr>
        <w:t xml:space="preserve"> a later </w:t>
      </w:r>
      <w:r w:rsidRPr="00EE1C66">
        <w:rPr>
          <w:rStyle w:val="Emphasis"/>
          <w:sz w:val="32"/>
          <w:highlight w:val="yellow"/>
        </w:rPr>
        <w:t xml:space="preserve">suspension </w:t>
      </w:r>
      <w:r w:rsidRPr="00EE1C66">
        <w:t>of benefit payments according to the Plan’s terms</w:t>
      </w:r>
      <w:r w:rsidRPr="00EE1C66">
        <w:rPr>
          <w:rStyle w:val="Emphasis"/>
        </w:rPr>
        <w:t xml:space="preserve"> </w:t>
      </w:r>
      <w:r w:rsidRPr="00EE1C66">
        <w:rPr>
          <w:rStyle w:val="Emphasis"/>
          <w:sz w:val="32"/>
          <w:highlight w:val="yellow"/>
        </w:rPr>
        <w:t xml:space="preserve">does not </w:t>
      </w:r>
      <w:r w:rsidRPr="00EE1C66">
        <w:t>eliminate the benefit or</w:t>
      </w:r>
      <w:r w:rsidRPr="00EE1C66">
        <w:rPr>
          <w:rStyle w:val="Emphasis"/>
          <w:highlight w:val="yellow"/>
        </w:rPr>
        <w:t xml:space="preserve"> </w:t>
      </w:r>
      <w:r w:rsidRPr="00EE1C66">
        <w:rPr>
          <w:rStyle w:val="Emphasis"/>
          <w:sz w:val="36"/>
          <w:highlight w:val="yellow"/>
        </w:rPr>
        <w:t xml:space="preserve">reduce </w:t>
      </w:r>
      <w:r w:rsidRPr="00EE1C66">
        <w:rPr>
          <w:rStyle w:val="Emphasis"/>
        </w:rPr>
        <w:t xml:space="preserve">its value. </w:t>
      </w:r>
      <w:r w:rsidRPr="00EE1C66">
        <w:rPr>
          <w:rStyle w:val="Emphasis"/>
          <w:highlight w:val="yellow"/>
        </w:rPr>
        <w:t xml:space="preserve">The </w:t>
      </w:r>
      <w:r w:rsidRPr="00EE1C66">
        <w:rPr>
          <w:rStyle w:val="Emphasis"/>
        </w:rPr>
        <w:t xml:space="preserve">real </w:t>
      </w:r>
      <w:r w:rsidRPr="00EE1C66">
        <w:rPr>
          <w:rStyle w:val="Emphasis"/>
          <w:highlight w:val="yellow"/>
        </w:rPr>
        <w:t xml:space="preserve">question is whether a new condition may be imposed after </w:t>
      </w:r>
      <w:r w:rsidRPr="00EE1C66">
        <w:rPr>
          <w:rStyle w:val="Emphasis"/>
        </w:rPr>
        <w:t>a benefit has accrued; may the right to receive certain money on a certain date be limited by a new condition narrowing that right</w:t>
      </w:r>
      <w:r w:rsidRPr="009448F1">
        <w:rPr>
          <w:sz w:val="16"/>
        </w:rPr>
        <w:t xml:space="preserve">? In a given case, the new condition may or may not be invoked to justify an actual suspension of benefits, but at </w:t>
      </w:r>
      <w:r w:rsidRPr="000E663D">
        <w:rPr>
          <w:rStyle w:val="Emphasis"/>
          <w:highlight w:val="cyan"/>
        </w:rPr>
        <w:t>the moment the new condition is imposed</w:t>
      </w:r>
      <w:r w:rsidRPr="000E663D">
        <w:rPr>
          <w:rStyle w:val="StyleUnderline"/>
          <w:highlight w:val="cyan"/>
        </w:rPr>
        <w:t>, the</w:t>
      </w:r>
      <w:r w:rsidRPr="009448F1">
        <w:rPr>
          <w:sz w:val="16"/>
        </w:rPr>
        <w:t xml:space="preserve"> accrued </w:t>
      </w:r>
      <w:r w:rsidRPr="000E663D">
        <w:rPr>
          <w:rStyle w:val="StyleUnderline"/>
          <w:highlight w:val="cyan"/>
        </w:rPr>
        <w:t>benefit becomes less</w:t>
      </w:r>
      <w:r w:rsidRPr="00676274">
        <w:rPr>
          <w:rStyle w:val="StyleUnderline"/>
        </w:rPr>
        <w:t xml:space="preserve"> valuable</w:t>
      </w:r>
      <w:r w:rsidRPr="009448F1">
        <w:rPr>
          <w:sz w:val="16"/>
          <w:highlight w:val="cyan"/>
        </w:rPr>
        <w:t xml:space="preserve">, </w:t>
      </w:r>
      <w:r w:rsidRPr="000E663D">
        <w:rPr>
          <w:rStyle w:val="StyleUnderline"/>
          <w:highlight w:val="cyan"/>
        </w:rPr>
        <w:t>irrespective of</w:t>
      </w:r>
      <w:r w:rsidRPr="009448F1">
        <w:rPr>
          <w:sz w:val="16"/>
        </w:rPr>
        <w:t xml:space="preserve"> any actual </w:t>
      </w:r>
      <w:r w:rsidRPr="000E663D">
        <w:rPr>
          <w:rStyle w:val="StyleUnderline"/>
          <w:highlight w:val="cyan"/>
        </w:rPr>
        <w:t>suspension</w:t>
      </w:r>
      <w:r w:rsidRPr="009448F1">
        <w:rPr>
          <w:sz w:val="16"/>
        </w:rPr>
        <w:t>.</w:t>
      </w:r>
    </w:p>
    <w:p w:rsidR="00EE1C66" w:rsidRDefault="00EE1C66" w:rsidP="00826744"/>
    <w:p w:rsidR="00826744" w:rsidRPr="00826744" w:rsidRDefault="00826744" w:rsidP="00826744"/>
    <w:p w:rsidR="00826744" w:rsidRDefault="00826744" w:rsidP="008729DE">
      <w:pPr>
        <w:pStyle w:val="Heading3"/>
      </w:pPr>
      <w:r>
        <w:t>2nc – at: permanency bad</w:t>
      </w:r>
    </w:p>
    <w:p w:rsidR="00826744" w:rsidRDefault="00826744" w:rsidP="00826744">
      <w:r>
        <w:t xml:space="preserve">Permanency just means the particular contract must be permanently ended (If they want new arms, they have to negotiate a new agreement. This is the difference between reduce and suspend.) OR that the </w:t>
      </w:r>
      <w:proofErr w:type="spellStart"/>
      <w:r>
        <w:t>aff</w:t>
      </w:r>
      <w:proofErr w:type="spellEnd"/>
      <w:r>
        <w:t xml:space="preserve"> has to pass a permanent ban, i.e. one that doesn’t fiat an end-date or a condition for it to be lifted, not that the ban can never be lifted. This allows for a reasonable circumvention debate if they defend a legislative ban on new arms versus the absurdity of “what if geopolitical realities change in 30 years.”</w:t>
      </w:r>
    </w:p>
    <w:p w:rsidR="00826744" w:rsidRPr="00826744" w:rsidRDefault="00826744" w:rsidP="00826744"/>
    <w:p w:rsidR="003B291C" w:rsidRDefault="003B291C" w:rsidP="008729DE">
      <w:pPr>
        <w:pStyle w:val="Heading3"/>
      </w:pPr>
      <w:r>
        <w:t>2nc – at: the topic isn’t arms sales</w:t>
      </w:r>
    </w:p>
    <w:p w:rsidR="003E2FAC" w:rsidRPr="003E2FAC" w:rsidRDefault="00C25035" w:rsidP="003E2FAC">
      <w:pPr>
        <w:pStyle w:val="Heading4"/>
        <w:rPr>
          <w:rStyle w:val="Emphasis"/>
        </w:rPr>
      </w:pPr>
      <w:r>
        <w:t>Best case scenario, arms sales includes delivery AND contract- w</w:t>
      </w:r>
      <w:r w:rsidR="003E2FAC">
        <w:t xml:space="preserve">inning deliveries are part of FMS and DCS still means the </w:t>
      </w:r>
      <w:proofErr w:type="spellStart"/>
      <w:r w:rsidR="003E2FAC">
        <w:t>aff</w:t>
      </w:r>
      <w:proofErr w:type="spellEnd"/>
      <w:r w:rsidR="003E2FAC">
        <w:t xml:space="preserve"> has to </w:t>
      </w:r>
      <w:r w:rsidR="00F73A82">
        <w:t>terminate</w:t>
      </w:r>
      <w:r w:rsidR="003E2FAC">
        <w:t xml:space="preserve"> the </w:t>
      </w:r>
      <w:r w:rsidR="00F73A82">
        <w:t xml:space="preserve">sale, which </w:t>
      </w:r>
      <w:r>
        <w:t>they haven’t contested includes the contract</w:t>
      </w:r>
    </w:p>
    <w:p w:rsidR="003B291C" w:rsidRDefault="003B291C" w:rsidP="003B291C">
      <w:pPr>
        <w:pStyle w:val="Heading4"/>
      </w:pPr>
      <w:r w:rsidRPr="003B291C">
        <w:t>“DCS and FMS of arms” means</w:t>
      </w:r>
      <w:r>
        <w:t xml:space="preserve"> arms sales</w:t>
      </w:r>
    </w:p>
    <w:p w:rsidR="003B291C" w:rsidRDefault="003B291C" w:rsidP="003B291C">
      <w:r w:rsidRPr="003B291C">
        <w:rPr>
          <w:rStyle w:val="Style13ptBold"/>
        </w:rPr>
        <w:t>Forum on the Arms Trade 19</w:t>
      </w:r>
      <w:r>
        <w:t xml:space="preserve"> </w:t>
      </w:r>
      <w:r w:rsidRPr="003B291C">
        <w:t>(High School Policy Debate Resources - 2019-2020</w:t>
      </w:r>
      <w:r>
        <w:t xml:space="preserve">. </w:t>
      </w:r>
      <w:hyperlink r:id="rId13" w:history="1">
        <w:r w:rsidRPr="00D676DD">
          <w:rPr>
            <w:rStyle w:val="Hyperlink"/>
          </w:rPr>
          <w:t>https://www.forumarmstrade.org/hspolicydebate.html</w:t>
        </w:r>
      </w:hyperlink>
      <w:r w:rsidRPr="003B291C">
        <w:t>)</w:t>
      </w:r>
    </w:p>
    <w:p w:rsidR="003B291C" w:rsidRDefault="003B291C" w:rsidP="003B291C">
      <w:r w:rsidRPr="00BE66D3">
        <w:rPr>
          <w:rStyle w:val="StyleUnderline"/>
        </w:rPr>
        <w:t>There are now five main mechanisms by which U.S. weapons and military services are sold abroad</w:t>
      </w:r>
      <w:r w:rsidRPr="00BE66D3">
        <w:t xml:space="preserve">: </w:t>
      </w:r>
      <w:r w:rsidRPr="00BE66D3">
        <w:rPr>
          <w:rStyle w:val="StyleUnderline"/>
        </w:rPr>
        <w:t>Foreign Military Sales (FMS</w:t>
      </w:r>
      <w:r w:rsidRPr="00BE66D3">
        <w:t xml:space="preserve">), Foreign Military Construction Sales (FMCS), Excess Defense Articles (EDA) sales, </w:t>
      </w:r>
      <w:r w:rsidRPr="00BE66D3">
        <w:rPr>
          <w:rStyle w:val="StyleUnderline"/>
        </w:rPr>
        <w:t>Direct Commercial Sales (DCS</w:t>
      </w:r>
      <w:r w:rsidRPr="00BE66D3">
        <w:t xml:space="preserve">), and Commerce Department 600 series sales. The first three mechanisms </w:t>
      </w:r>
      <w:r w:rsidRPr="00BE66D3">
        <w:rPr>
          <w:rStyle w:val="StyleUnderline"/>
        </w:rPr>
        <w:t>are</w:t>
      </w:r>
      <w:r w:rsidRPr="00BE66D3">
        <w:t xml:space="preserve"> government-to-</w:t>
      </w:r>
      <w:r w:rsidRPr="00BE66D3">
        <w:rPr>
          <w:rStyle w:val="StyleUnderline"/>
        </w:rPr>
        <w:t>government sales and</w:t>
      </w:r>
      <w:r w:rsidRPr="00BE66D3">
        <w:t xml:space="preserve"> the latter two are </w:t>
      </w:r>
      <w:r w:rsidRPr="00BE66D3">
        <w:rPr>
          <w:rStyle w:val="StyleUnderline"/>
        </w:rPr>
        <w:t>commercial arms sales</w:t>
      </w:r>
      <w:r w:rsidRPr="00BE66D3">
        <w:t xml:space="preserve">. The Obama Administration split the control system for commercial arms sales into two separate programs starting in 2013 as part of its Export Control Reform Initiative (see below question for more information). </w:t>
      </w:r>
      <w:r w:rsidRPr="00BE66D3">
        <w:rPr>
          <w:rStyle w:val="StyleUnderline"/>
        </w:rPr>
        <w:t>In government-to-government sales, the U.S. government negotiates</w:t>
      </w:r>
      <w:r w:rsidRPr="00BE66D3">
        <w:t xml:space="preserve"> directly with the foreign government buying the weapons. </w:t>
      </w:r>
      <w:r w:rsidRPr="00BE66D3">
        <w:rPr>
          <w:rStyle w:val="StyleUnderline"/>
        </w:rPr>
        <w:t>The U.S. government often approves commercial arms sales, but these deals are negotiated between U.S. companies and foreign buyers</w:t>
      </w:r>
      <w:r w:rsidRPr="00BE66D3">
        <w:t>.</w:t>
      </w:r>
    </w:p>
    <w:p w:rsidR="003B291C" w:rsidRPr="003B291C" w:rsidRDefault="003B291C" w:rsidP="003B291C"/>
    <w:p w:rsidR="00360C90" w:rsidRDefault="00360C90" w:rsidP="008729DE">
      <w:pPr>
        <w:pStyle w:val="Heading3"/>
      </w:pPr>
      <w:r>
        <w:t xml:space="preserve">2nc – at: </w:t>
      </w:r>
      <w:proofErr w:type="spellStart"/>
      <w:proofErr w:type="gramStart"/>
      <w:r>
        <w:t>saudi</w:t>
      </w:r>
      <w:proofErr w:type="spellEnd"/>
      <w:r>
        <w:t xml:space="preserve"> </w:t>
      </w:r>
      <w:proofErr w:type="spellStart"/>
      <w:r>
        <w:t>arabia</w:t>
      </w:r>
      <w:proofErr w:type="spellEnd"/>
      <w:proofErr w:type="gramEnd"/>
      <w:r>
        <w:t xml:space="preserve"> </w:t>
      </w:r>
      <w:proofErr w:type="spellStart"/>
      <w:r>
        <w:t>aff</w:t>
      </w:r>
      <w:proofErr w:type="spellEnd"/>
    </w:p>
    <w:p w:rsidR="006338B4" w:rsidRDefault="006338B4" w:rsidP="00360C90">
      <w:r>
        <w:t>Y</w:t>
      </w:r>
      <w:r w:rsidR="00360C90">
        <w:t xml:space="preserve">es you would- </w:t>
      </w:r>
    </w:p>
    <w:p w:rsidR="006338B4" w:rsidRDefault="006338B4" w:rsidP="006338B4">
      <w:pPr>
        <w:pStyle w:val="ListParagraph"/>
        <w:numPr>
          <w:ilvl w:val="0"/>
          <w:numId w:val="12"/>
        </w:numPr>
      </w:pPr>
      <w:proofErr w:type="spellStart"/>
      <w:r>
        <w:t>affs</w:t>
      </w:r>
      <w:proofErr w:type="spellEnd"/>
      <w:r>
        <w:t xml:space="preserve"> </w:t>
      </w:r>
      <w:r w:rsidR="00360C90">
        <w:t>just have to win either can</w:t>
      </w:r>
      <w:r>
        <w:t>c</w:t>
      </w:r>
      <w:r w:rsidR="00360C90">
        <w:t>elling current contracts is sufficient OR establish a legislative ban on n</w:t>
      </w:r>
      <w:r>
        <w:t xml:space="preserve">ew contracts with Saudi </w:t>
      </w:r>
      <w:proofErr w:type="spellStart"/>
      <w:r>
        <w:t>arabia</w:t>
      </w:r>
    </w:p>
    <w:p w:rsidR="006338B4" w:rsidRDefault="006338B4" w:rsidP="006338B4">
      <w:pPr>
        <w:pStyle w:val="ListParagraph"/>
        <w:numPr>
          <w:ilvl w:val="0"/>
          <w:numId w:val="12"/>
        </w:numPr>
      </w:pPr>
      <w:proofErr w:type="spellEnd"/>
      <w:r>
        <w:t xml:space="preserve">our interpretation is that </w:t>
      </w:r>
      <w:proofErr w:type="spellStart"/>
      <w:r>
        <w:t>fiating</w:t>
      </w:r>
      <w:proofErr w:type="spellEnd"/>
      <w:r>
        <w:t xml:space="preserve"> a “permanent” ban is a legal term which means an embargo in statute- that </w:t>
      </w:r>
      <w:r w:rsidR="00360C90">
        <w:t>coul</w:t>
      </w:r>
      <w:r>
        <w:t>d get overturned in the future</w:t>
      </w:r>
      <w:r w:rsidR="00360C90">
        <w:t xml:space="preserve"> but </w:t>
      </w:r>
      <w:r>
        <w:t xml:space="preserve">in the context of Saudi Arabia, Trump is the problem and not Congress which means the </w:t>
      </w:r>
      <w:proofErr w:type="spellStart"/>
      <w:r>
        <w:t>aff</w:t>
      </w:r>
      <w:proofErr w:type="spellEnd"/>
      <w:r>
        <w:t xml:space="preserve"> would still win that ban doesn’t get immediately overruled- lets you avoid “permanency is indefensible” while requiring more than just stopping </w:t>
      </w:r>
      <w:proofErr w:type="spellStart"/>
      <w:r>
        <w:t>delivery</w:t>
      </w:r>
      <w:proofErr w:type="spellEnd"/>
    </w:p>
    <w:p w:rsidR="00360C90" w:rsidRDefault="00360C90" w:rsidP="006338B4">
      <w:pPr>
        <w:pStyle w:val="ListParagraph"/>
        <w:numPr>
          <w:ilvl w:val="0"/>
          <w:numId w:val="12"/>
        </w:numPr>
      </w:pPr>
      <w:proofErr w:type="spellStart"/>
      <w:r>
        <w:t>theres</w:t>
      </w:r>
      <w:proofErr w:type="spellEnd"/>
      <w:r>
        <w:t xml:space="preserve"> also advocates for abandoning our alliance, that’s all the porter entanglement evidence- there were people saying we shouldn’t sell arms BEFORE </w:t>
      </w:r>
      <w:proofErr w:type="spellStart"/>
      <w:r>
        <w:t>yemen</w:t>
      </w:r>
      <w:proofErr w:type="spellEnd"/>
      <w:r>
        <w:t xml:space="preserve">- this isn’t an unwinnable debate, </w:t>
      </w:r>
      <w:proofErr w:type="spellStart"/>
      <w:r>
        <w:t>yemen</w:t>
      </w:r>
      <w:proofErr w:type="spellEnd"/>
      <w:r>
        <w:t xml:space="preserve"> can just be an advantage rather than the mechanism</w:t>
      </w:r>
    </w:p>
    <w:p w:rsidR="00360C90" w:rsidRPr="00360C90" w:rsidRDefault="00360C90" w:rsidP="00360C90"/>
    <w:p w:rsidR="008729DE" w:rsidRDefault="000366FB" w:rsidP="008729DE">
      <w:pPr>
        <w:pStyle w:val="Heading3"/>
      </w:pPr>
      <w:r>
        <w:t>2nc – at: blessing</w:t>
      </w:r>
    </w:p>
    <w:p w:rsidR="008729DE" w:rsidRPr="00997229" w:rsidRDefault="004D6952" w:rsidP="008729DE">
      <w:pPr>
        <w:pStyle w:val="Heading4"/>
      </w:pPr>
      <w:r>
        <w:t xml:space="preserve">Blessing goes </w:t>
      </w:r>
      <w:proofErr w:type="spellStart"/>
      <w:r>
        <w:t>neg</w:t>
      </w:r>
      <w:proofErr w:type="spellEnd"/>
      <w:r>
        <w:t xml:space="preserve">- </w:t>
      </w:r>
      <w:r w:rsidRPr="00916785">
        <w:rPr>
          <w:u w:val="single"/>
        </w:rPr>
        <w:t>he</w:t>
      </w:r>
      <w:r>
        <w:t xml:space="preserve"> defines suspension as being a temporary stoppage</w:t>
      </w:r>
      <w:r w:rsidR="00BE66D3">
        <w:t xml:space="preserve"> </w:t>
      </w:r>
      <w:r w:rsidR="00916785">
        <w:t>but</w:t>
      </w:r>
      <w:r>
        <w:t xml:space="preserve"> clarifies </w:t>
      </w:r>
      <w:r w:rsidR="00916785" w:rsidRPr="00916785">
        <w:rPr>
          <w:u w:val="single"/>
        </w:rPr>
        <w:t>other</w:t>
      </w:r>
      <w:r w:rsidR="00BE66D3">
        <w:t xml:space="preserve"> people use it to mean reduction, which proves</w:t>
      </w:r>
      <w:r w:rsidR="008729DE">
        <w:t xml:space="preserve"> reduction can</w:t>
      </w:r>
      <w:r w:rsidR="00BE66D3">
        <w:t xml:space="preserve"> never mean temporary stoppage</w:t>
      </w:r>
      <w:r w:rsidR="008729DE">
        <w:t>- this still begs the question of what reduction means, which is measured quantitatively</w:t>
      </w:r>
      <w:r w:rsidR="00D34BA3">
        <w:t xml:space="preserve"> and CANNOT mean temporary stoppage, which is what the AECA defines a suspension as</w:t>
      </w:r>
      <w:r w:rsidR="008729DE">
        <w:t xml:space="preserve">- Blessing </w:t>
      </w:r>
      <w:r w:rsidR="00916785">
        <w:t>also proves that the distinction between temporary stopping versus terminating arms sales is a central question on this topic</w:t>
      </w:r>
      <w:r w:rsidR="00780ED6">
        <w:t>, which proves there’s ground and is a reason to prefer our interpretation</w:t>
      </w:r>
      <w:r w:rsidR="00916785">
        <w:t xml:space="preserve"> </w:t>
      </w:r>
    </w:p>
    <w:p w:rsidR="008729DE" w:rsidRPr="009A5CA5" w:rsidRDefault="008729DE" w:rsidP="008729DE">
      <w:r>
        <w:rPr>
          <w:b/>
          <w:bCs/>
        </w:rPr>
        <w:t xml:space="preserve">Blessing, 81 - </w:t>
      </w:r>
      <w:r w:rsidRPr="002364DA">
        <w:t>Professor of Political Science, Susquehanna</w:t>
      </w:r>
      <w:r w:rsidRPr="009A5CA5">
        <w:t xml:space="preserve"> University (“The Suspension of Foreign Aid: A Macro-Analysis” Author(s): James A. Blessing Source: Polity, Vol. 13, No. 3 (</w:t>
      </w:r>
      <w:proofErr w:type="gramStart"/>
      <w:r w:rsidRPr="009A5CA5">
        <w:t>Spring</w:t>
      </w:r>
      <w:proofErr w:type="gramEnd"/>
      <w:r w:rsidRPr="009A5CA5">
        <w:t>, 1981), pp. 524-535, JSTOR)</w:t>
      </w:r>
    </w:p>
    <w:p w:rsidR="008729DE" w:rsidRDefault="008729DE" w:rsidP="008729DE">
      <w:pPr>
        <w:tabs>
          <w:tab w:val="left" w:pos="1112"/>
        </w:tabs>
      </w:pPr>
      <w:r>
        <w:tab/>
      </w:r>
    </w:p>
    <w:p w:rsidR="008729DE" w:rsidRPr="00A52E88" w:rsidRDefault="008729DE" w:rsidP="008729DE">
      <w:r w:rsidRPr="00916785">
        <w:rPr>
          <w:rStyle w:val="StyleUnderline"/>
          <w:highlight w:val="yellow"/>
        </w:rPr>
        <w:t>As a first step towards such a comprehensive study</w:t>
      </w:r>
      <w:r w:rsidRPr="00A52E88">
        <w:t xml:space="preserve">, the period of 1948 to 1972 was selected for analysis.2 The first major problem encountered was that the relevant federal agencies and departments were either unable or unwilling to provide a list of such cases; therefore, a list of such </w:t>
      </w:r>
      <w:r w:rsidRPr="00A52E88">
        <w:rPr>
          <w:rStyle w:val="StyleUnderline"/>
        </w:rPr>
        <w:t>cases had to be built from</w:t>
      </w:r>
      <w:r w:rsidRPr="00A52E88">
        <w:t xml:space="preserve"> both </w:t>
      </w:r>
      <w:r w:rsidRPr="00A52E88">
        <w:rPr>
          <w:rStyle w:val="StyleUnderline"/>
        </w:rPr>
        <w:t>official records</w:t>
      </w:r>
      <w:r w:rsidRPr="00A52E88">
        <w:t xml:space="preserve"> and unofficial sources.3</w:t>
      </w:r>
    </w:p>
    <w:p w:rsidR="008729DE" w:rsidRPr="00A52E88" w:rsidRDefault="008729DE" w:rsidP="008729DE">
      <w:pPr>
        <w:rPr>
          <w:b/>
          <w:bCs/>
        </w:rPr>
      </w:pPr>
      <w:r w:rsidRPr="00A52E88">
        <w:rPr>
          <w:b/>
          <w:bCs/>
        </w:rPr>
        <w:t>Footnote 3</w:t>
      </w:r>
    </w:p>
    <w:p w:rsidR="008729DE" w:rsidRPr="00A52E88" w:rsidRDefault="008729DE" w:rsidP="008729DE">
      <w:r w:rsidRPr="00A52E88">
        <w:t xml:space="preserve"> 3. Official publications and reports of AID and its predecessors, of the Department of State, of the Department of Defense; relevant congressional documents and reports; Facts on File; the New York Times; and relevant books and articles. One procedure utilized was comparing aid authorization data with later data on amounts expended. A few examples of </w:t>
      </w:r>
      <w:r w:rsidRPr="00A52E88">
        <w:rPr>
          <w:rStyle w:val="StyleUnderline"/>
        </w:rPr>
        <w:t>official sources are</w:t>
      </w:r>
      <w:r w:rsidRPr="00A52E88">
        <w:t xml:space="preserve">: U.S. Congress, Senate, </w:t>
      </w:r>
      <w:proofErr w:type="gramStart"/>
      <w:r w:rsidRPr="00A52E88">
        <w:t>Foreign</w:t>
      </w:r>
      <w:proofErr w:type="gramEnd"/>
      <w:r w:rsidRPr="00A52E88">
        <w:t xml:space="preserve"> Aid Program: Compilation of Studies and Surveys (Washington, D.C.: Government Printing Office, 1957); the annual reports to Congress by AID, and so forth; Department of Defense, Military Assistance and </w:t>
      </w:r>
      <w:r w:rsidRPr="00735E9B">
        <w:rPr>
          <w:rStyle w:val="Emphasis"/>
          <w:highlight w:val="yellow"/>
        </w:rPr>
        <w:t>F</w:t>
      </w:r>
      <w:r w:rsidRPr="00735E9B">
        <w:rPr>
          <w:rStyle w:val="Emphasis"/>
        </w:rPr>
        <w:t xml:space="preserve">oreign </w:t>
      </w:r>
      <w:r w:rsidRPr="00735E9B">
        <w:rPr>
          <w:rStyle w:val="Emphasis"/>
          <w:highlight w:val="yellow"/>
        </w:rPr>
        <w:t>M</w:t>
      </w:r>
      <w:r w:rsidRPr="00A52E88">
        <w:rPr>
          <w:rStyle w:val="Emphasis"/>
        </w:rPr>
        <w:t xml:space="preserve">ilitary </w:t>
      </w:r>
      <w:r w:rsidRPr="00735E9B">
        <w:rPr>
          <w:rStyle w:val="Emphasis"/>
          <w:highlight w:val="yellow"/>
        </w:rPr>
        <w:t>S</w:t>
      </w:r>
      <w:r w:rsidRPr="00A52E88">
        <w:rPr>
          <w:rStyle w:val="Emphasis"/>
        </w:rPr>
        <w:t>ales Facts</w:t>
      </w:r>
      <w:r w:rsidRPr="00A52E88">
        <w:t>, for each year (Washington, D.C.: Government Printing Office).</w:t>
      </w:r>
    </w:p>
    <w:p w:rsidR="008729DE" w:rsidRPr="00A52E88" w:rsidRDefault="008729DE" w:rsidP="008729DE">
      <w:pPr>
        <w:rPr>
          <w:b/>
          <w:bCs/>
        </w:rPr>
      </w:pPr>
      <w:r w:rsidRPr="00A52E88">
        <w:rPr>
          <w:b/>
          <w:bCs/>
        </w:rPr>
        <w:t>Back to article</w:t>
      </w:r>
    </w:p>
    <w:p w:rsidR="008729DE" w:rsidRPr="00A52E88" w:rsidRDefault="008729DE" w:rsidP="008729DE">
      <w:r w:rsidRPr="004D6952">
        <w:rPr>
          <w:rStyle w:val="StyleUnderline"/>
          <w:highlight w:val="yellow"/>
        </w:rPr>
        <w:t>The</w:t>
      </w:r>
      <w:r w:rsidRPr="00A52E88">
        <w:t xml:space="preserve"> second </w:t>
      </w:r>
      <w:r w:rsidRPr="004D6952">
        <w:rPr>
          <w:rStyle w:val="StyleUnderline"/>
          <w:highlight w:val="yellow"/>
        </w:rPr>
        <w:t>problem</w:t>
      </w:r>
      <w:r w:rsidRPr="00A52E88">
        <w:t xml:space="preserve"> encountered </w:t>
      </w:r>
      <w:r w:rsidRPr="004D6952">
        <w:rPr>
          <w:rStyle w:val="StyleUnderline"/>
          <w:highlight w:val="yellow"/>
        </w:rPr>
        <w:t>was</w:t>
      </w:r>
      <w:r w:rsidRPr="00A52E88">
        <w:t xml:space="preserve"> the </w:t>
      </w:r>
      <w:r w:rsidRPr="004D6952">
        <w:rPr>
          <w:rStyle w:val="StyleUnderline"/>
          <w:highlight w:val="yellow"/>
        </w:rPr>
        <w:t>lack of terminological consistency</w:t>
      </w:r>
      <w:r w:rsidRPr="00A52E88">
        <w:t xml:space="preserve"> in both official and unofficial sources. First, there is a lack of consistency regarding the use of the terms suspension and termination. For the most part, however, "</w:t>
      </w:r>
      <w:r w:rsidRPr="00A52E88">
        <w:rPr>
          <w:rStyle w:val="StyleUnderline"/>
          <w:highlight w:val="yellow"/>
        </w:rPr>
        <w:t>termination" refers to</w:t>
      </w:r>
      <w:r w:rsidRPr="00A52E88">
        <w:t xml:space="preserve"> instances </w:t>
      </w:r>
      <w:r w:rsidRPr="00A52E88">
        <w:rPr>
          <w:rStyle w:val="StyleUnderline"/>
        </w:rPr>
        <w:t xml:space="preserve">where </w:t>
      </w:r>
      <w:r w:rsidRPr="00A52E88">
        <w:rPr>
          <w:rStyle w:val="StyleUnderline"/>
          <w:highlight w:val="yellow"/>
        </w:rPr>
        <w:t>aid is permanently stopped</w:t>
      </w:r>
      <w:r w:rsidRPr="00A52E88">
        <w:t xml:space="preserve"> either because the aid program was completed successfully or because the other country either requested the end of aid or became communist, at which point aid was terminated.4</w:t>
      </w:r>
    </w:p>
    <w:p w:rsidR="008729DE" w:rsidRPr="005B0576" w:rsidRDefault="008729DE" w:rsidP="008729DE">
      <w:pPr>
        <w:rPr>
          <w:rStyle w:val="StyleUnderline"/>
        </w:rPr>
      </w:pPr>
      <w:r w:rsidRPr="00A52E88">
        <w:rPr>
          <w:rStyle w:val="StyleUnderline"/>
        </w:rPr>
        <w:t>"</w:t>
      </w:r>
      <w:r w:rsidRPr="004D6952">
        <w:rPr>
          <w:rStyle w:val="Emphasis"/>
          <w:highlight w:val="yellow"/>
        </w:rPr>
        <w:t>Suspension</w:t>
      </w:r>
      <w:r w:rsidRPr="00A52E88">
        <w:t xml:space="preserve">" on the other hand </w:t>
      </w:r>
      <w:r w:rsidRPr="004D6952">
        <w:rPr>
          <w:rStyle w:val="Emphasis"/>
          <w:highlight w:val="yellow"/>
        </w:rPr>
        <w:t>refers to</w:t>
      </w:r>
      <w:r w:rsidRPr="00A52E88">
        <w:rPr>
          <w:rStyle w:val="StyleUnderline"/>
        </w:rPr>
        <w:t xml:space="preserve"> the </w:t>
      </w:r>
      <w:r w:rsidRPr="004D6952">
        <w:rPr>
          <w:rStyle w:val="Emphasis"/>
          <w:highlight w:val="yellow"/>
        </w:rPr>
        <w:t>temporary stopping</w:t>
      </w:r>
      <w:r w:rsidRPr="00A52E88">
        <w:rPr>
          <w:rStyle w:val="StyleUnderline"/>
        </w:rPr>
        <w:t xml:space="preserve"> of aid</w:t>
      </w:r>
      <w:r w:rsidRPr="00A52E88">
        <w:t xml:space="preserve"> due to some type of disagreement between the United States and the recipient country </w:t>
      </w:r>
      <w:r w:rsidRPr="00A52E88">
        <w:rPr>
          <w:rStyle w:val="StyleUnderline"/>
          <w:highlight w:val="yellow"/>
        </w:rPr>
        <w:t>with</w:t>
      </w:r>
      <w:r w:rsidRPr="00A52E88">
        <w:rPr>
          <w:rStyle w:val="StyleUnderline"/>
        </w:rPr>
        <w:t xml:space="preserve"> the </w:t>
      </w:r>
      <w:r w:rsidRPr="00A52E88">
        <w:t xml:space="preserve">understanding or </w:t>
      </w:r>
      <w:r w:rsidRPr="00A52E88">
        <w:rPr>
          <w:rStyle w:val="StyleUnderline"/>
        </w:rPr>
        <w:t xml:space="preserve">intent that </w:t>
      </w:r>
      <w:r w:rsidRPr="00A52E88">
        <w:rPr>
          <w:rStyle w:val="StyleUnderline"/>
          <w:highlight w:val="yellow"/>
        </w:rPr>
        <w:t>aid</w:t>
      </w:r>
      <w:r w:rsidRPr="00A52E88">
        <w:rPr>
          <w:rStyle w:val="StyleUnderline"/>
        </w:rPr>
        <w:t xml:space="preserve"> would be </w:t>
      </w:r>
      <w:r w:rsidRPr="00A52E88">
        <w:rPr>
          <w:rStyle w:val="StyleUnderline"/>
          <w:highlight w:val="yellow"/>
        </w:rPr>
        <w:t>resumed once the disagreement was resolved</w:t>
      </w:r>
      <w:r w:rsidRPr="00A52E88">
        <w:t xml:space="preserve">. </w:t>
      </w:r>
      <w:r w:rsidRPr="005B0576">
        <w:rPr>
          <w:rStyle w:val="StyleUnderline"/>
          <w:highlight w:val="yellow"/>
        </w:rPr>
        <w:t xml:space="preserve">It is the suspension of aid, </w:t>
      </w:r>
      <w:r w:rsidRPr="004D6952">
        <w:rPr>
          <w:rStyle w:val="Emphasis"/>
          <w:highlight w:val="yellow"/>
        </w:rPr>
        <w:t xml:space="preserve">not </w:t>
      </w:r>
      <w:proofErr w:type="gramStart"/>
      <w:r w:rsidRPr="004D6952">
        <w:rPr>
          <w:rStyle w:val="Emphasis"/>
          <w:highlight w:val="yellow"/>
        </w:rPr>
        <w:t>termination</w:t>
      </w:r>
      <w:r w:rsidRPr="005B0576">
        <w:rPr>
          <w:rStyle w:val="StyleUnderline"/>
          <w:highlight w:val="yellow"/>
        </w:rPr>
        <w:t>, that</w:t>
      </w:r>
      <w:proofErr w:type="gramEnd"/>
      <w:r w:rsidRPr="005B0576">
        <w:rPr>
          <w:rStyle w:val="StyleUnderline"/>
          <w:highlight w:val="yellow"/>
        </w:rPr>
        <w:t xml:space="preserve"> is used as a tactic to pressure other countries; and it is aid suspension, not termination, that is the subject of this study.</w:t>
      </w:r>
    </w:p>
    <w:p w:rsidR="008729DE" w:rsidRDefault="008729DE" w:rsidP="008729DE">
      <w:r w:rsidRPr="00A52E88">
        <w:t xml:space="preserve">But even in regard to aid suspension there is terminological inconsistency. Four </w:t>
      </w:r>
      <w:r w:rsidRPr="00A52E88">
        <w:rPr>
          <w:rStyle w:val="Emphasis"/>
          <w:highlight w:val="yellow"/>
        </w:rPr>
        <w:t>different actions</w:t>
      </w:r>
      <w:r w:rsidRPr="00A52E88">
        <w:rPr>
          <w:rStyle w:val="StyleUnderline"/>
        </w:rPr>
        <w:t xml:space="preserve"> by the U</w:t>
      </w:r>
      <w:r w:rsidRPr="00A52E88">
        <w:t xml:space="preserve">nited </w:t>
      </w:r>
      <w:r w:rsidRPr="00A52E88">
        <w:rPr>
          <w:rStyle w:val="StyleUnderline"/>
        </w:rPr>
        <w:t>S</w:t>
      </w:r>
      <w:r w:rsidRPr="00A52E88">
        <w:t xml:space="preserve">tates </w:t>
      </w:r>
      <w:r w:rsidRPr="00997229">
        <w:rPr>
          <w:rStyle w:val="StyleUnderline"/>
          <w:highlight w:val="yellow"/>
        </w:rPr>
        <w:t xml:space="preserve">have been </w:t>
      </w:r>
      <w:r w:rsidRPr="00997229">
        <w:rPr>
          <w:rStyle w:val="Emphasis"/>
          <w:highlight w:val="yellow"/>
        </w:rPr>
        <w:t>officially</w:t>
      </w:r>
      <w:r w:rsidRPr="00A52E88">
        <w:t xml:space="preserve"> </w:t>
      </w:r>
      <w:r w:rsidRPr="00A52E88">
        <w:rPr>
          <w:rStyle w:val="StyleUnderline"/>
        </w:rPr>
        <w:t xml:space="preserve">(in relevant documents) </w:t>
      </w:r>
      <w:r w:rsidRPr="00BA685C">
        <w:rPr>
          <w:rStyle w:val="StyleUnderline"/>
          <w:highlight w:val="yellow"/>
        </w:rPr>
        <w:t>and</w:t>
      </w:r>
      <w:r w:rsidRPr="00A52E88">
        <w:rPr>
          <w:rStyle w:val="StyleUnderline"/>
        </w:rPr>
        <w:t xml:space="preserve"> unofficially (</w:t>
      </w:r>
      <w:r w:rsidRPr="00BA685C">
        <w:rPr>
          <w:rStyle w:val="Emphasis"/>
          <w:highlight w:val="yellow"/>
        </w:rPr>
        <w:t>in the literature</w:t>
      </w:r>
      <w:r w:rsidRPr="00BA685C">
        <w:rPr>
          <w:rStyle w:val="StyleUnderline"/>
          <w:highlight w:val="yellow"/>
        </w:rPr>
        <w:t xml:space="preserve">) </w:t>
      </w:r>
      <w:r w:rsidRPr="00997229">
        <w:rPr>
          <w:rStyle w:val="StyleUnderline"/>
          <w:highlight w:val="yellow"/>
        </w:rPr>
        <w:t>referred to by</w:t>
      </w:r>
      <w:r w:rsidRPr="00A52E88">
        <w:t xml:space="preserve"> the term </w:t>
      </w:r>
      <w:r w:rsidRPr="00BA685C">
        <w:rPr>
          <w:rStyle w:val="StyleUnderline"/>
          <w:highlight w:val="yellow"/>
        </w:rPr>
        <w:t>suspension</w:t>
      </w:r>
      <w:r w:rsidRPr="00A52E88">
        <w:t xml:space="preserve">: (1) </w:t>
      </w:r>
      <w:r w:rsidRPr="005E79C9">
        <w:rPr>
          <w:rStyle w:val="StyleUnderline"/>
          <w:highlight w:val="yellow"/>
        </w:rPr>
        <w:t xml:space="preserve">the </w:t>
      </w:r>
      <w:r w:rsidRPr="005B0576">
        <w:rPr>
          <w:rStyle w:val="Emphasis"/>
          <w:highlight w:val="yellow"/>
        </w:rPr>
        <w:t>temporary stoppage</w:t>
      </w:r>
      <w:r w:rsidRPr="00A52E88">
        <w:t xml:space="preserve"> of deliveries; (2) </w:t>
      </w:r>
      <w:r w:rsidRPr="005E79C9">
        <w:rPr>
          <w:rStyle w:val="StyleUnderline"/>
          <w:highlight w:val="yellow"/>
        </w:rPr>
        <w:t>the decision to withhold new aid</w:t>
      </w:r>
      <w:r w:rsidRPr="00A52E88">
        <w:t xml:space="preserve"> commitments; (3) </w:t>
      </w:r>
      <w:r w:rsidRPr="005E79C9">
        <w:rPr>
          <w:rStyle w:val="Emphasis"/>
          <w:highlight w:val="yellow"/>
        </w:rPr>
        <w:t>a reduction</w:t>
      </w:r>
      <w:r w:rsidRPr="005E79C9">
        <w:rPr>
          <w:highlight w:val="yellow"/>
        </w:rPr>
        <w:t xml:space="preserve"> </w:t>
      </w:r>
      <w:r w:rsidRPr="005E79C9">
        <w:rPr>
          <w:rStyle w:val="StyleUnderline"/>
          <w:highlight w:val="yellow"/>
        </w:rPr>
        <w:t>in</w:t>
      </w:r>
      <w:r w:rsidRPr="00A52E88">
        <w:rPr>
          <w:rStyle w:val="StyleUnderline"/>
        </w:rPr>
        <w:t xml:space="preserve"> the amount of </w:t>
      </w:r>
      <w:r w:rsidRPr="005E79C9">
        <w:rPr>
          <w:rStyle w:val="StyleUnderline"/>
          <w:highlight w:val="yellow"/>
        </w:rPr>
        <w:t>aid</w:t>
      </w:r>
      <w:r w:rsidRPr="00A52E88">
        <w:t xml:space="preserve"> committed or </w:t>
      </w:r>
      <w:r w:rsidRPr="005B0576">
        <w:rPr>
          <w:rStyle w:val="StyleUnderline"/>
          <w:highlight w:val="yellow"/>
        </w:rPr>
        <w:t>delivered in comparison</w:t>
      </w:r>
      <w:r w:rsidRPr="005B0576">
        <w:rPr>
          <w:rStyle w:val="Emphasis"/>
          <w:highlight w:val="yellow"/>
        </w:rPr>
        <w:t xml:space="preserve"> </w:t>
      </w:r>
      <w:r w:rsidRPr="005E79C9">
        <w:rPr>
          <w:rStyle w:val="Emphasis"/>
          <w:highlight w:val="yellow"/>
        </w:rPr>
        <w:t>to previous amounts</w:t>
      </w:r>
      <w:r w:rsidRPr="00A52E88">
        <w:t xml:space="preserve">; </w:t>
      </w:r>
      <w:r w:rsidRPr="005E79C9">
        <w:rPr>
          <w:rStyle w:val="StyleUnderline"/>
          <w:highlight w:val="yellow"/>
        </w:rPr>
        <w:t>and</w:t>
      </w:r>
      <w:r w:rsidRPr="00A52E88">
        <w:t xml:space="preserve"> (4) </w:t>
      </w:r>
      <w:r w:rsidRPr="005E79C9">
        <w:rPr>
          <w:rStyle w:val="StyleUnderline"/>
          <w:highlight w:val="yellow"/>
        </w:rPr>
        <w:t>a</w:t>
      </w:r>
      <w:r w:rsidRPr="00A52E88">
        <w:t xml:space="preserve"> purposive </w:t>
      </w:r>
      <w:r w:rsidRPr="005E79C9">
        <w:rPr>
          <w:rStyle w:val="StyleUnderline"/>
          <w:highlight w:val="yellow"/>
        </w:rPr>
        <w:t>delay</w:t>
      </w:r>
      <w:r w:rsidRPr="00A52E88">
        <w:t xml:space="preserve"> by the United States </w:t>
      </w:r>
      <w:r w:rsidRPr="005E79C9">
        <w:rPr>
          <w:rStyle w:val="StyleUnderline"/>
          <w:highlight w:val="yellow"/>
        </w:rPr>
        <w:t>in making a decision</w:t>
      </w:r>
      <w:r w:rsidRPr="00A52E88">
        <w:t xml:space="preserve">, one way or the other, about future aid to a country.5 It is </w:t>
      </w:r>
      <w:r w:rsidRPr="00A52E88">
        <w:rPr>
          <w:rStyle w:val="StyleUnderline"/>
        </w:rPr>
        <w:t>these</w:t>
      </w:r>
      <w:r w:rsidRPr="00A52E88">
        <w:t xml:space="preserve"> four types of </w:t>
      </w:r>
      <w:r w:rsidRPr="00A52E88">
        <w:rPr>
          <w:rStyle w:val="StyleUnderline"/>
        </w:rPr>
        <w:t xml:space="preserve">actions </w:t>
      </w:r>
      <w:r w:rsidRPr="00A52E88">
        <w:t xml:space="preserve">that </w:t>
      </w:r>
      <w:r w:rsidRPr="00A52E88">
        <w:rPr>
          <w:rStyle w:val="StyleUnderline"/>
        </w:rPr>
        <w:t>are</w:t>
      </w:r>
      <w:r w:rsidRPr="00A52E88">
        <w:t xml:space="preserve"> here </w:t>
      </w:r>
      <w:r w:rsidRPr="00A52E88">
        <w:rPr>
          <w:rStyle w:val="Emphasis"/>
        </w:rPr>
        <w:t>defined as suspensions</w:t>
      </w:r>
      <w:r w:rsidRPr="00A52E88">
        <w:t>.</w:t>
      </w:r>
    </w:p>
    <w:p w:rsidR="008729DE" w:rsidRDefault="008729DE" w:rsidP="008729DE"/>
    <w:sectPr w:rsidR="00872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72F0F89"/>
    <w:multiLevelType w:val="hybridMultilevel"/>
    <w:tmpl w:val="757C71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D31952"/>
    <w:multiLevelType w:val="hybridMultilevel"/>
    <w:tmpl w:val="160E7D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157EE5"/>
    <w:rsid w:val="00012908"/>
    <w:rsid w:val="000139A3"/>
    <w:rsid w:val="000366FB"/>
    <w:rsid w:val="00051FCC"/>
    <w:rsid w:val="00087324"/>
    <w:rsid w:val="00090E61"/>
    <w:rsid w:val="000921D5"/>
    <w:rsid w:val="00095AE0"/>
    <w:rsid w:val="000E0996"/>
    <w:rsid w:val="00100833"/>
    <w:rsid w:val="00104529"/>
    <w:rsid w:val="00105942"/>
    <w:rsid w:val="00107396"/>
    <w:rsid w:val="00144A4C"/>
    <w:rsid w:val="00157EE5"/>
    <w:rsid w:val="00165F40"/>
    <w:rsid w:val="0017580A"/>
    <w:rsid w:val="00176AB0"/>
    <w:rsid w:val="00177B7D"/>
    <w:rsid w:val="0018322D"/>
    <w:rsid w:val="001B2779"/>
    <w:rsid w:val="001B3CAB"/>
    <w:rsid w:val="001B5776"/>
    <w:rsid w:val="001D6E73"/>
    <w:rsid w:val="001E527A"/>
    <w:rsid w:val="001F78CE"/>
    <w:rsid w:val="002315CC"/>
    <w:rsid w:val="002412E5"/>
    <w:rsid w:val="00245325"/>
    <w:rsid w:val="00251FC7"/>
    <w:rsid w:val="002623AE"/>
    <w:rsid w:val="002855A7"/>
    <w:rsid w:val="0029364F"/>
    <w:rsid w:val="002A1F78"/>
    <w:rsid w:val="002B146A"/>
    <w:rsid w:val="002B5E17"/>
    <w:rsid w:val="00315690"/>
    <w:rsid w:val="00316B75"/>
    <w:rsid w:val="00321599"/>
    <w:rsid w:val="00325646"/>
    <w:rsid w:val="003460F2"/>
    <w:rsid w:val="00360C90"/>
    <w:rsid w:val="0038158C"/>
    <w:rsid w:val="003902BA"/>
    <w:rsid w:val="003A09E2"/>
    <w:rsid w:val="003B291C"/>
    <w:rsid w:val="003E2FAC"/>
    <w:rsid w:val="003E4C77"/>
    <w:rsid w:val="003F0F1B"/>
    <w:rsid w:val="00407037"/>
    <w:rsid w:val="004605D6"/>
    <w:rsid w:val="004C60E8"/>
    <w:rsid w:val="004D6952"/>
    <w:rsid w:val="004D6CDA"/>
    <w:rsid w:val="004E23A5"/>
    <w:rsid w:val="004E3579"/>
    <w:rsid w:val="004E728B"/>
    <w:rsid w:val="004F39E0"/>
    <w:rsid w:val="00537BD5"/>
    <w:rsid w:val="00556653"/>
    <w:rsid w:val="0057268A"/>
    <w:rsid w:val="005812B1"/>
    <w:rsid w:val="00582E4D"/>
    <w:rsid w:val="00596689"/>
    <w:rsid w:val="005A7EA5"/>
    <w:rsid w:val="005B0576"/>
    <w:rsid w:val="005D2912"/>
    <w:rsid w:val="005F0A09"/>
    <w:rsid w:val="005F4B8D"/>
    <w:rsid w:val="00601D8E"/>
    <w:rsid w:val="006065BD"/>
    <w:rsid w:val="00620C53"/>
    <w:rsid w:val="00631DD3"/>
    <w:rsid w:val="006338B4"/>
    <w:rsid w:val="00643D2E"/>
    <w:rsid w:val="00645FA9"/>
    <w:rsid w:val="00647866"/>
    <w:rsid w:val="006479CD"/>
    <w:rsid w:val="00655A32"/>
    <w:rsid w:val="00665003"/>
    <w:rsid w:val="006A2AD0"/>
    <w:rsid w:val="006B6F22"/>
    <w:rsid w:val="006C2375"/>
    <w:rsid w:val="006D4ECC"/>
    <w:rsid w:val="00700A31"/>
    <w:rsid w:val="00722258"/>
    <w:rsid w:val="007243E5"/>
    <w:rsid w:val="00735E9B"/>
    <w:rsid w:val="00741577"/>
    <w:rsid w:val="00766EA0"/>
    <w:rsid w:val="00780ED6"/>
    <w:rsid w:val="007A11F7"/>
    <w:rsid w:val="007A2226"/>
    <w:rsid w:val="007A4810"/>
    <w:rsid w:val="007F54CD"/>
    <w:rsid w:val="007F5B66"/>
    <w:rsid w:val="00823A1C"/>
    <w:rsid w:val="00826744"/>
    <w:rsid w:val="00827AAB"/>
    <w:rsid w:val="00830353"/>
    <w:rsid w:val="00845B9D"/>
    <w:rsid w:val="0084739A"/>
    <w:rsid w:val="00853099"/>
    <w:rsid w:val="00855AC2"/>
    <w:rsid w:val="00860984"/>
    <w:rsid w:val="008729DE"/>
    <w:rsid w:val="0087581F"/>
    <w:rsid w:val="008B3ECB"/>
    <w:rsid w:val="008B4E85"/>
    <w:rsid w:val="008C1B2E"/>
    <w:rsid w:val="0091627E"/>
    <w:rsid w:val="00916785"/>
    <w:rsid w:val="00922AD6"/>
    <w:rsid w:val="00925368"/>
    <w:rsid w:val="00934E5C"/>
    <w:rsid w:val="0097032B"/>
    <w:rsid w:val="00997229"/>
    <w:rsid w:val="009A6B70"/>
    <w:rsid w:val="009A7B2C"/>
    <w:rsid w:val="009D2EAD"/>
    <w:rsid w:val="009D54B2"/>
    <w:rsid w:val="009D6DE7"/>
    <w:rsid w:val="009E1332"/>
    <w:rsid w:val="009E1922"/>
    <w:rsid w:val="009F7ED2"/>
    <w:rsid w:val="00A12759"/>
    <w:rsid w:val="00A43DB2"/>
    <w:rsid w:val="00A46C57"/>
    <w:rsid w:val="00A605EB"/>
    <w:rsid w:val="00A93661"/>
    <w:rsid w:val="00A95652"/>
    <w:rsid w:val="00AC0AB8"/>
    <w:rsid w:val="00AC0C2B"/>
    <w:rsid w:val="00B0024F"/>
    <w:rsid w:val="00B26BB3"/>
    <w:rsid w:val="00B33C6D"/>
    <w:rsid w:val="00B37831"/>
    <w:rsid w:val="00B42812"/>
    <w:rsid w:val="00B4508F"/>
    <w:rsid w:val="00B55AD5"/>
    <w:rsid w:val="00B80287"/>
    <w:rsid w:val="00B8057C"/>
    <w:rsid w:val="00BB012D"/>
    <w:rsid w:val="00BD6238"/>
    <w:rsid w:val="00BE66D3"/>
    <w:rsid w:val="00BF593B"/>
    <w:rsid w:val="00BF773A"/>
    <w:rsid w:val="00BF7E81"/>
    <w:rsid w:val="00C0294B"/>
    <w:rsid w:val="00C03409"/>
    <w:rsid w:val="00C13773"/>
    <w:rsid w:val="00C17CC8"/>
    <w:rsid w:val="00C2270F"/>
    <w:rsid w:val="00C25035"/>
    <w:rsid w:val="00C27C31"/>
    <w:rsid w:val="00C83417"/>
    <w:rsid w:val="00C9604F"/>
    <w:rsid w:val="00CA135F"/>
    <w:rsid w:val="00CA19AA"/>
    <w:rsid w:val="00CC5298"/>
    <w:rsid w:val="00CD1173"/>
    <w:rsid w:val="00CD21D2"/>
    <w:rsid w:val="00CD5FE7"/>
    <w:rsid w:val="00CD6E51"/>
    <w:rsid w:val="00CD736E"/>
    <w:rsid w:val="00CD798D"/>
    <w:rsid w:val="00CE161E"/>
    <w:rsid w:val="00CF59A8"/>
    <w:rsid w:val="00D325A9"/>
    <w:rsid w:val="00D34BA3"/>
    <w:rsid w:val="00D36A8A"/>
    <w:rsid w:val="00D61409"/>
    <w:rsid w:val="00D6691E"/>
    <w:rsid w:val="00D67FCC"/>
    <w:rsid w:val="00D71170"/>
    <w:rsid w:val="00DA1C92"/>
    <w:rsid w:val="00DA25D4"/>
    <w:rsid w:val="00DA6538"/>
    <w:rsid w:val="00E07385"/>
    <w:rsid w:val="00E07B3A"/>
    <w:rsid w:val="00E15E75"/>
    <w:rsid w:val="00E5262C"/>
    <w:rsid w:val="00E65090"/>
    <w:rsid w:val="00EB0EC6"/>
    <w:rsid w:val="00EC7DC4"/>
    <w:rsid w:val="00ED30CF"/>
    <w:rsid w:val="00EE1977"/>
    <w:rsid w:val="00EE1C66"/>
    <w:rsid w:val="00F03F8F"/>
    <w:rsid w:val="00F176EF"/>
    <w:rsid w:val="00F223CB"/>
    <w:rsid w:val="00F252F3"/>
    <w:rsid w:val="00F36010"/>
    <w:rsid w:val="00F45E10"/>
    <w:rsid w:val="00F6364A"/>
    <w:rsid w:val="00F73A82"/>
    <w:rsid w:val="00F8259D"/>
    <w:rsid w:val="00F9113A"/>
    <w:rsid w:val="00FB26E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12759"/>
    <w:rPr>
      <w:rFonts w:ascii="Calibri" w:hAnsi="Calibri" w:cs="Calibri"/>
    </w:rPr>
  </w:style>
  <w:style w:type="paragraph" w:styleId="Heading1">
    <w:name w:val="heading 1"/>
    <w:aliases w:val="Pocket"/>
    <w:basedOn w:val="Normal"/>
    <w:next w:val="Normal"/>
    <w:link w:val="Heading1Char"/>
    <w:qFormat/>
    <w:rsid w:val="00A127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27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127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Ta"/>
    <w:basedOn w:val="Normal"/>
    <w:next w:val="Normal"/>
    <w:link w:val="Heading4Char"/>
    <w:uiPriority w:val="3"/>
    <w:unhideWhenUsed/>
    <w:qFormat/>
    <w:rsid w:val="00A127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27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2759"/>
  </w:style>
  <w:style w:type="character" w:customStyle="1" w:styleId="Heading1Char">
    <w:name w:val="Heading 1 Char"/>
    <w:aliases w:val="Pocket Char"/>
    <w:basedOn w:val="DefaultParagraphFont"/>
    <w:link w:val="Heading1"/>
    <w:rsid w:val="00A127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275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127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12759"/>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7"/>
    <w:qFormat/>
    <w:rsid w:val="00A1275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1275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A12759"/>
    <w:rPr>
      <w:b w:val="0"/>
      <w:sz w:val="22"/>
      <w:u w:val="single"/>
    </w:rPr>
  </w:style>
  <w:style w:type="character" w:styleId="Hyperlink">
    <w:name w:val="Hyperlink"/>
    <w:aliases w:val="heading 1 (block title),Card Text,Important,Read,Internet Link,Analytic Text,Internet link,Char Char1,Char Char Char Char Char Char Char Char Char1,Char1 Char1,Char Char Char Char Char Char Char Char2,Text 7 Char1,Underline Char Char Char Char1"/>
    <w:basedOn w:val="DefaultParagraphFont"/>
    <w:uiPriority w:val="99"/>
    <w:unhideWhenUsed/>
    <w:rsid w:val="00A12759"/>
    <w:rPr>
      <w:color w:val="auto"/>
      <w:u w:val="none"/>
    </w:rPr>
  </w:style>
  <w:style w:type="character" w:styleId="FollowedHyperlink">
    <w:name w:val="FollowedHyperlink"/>
    <w:basedOn w:val="DefaultParagraphFont"/>
    <w:uiPriority w:val="99"/>
    <w:semiHidden/>
    <w:unhideWhenUsed/>
    <w:rsid w:val="00A12759"/>
    <w:rPr>
      <w:color w:val="auto"/>
      <w:u w:val="none"/>
    </w:rPr>
  </w:style>
  <w:style w:type="paragraph" w:customStyle="1" w:styleId="textbold">
    <w:name w:val="text bold"/>
    <w:basedOn w:val="Normal"/>
    <w:link w:val="Emphasis"/>
    <w:autoRedefine/>
    <w:uiPriority w:val="7"/>
    <w:qFormat/>
    <w:rsid w:val="00157EE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Tag and Cite"/>
    <w:basedOn w:val="Normal"/>
    <w:next w:val="Normal"/>
    <w:link w:val="StyleUnderline"/>
    <w:uiPriority w:val="6"/>
    <w:qFormat/>
    <w:rsid w:val="00157EE5"/>
    <w:pPr>
      <w:ind w:left="288" w:right="288"/>
    </w:pPr>
    <w:rPr>
      <w:rFonts w:asciiTheme="minorHAnsi" w:hAnsiTheme="minorHAnsi" w:cstheme="minorBidi"/>
      <w:u w:val="single"/>
    </w:rPr>
  </w:style>
  <w:style w:type="paragraph" w:styleId="ListParagraph">
    <w:name w:val="List Paragraph"/>
    <w:basedOn w:val="Normal"/>
    <w:uiPriority w:val="99"/>
    <w:unhideWhenUsed/>
    <w:qFormat/>
    <w:rsid w:val="00655A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12759"/>
    <w:rPr>
      <w:rFonts w:ascii="Calibri" w:hAnsi="Calibri" w:cs="Calibri"/>
    </w:rPr>
  </w:style>
  <w:style w:type="paragraph" w:styleId="Heading1">
    <w:name w:val="heading 1"/>
    <w:aliases w:val="Pocket"/>
    <w:basedOn w:val="Normal"/>
    <w:next w:val="Normal"/>
    <w:link w:val="Heading1Char"/>
    <w:qFormat/>
    <w:rsid w:val="00A127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27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127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Ta"/>
    <w:basedOn w:val="Normal"/>
    <w:next w:val="Normal"/>
    <w:link w:val="Heading4Char"/>
    <w:uiPriority w:val="3"/>
    <w:unhideWhenUsed/>
    <w:qFormat/>
    <w:rsid w:val="00A127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27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2759"/>
  </w:style>
  <w:style w:type="character" w:customStyle="1" w:styleId="Heading1Char">
    <w:name w:val="Heading 1 Char"/>
    <w:aliases w:val="Pocket Char"/>
    <w:basedOn w:val="DefaultParagraphFont"/>
    <w:link w:val="Heading1"/>
    <w:rsid w:val="00A127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275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127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12759"/>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7"/>
    <w:qFormat/>
    <w:rsid w:val="00A1275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1275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A12759"/>
    <w:rPr>
      <w:b w:val="0"/>
      <w:sz w:val="22"/>
      <w:u w:val="single"/>
    </w:rPr>
  </w:style>
  <w:style w:type="character" w:styleId="Hyperlink">
    <w:name w:val="Hyperlink"/>
    <w:aliases w:val="heading 1 (block title),Card Text,Important,Read,Internet Link,Analytic Text,Internet link,Char Char1,Char Char Char Char Char Char Char Char Char1,Char1 Char1,Char Char Char Char Char Char Char Char2,Text 7 Char1,Underline Char Char Char Char1"/>
    <w:basedOn w:val="DefaultParagraphFont"/>
    <w:uiPriority w:val="99"/>
    <w:unhideWhenUsed/>
    <w:rsid w:val="00A12759"/>
    <w:rPr>
      <w:color w:val="auto"/>
      <w:u w:val="none"/>
    </w:rPr>
  </w:style>
  <w:style w:type="character" w:styleId="FollowedHyperlink">
    <w:name w:val="FollowedHyperlink"/>
    <w:basedOn w:val="DefaultParagraphFont"/>
    <w:uiPriority w:val="99"/>
    <w:semiHidden/>
    <w:unhideWhenUsed/>
    <w:rsid w:val="00A12759"/>
    <w:rPr>
      <w:color w:val="auto"/>
      <w:u w:val="none"/>
    </w:rPr>
  </w:style>
  <w:style w:type="paragraph" w:customStyle="1" w:styleId="textbold">
    <w:name w:val="text bold"/>
    <w:basedOn w:val="Normal"/>
    <w:link w:val="Emphasis"/>
    <w:autoRedefine/>
    <w:uiPriority w:val="7"/>
    <w:qFormat/>
    <w:rsid w:val="00157EE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Tag and Cite"/>
    <w:basedOn w:val="Normal"/>
    <w:next w:val="Normal"/>
    <w:link w:val="StyleUnderline"/>
    <w:uiPriority w:val="6"/>
    <w:qFormat/>
    <w:rsid w:val="00157EE5"/>
    <w:pPr>
      <w:ind w:left="288" w:right="288"/>
    </w:pPr>
    <w:rPr>
      <w:rFonts w:asciiTheme="minorHAnsi" w:hAnsiTheme="minorHAnsi" w:cstheme="minorBidi"/>
      <w:u w:val="single"/>
    </w:rPr>
  </w:style>
  <w:style w:type="paragraph" w:styleId="ListParagraph">
    <w:name w:val="List Paragraph"/>
    <w:basedOn w:val="Normal"/>
    <w:uiPriority w:val="99"/>
    <w:unhideWhenUsed/>
    <w:qFormat/>
    <w:rsid w:val="00655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789958">
      <w:bodyDiv w:val="1"/>
      <w:marLeft w:val="0"/>
      <w:marRight w:val="0"/>
      <w:marTop w:val="0"/>
      <w:marBottom w:val="0"/>
      <w:divBdr>
        <w:top w:val="none" w:sz="0" w:space="0" w:color="auto"/>
        <w:left w:val="none" w:sz="0" w:space="0" w:color="auto"/>
        <w:bottom w:val="none" w:sz="0" w:space="0" w:color="auto"/>
        <w:right w:val="none" w:sz="0" w:space="0" w:color="auto"/>
      </w:divBdr>
    </w:div>
    <w:div w:id="600262148">
      <w:bodyDiv w:val="1"/>
      <w:marLeft w:val="0"/>
      <w:marRight w:val="0"/>
      <w:marTop w:val="0"/>
      <w:marBottom w:val="0"/>
      <w:divBdr>
        <w:top w:val="none" w:sz="0" w:space="0" w:color="auto"/>
        <w:left w:val="none" w:sz="0" w:space="0" w:color="auto"/>
        <w:bottom w:val="none" w:sz="0" w:space="0" w:color="auto"/>
        <w:right w:val="none" w:sz="0" w:space="0" w:color="auto"/>
      </w:divBdr>
    </w:div>
    <w:div w:id="1323007330">
      <w:bodyDiv w:val="1"/>
      <w:marLeft w:val="0"/>
      <w:marRight w:val="0"/>
      <w:marTop w:val="0"/>
      <w:marBottom w:val="0"/>
      <w:divBdr>
        <w:top w:val="none" w:sz="0" w:space="0" w:color="auto"/>
        <w:left w:val="none" w:sz="0" w:space="0" w:color="auto"/>
        <w:bottom w:val="none" w:sz="0" w:space="0" w:color="auto"/>
        <w:right w:val="none" w:sz="0" w:space="0" w:color="auto"/>
      </w:divBdr>
    </w:div>
    <w:div w:id="1406412295">
      <w:bodyDiv w:val="1"/>
      <w:marLeft w:val="0"/>
      <w:marRight w:val="0"/>
      <w:marTop w:val="0"/>
      <w:marBottom w:val="0"/>
      <w:divBdr>
        <w:top w:val="none" w:sz="0" w:space="0" w:color="auto"/>
        <w:left w:val="none" w:sz="0" w:space="0" w:color="auto"/>
        <w:bottom w:val="none" w:sz="0" w:space="0" w:color="auto"/>
        <w:right w:val="none" w:sz="0" w:space="0" w:color="auto"/>
      </w:divBdr>
      <w:divsChild>
        <w:div w:id="952444845">
          <w:marLeft w:val="240"/>
          <w:marRight w:val="0"/>
          <w:marTop w:val="60"/>
          <w:marBottom w:val="60"/>
          <w:divBdr>
            <w:top w:val="none" w:sz="0" w:space="0" w:color="auto"/>
            <w:left w:val="none" w:sz="0" w:space="0" w:color="auto"/>
            <w:bottom w:val="none" w:sz="0" w:space="0" w:color="auto"/>
            <w:right w:val="none" w:sz="0" w:space="0" w:color="auto"/>
          </w:divBdr>
          <w:divsChild>
            <w:div w:id="1502085335">
              <w:marLeft w:val="0"/>
              <w:marRight w:val="0"/>
              <w:marTop w:val="0"/>
              <w:marBottom w:val="0"/>
              <w:divBdr>
                <w:top w:val="none" w:sz="0" w:space="0" w:color="auto"/>
                <w:left w:val="none" w:sz="0" w:space="0" w:color="auto"/>
                <w:bottom w:val="none" w:sz="0" w:space="0" w:color="auto"/>
                <w:right w:val="none" w:sz="0" w:space="0" w:color="auto"/>
              </w:divBdr>
            </w:div>
          </w:divsChild>
        </w:div>
        <w:div w:id="1782802387">
          <w:marLeft w:val="240"/>
          <w:marRight w:val="0"/>
          <w:marTop w:val="60"/>
          <w:marBottom w:val="60"/>
          <w:divBdr>
            <w:top w:val="none" w:sz="0" w:space="0" w:color="auto"/>
            <w:left w:val="none" w:sz="0" w:space="0" w:color="auto"/>
            <w:bottom w:val="none" w:sz="0" w:space="0" w:color="auto"/>
            <w:right w:val="none" w:sz="0" w:space="0" w:color="auto"/>
          </w:divBdr>
          <w:divsChild>
            <w:div w:id="833958848">
              <w:marLeft w:val="0"/>
              <w:marRight w:val="0"/>
              <w:marTop w:val="0"/>
              <w:marBottom w:val="0"/>
              <w:divBdr>
                <w:top w:val="none" w:sz="0" w:space="0" w:color="auto"/>
                <w:left w:val="none" w:sz="0" w:space="0" w:color="auto"/>
                <w:bottom w:val="none" w:sz="0" w:space="0" w:color="auto"/>
                <w:right w:val="none" w:sz="0" w:space="0" w:color="auto"/>
              </w:divBdr>
            </w:div>
          </w:divsChild>
        </w:div>
        <w:div w:id="1106118243">
          <w:marLeft w:val="240"/>
          <w:marRight w:val="0"/>
          <w:marTop w:val="60"/>
          <w:marBottom w:val="60"/>
          <w:divBdr>
            <w:top w:val="none" w:sz="0" w:space="0" w:color="auto"/>
            <w:left w:val="none" w:sz="0" w:space="0" w:color="auto"/>
            <w:bottom w:val="none" w:sz="0" w:space="0" w:color="auto"/>
            <w:right w:val="none" w:sz="0" w:space="0" w:color="auto"/>
          </w:divBdr>
          <w:divsChild>
            <w:div w:id="671682876">
              <w:marLeft w:val="0"/>
              <w:marRight w:val="0"/>
              <w:marTop w:val="0"/>
              <w:marBottom w:val="0"/>
              <w:divBdr>
                <w:top w:val="none" w:sz="0" w:space="0" w:color="auto"/>
                <w:left w:val="none" w:sz="0" w:space="0" w:color="auto"/>
                <w:bottom w:val="none" w:sz="0" w:space="0" w:color="auto"/>
                <w:right w:val="none" w:sz="0" w:space="0" w:color="auto"/>
              </w:divBdr>
            </w:div>
          </w:divsChild>
        </w:div>
        <w:div w:id="2092970435">
          <w:marLeft w:val="240"/>
          <w:marRight w:val="0"/>
          <w:marTop w:val="60"/>
          <w:marBottom w:val="60"/>
          <w:divBdr>
            <w:top w:val="none" w:sz="0" w:space="0" w:color="auto"/>
            <w:left w:val="none" w:sz="0" w:space="0" w:color="auto"/>
            <w:bottom w:val="none" w:sz="0" w:space="0" w:color="auto"/>
            <w:right w:val="none" w:sz="0" w:space="0" w:color="auto"/>
          </w:divBdr>
          <w:divsChild>
            <w:div w:id="148450330">
              <w:marLeft w:val="0"/>
              <w:marRight w:val="0"/>
              <w:marTop w:val="0"/>
              <w:marBottom w:val="0"/>
              <w:divBdr>
                <w:top w:val="none" w:sz="0" w:space="0" w:color="auto"/>
                <w:left w:val="none" w:sz="0" w:space="0" w:color="auto"/>
                <w:bottom w:val="none" w:sz="0" w:space="0" w:color="auto"/>
                <w:right w:val="none" w:sz="0" w:space="0" w:color="auto"/>
              </w:divBdr>
            </w:div>
          </w:divsChild>
        </w:div>
        <w:div w:id="597181744">
          <w:marLeft w:val="3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org/sgp/crs/natsec/RL30982.pdf" TargetMode="External"/><Relationship Id="rId13" Type="http://schemas.openxmlformats.org/officeDocument/2006/relationships/hyperlink" Target="https://www.forumarmstrade.org/hspolicydebate.html" TargetMode="External"/><Relationship Id="rId3" Type="http://schemas.openxmlformats.org/officeDocument/2006/relationships/styles" Target="styles.xml"/><Relationship Id="rId7" Type="http://schemas.openxmlformats.org/officeDocument/2006/relationships/hyperlink" Target="http://scholarship.law.missouri.edu/mlr/vol53/iss2/8" TargetMode="External"/><Relationship Id="rId12" Type="http://schemas.openxmlformats.org/officeDocument/2006/relationships/hyperlink" Target="https://supreme.justia.com/cases/federal/us/541/73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as.org/sgp/crs/natsec/RL30982.pdf"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fas.org/sgp/crs/natsec/RL30982.pdf" TargetMode="External"/><Relationship Id="rId4" Type="http://schemas.microsoft.com/office/2007/relationships/stylesWithEffects" Target="stylesWithEffects.xml"/><Relationship Id="rId9" Type="http://schemas.openxmlformats.org/officeDocument/2006/relationships/hyperlink" Target="http://scholarship.law.missouri.edu/mlr/vol53/iss2/8"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869CA-FA7D-4057-883E-D650C9485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77</TotalTime>
  <Pages>7</Pages>
  <Words>9470</Words>
  <Characters>53982</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Stephen Pipkin</cp:lastModifiedBy>
  <cp:revision>27</cp:revision>
  <dcterms:created xsi:type="dcterms:W3CDTF">2019-07-22T01:48:00Z</dcterms:created>
  <dcterms:modified xsi:type="dcterms:W3CDTF">2019-07-22T03:13:00Z</dcterms:modified>
</cp:coreProperties>
</file>