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7E6" w:rsidRPr="00AD634F" w:rsidRDefault="009707E6" w:rsidP="009707E6">
      <w:pPr>
        <w:pStyle w:val="Heading1"/>
        <w:rPr>
          <w:rFonts w:cs="Calibri"/>
        </w:rPr>
      </w:pPr>
      <w:r>
        <w:rPr>
          <w:rFonts w:cs="Calibri"/>
        </w:rPr>
        <w:t>T Substantial/Congress</w:t>
      </w:r>
    </w:p>
    <w:p w:rsidR="009707E6" w:rsidRPr="00AD634F" w:rsidRDefault="009707E6" w:rsidP="009707E6">
      <w:pPr>
        <w:pStyle w:val="Heading2"/>
        <w:rPr>
          <w:rFonts w:cs="Calibri"/>
        </w:rPr>
      </w:pPr>
      <w:bookmarkStart w:id="0" w:name="_Toc13051874"/>
      <w:bookmarkStart w:id="1" w:name="_GoBack"/>
      <w:bookmarkEnd w:id="1"/>
      <w:r w:rsidRPr="00AD634F">
        <w:rPr>
          <w:rFonts w:cs="Calibri"/>
        </w:rPr>
        <w:t>T Substantial</w:t>
      </w:r>
      <w:bookmarkEnd w:id="0"/>
    </w:p>
    <w:p w:rsidR="009707E6" w:rsidRPr="00AD634F" w:rsidRDefault="009707E6" w:rsidP="009707E6">
      <w:pPr>
        <w:pStyle w:val="Heading3"/>
        <w:rPr>
          <w:rFonts w:cs="Calibri"/>
        </w:rPr>
      </w:pPr>
      <w:bookmarkStart w:id="2" w:name="_Toc13051875"/>
      <w:r w:rsidRPr="00AD634F">
        <w:rPr>
          <w:rFonts w:cs="Calibri"/>
        </w:rPr>
        <w:t>1NC- Substantial</w:t>
      </w:r>
      <w:bookmarkEnd w:id="2"/>
    </w:p>
    <w:p w:rsidR="009707E6" w:rsidRPr="00AD634F" w:rsidRDefault="009707E6" w:rsidP="009707E6">
      <w:pPr>
        <w:pStyle w:val="Heading4"/>
        <w:rPr>
          <w:rFonts w:cs="Calibri"/>
        </w:rPr>
      </w:pPr>
      <w:r w:rsidRPr="00AD634F">
        <w:rPr>
          <w:rFonts w:cs="Calibri"/>
        </w:rPr>
        <w:t>Definition – substantially means large in size – consensus of dictionaries proves</w:t>
      </w:r>
    </w:p>
    <w:p w:rsidR="009707E6" w:rsidRPr="00AD634F" w:rsidRDefault="009707E6" w:rsidP="009707E6">
      <w:r w:rsidRPr="00AD634F">
        <w:rPr>
          <w:rStyle w:val="Style13ptBold"/>
        </w:rPr>
        <w:t>Lee 85 (</w:t>
      </w:r>
      <w:r w:rsidRPr="00AD634F">
        <w:t>JUDGE DISTRICT COURT FOR NORTHERN DISTRICT OF INDIANA, CENTRAL STATES SOUTHEAST &amp; SOUTHWEST AREAS PENSION FUND V B…, 610 F SUPP 1505, p. lexis)</w:t>
      </w:r>
    </w:p>
    <w:p w:rsidR="009707E6" w:rsidRPr="00AD634F" w:rsidRDefault="009707E6" w:rsidP="009707E6">
      <w:pPr>
        <w:rPr>
          <w:sz w:val="16"/>
        </w:rPr>
      </w:pPr>
      <w:r w:rsidRPr="00AD634F">
        <w:rPr>
          <w:rStyle w:val="StyleUnderline"/>
        </w:rPr>
        <w:t>In an attempt to ascertain the common [**15</w:t>
      </w:r>
      <w:proofErr w:type="gramStart"/>
      <w:r w:rsidRPr="00AD634F">
        <w:rPr>
          <w:rStyle w:val="StyleUnderline"/>
        </w:rPr>
        <w:t>]  meaning</w:t>
      </w:r>
      <w:proofErr w:type="gramEnd"/>
      <w:r w:rsidRPr="00AD634F">
        <w:rPr>
          <w:rStyle w:val="StyleUnderline"/>
        </w:rPr>
        <w:t xml:space="preserve"> of the term "substantially," the court consulted </w:t>
      </w:r>
      <w:r w:rsidRPr="00AD634F">
        <w:rPr>
          <w:rStyle w:val="Emphasis"/>
        </w:rPr>
        <w:t>several dictionaries</w:t>
      </w:r>
      <w:r w:rsidRPr="00AD634F">
        <w:rPr>
          <w:rStyle w:val="StyleUnderline"/>
        </w:rPr>
        <w:t>.</w:t>
      </w:r>
      <w:r w:rsidRPr="00AD634F">
        <w:rPr>
          <w:sz w:val="16"/>
        </w:rPr>
        <w:t xml:space="preserve"> Many </w:t>
      </w:r>
      <w:r w:rsidRPr="00AD634F">
        <w:rPr>
          <w:rStyle w:val="Emphasis"/>
        </w:rPr>
        <w:t xml:space="preserve">define the term as meaning </w:t>
      </w:r>
      <w:r w:rsidRPr="00AD634F">
        <w:rPr>
          <w:sz w:val="16"/>
        </w:rPr>
        <w:t xml:space="preserve">"of ample or </w:t>
      </w:r>
      <w:r w:rsidRPr="00AD634F">
        <w:rPr>
          <w:rStyle w:val="Emphasis"/>
        </w:rPr>
        <w:t>considerable amount, size, or quantity</w:t>
      </w:r>
      <w:r w:rsidRPr="00AD634F">
        <w:rPr>
          <w:sz w:val="16"/>
        </w:rPr>
        <w:t xml:space="preserve">," see e.g., Random House Dictionary of the English Language, p. 1418. Webster's Third New International Dictionary, p. 2280, defines "substantially" as "being that specified to a large degree or in the main." </w:t>
      </w:r>
      <w:r w:rsidRPr="00AD634F">
        <w:rPr>
          <w:rStyle w:val="Emphasis"/>
        </w:rPr>
        <w:t>Webster's goes on to list "massive" as the synonym of "substantially</w:t>
      </w:r>
      <w:r w:rsidRPr="00AD634F">
        <w:rPr>
          <w:sz w:val="16"/>
        </w:rPr>
        <w:t>."</w:t>
      </w:r>
      <w:r w:rsidRPr="00AD634F">
        <w:rPr>
          <w:rStyle w:val="StyleUnderline"/>
        </w:rPr>
        <w:t xml:space="preserve"> </w:t>
      </w:r>
      <w:r w:rsidRPr="00AD634F">
        <w:rPr>
          <w:sz w:val="16"/>
        </w:rPr>
        <w:t xml:space="preserve">These definitions indicate that the common meaning of the phrase "substantially all" must be </w:t>
      </w:r>
      <w:proofErr w:type="gramStart"/>
      <w:r w:rsidRPr="00AD634F">
        <w:rPr>
          <w:sz w:val="16"/>
        </w:rPr>
        <w:t>something which indicates "a large degree"</w:t>
      </w:r>
      <w:proofErr w:type="gramEnd"/>
      <w:r w:rsidRPr="00AD634F">
        <w:rPr>
          <w:sz w:val="16"/>
        </w:rPr>
        <w:t xml:space="preserve"> or "large amount" of all; the terms "almost all" or "nearly all," though admittedly imprecise, capture the essence of the phrase. If "substantially" is synonymous with "massive," then "substantially all" must mean some percentage which is very near 100%.</w:t>
      </w:r>
    </w:p>
    <w:p w:rsidR="009707E6" w:rsidRPr="00AD634F" w:rsidRDefault="009707E6" w:rsidP="009707E6">
      <w:pPr>
        <w:pStyle w:val="Heading4"/>
      </w:pPr>
      <w:r w:rsidRPr="00AD634F">
        <w:t xml:space="preserve">Violation- oversight </w:t>
      </w:r>
      <w:proofErr w:type="spellStart"/>
      <w:r w:rsidRPr="00AD634F">
        <w:t>affs</w:t>
      </w:r>
      <w:proofErr w:type="spellEnd"/>
      <w:r w:rsidRPr="00AD634F">
        <w:t xml:space="preserve"> aren’t reductions- Oversight opens up dozens of mechanisms that don’t link to generics</w:t>
      </w:r>
    </w:p>
    <w:p w:rsidR="009707E6" w:rsidRPr="00AD634F" w:rsidRDefault="009707E6" w:rsidP="009707E6">
      <w:r w:rsidRPr="00AD634F">
        <w:rPr>
          <w:rStyle w:val="Style13ptBold"/>
        </w:rPr>
        <w:t>Kaiser</w:t>
      </w:r>
      <w:r w:rsidRPr="00AD634F">
        <w:t xml:space="preserve">, specialist in American national government, Congressional Research Service, </w:t>
      </w:r>
      <w:r w:rsidRPr="00AD634F">
        <w:rPr>
          <w:rStyle w:val="Style13ptBold"/>
        </w:rPr>
        <w:t>1988</w:t>
      </w:r>
      <w:r w:rsidRPr="00AD634F">
        <w:t xml:space="preserve"> (Frederick, Congressional Oversight of the Presidency, Annals of the AAPSS, https://www.jstor.org/stable/1045819?seq=1#metadata_info_tab_contents)</w:t>
      </w:r>
    </w:p>
    <w:p w:rsidR="009707E6" w:rsidRPr="00AD634F" w:rsidRDefault="009707E6" w:rsidP="009707E6">
      <w:pPr>
        <w:rPr>
          <w:sz w:val="14"/>
        </w:rPr>
      </w:pPr>
      <w:r w:rsidRPr="00AD634F">
        <w:rPr>
          <w:rStyle w:val="StyleUnderline"/>
        </w:rPr>
        <w:t>Congressional oversight of the executive</w:t>
      </w:r>
      <w:r w:rsidRPr="00AD634F">
        <w:rPr>
          <w:sz w:val="14"/>
        </w:rPr>
        <w:t xml:space="preserve">, including the presidency itself, has evidently increased over the past two decades. It </w:t>
      </w:r>
      <w:r w:rsidRPr="00AD634F">
        <w:rPr>
          <w:rStyle w:val="StyleUnderline"/>
        </w:rPr>
        <w:t xml:space="preserve">relies upon a </w:t>
      </w:r>
      <w:r w:rsidRPr="00AD634F">
        <w:rPr>
          <w:rStyle w:val="Emphasis"/>
        </w:rPr>
        <w:t>wide variety of techniques and</w:t>
      </w:r>
      <w:r w:rsidRPr="00AD634F">
        <w:rPr>
          <w:sz w:val="14"/>
        </w:rPr>
        <w:t xml:space="preserve"> occurs in a number of </w:t>
      </w:r>
      <w:r w:rsidRPr="00AD634F">
        <w:rPr>
          <w:rStyle w:val="Emphasis"/>
        </w:rPr>
        <w:t>settings</w:t>
      </w:r>
      <w:r w:rsidRPr="00AD634F">
        <w:rPr>
          <w:sz w:val="14"/>
        </w:rPr>
        <w:t xml:space="preserve">, </w:t>
      </w:r>
      <w:r w:rsidRPr="00AD634F">
        <w:rPr>
          <w:rStyle w:val="StyleUnderline"/>
        </w:rPr>
        <w:t>not just</w:t>
      </w:r>
      <w:r w:rsidRPr="00AD634F">
        <w:rPr>
          <w:sz w:val="14"/>
        </w:rPr>
        <w:t xml:space="preserve"> select committee </w:t>
      </w:r>
      <w:r w:rsidRPr="00AD634F">
        <w:rPr>
          <w:rStyle w:val="Emphasis"/>
        </w:rPr>
        <w:t>investigations</w:t>
      </w:r>
      <w:r w:rsidRPr="00AD634F">
        <w:rPr>
          <w:rStyle w:val="StyleUnderline"/>
        </w:rPr>
        <w:t xml:space="preserve"> or</w:t>
      </w:r>
      <w:r w:rsidRPr="00AD634F">
        <w:rPr>
          <w:sz w:val="14"/>
        </w:rPr>
        <w:t xml:space="preserve"> specialized subcommittee </w:t>
      </w:r>
      <w:r w:rsidRPr="00AD634F">
        <w:rPr>
          <w:rStyle w:val="Emphasis"/>
        </w:rPr>
        <w:t>hearings</w:t>
      </w:r>
      <w:r w:rsidRPr="00AD634F">
        <w:rPr>
          <w:sz w:val="14"/>
        </w:rPr>
        <w:t xml:space="preserve"> labeled oversight. Other </w:t>
      </w:r>
      <w:r w:rsidRPr="00AD634F">
        <w:rPr>
          <w:rStyle w:val="StyleUnderline"/>
        </w:rPr>
        <w:t>means range from</w:t>
      </w:r>
      <w:r w:rsidRPr="00AD634F">
        <w:rPr>
          <w:sz w:val="14"/>
        </w:rPr>
        <w:t xml:space="preserve"> hearings on </w:t>
      </w:r>
      <w:r w:rsidRPr="00AD634F">
        <w:rPr>
          <w:rStyle w:val="StyleUnderline"/>
        </w:rPr>
        <w:t>authorizations</w:t>
      </w:r>
      <w:r w:rsidRPr="00AD634F">
        <w:rPr>
          <w:sz w:val="14"/>
        </w:rPr>
        <w:t xml:space="preserve"> and regular bills </w:t>
      </w:r>
      <w:r w:rsidRPr="00AD634F">
        <w:rPr>
          <w:rStyle w:val="StyleUnderline"/>
        </w:rPr>
        <w:t xml:space="preserve">to </w:t>
      </w:r>
      <w:r w:rsidRPr="00AD634F">
        <w:rPr>
          <w:rStyle w:val="Emphasis"/>
        </w:rPr>
        <w:t>informal meetings</w:t>
      </w:r>
      <w:r w:rsidRPr="00AD634F">
        <w:rPr>
          <w:sz w:val="14"/>
        </w:rPr>
        <w:t xml:space="preserve"> between legislators and executive officials; </w:t>
      </w:r>
      <w:r w:rsidRPr="00AD634F">
        <w:rPr>
          <w:rStyle w:val="StyleUnderline"/>
        </w:rPr>
        <w:t>and</w:t>
      </w:r>
      <w:r w:rsidRPr="00AD634F">
        <w:rPr>
          <w:sz w:val="14"/>
        </w:rPr>
        <w:t xml:space="preserve"> from House </w:t>
      </w:r>
      <w:r w:rsidRPr="00AD634F">
        <w:rPr>
          <w:rStyle w:val="Emphasis"/>
        </w:rPr>
        <w:t>impeachment proceedings</w:t>
      </w:r>
      <w:r w:rsidRPr="00AD634F">
        <w:rPr>
          <w:sz w:val="14"/>
        </w:rPr>
        <w:t xml:space="preserve"> </w:t>
      </w:r>
      <w:r w:rsidRPr="00AD634F">
        <w:rPr>
          <w:rStyle w:val="StyleUnderline"/>
        </w:rPr>
        <w:t>to</w:t>
      </w:r>
      <w:r w:rsidRPr="00AD634F">
        <w:rPr>
          <w:sz w:val="14"/>
        </w:rPr>
        <w:t xml:space="preserve"> the use of offices outside Congress, such as </w:t>
      </w:r>
      <w:r w:rsidRPr="00AD634F">
        <w:rPr>
          <w:rStyle w:val="StyleUnderline"/>
        </w:rPr>
        <w:t>inspectors general and independent counsels</w:t>
      </w:r>
      <w:r w:rsidRPr="00AD634F">
        <w:rPr>
          <w:sz w:val="14"/>
        </w:rPr>
        <w:t xml:space="preserve">. Oversight does not exist in a political vacuum; the impetus behind it is often a conflict between the two branches over public policy or over competing institutional interests and powers. </w:t>
      </w:r>
      <w:proofErr w:type="gramStart"/>
      <w:r w:rsidRPr="00AD634F">
        <w:rPr>
          <w:sz w:val="14"/>
        </w:rPr>
        <w:t>In addition, the apparent growth in the amount of oversight and the wide use of different means are the results of changes in Congress, including improved resources and incentives for members, changes in the presidency, especially the expanded operational role of its personnel; and changes in the polity, such as the rise of investigative journalism and electoral developments that have helped to divide party control of government.</w:t>
      </w:r>
      <w:proofErr w:type="gramEnd"/>
    </w:p>
    <w:p w:rsidR="009707E6" w:rsidRPr="00AD634F" w:rsidRDefault="009707E6" w:rsidP="009707E6">
      <w:pPr>
        <w:pStyle w:val="Heading4"/>
        <w:rPr>
          <w:rFonts w:cs="Calibri"/>
        </w:rPr>
      </w:pPr>
      <w:r w:rsidRPr="00AD634F">
        <w:rPr>
          <w:rFonts w:cs="Calibri"/>
        </w:rPr>
        <w:t>Topicality is a voting issue</w:t>
      </w:r>
    </w:p>
    <w:p w:rsidR="009707E6" w:rsidRPr="00AD634F" w:rsidRDefault="009707E6" w:rsidP="009707E6">
      <w:pPr>
        <w:pStyle w:val="Heading4"/>
        <w:rPr>
          <w:rFonts w:cs="Calibri"/>
        </w:rPr>
      </w:pPr>
      <w:r w:rsidRPr="00AD634F">
        <w:rPr>
          <w:rFonts w:cs="Calibri"/>
        </w:rPr>
        <w:t xml:space="preserve">Permitting tiny oversight reductions in arms sales explodes limits on an already large topic, which destroys clash, exacerbates research burdens, and incentivizes </w:t>
      </w:r>
      <w:proofErr w:type="spellStart"/>
      <w:r w:rsidRPr="00AD634F">
        <w:rPr>
          <w:rFonts w:cs="Calibri"/>
        </w:rPr>
        <w:t>negs</w:t>
      </w:r>
      <w:proofErr w:type="spellEnd"/>
      <w:r w:rsidRPr="00AD634F">
        <w:rPr>
          <w:rFonts w:cs="Calibri"/>
        </w:rPr>
        <w:t xml:space="preserve"> to read anti-educational and cheating generics like consult, agent, or offsets CPs </w:t>
      </w:r>
    </w:p>
    <w:p w:rsidR="009707E6" w:rsidRPr="00AD634F" w:rsidRDefault="009707E6" w:rsidP="009707E6">
      <w:pPr>
        <w:rPr>
          <w:sz w:val="14"/>
        </w:rPr>
      </w:pPr>
    </w:p>
    <w:p w:rsidR="009707E6" w:rsidRPr="00AD634F" w:rsidRDefault="009707E6" w:rsidP="009707E6">
      <w:pPr>
        <w:pStyle w:val="Heading3"/>
        <w:rPr>
          <w:rFonts w:cs="Calibri"/>
        </w:rPr>
      </w:pPr>
      <w:bookmarkStart w:id="3" w:name="_Toc13051876"/>
      <w:r w:rsidRPr="00AD634F">
        <w:rPr>
          <w:rFonts w:cs="Calibri"/>
        </w:rPr>
        <w:t>2NC- Substantial = Big</w:t>
      </w:r>
      <w:bookmarkEnd w:id="3"/>
    </w:p>
    <w:p w:rsidR="009707E6" w:rsidRPr="00AD634F" w:rsidRDefault="009707E6" w:rsidP="009707E6">
      <w:pPr>
        <w:pStyle w:val="Heading4"/>
        <w:rPr>
          <w:rFonts w:cs="Calibri"/>
        </w:rPr>
      </w:pPr>
      <w:r w:rsidRPr="00AD634F">
        <w:rPr>
          <w:rFonts w:cs="Calibri"/>
        </w:rPr>
        <w:t xml:space="preserve">Substantial means BIG in size – the opposite of small </w:t>
      </w:r>
    </w:p>
    <w:p w:rsidR="009707E6" w:rsidRPr="00AD634F" w:rsidRDefault="009707E6" w:rsidP="009707E6">
      <w:r w:rsidRPr="00AD634F">
        <w:rPr>
          <w:rStyle w:val="Style13ptBold"/>
        </w:rPr>
        <w:t>Merriam-Webster 19</w:t>
      </w:r>
      <w:r w:rsidRPr="00AD634F">
        <w:t xml:space="preserve"> ("substantial," https://www.merriam-webster.com/dictionary/substantial#synonyms)</w:t>
      </w:r>
    </w:p>
    <w:p w:rsidR="009707E6" w:rsidRPr="00AD634F" w:rsidRDefault="009707E6" w:rsidP="009707E6">
      <w:pPr>
        <w:rPr>
          <w:sz w:val="16"/>
        </w:rPr>
      </w:pPr>
      <w:proofErr w:type="gramStart"/>
      <w:r w:rsidRPr="00AD634F">
        <w:rPr>
          <w:rStyle w:val="StyleUnderline"/>
        </w:rPr>
        <w:t>Definition of substantial</w:t>
      </w:r>
      <w:r w:rsidRPr="00AD634F">
        <w:rPr>
          <w:sz w:val="16"/>
        </w:rPr>
        <w:t xml:space="preserve"> 1a : consisting of or relating to substance b : not imaginary or illusory : REAL, TRUE c : IMPORTANT, </w:t>
      </w:r>
      <w:r w:rsidRPr="00AD634F">
        <w:rPr>
          <w:rStyle w:val="StyleUnderline"/>
        </w:rPr>
        <w:t>ESSENTIAL</w:t>
      </w:r>
      <w:r w:rsidRPr="00AD634F">
        <w:rPr>
          <w:sz w:val="16"/>
        </w:rPr>
        <w:t xml:space="preserve"> 2 : ample to satisfy and nourish : FULL a substantial meal 3a : possessed of means : WELL-TO-DO b : </w:t>
      </w:r>
      <w:r w:rsidRPr="00AD634F">
        <w:rPr>
          <w:rStyle w:val="Emphasis"/>
        </w:rPr>
        <w:t>considerable in quantity</w:t>
      </w:r>
      <w:r w:rsidRPr="00AD634F">
        <w:rPr>
          <w:sz w:val="16"/>
        </w:rPr>
        <w:t xml:space="preserve"> : significantly great earned a substantial wage 4 : firmly constructed : STURDY a substantial house 5 : being largely but not wholly that which is specified a substantial lie Other Words from substantial Synonyms &amp; Antonyms More Example Sentences Learn More about substantial Other Words from substantial </w:t>
      </w:r>
      <w:proofErr w:type="spellStart"/>
      <w:r w:rsidRPr="00AD634F">
        <w:rPr>
          <w:sz w:val="16"/>
        </w:rPr>
        <w:t>substantial</w:t>
      </w:r>
      <w:proofErr w:type="spellEnd"/>
      <w:r w:rsidRPr="00AD634F">
        <w:rPr>
          <w:sz w:val="16"/>
        </w:rPr>
        <w:t xml:space="preserve"> noun substantiality \ </w:t>
      </w:r>
      <w:proofErr w:type="spellStart"/>
      <w:r w:rsidRPr="00AD634F">
        <w:rPr>
          <w:sz w:val="16"/>
        </w:rPr>
        <w:t>səb</w:t>
      </w:r>
      <w:proofErr w:type="spellEnd"/>
      <w:r w:rsidRPr="00AD634F">
        <w:rPr>
          <w:sz w:val="16"/>
        </w:rPr>
        <w:t>-​ˌ</w:t>
      </w:r>
      <w:proofErr w:type="spellStart"/>
      <w:r w:rsidRPr="00AD634F">
        <w:rPr>
          <w:sz w:val="16"/>
        </w:rPr>
        <w:t>stan</w:t>
      </w:r>
      <w:proofErr w:type="spellEnd"/>
      <w:r w:rsidRPr="00AD634F">
        <w:rPr>
          <w:sz w:val="16"/>
        </w:rPr>
        <w:t>(t)-​</w:t>
      </w:r>
      <w:proofErr w:type="spellStart"/>
      <w:r w:rsidRPr="00AD634F">
        <w:rPr>
          <w:sz w:val="16"/>
        </w:rPr>
        <w:t>shē</w:t>
      </w:r>
      <w:proofErr w:type="spellEnd"/>
      <w:r w:rsidRPr="00AD634F">
        <w:rPr>
          <w:sz w:val="16"/>
        </w:rPr>
        <w:t>-​ˈa-​</w:t>
      </w:r>
      <w:proofErr w:type="spellStart"/>
      <w:r w:rsidRPr="00AD634F">
        <w:rPr>
          <w:sz w:val="16"/>
        </w:rPr>
        <w:t>lə</w:t>
      </w:r>
      <w:proofErr w:type="spellEnd"/>
      <w:r w:rsidRPr="00AD634F">
        <w:rPr>
          <w:sz w:val="16"/>
        </w:rPr>
        <w:t>-​</w:t>
      </w:r>
      <w:proofErr w:type="spellStart"/>
      <w:r w:rsidRPr="00AD634F">
        <w:rPr>
          <w:sz w:val="16"/>
        </w:rPr>
        <w:t>tē</w:t>
      </w:r>
      <w:proofErr w:type="spellEnd"/>
      <w:r w:rsidRPr="00AD634F">
        <w:rPr>
          <w:sz w:val="16"/>
        </w:rPr>
        <w:t xml:space="preserve"> \ noun substantially \ </w:t>
      </w:r>
      <w:proofErr w:type="spellStart"/>
      <w:r w:rsidRPr="00AD634F">
        <w:rPr>
          <w:sz w:val="16"/>
        </w:rPr>
        <w:t>səb</w:t>
      </w:r>
      <w:proofErr w:type="spellEnd"/>
      <w:r w:rsidRPr="00AD634F">
        <w:rPr>
          <w:sz w:val="16"/>
        </w:rPr>
        <w:t>-​ˈ</w:t>
      </w:r>
      <w:proofErr w:type="spellStart"/>
      <w:r w:rsidRPr="00AD634F">
        <w:rPr>
          <w:sz w:val="16"/>
        </w:rPr>
        <w:t>stan</w:t>
      </w:r>
      <w:proofErr w:type="spellEnd"/>
      <w:r w:rsidRPr="00AD634F">
        <w:rPr>
          <w:sz w:val="16"/>
        </w:rPr>
        <w:t>(t)-​</w:t>
      </w:r>
      <w:proofErr w:type="spellStart"/>
      <w:r w:rsidRPr="00AD634F">
        <w:rPr>
          <w:sz w:val="16"/>
        </w:rPr>
        <w:t>sh</w:t>
      </w:r>
      <w:proofErr w:type="spellEnd"/>
      <w:r w:rsidRPr="00AD634F">
        <w:rPr>
          <w:sz w:val="16"/>
        </w:rPr>
        <w:t>(ə-​)</w:t>
      </w:r>
      <w:proofErr w:type="spellStart"/>
      <w:r w:rsidRPr="00AD634F">
        <w:rPr>
          <w:sz w:val="16"/>
        </w:rPr>
        <w:t>lē</w:t>
      </w:r>
      <w:proofErr w:type="spellEnd"/>
      <w:r w:rsidRPr="00AD634F">
        <w:rPr>
          <w:sz w:val="16"/>
        </w:rPr>
        <w:t xml:space="preserve"> \ adverb </w:t>
      </w:r>
      <w:proofErr w:type="spellStart"/>
      <w:r w:rsidRPr="00AD634F">
        <w:rPr>
          <w:sz w:val="16"/>
        </w:rPr>
        <w:t>substantialness</w:t>
      </w:r>
      <w:proofErr w:type="spellEnd"/>
      <w:r w:rsidRPr="00AD634F">
        <w:rPr>
          <w:sz w:val="16"/>
        </w:rPr>
        <w:t xml:space="preserve"> \ </w:t>
      </w:r>
      <w:proofErr w:type="spellStart"/>
      <w:r w:rsidRPr="00AD634F">
        <w:rPr>
          <w:sz w:val="16"/>
        </w:rPr>
        <w:t>səb</w:t>
      </w:r>
      <w:proofErr w:type="spellEnd"/>
      <w:r w:rsidRPr="00AD634F">
        <w:rPr>
          <w:sz w:val="16"/>
        </w:rPr>
        <w:t>-​ˈ</w:t>
      </w:r>
      <w:proofErr w:type="spellStart"/>
      <w:r w:rsidRPr="00AD634F">
        <w:rPr>
          <w:sz w:val="16"/>
        </w:rPr>
        <w:t>stan</w:t>
      </w:r>
      <w:proofErr w:type="spellEnd"/>
      <w:r w:rsidRPr="00AD634F">
        <w:rPr>
          <w:sz w:val="16"/>
        </w:rPr>
        <w:t>(t)-​</w:t>
      </w:r>
      <w:proofErr w:type="spellStart"/>
      <w:r w:rsidRPr="00AD634F">
        <w:rPr>
          <w:sz w:val="16"/>
        </w:rPr>
        <w:t>shəl</w:t>
      </w:r>
      <w:proofErr w:type="spellEnd"/>
      <w:r w:rsidRPr="00AD634F">
        <w:rPr>
          <w:sz w:val="16"/>
        </w:rPr>
        <w:t>-​</w:t>
      </w:r>
      <w:proofErr w:type="spellStart"/>
      <w:r w:rsidRPr="00AD634F">
        <w:rPr>
          <w:sz w:val="16"/>
        </w:rPr>
        <w:t>nəs</w:t>
      </w:r>
      <w:proofErr w:type="spellEnd"/>
      <w:r w:rsidRPr="00AD634F">
        <w:rPr>
          <w:sz w:val="16"/>
        </w:rPr>
        <w:t xml:space="preserve"> \ noun Synonyms &amp; Antonyms for substantial </w:t>
      </w:r>
      <w:r w:rsidRPr="00AD634F">
        <w:rPr>
          <w:rStyle w:val="Emphasis"/>
        </w:rPr>
        <w:t>Synonyms big</w:t>
      </w:r>
      <w:r w:rsidRPr="00AD634F">
        <w:rPr>
          <w:sz w:val="16"/>
        </w:rPr>
        <w:t xml:space="preserve">, consequential, earth-shattering, earthshaking, eventful, historic, important, major, material, meaningful, momentous, monumental, much, significant, tectonic, weighty </w:t>
      </w:r>
      <w:r w:rsidRPr="00AD634F">
        <w:rPr>
          <w:rStyle w:val="Emphasis"/>
        </w:rPr>
        <w:t xml:space="preserve">Antonyms </w:t>
      </w:r>
      <w:r w:rsidRPr="00AD634F">
        <w:rPr>
          <w:sz w:val="16"/>
        </w:rPr>
        <w:t xml:space="preserve">inconsequential, inconsiderable, insignificant, little, minor, negligible, slight, </w:t>
      </w:r>
      <w:r w:rsidRPr="00AD634F">
        <w:rPr>
          <w:rStyle w:val="Emphasis"/>
        </w:rPr>
        <w:t>small</w:t>
      </w:r>
      <w:r w:rsidRPr="00AD634F">
        <w:rPr>
          <w:sz w:val="16"/>
        </w:rPr>
        <w:t>, trifling, trivial, unimportant</w:t>
      </w:r>
      <w:proofErr w:type="gramEnd"/>
    </w:p>
    <w:p w:rsidR="009707E6" w:rsidRPr="00AD634F" w:rsidRDefault="009707E6" w:rsidP="009707E6">
      <w:pPr>
        <w:pStyle w:val="Heading4"/>
        <w:rPr>
          <w:rFonts w:cs="Calibri"/>
        </w:rPr>
      </w:pPr>
      <w:r w:rsidRPr="00AD634F">
        <w:rPr>
          <w:rFonts w:cs="Calibri"/>
        </w:rPr>
        <w:t>Substantially means by a LARGE amount</w:t>
      </w:r>
    </w:p>
    <w:p w:rsidR="009707E6" w:rsidRPr="00AD634F" w:rsidRDefault="009707E6" w:rsidP="009707E6">
      <w:r w:rsidRPr="00AD634F">
        <w:rPr>
          <w:rStyle w:val="Style13ptBold"/>
        </w:rPr>
        <w:t>Macmillan Dictionary 19</w:t>
      </w:r>
      <w:r w:rsidRPr="00AD634F">
        <w:t xml:space="preserve"> ("substantially," </w:t>
      </w:r>
      <w:hyperlink r:id="rId6" w:history="1">
        <w:r w:rsidRPr="00AD634F">
          <w:rPr>
            <w:rStyle w:val="Hyperlink"/>
          </w:rPr>
          <w:t>https://www.macmillandictionary.com/us/dictionary/american/substantially</w:t>
        </w:r>
      </w:hyperlink>
      <w:r w:rsidRPr="00AD634F">
        <w:t>)</w:t>
      </w:r>
    </w:p>
    <w:p w:rsidR="009707E6" w:rsidRPr="00AD634F" w:rsidRDefault="009707E6" w:rsidP="009707E6">
      <w:pPr>
        <w:rPr>
          <w:sz w:val="16"/>
        </w:rPr>
      </w:pPr>
      <w:proofErr w:type="gramStart"/>
      <w:r w:rsidRPr="00AD634F">
        <w:rPr>
          <w:rStyle w:val="StyleUnderline"/>
        </w:rPr>
        <w:t>substantially</w:t>
      </w:r>
      <w:proofErr w:type="gramEnd"/>
      <w:r w:rsidRPr="00AD634F">
        <w:rPr>
          <w:rStyle w:val="StyleUnderline"/>
        </w:rPr>
        <w:t xml:space="preserve"> </w:t>
      </w:r>
      <w:r w:rsidRPr="00AD634F">
        <w:rPr>
          <w:sz w:val="16"/>
        </w:rPr>
        <w:t>- definition and synonyms Show less What are red words? Using the thesaurus ADVERB substantially pronunciation in American English /</w:t>
      </w:r>
      <w:proofErr w:type="spellStart"/>
      <w:r w:rsidRPr="00AD634F">
        <w:rPr>
          <w:sz w:val="16"/>
        </w:rPr>
        <w:t>səbˈstænʃ</w:t>
      </w:r>
      <w:proofErr w:type="spellEnd"/>
      <w:r w:rsidRPr="00AD634F">
        <w:rPr>
          <w:sz w:val="16"/>
        </w:rPr>
        <w:t xml:space="preserve">(ə)li/ Synonyms Contribute to our Open Dictionary 1 </w:t>
      </w:r>
      <w:r w:rsidRPr="00AD634F">
        <w:rPr>
          <w:rStyle w:val="Emphasis"/>
        </w:rPr>
        <w:t>by a large amount or degree</w:t>
      </w:r>
      <w:r w:rsidRPr="00AD634F">
        <w:rPr>
          <w:sz w:val="16"/>
        </w:rPr>
        <w:t xml:space="preserve"> We have substantially increased the number of programs. The city has grown substantially.</w:t>
      </w:r>
    </w:p>
    <w:p w:rsidR="009707E6" w:rsidRPr="00AD634F" w:rsidRDefault="009707E6" w:rsidP="009707E6">
      <w:pPr>
        <w:pStyle w:val="Heading4"/>
        <w:rPr>
          <w:rFonts w:cs="Calibri"/>
        </w:rPr>
      </w:pPr>
      <w:r w:rsidRPr="00AD634F">
        <w:rPr>
          <w:rFonts w:cs="Calibri"/>
        </w:rPr>
        <w:t xml:space="preserve">Your </w:t>
      </w:r>
      <w:proofErr w:type="spellStart"/>
      <w:r w:rsidRPr="00AD634F">
        <w:rPr>
          <w:rFonts w:cs="Calibri"/>
        </w:rPr>
        <w:t>interp</w:t>
      </w:r>
      <w:proofErr w:type="spellEnd"/>
      <w:r w:rsidRPr="00AD634F">
        <w:rPr>
          <w:rFonts w:cs="Calibri"/>
        </w:rPr>
        <w:t xml:space="preserve"> wrongfully conflates substantially with substantively – means your interpretation isn’t GRAMMATICALLY correct </w:t>
      </w:r>
    </w:p>
    <w:p w:rsidR="009707E6" w:rsidRPr="00AD634F" w:rsidRDefault="009707E6" w:rsidP="009707E6">
      <w:proofErr w:type="spellStart"/>
      <w:r w:rsidRPr="00AD634F">
        <w:rPr>
          <w:rStyle w:val="Style13ptBold"/>
        </w:rPr>
        <w:t>Grammarist</w:t>
      </w:r>
      <w:proofErr w:type="spellEnd"/>
      <w:r w:rsidRPr="00AD634F">
        <w:rPr>
          <w:rStyle w:val="Style13ptBold"/>
        </w:rPr>
        <w:t xml:space="preserve"> 14</w:t>
      </w:r>
      <w:r w:rsidRPr="00AD634F">
        <w:t xml:space="preserve"> ("Substantial vs. substantive," https://grammarist.com/usage/substantial-substantive/)</w:t>
      </w:r>
    </w:p>
    <w:p w:rsidR="009707E6" w:rsidRPr="00AD634F" w:rsidRDefault="009707E6" w:rsidP="009707E6">
      <w:pPr>
        <w:rPr>
          <w:sz w:val="16"/>
        </w:rPr>
      </w:pPr>
      <w:r w:rsidRPr="00AD634F">
        <w:rPr>
          <w:rStyle w:val="Emphasis"/>
        </w:rPr>
        <w:t>Something that is substantial is</w:t>
      </w:r>
      <w:r w:rsidRPr="00AD634F">
        <w:rPr>
          <w:sz w:val="16"/>
        </w:rPr>
        <w:t xml:space="preserve"> (1) </w:t>
      </w:r>
      <w:r w:rsidRPr="00AD634F">
        <w:rPr>
          <w:rStyle w:val="Emphasis"/>
        </w:rPr>
        <w:t xml:space="preserve">of considerable size </w:t>
      </w:r>
      <w:r w:rsidRPr="00AD634F">
        <w:rPr>
          <w:sz w:val="16"/>
        </w:rPr>
        <w:t xml:space="preserve">or importance, (2) solidly built, (3) ample, or (4) well-to-do. </w:t>
      </w:r>
      <w:r w:rsidRPr="00AD634F">
        <w:rPr>
          <w:rStyle w:val="StyleUnderline"/>
        </w:rPr>
        <w:t>Substantive means of or relating to</w:t>
      </w:r>
      <w:r w:rsidRPr="00AD634F">
        <w:rPr>
          <w:sz w:val="16"/>
        </w:rPr>
        <w:t xml:space="preserve"> substance, where substance means </w:t>
      </w:r>
      <w:r w:rsidRPr="00AD634F">
        <w:rPr>
          <w:rStyle w:val="StyleUnderline"/>
        </w:rPr>
        <w:t>meaning.</w:t>
      </w:r>
      <w:r w:rsidRPr="00AD634F">
        <w:rPr>
          <w:sz w:val="16"/>
        </w:rPr>
        <w:t xml:space="preserve"> So </w:t>
      </w:r>
      <w:r w:rsidRPr="00AD634F">
        <w:rPr>
          <w:rStyle w:val="StyleUnderline"/>
        </w:rPr>
        <w:t xml:space="preserve">substantive is often </w:t>
      </w:r>
      <w:r w:rsidRPr="00AD634F">
        <w:rPr>
          <w:rStyle w:val="Emphasis"/>
        </w:rPr>
        <w:t>synonymous with meaningful</w:t>
      </w:r>
      <w:r w:rsidRPr="00AD634F">
        <w:rPr>
          <w:rStyle w:val="StyleUnderline"/>
        </w:rPr>
        <w:t xml:space="preserve">, while substantial is usually synonymous </w:t>
      </w:r>
      <w:r w:rsidRPr="00AD634F">
        <w:rPr>
          <w:rStyle w:val="Emphasis"/>
        </w:rPr>
        <w:t>with large</w:t>
      </w:r>
      <w:r w:rsidRPr="00AD634F">
        <w:rPr>
          <w:rStyle w:val="StyleUnderline"/>
        </w:rPr>
        <w:t xml:space="preserve"> </w:t>
      </w:r>
      <w:r w:rsidRPr="00AD634F">
        <w:rPr>
          <w:sz w:val="16"/>
        </w:rPr>
        <w:t>or important.</w:t>
      </w:r>
    </w:p>
    <w:p w:rsidR="009707E6" w:rsidRPr="00AD634F" w:rsidRDefault="009707E6" w:rsidP="009707E6">
      <w:pPr>
        <w:pStyle w:val="Heading3"/>
        <w:rPr>
          <w:rFonts w:cs="Calibri"/>
        </w:rPr>
      </w:pPr>
      <w:bookmarkStart w:id="4" w:name="_Toc11264026"/>
      <w:bookmarkStart w:id="5" w:name="_Toc13051877"/>
      <w:r w:rsidRPr="00AD634F">
        <w:rPr>
          <w:rFonts w:cs="Calibri"/>
        </w:rPr>
        <w:t>2NC/1NR- AT: Substantially Means Considerable</w:t>
      </w:r>
      <w:bookmarkEnd w:id="4"/>
      <w:bookmarkEnd w:id="5"/>
    </w:p>
    <w:p w:rsidR="009707E6" w:rsidRPr="00AD634F" w:rsidRDefault="009707E6" w:rsidP="009707E6">
      <w:pPr>
        <w:pStyle w:val="Heading4"/>
        <w:rPr>
          <w:rFonts w:eastAsia="Times New Roman" w:cs="Calibri"/>
        </w:rPr>
      </w:pPr>
      <w:r w:rsidRPr="00AD634F">
        <w:rPr>
          <w:rFonts w:eastAsia="Times New Roman" w:cs="Calibri"/>
        </w:rPr>
        <w:t xml:space="preserve">Arbitrary – there’s no objective determination of what is ‘considerable’ </w:t>
      </w:r>
    </w:p>
    <w:p w:rsidR="009707E6" w:rsidRPr="00AD634F" w:rsidRDefault="009707E6" w:rsidP="009707E6">
      <w:pPr>
        <w:widowControl w:val="0"/>
        <w:rPr>
          <w:rFonts w:eastAsia="Times New Roman"/>
          <w:szCs w:val="20"/>
        </w:rPr>
      </w:pPr>
      <w:r w:rsidRPr="00AD634F">
        <w:rPr>
          <w:rFonts w:eastAsia="Times New Roman"/>
          <w:b/>
          <w:bCs/>
          <w:iCs/>
          <w:szCs w:val="28"/>
        </w:rPr>
        <w:t>Stark 97</w:t>
      </w:r>
      <w:r w:rsidRPr="00AD634F">
        <w:rPr>
          <w:rFonts w:eastAsia="Times New Roman"/>
          <w:szCs w:val="20"/>
        </w:rPr>
        <w:t xml:space="preserve"> (Stephen J., “Key Words And Tricky Phrases: An Analysis Of Patent Drafter's Attempts To Circumvent The Language Of 35 U.S.C.”, Journal of Intellectual Property Law, </w:t>
      </w:r>
      <w:proofErr w:type="gramStart"/>
      <w:r w:rsidRPr="00AD634F">
        <w:rPr>
          <w:rFonts w:eastAsia="Times New Roman"/>
          <w:szCs w:val="20"/>
        </w:rPr>
        <w:t>Fall</w:t>
      </w:r>
      <w:proofErr w:type="gramEnd"/>
      <w:r w:rsidRPr="00AD634F">
        <w:rPr>
          <w:rFonts w:eastAsia="Times New Roman"/>
          <w:szCs w:val="20"/>
        </w:rPr>
        <w:t xml:space="preserve">, 5 J. </w:t>
      </w:r>
      <w:proofErr w:type="spellStart"/>
      <w:r w:rsidRPr="00AD634F">
        <w:rPr>
          <w:rFonts w:eastAsia="Times New Roman"/>
          <w:szCs w:val="20"/>
        </w:rPr>
        <w:t>Intell</w:t>
      </w:r>
      <w:proofErr w:type="spellEnd"/>
      <w:r w:rsidRPr="00AD634F">
        <w:rPr>
          <w:rFonts w:eastAsia="Times New Roman"/>
          <w:szCs w:val="20"/>
        </w:rPr>
        <w:t>. Prop. L. 365, Lexis)</w:t>
      </w:r>
    </w:p>
    <w:p w:rsidR="009707E6" w:rsidRPr="00AD634F" w:rsidRDefault="009707E6" w:rsidP="009707E6">
      <w:pPr>
        <w:widowControl w:val="0"/>
        <w:rPr>
          <w:sz w:val="16"/>
        </w:rPr>
      </w:pPr>
      <w:r w:rsidRPr="00AD634F">
        <w:rPr>
          <w:rFonts w:eastAsia="Times New Roman"/>
          <w:sz w:val="16"/>
          <w:szCs w:val="20"/>
        </w:rPr>
        <w:t xml:space="preserve">1. Ordinary Meaning. First, words in a patent are to </w:t>
      </w:r>
      <w:proofErr w:type="gramStart"/>
      <w:r w:rsidRPr="00AD634F">
        <w:rPr>
          <w:rFonts w:eastAsia="Times New Roman"/>
          <w:sz w:val="16"/>
          <w:szCs w:val="20"/>
        </w:rPr>
        <w:t>be given</w:t>
      </w:r>
      <w:proofErr w:type="gramEnd"/>
      <w:r w:rsidRPr="00AD634F">
        <w:rPr>
          <w:rFonts w:eastAsia="Times New Roman"/>
          <w:sz w:val="16"/>
          <w:szCs w:val="20"/>
        </w:rPr>
        <w:t xml:space="preserve"> their ordinary meaning unless otherwise defined. </w:t>
      </w:r>
      <w:bookmarkStart w:id="6" w:name="r30"/>
      <w:r w:rsidRPr="00AD634F">
        <w:rPr>
          <w:rFonts w:eastAsia="Times New Roman"/>
          <w:sz w:val="16"/>
          <w:szCs w:val="20"/>
        </w:rPr>
        <w:fldChar w:fldCharType="begin"/>
      </w:r>
      <w:r w:rsidRPr="00AD634F">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AD634F">
        <w:rPr>
          <w:rFonts w:eastAsia="Times New Roman"/>
          <w:sz w:val="16"/>
          <w:szCs w:val="20"/>
        </w:rPr>
        <w:fldChar w:fldCharType="separate"/>
      </w:r>
      <w:proofErr w:type="gramStart"/>
      <w:r w:rsidRPr="00AD634F">
        <w:rPr>
          <w:rFonts w:eastAsia="Times New Roman"/>
          <w:sz w:val="16"/>
          <w:szCs w:val="20"/>
        </w:rPr>
        <w:t>30</w:t>
      </w:r>
      <w:proofErr w:type="gramEnd"/>
      <w:r w:rsidRPr="00AD634F">
        <w:rPr>
          <w:rFonts w:eastAsia="Times New Roman"/>
          <w:sz w:val="16"/>
          <w:szCs w:val="20"/>
        </w:rPr>
        <w:fldChar w:fldCharType="end"/>
      </w:r>
      <w:bookmarkEnd w:id="6"/>
      <w:r w:rsidRPr="00AD634F">
        <w:rPr>
          <w:rFonts w:eastAsia="Times New Roman"/>
          <w:sz w:val="16"/>
          <w:szCs w:val="20"/>
        </w:rPr>
        <w:t xml:space="preserve"> However, what if a particular word has multiple meanings? For example, </w:t>
      </w:r>
      <w:r w:rsidRPr="00AD634F">
        <w:rPr>
          <w:rFonts w:eastAsia="SimSun"/>
          <w:u w:val="single"/>
          <w:lang w:eastAsia="zh-CN"/>
        </w:rPr>
        <w:t>consider the word "substantial."</w:t>
      </w:r>
      <w:r w:rsidRPr="00AD634F">
        <w:rPr>
          <w:rFonts w:eastAsia="Times New Roman"/>
          <w:sz w:val="16"/>
          <w:szCs w:val="20"/>
        </w:rPr>
        <w:t xml:space="preserve"> The Webster dictionary gives eleven different definitions of the word substantial. </w:t>
      </w:r>
      <w:bookmarkStart w:id="7" w:name="r31"/>
      <w:r w:rsidRPr="00AD634F">
        <w:rPr>
          <w:rFonts w:eastAsia="Times New Roman"/>
          <w:sz w:val="16"/>
          <w:szCs w:val="20"/>
        </w:rPr>
        <w:fldChar w:fldCharType="begin"/>
      </w:r>
      <w:r w:rsidRPr="00AD634F">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AD634F">
        <w:rPr>
          <w:rFonts w:eastAsia="Times New Roman"/>
          <w:sz w:val="16"/>
          <w:szCs w:val="20"/>
        </w:rPr>
        <w:fldChar w:fldCharType="separate"/>
      </w:r>
      <w:r w:rsidRPr="00AD634F">
        <w:rPr>
          <w:rFonts w:eastAsia="Times New Roman"/>
          <w:sz w:val="16"/>
          <w:szCs w:val="20"/>
        </w:rPr>
        <w:t>31</w:t>
      </w:r>
      <w:r w:rsidRPr="00AD634F">
        <w:rPr>
          <w:rFonts w:eastAsia="Times New Roman"/>
          <w:sz w:val="16"/>
          <w:szCs w:val="20"/>
        </w:rPr>
        <w:fldChar w:fldCharType="end"/>
      </w:r>
      <w:bookmarkEnd w:id="7"/>
      <w:r w:rsidRPr="00AD634F">
        <w:rPr>
          <w:rFonts w:eastAsia="Times New Roman"/>
          <w:sz w:val="16"/>
          <w:szCs w:val="20"/>
        </w:rPr>
        <w:t xml:space="preserve"> Additionally, there are another two definitions specifically provided for the adverb "substantially." </w:t>
      </w:r>
      <w:bookmarkStart w:id="8" w:name="r32"/>
      <w:r w:rsidRPr="00AD634F">
        <w:rPr>
          <w:rFonts w:eastAsia="Times New Roman"/>
          <w:sz w:val="16"/>
          <w:szCs w:val="20"/>
        </w:rPr>
        <w:fldChar w:fldCharType="begin"/>
      </w:r>
      <w:r w:rsidRPr="00AD634F">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AD634F">
        <w:rPr>
          <w:rFonts w:eastAsia="Times New Roman"/>
          <w:sz w:val="16"/>
          <w:szCs w:val="20"/>
        </w:rPr>
        <w:fldChar w:fldCharType="separate"/>
      </w:r>
      <w:r w:rsidRPr="00AD634F">
        <w:rPr>
          <w:rFonts w:eastAsia="Times New Roman"/>
          <w:sz w:val="16"/>
          <w:szCs w:val="20"/>
        </w:rPr>
        <w:t>32</w:t>
      </w:r>
      <w:r w:rsidRPr="00AD634F">
        <w:rPr>
          <w:rFonts w:eastAsia="Times New Roman"/>
          <w:sz w:val="16"/>
          <w:szCs w:val="20"/>
        </w:rPr>
        <w:fldChar w:fldCharType="end"/>
      </w:r>
      <w:bookmarkEnd w:id="8"/>
      <w:r w:rsidRPr="00AD634F">
        <w:rPr>
          <w:rFonts w:eastAsia="Times New Roman"/>
          <w:sz w:val="16"/>
          <w:szCs w:val="20"/>
        </w:rPr>
        <w:t xml:space="preserve"> Thus, the "</w:t>
      </w:r>
      <w:r w:rsidRPr="00AD634F">
        <w:rPr>
          <w:rStyle w:val="Emphasis"/>
        </w:rPr>
        <w:t>ordinary meaning" is not clear.</w:t>
      </w:r>
      <w:r w:rsidRPr="00AD634F">
        <w:rPr>
          <w:rFonts w:eastAsia="Times New Roman"/>
          <w:sz w:val="16"/>
          <w:szCs w:val="20"/>
        </w:rPr>
        <w:t xml:space="preserve">  The first definition of the word "substantial" given by the Webster's Dictionary is "of ample or considerable amount, quantity, size, etc." </w:t>
      </w:r>
      <w:bookmarkStart w:id="9" w:name="r33"/>
      <w:r w:rsidRPr="00AD634F">
        <w:rPr>
          <w:rFonts w:eastAsia="Times New Roman"/>
          <w:sz w:val="16"/>
          <w:szCs w:val="20"/>
        </w:rPr>
        <w:fldChar w:fldCharType="begin"/>
      </w:r>
      <w:r w:rsidRPr="00AD634F">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AD634F">
        <w:rPr>
          <w:rFonts w:eastAsia="Times New Roman"/>
          <w:sz w:val="16"/>
          <w:szCs w:val="20"/>
        </w:rPr>
        <w:fldChar w:fldCharType="separate"/>
      </w:r>
      <w:r w:rsidRPr="00AD634F">
        <w:rPr>
          <w:rFonts w:eastAsia="Times New Roman"/>
          <w:sz w:val="16"/>
          <w:szCs w:val="20"/>
        </w:rPr>
        <w:t>33</w:t>
      </w:r>
      <w:r w:rsidRPr="00AD634F">
        <w:rPr>
          <w:rFonts w:eastAsia="Times New Roman"/>
          <w:sz w:val="16"/>
          <w:szCs w:val="20"/>
        </w:rPr>
        <w:fldChar w:fldCharType="end"/>
      </w:r>
      <w:bookmarkEnd w:id="9"/>
      <w:r w:rsidRPr="00AD634F">
        <w:rPr>
          <w:rFonts w:eastAsia="Times New Roman"/>
          <w:sz w:val="16"/>
          <w:szCs w:val="20"/>
        </w:rPr>
        <w:t xml:space="preserve"> Supposing that this is the precise definition that the drafter had in mind when drafting the patent, </w:t>
      </w:r>
      <w:r w:rsidRPr="00AD634F">
        <w:rPr>
          <w:rFonts w:eastAsia="SimSun"/>
          <w:u w:val="single"/>
          <w:lang w:eastAsia="zh-CN"/>
        </w:rPr>
        <w:t>the meaning of</w:t>
      </w:r>
      <w:r w:rsidRPr="00AD634F">
        <w:rPr>
          <w:rFonts w:eastAsia="Times New Roman"/>
          <w:sz w:val="16"/>
          <w:szCs w:val="20"/>
        </w:rPr>
        <w:t xml:space="preserve"> "ample or </w:t>
      </w:r>
      <w:r w:rsidRPr="00AD634F">
        <w:rPr>
          <w:rFonts w:eastAsia="SimSun"/>
          <w:u w:val="single"/>
          <w:lang w:eastAsia="zh-CN"/>
        </w:rPr>
        <w:t>considerable amount</w:t>
      </w:r>
      <w:r w:rsidRPr="00AD634F">
        <w:rPr>
          <w:rFonts w:eastAsia="Times New Roman"/>
          <w:sz w:val="16"/>
          <w:szCs w:val="20"/>
        </w:rPr>
        <w:t xml:space="preserve">" </w:t>
      </w:r>
      <w:r w:rsidRPr="00AD634F">
        <w:rPr>
          <w:rStyle w:val="Emphasis"/>
        </w:rPr>
        <w:t>appears amorphous</w:t>
      </w:r>
      <w:r w:rsidRPr="00AD634F">
        <w:rPr>
          <w:rFonts w:eastAsia="Times New Roman"/>
          <w:sz w:val="16"/>
          <w:szCs w:val="20"/>
        </w:rPr>
        <w:t xml:space="preserve">. </w:t>
      </w:r>
      <w:r w:rsidRPr="00AD634F">
        <w:rPr>
          <w:rFonts w:eastAsia="SimSun"/>
          <w:u w:val="single"/>
          <w:lang w:eastAsia="zh-CN"/>
        </w:rPr>
        <w:t>This could have one of at least the following interpretations:</w:t>
      </w:r>
      <w:r w:rsidRPr="00AD634F">
        <w:rPr>
          <w:rFonts w:eastAsia="Times New Roman"/>
          <w:sz w:val="16"/>
          <w:szCs w:val="20"/>
        </w:rPr>
        <w:t xml:space="preserve"> (1) </w:t>
      </w:r>
      <w:r w:rsidRPr="00AD634F">
        <w:rPr>
          <w:rFonts w:eastAsia="SimSun"/>
          <w:u w:val="single"/>
          <w:lang w:eastAsia="zh-CN"/>
        </w:rPr>
        <w:t>almost all</w:t>
      </w:r>
      <w:r w:rsidRPr="00AD634F">
        <w:rPr>
          <w:rFonts w:eastAsia="Times New Roman"/>
          <w:sz w:val="16"/>
          <w:szCs w:val="20"/>
        </w:rPr>
        <w:t xml:space="preserve">, (2) </w:t>
      </w:r>
      <w:r w:rsidRPr="00AD634F">
        <w:rPr>
          <w:rFonts w:eastAsia="SimSun"/>
          <w:u w:val="single"/>
          <w:lang w:eastAsia="zh-CN"/>
        </w:rPr>
        <w:t>more than half, or</w:t>
      </w:r>
      <w:r w:rsidRPr="00AD634F">
        <w:rPr>
          <w:rFonts w:eastAsia="Times New Roman"/>
          <w:sz w:val="16"/>
          <w:szCs w:val="20"/>
        </w:rPr>
        <w:t xml:space="preserve"> (3) </w:t>
      </w:r>
      <w:r w:rsidRPr="00AD634F">
        <w:rPr>
          <w:rFonts w:eastAsia="SimSun"/>
          <w:u w:val="single"/>
          <w:lang w:eastAsia="zh-CN"/>
        </w:rPr>
        <w:t>barely enough to do the job</w:t>
      </w:r>
      <w:r w:rsidRPr="00AD634F">
        <w:rPr>
          <w:sz w:val="16"/>
        </w:rPr>
        <w:t>. Therefore, the use of a term, such as "substantial," which usually has a very ambiguous meaning, makes the scope of protection particularly hard to determine.</w:t>
      </w:r>
    </w:p>
    <w:p w:rsidR="009707E6" w:rsidRPr="00AD634F" w:rsidRDefault="009707E6" w:rsidP="009707E6">
      <w:pPr>
        <w:pStyle w:val="Heading3"/>
        <w:rPr>
          <w:rFonts w:eastAsia="Times New Roman" w:cs="Calibri"/>
        </w:rPr>
      </w:pPr>
      <w:bookmarkStart w:id="10" w:name="_Toc13051878"/>
      <w:r w:rsidRPr="00AD634F">
        <w:rPr>
          <w:rFonts w:eastAsia="Times New Roman" w:cs="Calibri"/>
        </w:rPr>
        <w:t>2NC/1NR- AT: Reasonability</w:t>
      </w:r>
      <w:bookmarkEnd w:id="10"/>
    </w:p>
    <w:p w:rsidR="009707E6" w:rsidRPr="00AD634F" w:rsidRDefault="009707E6" w:rsidP="009707E6">
      <w:pPr>
        <w:pStyle w:val="Heading4"/>
        <w:rPr>
          <w:rFonts w:cs="Calibri"/>
        </w:rPr>
      </w:pPr>
      <w:r w:rsidRPr="00AD634F">
        <w:rPr>
          <w:rFonts w:cs="Calibri"/>
        </w:rPr>
        <w:t xml:space="preserve">Reasonability doesn’t apply when debating the meaning of “substantial” </w:t>
      </w:r>
    </w:p>
    <w:p w:rsidR="009707E6" w:rsidRPr="00AD634F" w:rsidRDefault="009707E6" w:rsidP="009707E6">
      <w:proofErr w:type="spellStart"/>
      <w:r w:rsidRPr="00AD634F">
        <w:rPr>
          <w:rStyle w:val="Style13ptBold"/>
        </w:rPr>
        <w:t>Kleunener</w:t>
      </w:r>
      <w:proofErr w:type="spellEnd"/>
      <w:r w:rsidRPr="00AD634F">
        <w:rPr>
          <w:rStyle w:val="Style13ptBold"/>
        </w:rPr>
        <w:t xml:space="preserve"> v Commissions of Internal Revenue 98</w:t>
      </w:r>
      <w:r w:rsidRPr="00AD634F">
        <w:t xml:space="preserve"> (154 F.3d 630, https://www.casemine.com/judgement/us/5914bb85add7b04934797372)</w:t>
      </w:r>
    </w:p>
    <w:p w:rsidR="009707E6" w:rsidRPr="00AD634F" w:rsidRDefault="009707E6" w:rsidP="009707E6">
      <w:pPr>
        <w:rPr>
          <w:sz w:val="16"/>
        </w:rPr>
      </w:pPr>
      <w:r w:rsidRPr="00AD634F">
        <w:rPr>
          <w:sz w:val="16"/>
        </w:rPr>
        <w:t>Substantial authority exists only if the weight of the taxpayer's authorities is substantial in relation to the contrary authorities. 26 C.F.R. § 1.6662-4(d</w:t>
      </w:r>
      <w:proofErr w:type="gramStart"/>
      <w:r w:rsidRPr="00AD634F">
        <w:rPr>
          <w:sz w:val="16"/>
        </w:rPr>
        <w:t>)(</w:t>
      </w:r>
      <w:proofErr w:type="gramEnd"/>
      <w:r w:rsidRPr="00AD634F">
        <w:rPr>
          <w:sz w:val="16"/>
        </w:rPr>
        <w:t>3) (1997). "</w:t>
      </w:r>
      <w:r w:rsidRPr="00AD634F">
        <w:rPr>
          <w:rStyle w:val="Emphasis"/>
        </w:rPr>
        <w:t>Substantial" means</w:t>
      </w:r>
      <w:r w:rsidRPr="00AD634F">
        <w:rPr>
          <w:sz w:val="16"/>
        </w:rPr>
        <w:t xml:space="preserve"> something less than a preponderance, but </w:t>
      </w:r>
      <w:r w:rsidRPr="00AD634F">
        <w:rPr>
          <w:rStyle w:val="Emphasis"/>
        </w:rPr>
        <w:t>more than a mere reasonable basis</w:t>
      </w:r>
      <w:r w:rsidRPr="00AD634F">
        <w:rPr>
          <w:sz w:val="16"/>
        </w:rPr>
        <w:t>. Id. at § 1.6662-4(d</w:t>
      </w:r>
      <w:proofErr w:type="gramStart"/>
      <w:r w:rsidRPr="00AD634F">
        <w:rPr>
          <w:sz w:val="16"/>
        </w:rPr>
        <w:t>)(</w:t>
      </w:r>
      <w:proofErr w:type="gramEnd"/>
      <w:r w:rsidRPr="00AD634F">
        <w:rPr>
          <w:sz w:val="16"/>
        </w:rPr>
        <w:t xml:space="preserve">2). "Authority" includes several sources of law, such as statutes, court cases, legislative history, and regulations, although none of these is particularly relevant if "materially distinguishable" on its facts. See id. </w:t>
      </w:r>
      <w:proofErr w:type="gramStart"/>
      <w:r w:rsidRPr="00AD634F">
        <w:rPr>
          <w:sz w:val="16"/>
        </w:rPr>
        <w:t>at</w:t>
      </w:r>
      <w:proofErr w:type="gramEnd"/>
      <w:r w:rsidRPr="00AD634F">
        <w:rPr>
          <w:sz w:val="16"/>
        </w:rPr>
        <w:t xml:space="preserve"> § 1.6662-4(d)(3)(ii). The taxpayer's subjective belief that there is substantial authority is irrelevant. Id. at § 1.6662-4(d</w:t>
      </w:r>
      <w:proofErr w:type="gramStart"/>
      <w:r w:rsidRPr="00AD634F">
        <w:rPr>
          <w:sz w:val="16"/>
        </w:rPr>
        <w:t>)(</w:t>
      </w:r>
      <w:proofErr w:type="gramEnd"/>
      <w:r w:rsidRPr="00AD634F">
        <w:rPr>
          <w:sz w:val="16"/>
        </w:rPr>
        <w:t>3)(</w:t>
      </w:r>
      <w:proofErr w:type="spellStart"/>
      <w:r w:rsidRPr="00AD634F">
        <w:rPr>
          <w:sz w:val="16"/>
        </w:rPr>
        <w:t>i</w:t>
      </w:r>
      <w:proofErr w:type="spellEnd"/>
      <w:r w:rsidRPr="00AD634F">
        <w:rPr>
          <w:sz w:val="16"/>
        </w:rPr>
        <w:t>).</w:t>
      </w:r>
    </w:p>
    <w:p w:rsidR="009707E6" w:rsidRPr="00AD634F" w:rsidRDefault="009707E6" w:rsidP="009707E6">
      <w:pPr>
        <w:pStyle w:val="Heading4"/>
        <w:rPr>
          <w:rFonts w:eastAsia="Times New Roman" w:cs="Calibri"/>
        </w:rPr>
      </w:pPr>
      <w:r w:rsidRPr="00AD634F">
        <w:rPr>
          <w:rFonts w:eastAsia="Times New Roman" w:cs="Calibri"/>
        </w:rPr>
        <w:t xml:space="preserve">Using reasonability to assess the meaning of ‘substantial’ is intellectually lazy and amplifies ambiguity </w:t>
      </w:r>
    </w:p>
    <w:p w:rsidR="009707E6" w:rsidRPr="00AD634F" w:rsidRDefault="009707E6" w:rsidP="009707E6">
      <w:pPr>
        <w:widowControl w:val="0"/>
        <w:rPr>
          <w:rFonts w:eastAsia="Times New Roman"/>
          <w:szCs w:val="20"/>
        </w:rPr>
      </w:pPr>
      <w:r w:rsidRPr="00AD634F">
        <w:rPr>
          <w:rFonts w:eastAsia="Times New Roman"/>
          <w:b/>
          <w:bCs/>
          <w:iCs/>
          <w:szCs w:val="28"/>
        </w:rPr>
        <w:t>Brennan 88</w:t>
      </w:r>
      <w:r w:rsidRPr="00AD634F">
        <w:rPr>
          <w:rFonts w:eastAsia="Times New Roman"/>
          <w:szCs w:val="20"/>
        </w:rPr>
        <w:t xml:space="preserve"> (Justice, Pierce v. Underwood (Supreme Court Decision), 487 U.S. 552, http</w:t>
      </w:r>
      <w:proofErr w:type="gramStart"/>
      <w:r w:rsidRPr="00AD634F">
        <w:rPr>
          <w:rFonts w:eastAsia="Times New Roman"/>
          <w:szCs w:val="20"/>
        </w:rPr>
        <w:t>:/</w:t>
      </w:r>
      <w:proofErr w:type="gramEnd"/>
      <w:r w:rsidRPr="00AD634F">
        <w:rPr>
          <w:rFonts w:eastAsia="Times New Roman"/>
          <w:szCs w:val="20"/>
        </w:rPr>
        <w:t>/socsec.law. cornell.edu/cgi-bin/foliocgi.exe/socsec_case_full/query=%5Bjump!3A!27487+u!2Es!2E+552+opinion+n1!2 7%5D/doc/%7B@ 825%7D?)</w:t>
      </w:r>
    </w:p>
    <w:p w:rsidR="009707E6" w:rsidRPr="00AD634F" w:rsidRDefault="009707E6" w:rsidP="009707E6">
      <w:pPr>
        <w:widowControl w:val="0"/>
        <w:rPr>
          <w:rFonts w:eastAsia="Times New Roman"/>
          <w:sz w:val="16"/>
          <w:szCs w:val="20"/>
        </w:rPr>
      </w:pPr>
      <w:r w:rsidRPr="00AD634F">
        <w:rPr>
          <w:rFonts w:eastAsia="Times New Roman"/>
          <w:sz w:val="16"/>
          <w:szCs w:val="20"/>
        </w:rPr>
        <w:t xml:space="preserve">The underlying problem with the Court's methodology is that it uses words or terms with similar, but not identical, meanings as a substitute standard, rather than as an aid in choosing among the </w:t>
      </w:r>
      <w:proofErr w:type="spellStart"/>
      <w:r w:rsidRPr="00AD634F">
        <w:rPr>
          <w:rFonts w:eastAsia="Times New Roman"/>
          <w:sz w:val="16"/>
          <w:szCs w:val="20"/>
        </w:rPr>
        <w:t>assertedly</w:t>
      </w:r>
      <w:proofErr w:type="spellEnd"/>
      <w:r w:rsidRPr="00AD634F">
        <w:rPr>
          <w:rFonts w:eastAsia="Times New Roman"/>
          <w:sz w:val="16"/>
          <w:szCs w:val="20"/>
        </w:rPr>
        <w:t xml:space="preserve"> different meanings of the statutory language. Thus, </w:t>
      </w:r>
      <w:r w:rsidRPr="00AD634F">
        <w:rPr>
          <w:rFonts w:eastAsia="SimSun"/>
          <w:u w:val="single"/>
          <w:lang w:eastAsia="zh-CN"/>
        </w:rPr>
        <w:t>instead of relying on</w:t>
      </w:r>
      <w:r w:rsidRPr="00AD634F">
        <w:rPr>
          <w:rFonts w:eastAsia="Times New Roman"/>
          <w:sz w:val="16"/>
          <w:szCs w:val="20"/>
        </w:rPr>
        <w:t xml:space="preserve"> the </w:t>
      </w:r>
      <w:r w:rsidRPr="00AD634F">
        <w:rPr>
          <w:rFonts w:eastAsia="SimSun"/>
          <w:b/>
          <w:u w:val="single"/>
          <w:lang w:eastAsia="zh-CN"/>
        </w:rPr>
        <w:t>legislative history</w:t>
      </w:r>
      <w:r w:rsidRPr="00AD634F">
        <w:rPr>
          <w:rFonts w:eastAsia="SimSun"/>
          <w:u w:val="single"/>
          <w:lang w:eastAsia="zh-CN"/>
        </w:rPr>
        <w:t xml:space="preserve"> and </w:t>
      </w:r>
      <w:r w:rsidRPr="00AD634F">
        <w:rPr>
          <w:rFonts w:eastAsia="SimSun"/>
          <w:b/>
          <w:u w:val="single"/>
          <w:lang w:eastAsia="zh-CN"/>
        </w:rPr>
        <w:t>other tools of interpretation</w:t>
      </w:r>
      <w:r w:rsidRPr="00AD634F">
        <w:rPr>
          <w:rFonts w:eastAsia="Times New Roman"/>
          <w:sz w:val="16"/>
          <w:szCs w:val="20"/>
        </w:rPr>
        <w:t xml:space="preserve"> </w:t>
      </w:r>
      <w:r w:rsidRPr="00AD634F">
        <w:rPr>
          <w:rFonts w:eastAsia="SimSun"/>
          <w:u w:val="single"/>
          <w:lang w:eastAsia="zh-CN"/>
        </w:rPr>
        <w:t>to help resolve the ambiguity in the word "substantial," the Court uses those tools</w:t>
      </w:r>
      <w:r w:rsidRPr="00AD634F">
        <w:rPr>
          <w:rFonts w:eastAsia="Times New Roman"/>
          <w:sz w:val="16"/>
          <w:szCs w:val="20"/>
        </w:rPr>
        <w:t xml:space="preserve"> essentially </w:t>
      </w:r>
      <w:r w:rsidRPr="00AD634F">
        <w:rPr>
          <w:rFonts w:eastAsia="SimSun"/>
          <w:u w:val="single"/>
          <w:lang w:eastAsia="zh-CN"/>
        </w:rPr>
        <w:t>to</w:t>
      </w:r>
      <w:r w:rsidRPr="00AD634F">
        <w:rPr>
          <w:rFonts w:eastAsia="Times New Roman"/>
          <w:sz w:val="16"/>
          <w:szCs w:val="20"/>
        </w:rPr>
        <w:t xml:space="preserve"> </w:t>
      </w:r>
      <w:r w:rsidRPr="00AD634F">
        <w:rPr>
          <w:rFonts w:eastAsia="SimSun"/>
          <w:u w:val="single"/>
          <w:lang w:eastAsia="zh-CN"/>
        </w:rPr>
        <w:t>jettison the phrase crafted by Congress</w:t>
      </w:r>
      <w:r w:rsidRPr="00AD634F">
        <w:rPr>
          <w:rFonts w:eastAsia="Times New Roman"/>
          <w:sz w:val="16"/>
          <w:szCs w:val="20"/>
        </w:rPr>
        <w:t xml:space="preserve">. This point </w:t>
      </w:r>
      <w:proofErr w:type="gramStart"/>
      <w:r w:rsidRPr="00AD634F">
        <w:rPr>
          <w:rFonts w:eastAsia="Times New Roman"/>
          <w:sz w:val="16"/>
          <w:szCs w:val="20"/>
        </w:rPr>
        <w:t>is well illustrated</w:t>
      </w:r>
      <w:proofErr w:type="gramEnd"/>
      <w:r w:rsidRPr="00AD634F">
        <w:rPr>
          <w:rFonts w:eastAsia="Times New Roman"/>
          <w:sz w:val="16"/>
          <w:szCs w:val="20"/>
        </w:rPr>
        <w:t xml:space="preserve"> by the Government's position in this case. </w:t>
      </w:r>
      <w:r w:rsidRPr="00AD634F">
        <w:rPr>
          <w:rStyle w:val="StyleUnderline"/>
        </w:rPr>
        <w:t>Not content with the term "substantially justified," the Government asks us to hold that it may avoid fees if its position was "reasonable</w:t>
      </w:r>
      <w:r w:rsidRPr="00AD634F">
        <w:rPr>
          <w:rFonts w:eastAsia="SimSun"/>
          <w:u w:val="single"/>
          <w:bdr w:val="single" w:sz="4" w:space="0" w:color="auto"/>
          <w:lang w:eastAsia="zh-CN"/>
        </w:rPr>
        <w:t>."</w:t>
      </w:r>
      <w:r w:rsidRPr="00AD634F">
        <w:rPr>
          <w:rFonts w:eastAsia="Times New Roman"/>
          <w:sz w:val="16"/>
          <w:szCs w:val="20"/>
        </w:rPr>
        <w:t xml:space="preserve"> Not satisfied even with that substitution, we </w:t>
      </w:r>
      <w:proofErr w:type="gramStart"/>
      <w:r w:rsidRPr="00AD634F">
        <w:rPr>
          <w:rFonts w:eastAsia="Times New Roman"/>
          <w:sz w:val="16"/>
          <w:szCs w:val="20"/>
        </w:rPr>
        <w:t>are asked</w:t>
      </w:r>
      <w:proofErr w:type="gramEnd"/>
      <w:r w:rsidRPr="00AD634F">
        <w:rPr>
          <w:rFonts w:eastAsia="Times New Roman"/>
          <w:sz w:val="16"/>
          <w:szCs w:val="20"/>
        </w:rPr>
        <w:t xml:space="preserve"> to hold that a position is "reasonable" if "it has some substance and a fair possibility of success." Brief for Petitioner 13. While each of the Government's successive definitions may not stray too far from the one before, the </w:t>
      </w:r>
      <w:proofErr w:type="gramStart"/>
      <w:r w:rsidRPr="00AD634F">
        <w:rPr>
          <w:rFonts w:eastAsia="Times New Roman"/>
          <w:sz w:val="16"/>
          <w:szCs w:val="20"/>
        </w:rPr>
        <w:t>end product</w:t>
      </w:r>
      <w:proofErr w:type="gramEnd"/>
      <w:r w:rsidRPr="00AD634F">
        <w:rPr>
          <w:rFonts w:eastAsia="Times New Roman"/>
          <w:sz w:val="16"/>
          <w:szCs w:val="20"/>
        </w:rPr>
        <w:t xml:space="preserve"> is significantly removed from "substantially justified." </w:t>
      </w:r>
      <w:proofErr w:type="gramStart"/>
      <w:r w:rsidRPr="00AD634F">
        <w:rPr>
          <w:rFonts w:eastAsia="Times New Roman"/>
          <w:sz w:val="16"/>
          <w:szCs w:val="20"/>
        </w:rPr>
        <w:t>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w:t>
      </w:r>
      <w:proofErr w:type="gramEnd"/>
      <w:r w:rsidRPr="00AD634F">
        <w:rPr>
          <w:rFonts w:eastAsia="Times New Roman"/>
          <w:sz w:val="16"/>
          <w:szCs w:val="20"/>
        </w:rPr>
        <w:t xml:space="preserve"> My view that </w:t>
      </w:r>
      <w:r w:rsidRPr="00AD634F">
        <w:rPr>
          <w:rFonts w:eastAsia="SimSun"/>
          <w:u w:val="single"/>
          <w:lang w:eastAsia="zh-CN"/>
        </w:rPr>
        <w:t>"</w:t>
      </w:r>
      <w:r w:rsidRPr="00AD634F">
        <w:rPr>
          <w:rStyle w:val="Emphasis"/>
        </w:rPr>
        <w:t>substantially</w:t>
      </w:r>
      <w:r w:rsidRPr="00AD634F">
        <w:rPr>
          <w:rFonts w:eastAsia="SimSun"/>
          <w:u w:val="single"/>
          <w:lang w:eastAsia="zh-CN"/>
        </w:rPr>
        <w:t xml:space="preserve"> justified" </w:t>
      </w:r>
      <w:r w:rsidRPr="00AD634F">
        <w:rPr>
          <w:rStyle w:val="Emphasis"/>
        </w:rPr>
        <w:t>means more than merely reasonable</w:t>
      </w:r>
      <w:r w:rsidRPr="00AD634F">
        <w:rPr>
          <w:rFonts w:eastAsia="Times New Roman"/>
          <w:sz w:val="16"/>
          <w:szCs w:val="20"/>
        </w:rPr>
        <w:t xml:space="preserve">, aside from conforming to the words Congress actually chose, </w:t>
      </w:r>
      <w:proofErr w:type="gramStart"/>
      <w:r w:rsidRPr="00AD634F">
        <w:rPr>
          <w:rFonts w:eastAsia="Times New Roman"/>
          <w:sz w:val="16"/>
          <w:szCs w:val="20"/>
        </w:rPr>
        <w:t>is bolstered</w:t>
      </w:r>
      <w:proofErr w:type="gramEnd"/>
      <w:r w:rsidRPr="00AD634F">
        <w:rPr>
          <w:rFonts w:eastAsia="Times New Roman"/>
          <w:sz w:val="16"/>
          <w:szCs w:val="20"/>
        </w:rPr>
        <w:t xml:space="preserve">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District of Columbia, Third, Eighth, and Federal Circuits have all adopted a standard higher than mere reasonableness, and the Sixth Circuit is considering the question </w:t>
      </w:r>
      <w:proofErr w:type="spellStart"/>
      <w:r w:rsidRPr="00AD634F">
        <w:rPr>
          <w:rFonts w:eastAsia="Times New Roman"/>
          <w:sz w:val="16"/>
          <w:szCs w:val="20"/>
        </w:rPr>
        <w:t>en</w:t>
      </w:r>
      <w:proofErr w:type="spellEnd"/>
      <w:r w:rsidRPr="00AD634F">
        <w:rPr>
          <w:rFonts w:eastAsia="Times New Roman"/>
          <w:sz w:val="16"/>
          <w:szCs w:val="20"/>
        </w:rPr>
        <w:t xml:space="preserve"> banc. </w:t>
      </w:r>
      <w:proofErr w:type="gramStart"/>
      <w:r w:rsidRPr="00AD634F">
        <w:rPr>
          <w:rFonts w:eastAsia="Times New Roman"/>
          <w:sz w:val="16"/>
          <w:szCs w:val="20"/>
        </w:rPr>
        <w:t xml:space="preserve">See Riddle v. Secretary of Health and Human Services, </w:t>
      </w:r>
      <w:hyperlink r:id="rId7" w:history="1">
        <w:r w:rsidRPr="00AD634F">
          <w:rPr>
            <w:rFonts w:eastAsia="Times New Roman"/>
            <w:sz w:val="16"/>
            <w:szCs w:val="20"/>
          </w:rPr>
          <w:t>817 F.2d 1238</w:t>
        </w:r>
      </w:hyperlink>
      <w:r w:rsidRPr="00AD634F">
        <w:rPr>
          <w:rFonts w:eastAsia="Times New Roman"/>
          <w:sz w:val="16"/>
          <w:szCs w:val="20"/>
        </w:rPr>
        <w:t xml:space="preserve"> (CA6) (adopting a higher standard), vacated for rehearing </w:t>
      </w:r>
      <w:proofErr w:type="spellStart"/>
      <w:r w:rsidRPr="00AD634F">
        <w:rPr>
          <w:rFonts w:eastAsia="Times New Roman"/>
          <w:sz w:val="16"/>
          <w:szCs w:val="20"/>
        </w:rPr>
        <w:t>en</w:t>
      </w:r>
      <w:proofErr w:type="spellEnd"/>
      <w:r w:rsidRPr="00AD634F">
        <w:rPr>
          <w:rFonts w:eastAsia="Times New Roman"/>
          <w:sz w:val="16"/>
          <w:szCs w:val="20"/>
        </w:rPr>
        <w:t xml:space="preserve"> banc, 823 F.2d 164 (1987); Lee v. Johnson, 799 F.2d 31 (CA3 1986); United States v. 1,378.65 Acres of Land, 794 F.2d 1313 (CA8 1986); </w:t>
      </w:r>
      <w:proofErr w:type="spellStart"/>
      <w:r w:rsidRPr="00AD634F">
        <w:rPr>
          <w:rFonts w:eastAsia="Times New Roman"/>
          <w:sz w:val="16"/>
          <w:szCs w:val="20"/>
        </w:rPr>
        <w:t>Gavette</w:t>
      </w:r>
      <w:proofErr w:type="spellEnd"/>
      <w:r w:rsidRPr="00AD634F">
        <w:rPr>
          <w:rFonts w:eastAsia="Times New Roman"/>
          <w:sz w:val="16"/>
          <w:szCs w:val="20"/>
        </w:rPr>
        <w:t xml:space="preserve"> v. OPM, 785 F.2d 1568 (CA Fed. 1986) (</w:t>
      </w:r>
      <w:proofErr w:type="spellStart"/>
      <w:r w:rsidRPr="00AD634F">
        <w:rPr>
          <w:rFonts w:eastAsia="Times New Roman"/>
          <w:sz w:val="16"/>
          <w:szCs w:val="20"/>
        </w:rPr>
        <w:t>en</w:t>
      </w:r>
      <w:proofErr w:type="spellEnd"/>
      <w:r w:rsidRPr="00AD634F">
        <w:rPr>
          <w:rFonts w:eastAsia="Times New Roman"/>
          <w:sz w:val="16"/>
          <w:szCs w:val="20"/>
        </w:rPr>
        <w:t xml:space="preserve"> banc); Spencer v. NLRB, 229 U. S. App. D. C. 225, 712 F.2d 539 (1983).</w:t>
      </w:r>
      <w:proofErr w:type="gramEnd"/>
      <w:r w:rsidRPr="00AD634F">
        <w:rPr>
          <w:rFonts w:eastAsia="Times New Roman"/>
          <w:sz w:val="16"/>
          <w:szCs w:val="20"/>
        </w:rPr>
        <w:t xml:space="preserve"> In sum, the </w:t>
      </w:r>
      <w:r w:rsidRPr="00AD634F">
        <w:rPr>
          <w:rFonts w:eastAsia="SimSun"/>
          <w:u w:val="single"/>
          <w:lang w:eastAsia="zh-CN"/>
        </w:rPr>
        <w:t>Court's journey from "substantially</w:t>
      </w:r>
      <w:r w:rsidRPr="00AD634F">
        <w:rPr>
          <w:rFonts w:eastAsia="Times New Roman"/>
          <w:sz w:val="16"/>
          <w:szCs w:val="20"/>
        </w:rPr>
        <w:t xml:space="preserve"> justified" </w:t>
      </w:r>
      <w:r w:rsidRPr="00AD634F">
        <w:rPr>
          <w:rFonts w:eastAsia="SimSun"/>
          <w:u w:val="single"/>
          <w:lang w:eastAsia="zh-CN"/>
        </w:rPr>
        <w:t>to "reasonable basis</w:t>
      </w:r>
      <w:r w:rsidRPr="00AD634F">
        <w:rPr>
          <w:rFonts w:eastAsia="Times New Roman"/>
          <w:sz w:val="16"/>
          <w:szCs w:val="20"/>
        </w:rPr>
        <w:t xml:space="preserve"> both in law and fact" to "the test of reasonableness" </w:t>
      </w:r>
      <w:r w:rsidRPr="00AD634F">
        <w:rPr>
          <w:rFonts w:eastAsia="SimSun"/>
          <w:u w:val="single"/>
          <w:lang w:eastAsia="zh-CN"/>
        </w:rPr>
        <w:t>does not crystallize the law, nor is it true to Congress' intent. Instead, it allows the Government to</w:t>
      </w:r>
      <w:r w:rsidRPr="00AD634F">
        <w:rPr>
          <w:rFonts w:eastAsia="Times New Roman"/>
          <w:sz w:val="16"/>
          <w:szCs w:val="20"/>
        </w:rPr>
        <w:t xml:space="preserve"> </w:t>
      </w:r>
      <w:r w:rsidRPr="00AD634F">
        <w:rPr>
          <w:rStyle w:val="Emphasis"/>
        </w:rPr>
        <w:t>creep the standard</w:t>
      </w:r>
      <w:r w:rsidRPr="00AD634F">
        <w:rPr>
          <w:rFonts w:eastAsia="Times New Roman"/>
          <w:sz w:val="16"/>
          <w:szCs w:val="20"/>
        </w:rPr>
        <w:t xml:space="preserve"> </w:t>
      </w:r>
      <w:r w:rsidRPr="00AD634F">
        <w:rPr>
          <w:rFonts w:eastAsia="SimSun"/>
          <w:u w:val="single"/>
          <w:lang w:eastAsia="zh-CN"/>
        </w:rPr>
        <w:t>towards "having some substance</w:t>
      </w:r>
      <w:r w:rsidRPr="00AD634F">
        <w:rPr>
          <w:rFonts w:eastAsia="Times New Roman"/>
          <w:sz w:val="16"/>
          <w:szCs w:val="20"/>
        </w:rPr>
        <w:t xml:space="preserve"> and a fair possibility of success," </w:t>
      </w:r>
      <w:r w:rsidRPr="00AD634F">
        <w:rPr>
          <w:rFonts w:eastAsia="SimSun"/>
          <w:u w:val="single"/>
          <w:lang w:eastAsia="zh-CN"/>
        </w:rPr>
        <w:t>a position</w:t>
      </w:r>
      <w:r w:rsidRPr="00AD634F">
        <w:rPr>
          <w:rFonts w:eastAsia="Times New Roman"/>
          <w:sz w:val="16"/>
          <w:szCs w:val="20"/>
        </w:rPr>
        <w:t xml:space="preserve"> I believe </w:t>
      </w:r>
      <w:r w:rsidRPr="00AD634F">
        <w:rPr>
          <w:rFonts w:eastAsia="SimSun"/>
          <w:u w:val="single"/>
          <w:lang w:eastAsia="zh-CN"/>
        </w:rPr>
        <w:t>Congress intentionally avoided</w:t>
      </w:r>
      <w:r w:rsidRPr="00AD634F">
        <w:rPr>
          <w:rFonts w:eastAsia="Times New Roman"/>
          <w:sz w:val="16"/>
          <w:szCs w:val="20"/>
        </w:rPr>
        <w:t xml:space="preserve">. In my view, we should hold that the Government </w:t>
      </w:r>
      <w:proofErr w:type="gramStart"/>
      <w:r w:rsidRPr="00AD634F">
        <w:rPr>
          <w:rFonts w:eastAsia="Times New Roman"/>
          <w:sz w:val="16"/>
          <w:szCs w:val="20"/>
        </w:rPr>
        <w:t>can</w:t>
      </w:r>
      <w:proofErr w:type="gramEnd"/>
      <w:r w:rsidRPr="00AD634F">
        <w:rPr>
          <w:rFonts w:eastAsia="Times New Roman"/>
          <w:sz w:val="16"/>
          <w:szCs w:val="20"/>
        </w:rPr>
        <w:t xml:space="preserve"> avoid fees only where it makes a clear showing that its position had a solid basis (as opposed to a marginal basis or a not unreasonable basis) in both law and fact. </w:t>
      </w:r>
      <w:r w:rsidRPr="00AD634F">
        <w:rPr>
          <w:rFonts w:eastAsia="SimSun"/>
          <w:u w:val="single"/>
          <w:lang w:eastAsia="zh-CN"/>
        </w:rPr>
        <w:t xml:space="preserve">That it may be less "anchored" than "the test of reasonableness," a debatable </w:t>
      </w:r>
      <w:proofErr w:type="gramStart"/>
      <w:r w:rsidRPr="00AD634F">
        <w:rPr>
          <w:rFonts w:eastAsia="SimSun"/>
          <w:u w:val="single"/>
          <w:lang w:eastAsia="zh-CN"/>
        </w:rPr>
        <w:t>proposition,</w:t>
      </w:r>
      <w:proofErr w:type="gramEnd"/>
      <w:r w:rsidRPr="00AD634F">
        <w:rPr>
          <w:rFonts w:eastAsia="Times New Roman"/>
          <w:sz w:val="16"/>
          <w:szCs w:val="20"/>
        </w:rPr>
        <w:t xml:space="preserve"> </w:t>
      </w:r>
      <w:r w:rsidRPr="00AD634F">
        <w:rPr>
          <w:rFonts w:eastAsia="SimSun"/>
          <w:u w:val="single"/>
          <w:lang w:eastAsia="zh-CN"/>
        </w:rPr>
        <w:t>is</w:t>
      </w:r>
      <w:r w:rsidRPr="00AD634F">
        <w:rPr>
          <w:rFonts w:eastAsia="Times New Roman"/>
          <w:sz w:val="16"/>
          <w:szCs w:val="20"/>
        </w:rPr>
        <w:t xml:space="preserve"> </w:t>
      </w:r>
      <w:r w:rsidRPr="00AD634F">
        <w:rPr>
          <w:rFonts w:eastAsia="SimSun"/>
          <w:b/>
          <w:u w:val="single"/>
          <w:bdr w:val="single" w:sz="4" w:space="0" w:color="auto"/>
          <w:lang w:eastAsia="zh-CN"/>
        </w:rPr>
        <w:t>no excuse</w:t>
      </w:r>
      <w:r w:rsidRPr="00AD634F">
        <w:rPr>
          <w:rFonts w:eastAsia="Times New Roman"/>
          <w:sz w:val="16"/>
          <w:szCs w:val="20"/>
        </w:rPr>
        <w:t xml:space="preserve"> </w:t>
      </w:r>
      <w:r w:rsidRPr="00AD634F">
        <w:rPr>
          <w:rFonts w:eastAsia="SimSun"/>
          <w:u w:val="single"/>
          <w:lang w:eastAsia="zh-CN"/>
        </w:rPr>
        <w:t>to</w:t>
      </w:r>
      <w:r w:rsidRPr="00AD634F">
        <w:rPr>
          <w:rFonts w:eastAsia="Times New Roman"/>
          <w:sz w:val="16"/>
          <w:szCs w:val="20"/>
        </w:rPr>
        <w:t xml:space="preserve"> </w:t>
      </w:r>
      <w:r w:rsidRPr="00AD634F">
        <w:rPr>
          <w:rFonts w:eastAsia="SimSun"/>
          <w:b/>
          <w:u w:val="single"/>
          <w:lang w:eastAsia="zh-CN"/>
        </w:rPr>
        <w:t>abandon the test</w:t>
      </w:r>
      <w:r w:rsidRPr="00AD634F">
        <w:rPr>
          <w:rFonts w:eastAsia="Times New Roman"/>
          <w:sz w:val="16"/>
          <w:szCs w:val="20"/>
        </w:rPr>
        <w:t xml:space="preserve"> </w:t>
      </w:r>
      <w:r w:rsidRPr="00AD634F">
        <w:rPr>
          <w:rFonts w:eastAsia="SimSun"/>
          <w:u w:val="single"/>
          <w:lang w:eastAsia="zh-CN"/>
        </w:rPr>
        <w:t>Congress enacted</w:t>
      </w:r>
      <w:r w:rsidRPr="00AD634F">
        <w:rPr>
          <w:rFonts w:eastAsia="Times New Roman"/>
          <w:sz w:val="16"/>
          <w:szCs w:val="20"/>
        </w:rPr>
        <w:t xml:space="preserve">. </w:t>
      </w:r>
      <w:hyperlink r:id="rId8" w:history="1">
        <w:r w:rsidRPr="00AD634F">
          <w:rPr>
            <w:rFonts w:eastAsia="Times New Roman"/>
            <w:sz w:val="16"/>
            <w:szCs w:val="20"/>
          </w:rPr>
          <w:t xml:space="preserve">n2 </w:t>
        </w:r>
      </w:hyperlink>
    </w:p>
    <w:p w:rsidR="009707E6" w:rsidRPr="00AD634F" w:rsidRDefault="009707E6" w:rsidP="009707E6">
      <w:pPr>
        <w:pStyle w:val="Heading3"/>
        <w:rPr>
          <w:rFonts w:cs="Calibri"/>
        </w:rPr>
      </w:pPr>
      <w:bookmarkStart w:id="11" w:name="_Toc11264044"/>
      <w:bookmarkStart w:id="12" w:name="_Toc13051879"/>
      <w:r w:rsidRPr="00AD634F">
        <w:rPr>
          <w:rFonts w:cs="Calibri"/>
        </w:rPr>
        <w:t>2NC/1NR- Merriam-</w:t>
      </w:r>
      <w:proofErr w:type="spellStart"/>
      <w:r w:rsidRPr="00AD634F">
        <w:rPr>
          <w:rFonts w:cs="Calibri"/>
        </w:rPr>
        <w:t>Websters</w:t>
      </w:r>
      <w:proofErr w:type="spellEnd"/>
      <w:r w:rsidRPr="00AD634F">
        <w:rPr>
          <w:rFonts w:cs="Calibri"/>
        </w:rPr>
        <w:t xml:space="preserve"> Good</w:t>
      </w:r>
      <w:bookmarkEnd w:id="11"/>
      <w:bookmarkEnd w:id="12"/>
    </w:p>
    <w:p w:rsidR="009707E6" w:rsidRPr="00AD634F" w:rsidRDefault="009707E6" w:rsidP="009707E6">
      <w:pPr>
        <w:pStyle w:val="Heading4"/>
        <w:rPr>
          <w:rFonts w:cs="Calibri"/>
        </w:rPr>
      </w:pPr>
      <w:r w:rsidRPr="00AD634F">
        <w:rPr>
          <w:rFonts w:cs="Calibri"/>
        </w:rPr>
        <w:t xml:space="preserve">Our definition is best – Merriam Webster’s is the most well-respected dictionary </w:t>
      </w:r>
    </w:p>
    <w:p w:rsidR="009707E6" w:rsidRPr="00AD634F" w:rsidRDefault="009707E6" w:rsidP="009707E6">
      <w:proofErr w:type="spellStart"/>
      <w:r w:rsidRPr="00AD634F">
        <w:rPr>
          <w:rStyle w:val="Style13ptBold"/>
        </w:rPr>
        <w:t>Mandl</w:t>
      </w:r>
      <w:proofErr w:type="spellEnd"/>
      <w:r w:rsidRPr="00AD634F">
        <w:rPr>
          <w:rStyle w:val="Style13ptBold"/>
        </w:rPr>
        <w:t xml:space="preserve"> 87</w:t>
      </w:r>
      <w:r w:rsidRPr="00AD634F">
        <w:t xml:space="preserve"> (Dave, Freelance writer/journalist + Editor at large @ </w:t>
      </w:r>
      <w:proofErr w:type="spellStart"/>
      <w:proofErr w:type="gramStart"/>
      <w:r w:rsidRPr="00AD634F">
        <w:t>Semiotext</w:t>
      </w:r>
      <w:proofErr w:type="spellEnd"/>
      <w:r w:rsidRPr="00AD634F">
        <w:t>(</w:t>
      </w:r>
      <w:proofErr w:type="gramEnd"/>
      <w:r w:rsidRPr="00AD634F">
        <w:t>e)/</w:t>
      </w:r>
      <w:proofErr w:type="spellStart"/>
      <w:r w:rsidRPr="00AD634F">
        <w:t>Autonomedia</w:t>
      </w:r>
      <w:proofErr w:type="spellEnd"/>
      <w:r w:rsidRPr="00AD634F">
        <w:t xml:space="preserve">, "Putting the Dick in Dictionary," http://wfmu.org/~davem/docs/dictionary.html) </w:t>
      </w:r>
    </w:p>
    <w:p w:rsidR="009707E6" w:rsidRPr="00AD634F" w:rsidRDefault="009707E6" w:rsidP="009707E6">
      <w:pPr>
        <w:rPr>
          <w:sz w:val="14"/>
        </w:rPr>
      </w:pPr>
      <w:r w:rsidRPr="00AD634F">
        <w:rPr>
          <w:sz w:val="14"/>
        </w:rPr>
        <w:t xml:space="preserve">While eight bits may not seem like much to pay for "a comprehensive guide to the English language," a lexicon that promises to "improve the language skills of homemakers, students, and professionals," the slim paperback known as </w:t>
      </w:r>
      <w:r w:rsidRPr="00AD634F">
        <w:rPr>
          <w:rStyle w:val="StyleUnderline"/>
        </w:rPr>
        <w:t>the New Concise Webster's</w:t>
      </w:r>
      <w:r w:rsidRPr="00AD634F">
        <w:rPr>
          <w:sz w:val="14"/>
        </w:rPr>
        <w:t xml:space="preserve"> (and published by Modern Publishing, NYC) is as likely to meet your dictionary needs as a plate of ravioli. </w:t>
      </w:r>
      <w:r w:rsidRPr="00AD634F">
        <w:rPr>
          <w:rStyle w:val="StyleUnderline"/>
        </w:rPr>
        <w:t>The name</w:t>
      </w:r>
      <w:r w:rsidRPr="00AD634F">
        <w:rPr>
          <w:sz w:val="14"/>
        </w:rPr>
        <w:t xml:space="preserve">, undoubtedly used in an attempt to dupe the inexperienced dictionary buyer, </w:t>
      </w:r>
      <w:r w:rsidRPr="00AD634F">
        <w:rPr>
          <w:rStyle w:val="StyleUnderline"/>
        </w:rPr>
        <w:t>is of course meaningless: "Webster's," like "Roget's," is in the public domain,</w:t>
      </w:r>
      <w:r w:rsidRPr="00AD634F">
        <w:rPr>
          <w:sz w:val="14"/>
        </w:rPr>
        <w:t xml:space="preserve"> and ironically, </w:t>
      </w:r>
      <w:r w:rsidRPr="00AD634F">
        <w:rPr>
          <w:rStyle w:val="StyleUnderline"/>
        </w:rPr>
        <w:t xml:space="preserve">when used on anything but the </w:t>
      </w:r>
      <w:r w:rsidRPr="00AD634F">
        <w:rPr>
          <w:rStyle w:val="Emphasis"/>
        </w:rPr>
        <w:t>well-respected Merriam-Webster</w:t>
      </w:r>
      <w:r w:rsidRPr="00AD634F">
        <w:rPr>
          <w:sz w:val="14"/>
        </w:rPr>
        <w:t xml:space="preserve"> and Webster's New World </w:t>
      </w:r>
      <w:r w:rsidRPr="00AD634F">
        <w:rPr>
          <w:rStyle w:val="StyleUnderline"/>
        </w:rPr>
        <w:t xml:space="preserve">dictionaries, is a </w:t>
      </w:r>
      <w:r w:rsidRPr="00AD634F">
        <w:rPr>
          <w:rStyle w:val="Emphasis"/>
        </w:rPr>
        <w:t>virtual guarantee of an inferior product</w:t>
      </w:r>
      <w:r w:rsidRPr="00AD634F">
        <w:rPr>
          <w:sz w:val="14"/>
        </w:rPr>
        <w:t xml:space="preserve">. Not that you need any extra clues in the case of the NCW: unidentified mystery symbols, ultra-minimalist definitions that give new meaning to the word concise (just as well, since it isn't defined in the dictionary), and an entry-count barely into five figures make this a reference book you'll want to hide well when company comes over. Although the editors of the NCW shun all unnecessary frills--like syllabifications and etymologies of any kind--to focus all their energy on definitions, the dictionary will probably not have rival definers flying into a jealous rage. </w:t>
      </w:r>
      <w:proofErr w:type="gramStart"/>
      <w:r w:rsidRPr="00AD634F">
        <w:rPr>
          <w:sz w:val="14"/>
        </w:rPr>
        <w:t>Terseness is valued by all lexicographers</w:t>
      </w:r>
      <w:proofErr w:type="gramEnd"/>
      <w:r w:rsidRPr="00AD634F">
        <w:rPr>
          <w:sz w:val="14"/>
        </w:rPr>
        <w:t xml:space="preserve">, but the NCW takes the idea perhaps one step too far. For example, flute </w:t>
      </w:r>
      <w:proofErr w:type="gramStart"/>
      <w:r w:rsidRPr="00AD634F">
        <w:rPr>
          <w:sz w:val="14"/>
        </w:rPr>
        <w:t>is defined</w:t>
      </w:r>
      <w:proofErr w:type="gramEnd"/>
      <w:r w:rsidRPr="00AD634F">
        <w:rPr>
          <w:sz w:val="14"/>
        </w:rPr>
        <w:t xml:space="preserve">, somewhat ambiguously, as "a musical instrument which you blow." This </w:t>
      </w:r>
      <w:proofErr w:type="gramStart"/>
      <w:r w:rsidRPr="00AD634F">
        <w:rPr>
          <w:sz w:val="14"/>
        </w:rPr>
        <w:t>doesn't</w:t>
      </w:r>
      <w:proofErr w:type="gramEnd"/>
      <w:r w:rsidRPr="00AD634F">
        <w:rPr>
          <w:sz w:val="14"/>
        </w:rPr>
        <w:t xml:space="preserve"> cause any real conflicts, since the editors omit piccolo, oboe, and flugelhorn, and thus save themselves some fancy explaining. </w:t>
      </w:r>
      <w:proofErr w:type="gramStart"/>
      <w:r w:rsidRPr="00AD634F">
        <w:rPr>
          <w:sz w:val="14"/>
        </w:rPr>
        <w:t>But</w:t>
      </w:r>
      <w:proofErr w:type="gramEnd"/>
      <w:r w:rsidRPr="00AD634F">
        <w:rPr>
          <w:sz w:val="14"/>
        </w:rPr>
        <w:t xml:space="preserve"> the pithy definition of food--"what you eat"--is more troublesome. Given such vague guidelines, a well-meaning boy scout putting together a CARE package for Iranian earthquake victims, for example, might be fooled into including anything from a tab of acid to--well, use your imagination. </w:t>
      </w:r>
      <w:proofErr w:type="gramStart"/>
      <w:r w:rsidRPr="00AD634F">
        <w:rPr>
          <w:sz w:val="14"/>
        </w:rPr>
        <w:t>And</w:t>
      </w:r>
      <w:proofErr w:type="gramEnd"/>
      <w:r w:rsidRPr="00AD634F">
        <w:rPr>
          <w:sz w:val="14"/>
        </w:rPr>
        <w:t xml:space="preserve"> how will devotees of Ultra Slim-Fast and Carnation Instant Breakfast feel about having their favorite foods implicitly excluded? Other definitions are so misleadingly simple as to be alarmist ("a small animal that flies at night" = bat) or downright dangerous ("red spots on the skin" = rash). In an apparent effort not to offend or intimidate any potential customers, the editors of the NCW scrupulously avoid dealing with some of the more controversial issues and concepts of our time. Existence is defined simply as "being"; the definition of time is given as "minutes, hours, days, weeks, months, years"; and zero is "the number 0." The complexities of capital, even in the nerve center of world finance that is apparently the dictionary's primary market, are easily evaded: </w:t>
      </w:r>
      <w:proofErr w:type="gramStart"/>
      <w:r w:rsidRPr="00AD634F">
        <w:rPr>
          <w:sz w:val="14"/>
        </w:rPr>
        <w:t>it's</w:t>
      </w:r>
      <w:proofErr w:type="gramEnd"/>
      <w:r w:rsidRPr="00AD634F">
        <w:rPr>
          <w:sz w:val="14"/>
        </w:rPr>
        <w:t xml:space="preserve"> either "the chief city of a country" or "a large letter." Entries for sex (except in the harmless "gender" sense) and abortion are conspicuously absent. </w:t>
      </w:r>
      <w:proofErr w:type="gramStart"/>
      <w:r w:rsidRPr="00AD634F">
        <w:rPr>
          <w:sz w:val="14"/>
        </w:rPr>
        <w:t>And</w:t>
      </w:r>
      <w:proofErr w:type="gramEnd"/>
      <w:r w:rsidRPr="00AD634F">
        <w:rPr>
          <w:sz w:val="14"/>
        </w:rPr>
        <w:t xml:space="preserve"> while god is spelled with a lower-case g, this can (very plausibly) be attributed to sloppy typesetting. Those with exotic tastes may not be able to resist skipping directly to the "X" section, but </w:t>
      </w:r>
      <w:proofErr w:type="gramStart"/>
      <w:r w:rsidRPr="00AD634F">
        <w:rPr>
          <w:sz w:val="14"/>
        </w:rPr>
        <w:t>they're</w:t>
      </w:r>
      <w:proofErr w:type="gramEnd"/>
      <w:r w:rsidRPr="00AD634F">
        <w:rPr>
          <w:sz w:val="14"/>
        </w:rPr>
        <w:t xml:space="preserve"> sure to be disappointed: the lone entry for the letter is x-ray--no xenon, xenophobia, xanthoma, or even Xmas. Missing too is xylophone, though this </w:t>
      </w:r>
      <w:proofErr w:type="gramStart"/>
      <w:r w:rsidRPr="00AD634F">
        <w:rPr>
          <w:sz w:val="14"/>
        </w:rPr>
        <w:t>is easily explained</w:t>
      </w:r>
      <w:proofErr w:type="gramEnd"/>
      <w:r w:rsidRPr="00AD634F">
        <w:rPr>
          <w:sz w:val="14"/>
        </w:rPr>
        <w:t xml:space="preserve">: its definition ("a musical instrument which you hit"?) would have conflicted with that of drum. Also of interest to curiosity-seekers is the word set: well known for having the longest entry in the massive Oxford English Dictionary, it towers over most entries in the NCW as well, filling no less than half of one its large-print, two-inch-wide columns (though this does include the accompanying line drawings). </w:t>
      </w:r>
      <w:proofErr w:type="gramStart"/>
      <w:r w:rsidRPr="00AD634F">
        <w:rPr>
          <w:sz w:val="14"/>
        </w:rPr>
        <w:t>And</w:t>
      </w:r>
      <w:proofErr w:type="gramEnd"/>
      <w:r w:rsidRPr="00AD634F">
        <w:rPr>
          <w:sz w:val="14"/>
        </w:rPr>
        <w:t xml:space="preserve"> in a quaint </w:t>
      </w:r>
      <w:proofErr w:type="spellStart"/>
      <w:r w:rsidRPr="00AD634F">
        <w:rPr>
          <w:sz w:val="14"/>
        </w:rPr>
        <w:t>Anglophilic</w:t>
      </w:r>
      <w:proofErr w:type="spellEnd"/>
      <w:r w:rsidRPr="00AD634F">
        <w:rPr>
          <w:sz w:val="14"/>
        </w:rPr>
        <w:t xml:space="preserve"> touch, the word queue (noun and verb) is included, an extravagant move for a dictionary that omits gel, compact, and tuna. The pronunciations in the NCW are generally accurate, though with so few words of more than two syllables there </w:t>
      </w:r>
      <w:proofErr w:type="gramStart"/>
      <w:r w:rsidRPr="00AD634F">
        <w:rPr>
          <w:sz w:val="14"/>
        </w:rPr>
        <w:t>isn't</w:t>
      </w:r>
      <w:proofErr w:type="gramEnd"/>
      <w:r w:rsidRPr="00AD634F">
        <w:rPr>
          <w:sz w:val="14"/>
        </w:rPr>
        <w:t xml:space="preserve"> much of a challenge. The occasional foray into polysyllabic territory sometimes proves to be more than the dictionary can handle: overnight </w:t>
      </w:r>
      <w:proofErr w:type="gramStart"/>
      <w:r w:rsidRPr="00AD634F">
        <w:rPr>
          <w:sz w:val="14"/>
        </w:rPr>
        <w:t>is listed</w:t>
      </w:r>
      <w:proofErr w:type="gramEnd"/>
      <w:r w:rsidRPr="00AD634F">
        <w:rPr>
          <w:sz w:val="14"/>
        </w:rPr>
        <w:t xml:space="preserve"> as rhyming with knit, for example; environment's r is stuck in the wrong place and its n is omitted altogether. (The inclusion of the </w:t>
      </w:r>
      <w:proofErr w:type="spellStart"/>
      <w:r w:rsidRPr="00AD634F">
        <w:rPr>
          <w:sz w:val="14"/>
        </w:rPr>
        <w:t>shwa</w:t>
      </w:r>
      <w:proofErr w:type="spellEnd"/>
      <w:r w:rsidRPr="00AD634F">
        <w:rPr>
          <w:sz w:val="14"/>
        </w:rPr>
        <w:t xml:space="preserve">--a valuable symbol neglected even by some of the best dictionaries--is a pleasant surprise, however.) </w:t>
      </w:r>
      <w:proofErr w:type="gramStart"/>
      <w:r w:rsidRPr="00AD634F">
        <w:rPr>
          <w:sz w:val="14"/>
        </w:rPr>
        <w:t>And</w:t>
      </w:r>
      <w:proofErr w:type="gramEnd"/>
      <w:r w:rsidRPr="00AD634F">
        <w:rPr>
          <w:sz w:val="14"/>
        </w:rPr>
        <w:t xml:space="preserve"> just what do the little circles next to about half the entries mean? </w:t>
      </w:r>
      <w:proofErr w:type="gramStart"/>
      <w:r w:rsidRPr="00AD634F">
        <w:rPr>
          <w:sz w:val="14"/>
        </w:rPr>
        <w:t>There's</w:t>
      </w:r>
      <w:proofErr w:type="gramEnd"/>
      <w:r w:rsidRPr="00AD634F">
        <w:rPr>
          <w:sz w:val="14"/>
        </w:rPr>
        <w:t xml:space="preserve"> not a clue in the Guide on pages 4 and 5. The NCW, in short, is a staggeringly bad dictionary. Its main strength, of course, is its $1 street price (its official cover price is actually $3.95), but </w:t>
      </w:r>
      <w:r w:rsidRPr="00AD634F">
        <w:rPr>
          <w:rStyle w:val="StyleUnderline"/>
        </w:rPr>
        <w:t>if you want a dictionary that doesn't underestimate the intelligence of even first-graders</w:t>
      </w:r>
      <w:r w:rsidRPr="00AD634F">
        <w:rPr>
          <w:sz w:val="14"/>
        </w:rPr>
        <w:t xml:space="preserve"> (as this one does) </w:t>
      </w:r>
      <w:r w:rsidRPr="00AD634F">
        <w:rPr>
          <w:rStyle w:val="StyleUnderline"/>
        </w:rPr>
        <w:t xml:space="preserve">you're </w:t>
      </w:r>
      <w:r w:rsidRPr="00AD634F">
        <w:rPr>
          <w:sz w:val="14"/>
        </w:rPr>
        <w:t>better off--</w:t>
      </w:r>
      <w:r w:rsidRPr="00AD634F">
        <w:rPr>
          <w:rStyle w:val="StyleUnderline"/>
        </w:rPr>
        <w:t>much better off</w:t>
      </w:r>
      <w:r w:rsidRPr="00AD634F">
        <w:rPr>
          <w:sz w:val="14"/>
        </w:rPr>
        <w:t xml:space="preserve">--doing without breakfast for a week and </w:t>
      </w:r>
      <w:r w:rsidRPr="00AD634F">
        <w:rPr>
          <w:rStyle w:val="Emphasis"/>
        </w:rPr>
        <w:t>picking up Merriam-Webster</w:t>
      </w:r>
      <w:r w:rsidRPr="00AD634F">
        <w:rPr>
          <w:sz w:val="14"/>
        </w:rPr>
        <w:t>, the American Heritage, or Webster's New World. Those for whom money is no object may prefer Webster's Third New International ($89) or the awesome twenty-volume OED ($2500), and that's their right--the important thing is to leave the mountains of the New Concise Webster's for degenerate Wall Street professionals and those foolish enough to buy books from street vendors with licenses.</w:t>
      </w:r>
    </w:p>
    <w:p w:rsidR="009707E6" w:rsidRPr="00AD634F" w:rsidRDefault="009707E6" w:rsidP="009707E6"/>
    <w:p w:rsidR="009707E6" w:rsidRPr="00AD634F" w:rsidRDefault="009707E6" w:rsidP="009707E6"/>
    <w:p w:rsidR="009707E6" w:rsidRDefault="009707E6" w:rsidP="009707E6">
      <w:pPr>
        <w:pStyle w:val="Heading1"/>
      </w:pPr>
      <w:r>
        <w:t>Affirmative Answers</w:t>
      </w:r>
    </w:p>
    <w:p w:rsidR="009707E6" w:rsidRPr="00AD634F" w:rsidRDefault="009707E6" w:rsidP="009707E6">
      <w:pPr>
        <w:pStyle w:val="Heading3"/>
        <w:rPr>
          <w:rFonts w:cs="Calibri"/>
        </w:rPr>
      </w:pPr>
      <w:bookmarkStart w:id="13" w:name="_Toc13051835"/>
      <w:r w:rsidRPr="00AD634F">
        <w:rPr>
          <w:rFonts w:cs="Calibri"/>
        </w:rPr>
        <w:t>2AC- T Substantial</w:t>
      </w:r>
      <w:bookmarkEnd w:id="13"/>
    </w:p>
    <w:p w:rsidR="009707E6" w:rsidRPr="00AD634F" w:rsidRDefault="009707E6" w:rsidP="009707E6">
      <w:pPr>
        <w:pStyle w:val="Heading4"/>
        <w:rPr>
          <w:rFonts w:cs="Calibri"/>
        </w:rPr>
      </w:pPr>
      <w:r w:rsidRPr="00AD634F">
        <w:rPr>
          <w:rFonts w:cs="Calibri"/>
        </w:rPr>
        <w:t>We meet- the plan is a substantial reduction of sales- stops most new arms deals</w:t>
      </w:r>
    </w:p>
    <w:p w:rsidR="009707E6" w:rsidRPr="00AD634F" w:rsidRDefault="009707E6" w:rsidP="009707E6">
      <w:pPr>
        <w:rPr>
          <w:rFonts w:eastAsia="Times New Roman"/>
        </w:rPr>
      </w:pPr>
      <w:proofErr w:type="spellStart"/>
      <w:r w:rsidRPr="00AD634F">
        <w:rPr>
          <w:rStyle w:val="Style13ptBold"/>
        </w:rPr>
        <w:t>Shinkman</w:t>
      </w:r>
      <w:proofErr w:type="spellEnd"/>
      <w:r w:rsidRPr="00AD634F">
        <w:rPr>
          <w:rStyle w:val="Style13ptBold"/>
        </w:rPr>
        <w:t xml:space="preserve"> ’18 </w:t>
      </w:r>
      <w:r w:rsidRPr="00AD634F">
        <w:t xml:space="preserve">(Paul D. </w:t>
      </w:r>
      <w:proofErr w:type="spellStart"/>
      <w:r w:rsidRPr="00AD634F">
        <w:t>Shinkman</w:t>
      </w:r>
      <w:proofErr w:type="spellEnd"/>
      <w:r w:rsidRPr="00AD634F">
        <w:t xml:space="preserve">, Senior National Security Writer, “Trump to Speed Up U.S. Arms Sales by Reducing Oversight, Sources Say”, </w:t>
      </w:r>
      <w:hyperlink r:id="rId9" w:history="1">
        <w:r w:rsidRPr="00AD634F">
          <w:rPr>
            <w:rStyle w:val="Hyperlink"/>
          </w:rPr>
          <w:t>https://www.usnews.com/news/world/articles/2018-02-05/trump-to-speed-up-us-arms-sales-by-reducing-oversight-sources-say</w:t>
        </w:r>
      </w:hyperlink>
      <w:r w:rsidRPr="00AD634F">
        <w:rPr>
          <w:rFonts w:eastAsia="Times New Roman"/>
        </w:rPr>
        <w:t>, February 5, 2018)</w:t>
      </w:r>
    </w:p>
    <w:p w:rsidR="009707E6" w:rsidRPr="00AD634F" w:rsidRDefault="009707E6" w:rsidP="009707E6">
      <w:pPr>
        <w:rPr>
          <w:u w:val="single"/>
        </w:rPr>
      </w:pPr>
      <w:r w:rsidRPr="00AD634F">
        <w:rPr>
          <w:rStyle w:val="StyleUnderline"/>
        </w:rPr>
        <w:t xml:space="preserve">The White House reportedly plans to change a little-known government procedure that will accelerate some weapons sales abroad. THE WHITE HOUSE IS pushing to implement as early as March a plan that would make it easier to sell some weapons to foreign partners through a process some say eliminates key regulatory and congressional oversight, government officials and staffers tell U.S. News. </w:t>
      </w:r>
      <w:r w:rsidRPr="00AD634F">
        <w:rPr>
          <w:sz w:val="12"/>
        </w:rPr>
        <w:t xml:space="preserve">The proposal, first reported by Reuters in September, would affect the sale of small weapons and ammunition, delighting proponents who say the current process is too cumbersome while raising concerns among some experts about the risk of deadly arms falling into the wrong hands. RELATED CONTENT Is 'Great-Power Competition' Worth </w:t>
      </w:r>
      <w:proofErr w:type="gramStart"/>
      <w:r w:rsidRPr="00AD634F">
        <w:rPr>
          <w:sz w:val="12"/>
        </w:rPr>
        <w:t>Billions?</w:t>
      </w:r>
      <w:proofErr w:type="gramEnd"/>
      <w:r w:rsidRPr="00AD634F">
        <w:rPr>
          <w:sz w:val="12"/>
        </w:rPr>
        <w:t xml:space="preserve"> </w:t>
      </w:r>
      <w:r w:rsidRPr="00AD634F">
        <w:rPr>
          <w:rStyle w:val="StyleUnderline"/>
        </w:rPr>
        <w:t xml:space="preserve">The new rules would transfer the oversight for the U.S. to sell some weapons like rifles and shotguns, as well as the ammunition for them, from the State Department to the Commerce Department, which some experts and officials say is far less prepared than its internationally oriented counterpart to vet potential foreign </w:t>
      </w:r>
      <w:proofErr w:type="gramStart"/>
      <w:r w:rsidRPr="00AD634F">
        <w:rPr>
          <w:rStyle w:val="StyleUnderline"/>
        </w:rPr>
        <w:t>buyers</w:t>
      </w:r>
      <w:proofErr w:type="gramEnd"/>
      <w:r w:rsidRPr="00AD634F">
        <w:rPr>
          <w:rStyle w:val="StyleUnderline"/>
        </w:rPr>
        <w:t xml:space="preserve">. </w:t>
      </w:r>
      <w:r w:rsidRPr="00AD634F">
        <w:rPr>
          <w:sz w:val="12"/>
        </w:rPr>
        <w:t xml:space="preserve">The initiative – first considered under the Obama administration but reportedly nixed in the wake of the 2012 mass shooting in Aurora, Colorado – is part of broader efforts by the White House revealed in recent months to accelerate U.S. arms sales, even encouraging Defense Department officials to act as pitchmen abroad. It hopes to speed up a process that top officials, including Defense Secretary Jim </w:t>
      </w:r>
      <w:proofErr w:type="spellStart"/>
      <w:r w:rsidRPr="00AD634F">
        <w:rPr>
          <w:sz w:val="12"/>
        </w:rPr>
        <w:t>Mattis</w:t>
      </w:r>
      <w:proofErr w:type="spellEnd"/>
      <w:r w:rsidRPr="00AD634F">
        <w:rPr>
          <w:sz w:val="12"/>
        </w:rPr>
        <w:t xml:space="preserve">, say is a key element for strengthening America's partnerships abroad. </w:t>
      </w:r>
      <w:r w:rsidRPr="00AD634F">
        <w:rPr>
          <w:rStyle w:val="StyleUnderline"/>
        </w:rPr>
        <w:t>But what proponents tout as the beginning of long-awaited changes to a cumbersome process that can at times take years is seen by other experts as a dangerous precedent that would improve the chances of U.S. weaponry being misused or falling into the hands of groups like al-Qaida or the Islamic State group.</w:t>
      </w:r>
    </w:p>
    <w:p w:rsidR="009707E6" w:rsidRPr="00AD634F" w:rsidRDefault="009707E6" w:rsidP="009707E6">
      <w:pPr>
        <w:pStyle w:val="Heading4"/>
        <w:rPr>
          <w:rFonts w:cs="Calibri"/>
        </w:rPr>
      </w:pPr>
      <w:r w:rsidRPr="00AD634F">
        <w:rPr>
          <w:rFonts w:cs="Calibri"/>
        </w:rPr>
        <w:t xml:space="preserve">We meet- the plan is substantial – Congressional oversight governs substantial military items </w:t>
      </w:r>
    </w:p>
    <w:p w:rsidR="009707E6" w:rsidRPr="00AD634F" w:rsidRDefault="009707E6" w:rsidP="009707E6">
      <w:proofErr w:type="spellStart"/>
      <w:r w:rsidRPr="00AD634F">
        <w:rPr>
          <w:rStyle w:val="Style13ptBold"/>
        </w:rPr>
        <w:t>Benowitz</w:t>
      </w:r>
      <w:proofErr w:type="spellEnd"/>
      <w:r w:rsidRPr="00AD634F">
        <w:rPr>
          <w:rStyle w:val="Style13ptBold"/>
        </w:rPr>
        <w:t xml:space="preserve"> and </w:t>
      </w:r>
      <w:proofErr w:type="spellStart"/>
      <w:r w:rsidRPr="00AD634F">
        <w:rPr>
          <w:rStyle w:val="Style13ptBold"/>
        </w:rPr>
        <w:t>Kellman</w:t>
      </w:r>
      <w:proofErr w:type="spellEnd"/>
      <w:r w:rsidRPr="00AD634F">
        <w:rPr>
          <w:rStyle w:val="Style13ptBold"/>
        </w:rPr>
        <w:t xml:space="preserve"> ’13</w:t>
      </w:r>
      <w:r w:rsidRPr="00AD634F">
        <w:t xml:space="preserve"> (Brittany </w:t>
      </w:r>
      <w:proofErr w:type="spellStart"/>
      <w:r w:rsidRPr="00AD634F">
        <w:t>Benowitz</w:t>
      </w:r>
      <w:proofErr w:type="spellEnd"/>
      <w:r w:rsidRPr="00AD634F">
        <w:t xml:space="preserve"> and Barry </w:t>
      </w:r>
      <w:proofErr w:type="spellStart"/>
      <w:r w:rsidRPr="00AD634F">
        <w:t>Kellman</w:t>
      </w:r>
      <w:proofErr w:type="spellEnd"/>
      <w:r w:rsidRPr="00AD634F">
        <w:t xml:space="preserve">, Brittany </w:t>
      </w:r>
      <w:proofErr w:type="spellStart"/>
      <w:r w:rsidRPr="00AD634F">
        <w:t>Benowitz</w:t>
      </w:r>
      <w:proofErr w:type="spellEnd"/>
      <w:r w:rsidRPr="00AD634F">
        <w:t xml:space="preserve"> is chief counsel of the American Bar Association Center for Human Rights. She previously served as defense adviser to Senator Russell Feingold (D-Wis.). Barry </w:t>
      </w:r>
      <w:proofErr w:type="spellStart"/>
      <w:r w:rsidRPr="00AD634F">
        <w:t>Kellman</w:t>
      </w:r>
      <w:proofErr w:type="spellEnd"/>
      <w:r w:rsidRPr="00AD634F">
        <w:t xml:space="preserve"> is a professor of international law and director of the International Weapons Control Center at the DePaul University College of Law. The views expressed in this article are those of the authors, “Rethink Plans to Loosen U.S. Controls on Arms Exports”, </w:t>
      </w:r>
      <w:hyperlink r:id="rId10" w:history="1">
        <w:r w:rsidRPr="00AD634F">
          <w:rPr>
            <w:rStyle w:val="Hyperlink"/>
          </w:rPr>
          <w:t>https://www.armscontrol.org/act/2013_04/Rethink-Plans-to-Loosen-US-Controls-on-Arms-Exports%20</w:t>
        </w:r>
      </w:hyperlink>
      <w:r w:rsidRPr="00AD634F">
        <w:t>, 2013)</w:t>
      </w:r>
    </w:p>
    <w:p w:rsidR="009707E6" w:rsidRPr="00AD634F" w:rsidRDefault="009707E6" w:rsidP="009707E6">
      <w:pPr>
        <w:rPr>
          <w:sz w:val="14"/>
        </w:rPr>
      </w:pPr>
      <w:r w:rsidRPr="00AD634F">
        <w:rPr>
          <w:rStyle w:val="StyleUnderline"/>
        </w:rPr>
        <w:t xml:space="preserve">Congress has </w:t>
      </w:r>
      <w:proofErr w:type="gramStart"/>
      <w:r w:rsidRPr="00AD634F">
        <w:rPr>
          <w:rStyle w:val="StyleUnderline"/>
        </w:rPr>
        <w:t>crafted</w:t>
      </w:r>
      <w:proofErr w:type="gramEnd"/>
      <w:r w:rsidRPr="00AD634F">
        <w:rPr>
          <w:rStyle w:val="StyleUnderline"/>
        </w:rPr>
        <w:t xml:space="preserve"> an elaborate statutory regime to prevent the export of U.S. weapons that would threaten U.S. interests. That regime includes restrictions on the export of defense items and services to individuals engaged in human rights abuses. </w:t>
      </w:r>
      <w:r w:rsidRPr="00AD634F">
        <w:rPr>
          <w:rStyle w:val="Emphasis"/>
        </w:rPr>
        <w:t>Items having “substantial military utility” are subject to special controls</w:t>
      </w:r>
      <w:r w:rsidRPr="00AD634F">
        <w:rPr>
          <w:rStyle w:val="StyleUnderline"/>
        </w:rPr>
        <w:t xml:space="preserve">[5] by law, including registration requirements, rigorous licensing requirements, re-export restrictions, end-use monitoring, reporting requirements to Congress, and criminal penalties and disbarment from federal contracts for violators. </w:t>
      </w:r>
      <w:r w:rsidRPr="00AD634F">
        <w:rPr>
          <w:sz w:val="14"/>
        </w:rPr>
        <w:t>Administration officials have asserted authority to transfer jurisdiction over exports of military equipment, including items such as semiautomatic firearms that clearly have substantial military utility, to the Commerce Department. Such a transfer of jurisdiction would mean that the export of such items would no longer be subject to the special controls established for significant military equipment, thus creating a greater risk of illicit transfers.</w:t>
      </w:r>
    </w:p>
    <w:p w:rsidR="009707E6" w:rsidRPr="00AD634F" w:rsidRDefault="009707E6" w:rsidP="009707E6">
      <w:pPr>
        <w:pStyle w:val="Heading4"/>
        <w:rPr>
          <w:rFonts w:cs="Calibri"/>
        </w:rPr>
      </w:pPr>
      <w:r w:rsidRPr="00AD634F">
        <w:rPr>
          <w:rFonts w:cs="Calibri"/>
        </w:rPr>
        <w:t>"</w:t>
      </w:r>
      <w:proofErr w:type="gramStart"/>
      <w:r w:rsidRPr="00AD634F">
        <w:rPr>
          <w:rFonts w:cs="Calibri"/>
        </w:rPr>
        <w:t>substantial</w:t>
      </w:r>
      <w:proofErr w:type="gramEnd"/>
      <w:r w:rsidRPr="00AD634F">
        <w:rPr>
          <w:rFonts w:cs="Calibri"/>
        </w:rPr>
        <w:t>" means of real worth or considerable value—this is the USUAL and CUSTOMARY meaning of the term</w:t>
      </w:r>
    </w:p>
    <w:p w:rsidR="009707E6" w:rsidRPr="00AD634F" w:rsidRDefault="009707E6" w:rsidP="009707E6">
      <w:r w:rsidRPr="00AD634F">
        <w:rPr>
          <w:rStyle w:val="Style13ptBold"/>
        </w:rPr>
        <w:t xml:space="preserve">Words and </w:t>
      </w:r>
      <w:proofErr w:type="gramStart"/>
      <w:r w:rsidRPr="00AD634F">
        <w:rPr>
          <w:rStyle w:val="Style13ptBold"/>
        </w:rPr>
        <w:t xml:space="preserve">Phrases </w:t>
      </w:r>
      <w:r w:rsidRPr="00AD634F">
        <w:t xml:space="preserve"> (</w:t>
      </w:r>
      <w:proofErr w:type="gramEnd"/>
      <w:r w:rsidRPr="00AD634F">
        <w:t>“substantial,” Volume 40A) p. 458)</w:t>
      </w:r>
    </w:p>
    <w:p w:rsidR="009707E6" w:rsidRPr="00AD634F" w:rsidRDefault="009707E6" w:rsidP="009707E6">
      <w:pPr>
        <w:rPr>
          <w:sz w:val="16"/>
        </w:rPr>
      </w:pPr>
      <w:r w:rsidRPr="00AD634F">
        <w:rPr>
          <w:sz w:val="16"/>
        </w:rPr>
        <w:t xml:space="preserve">D.S.C. 1966.  </w:t>
      </w:r>
      <w:proofErr w:type="gramStart"/>
      <w:r w:rsidRPr="00AD634F">
        <w:rPr>
          <w:u w:val="single"/>
        </w:rPr>
        <w:t>The word “substantial” within Civil Rights Act providing that a place is a public accommodation if a “substantial” portion of food</w:t>
      </w:r>
      <w:r w:rsidRPr="00AD634F">
        <w:rPr>
          <w:sz w:val="16"/>
        </w:rPr>
        <w:t xml:space="preserve"> which is served </w:t>
      </w:r>
      <w:r w:rsidRPr="00AD634F">
        <w:rPr>
          <w:u w:val="single"/>
        </w:rPr>
        <w:t xml:space="preserve">has moved in commerce must be construed in light of its </w:t>
      </w:r>
      <w:r w:rsidRPr="00AD634F">
        <w:rPr>
          <w:rStyle w:val="Emphasis"/>
        </w:rPr>
        <w:t>usual and customary meaning</w:t>
      </w:r>
      <w:r w:rsidRPr="00AD634F">
        <w:rPr>
          <w:u w:val="single"/>
        </w:rPr>
        <w:t>, that is</w:t>
      </w:r>
      <w:r w:rsidRPr="00AD634F">
        <w:rPr>
          <w:sz w:val="16"/>
        </w:rPr>
        <w:t xml:space="preserve">, </w:t>
      </w:r>
      <w:r w:rsidRPr="00AD634F">
        <w:rPr>
          <w:rStyle w:val="Emphasis"/>
        </w:rPr>
        <w:t>something of real worth and importance; of considerable value</w:t>
      </w:r>
      <w:r w:rsidRPr="00AD634F">
        <w:rPr>
          <w:sz w:val="16"/>
        </w:rPr>
        <w:t>; valuable, something worthwhile as distinguished from something without value or merely nominal</w:t>
      </w:r>
      <w:proofErr w:type="gramEnd"/>
      <w:r w:rsidRPr="00AD634F">
        <w:rPr>
          <w:sz w:val="16"/>
        </w:rPr>
        <w:t xml:space="preserve">  </w:t>
      </w:r>
    </w:p>
    <w:p w:rsidR="009707E6" w:rsidRPr="00AD634F" w:rsidRDefault="009707E6" w:rsidP="009707E6">
      <w:pPr>
        <w:pStyle w:val="Heading4"/>
        <w:rPr>
          <w:rFonts w:cs="Calibri"/>
        </w:rPr>
      </w:pPr>
      <w:r w:rsidRPr="00AD634F">
        <w:rPr>
          <w:rFonts w:cs="Calibri"/>
        </w:rPr>
        <w:t>Prefer our interpretation</w:t>
      </w:r>
    </w:p>
    <w:p w:rsidR="009707E6" w:rsidRPr="00AD634F" w:rsidRDefault="009707E6" w:rsidP="009707E6">
      <w:pPr>
        <w:pStyle w:val="Heading4"/>
        <w:numPr>
          <w:ilvl w:val="0"/>
          <w:numId w:val="11"/>
        </w:numPr>
        <w:rPr>
          <w:rFonts w:cs="Calibri"/>
        </w:rPr>
      </w:pPr>
      <w:r w:rsidRPr="00AD634F">
        <w:rPr>
          <w:rFonts w:cs="Calibri"/>
        </w:rPr>
        <w:t xml:space="preserve">Education- congressional oversight </w:t>
      </w:r>
      <w:proofErr w:type="spellStart"/>
      <w:r w:rsidRPr="00AD634F">
        <w:rPr>
          <w:rFonts w:cs="Calibri"/>
        </w:rPr>
        <w:t>affs</w:t>
      </w:r>
      <w:proofErr w:type="spellEnd"/>
      <w:r w:rsidRPr="00AD634F">
        <w:rPr>
          <w:rFonts w:cs="Calibri"/>
        </w:rPr>
        <w:t xml:space="preserve"> are heart of the topic – it’s the number one result on Google and the best authors all discuss it- their </w:t>
      </w:r>
      <w:proofErr w:type="spellStart"/>
      <w:r w:rsidRPr="00AD634F">
        <w:rPr>
          <w:rFonts w:cs="Calibri"/>
        </w:rPr>
        <w:t>interp</w:t>
      </w:r>
      <w:proofErr w:type="spellEnd"/>
      <w:r w:rsidRPr="00AD634F">
        <w:rPr>
          <w:rFonts w:cs="Calibri"/>
        </w:rPr>
        <w:t xml:space="preserve"> would destroy key discussions</w:t>
      </w:r>
    </w:p>
    <w:p w:rsidR="009707E6" w:rsidRPr="00AD634F" w:rsidRDefault="009707E6" w:rsidP="009707E6">
      <w:pPr>
        <w:pStyle w:val="Heading4"/>
        <w:numPr>
          <w:ilvl w:val="0"/>
          <w:numId w:val="11"/>
        </w:numPr>
        <w:rPr>
          <w:rFonts w:cs="Calibri"/>
        </w:rPr>
      </w:pPr>
      <w:proofErr w:type="spellStart"/>
      <w:r w:rsidRPr="00AD634F">
        <w:rPr>
          <w:rFonts w:cs="Calibri"/>
        </w:rPr>
        <w:t>Aff</w:t>
      </w:r>
      <w:proofErr w:type="spellEnd"/>
      <w:r w:rsidRPr="00AD634F">
        <w:rPr>
          <w:rFonts w:cs="Calibri"/>
        </w:rPr>
        <w:t xml:space="preserve"> ground- congressional oversight </w:t>
      </w:r>
      <w:proofErr w:type="spellStart"/>
      <w:r w:rsidRPr="00AD634F">
        <w:rPr>
          <w:rFonts w:cs="Calibri"/>
        </w:rPr>
        <w:t>affs</w:t>
      </w:r>
      <w:proofErr w:type="spellEnd"/>
      <w:r w:rsidRPr="00AD634F">
        <w:rPr>
          <w:rFonts w:cs="Calibri"/>
        </w:rPr>
        <w:t xml:space="preserve"> expand </w:t>
      </w:r>
      <w:proofErr w:type="spellStart"/>
      <w:r w:rsidRPr="00AD634F">
        <w:rPr>
          <w:rFonts w:cs="Calibri"/>
        </w:rPr>
        <w:t>aff</w:t>
      </w:r>
      <w:proofErr w:type="spellEnd"/>
      <w:r w:rsidRPr="00AD634F">
        <w:rPr>
          <w:rFonts w:cs="Calibri"/>
        </w:rPr>
        <w:t xml:space="preserve"> ground and check against abusive process and reform CPs</w:t>
      </w:r>
    </w:p>
    <w:p w:rsidR="009707E6" w:rsidRPr="00AD634F" w:rsidRDefault="009707E6" w:rsidP="009707E6"/>
    <w:p w:rsidR="009707E6" w:rsidRPr="00AD634F" w:rsidRDefault="009707E6" w:rsidP="009707E6">
      <w:pPr>
        <w:pStyle w:val="Heading4"/>
        <w:rPr>
          <w:rFonts w:cs="Calibri"/>
        </w:rPr>
      </w:pPr>
      <w:r w:rsidRPr="00AD634F">
        <w:rPr>
          <w:rFonts w:cs="Calibri"/>
        </w:rPr>
        <w:t>Default to reasonability- good is good enough</w:t>
      </w:r>
    </w:p>
    <w:p w:rsidR="009707E6" w:rsidRPr="00AD634F" w:rsidRDefault="009707E6" w:rsidP="009707E6">
      <w:pPr>
        <w:pStyle w:val="Heading3"/>
        <w:rPr>
          <w:rFonts w:cs="Calibri"/>
        </w:rPr>
      </w:pPr>
      <w:bookmarkStart w:id="14" w:name="_Toc13051836"/>
      <w:r w:rsidRPr="00AD634F">
        <w:rPr>
          <w:rFonts w:cs="Calibri"/>
        </w:rPr>
        <w:t>---1AR- T Substantial</w:t>
      </w:r>
      <w:bookmarkEnd w:id="14"/>
    </w:p>
    <w:p w:rsidR="009707E6" w:rsidRPr="00AD634F" w:rsidRDefault="009707E6" w:rsidP="009707E6">
      <w:pPr>
        <w:pStyle w:val="Heading4"/>
        <w:rPr>
          <w:rFonts w:cs="Calibri"/>
        </w:rPr>
      </w:pPr>
      <w:r w:rsidRPr="00AD634F">
        <w:rPr>
          <w:rFonts w:cs="Calibri"/>
        </w:rPr>
        <w:t>We meet- would substantially reduce arm sales</w:t>
      </w:r>
    </w:p>
    <w:p w:rsidR="009707E6" w:rsidRPr="00AD634F" w:rsidRDefault="009707E6" w:rsidP="009707E6">
      <w:proofErr w:type="spellStart"/>
      <w:r w:rsidRPr="00AD634F">
        <w:rPr>
          <w:rStyle w:val="Style13ptBold"/>
        </w:rPr>
        <w:t>Benowitz</w:t>
      </w:r>
      <w:proofErr w:type="spellEnd"/>
      <w:r w:rsidRPr="00AD634F">
        <w:rPr>
          <w:rStyle w:val="Style13ptBold"/>
        </w:rPr>
        <w:t xml:space="preserve"> and </w:t>
      </w:r>
      <w:proofErr w:type="spellStart"/>
      <w:r w:rsidRPr="00AD634F">
        <w:rPr>
          <w:rStyle w:val="Style13ptBold"/>
        </w:rPr>
        <w:t>Kellman</w:t>
      </w:r>
      <w:proofErr w:type="spellEnd"/>
      <w:r w:rsidRPr="00AD634F">
        <w:rPr>
          <w:rStyle w:val="Style13ptBold"/>
        </w:rPr>
        <w:t xml:space="preserve"> ’13</w:t>
      </w:r>
      <w:r w:rsidRPr="00AD634F">
        <w:t xml:space="preserve"> (Brittany </w:t>
      </w:r>
      <w:proofErr w:type="spellStart"/>
      <w:r w:rsidRPr="00AD634F">
        <w:t>Benowitz</w:t>
      </w:r>
      <w:proofErr w:type="spellEnd"/>
      <w:r w:rsidRPr="00AD634F">
        <w:t xml:space="preserve"> and Barry </w:t>
      </w:r>
      <w:proofErr w:type="spellStart"/>
      <w:r w:rsidRPr="00AD634F">
        <w:t>Kellman</w:t>
      </w:r>
      <w:proofErr w:type="spellEnd"/>
      <w:r w:rsidRPr="00AD634F">
        <w:t xml:space="preserve">, Brittany </w:t>
      </w:r>
      <w:proofErr w:type="spellStart"/>
      <w:r w:rsidRPr="00AD634F">
        <w:t>Benowitz</w:t>
      </w:r>
      <w:proofErr w:type="spellEnd"/>
      <w:r w:rsidRPr="00AD634F">
        <w:t xml:space="preserve"> is chief counsel of the American Bar Association Center for Human Rights. She previously served as defense adviser to Senator Russell Feingold (D-Wis.). Barry </w:t>
      </w:r>
      <w:proofErr w:type="spellStart"/>
      <w:r w:rsidRPr="00AD634F">
        <w:t>Kellman</w:t>
      </w:r>
      <w:proofErr w:type="spellEnd"/>
      <w:r w:rsidRPr="00AD634F">
        <w:t xml:space="preserve"> is a professor of international law and director of the International Weapons Control Center at the DePaul University College of Law. The views expressed in this article are those of the authors, “Rethink Plans to Loosen U.S. Controls on Arms Exports”, </w:t>
      </w:r>
      <w:hyperlink r:id="rId11" w:history="1">
        <w:r w:rsidRPr="00AD634F">
          <w:rPr>
            <w:rStyle w:val="Hyperlink"/>
          </w:rPr>
          <w:t>https://www.armscontrol.org/act/2013_04/Rethink-Plans-to-Loosen-US-Controls-on-Arms-Exports%20</w:t>
        </w:r>
      </w:hyperlink>
      <w:r w:rsidRPr="00AD634F">
        <w:t>, 2013)</w:t>
      </w:r>
    </w:p>
    <w:p w:rsidR="009707E6" w:rsidRPr="00AD634F" w:rsidRDefault="009707E6" w:rsidP="009707E6">
      <w:pPr>
        <w:rPr>
          <w:rStyle w:val="StyleUnderline"/>
        </w:rPr>
      </w:pPr>
      <w:r w:rsidRPr="00AD634F">
        <w:rPr>
          <w:rStyle w:val="StyleUnderline"/>
        </w:rPr>
        <w:t>The AECA, which currently authorizes the State Department to regulate arms exports, was amended to specifically address the problem of weapons brokers</w:t>
      </w:r>
      <w:proofErr w:type="gramStart"/>
      <w:r w:rsidRPr="00AD634F">
        <w:rPr>
          <w:rStyle w:val="StyleUnderline"/>
        </w:rPr>
        <w:t>,[</w:t>
      </w:r>
      <w:proofErr w:type="gramEnd"/>
      <w:r w:rsidRPr="00AD634F">
        <w:rPr>
          <w:rStyle w:val="StyleUnderline"/>
        </w:rPr>
        <w:t xml:space="preserve">18] </w:t>
      </w:r>
      <w:r w:rsidRPr="00AD634F">
        <w:rPr>
          <w:rStyle w:val="Emphasis"/>
        </w:rPr>
        <w:t>who play a substantial role in facilitating and stoking the global market</w:t>
      </w:r>
      <w:r w:rsidRPr="00AD634F">
        <w:rPr>
          <w:sz w:val="14"/>
        </w:rPr>
        <w:t>. Reaching their activities has been an important policy priority and has led to successful prosecutions</w:t>
      </w:r>
      <w:proofErr w:type="gramStart"/>
      <w:r w:rsidRPr="00AD634F">
        <w:rPr>
          <w:sz w:val="14"/>
        </w:rPr>
        <w:t>.[</w:t>
      </w:r>
      <w:proofErr w:type="gramEnd"/>
      <w:r w:rsidRPr="00AD634F">
        <w:rPr>
          <w:sz w:val="14"/>
        </w:rPr>
        <w:t xml:space="preserve">19] There is no comparable extension of authority over brokers under Commerce Department regulations. There is broader language that extends criminal liability to anyone who “aids or abets in the commission of a violation.”[20] The recent expansion of the Commerce Department’s regulatory authority to specifically impose responsibility on corporations or other legal entities that enable or assist in export control violations may help reduce this problem.[21] More broadly, it is imperative that prosecution of illicit arms traffickers not be weakened by the proposed transfer of export control authority. Although President Barack Obama’s objective of simplifying the licensing process is laudable, it is far more important to ensure that the United States can effectively prosecute the agents and colleagues of arms traffickers who violate the country’s export control laws. The Solution </w:t>
      </w:r>
      <w:r w:rsidRPr="00AD634F">
        <w:rPr>
          <w:rStyle w:val="StyleUnderline"/>
        </w:rPr>
        <w:t>In light of these concerns about the Commerce Department’s authority and expertise to oversee the export of arms,</w:t>
      </w:r>
      <w:r w:rsidRPr="00AD634F">
        <w:rPr>
          <w:rStyle w:val="Emphasis"/>
        </w:rPr>
        <w:t xml:space="preserve"> no equipment or service with substantial military utility </w:t>
      </w:r>
      <w:proofErr w:type="gramStart"/>
      <w:r w:rsidRPr="00AD634F">
        <w:rPr>
          <w:rStyle w:val="Emphasis"/>
        </w:rPr>
        <w:t>should be made</w:t>
      </w:r>
      <w:proofErr w:type="gramEnd"/>
      <w:r w:rsidRPr="00AD634F">
        <w:rPr>
          <w:rStyle w:val="Emphasis"/>
        </w:rPr>
        <w:t xml:space="preserve"> subject to that department’s</w:t>
      </w:r>
      <w:r w:rsidRPr="00AD634F">
        <w:rPr>
          <w:rStyle w:val="StyleUnderline"/>
        </w:rPr>
        <w:t xml:space="preserve"> control. The administration could still transfer to the Commerce Department control of the export of a great deal of equipment that does not contribute to human rights atrocities.</w:t>
      </w:r>
    </w:p>
    <w:p w:rsidR="009707E6" w:rsidRPr="00AD634F" w:rsidRDefault="009707E6" w:rsidP="009707E6"/>
    <w:p w:rsidR="009707E6" w:rsidRPr="00AD634F" w:rsidRDefault="009707E6" w:rsidP="009707E6">
      <w:pPr>
        <w:pStyle w:val="Heading4"/>
        <w:rPr>
          <w:rFonts w:cs="Calibri"/>
        </w:rPr>
      </w:pPr>
      <w:r w:rsidRPr="00AD634F">
        <w:rPr>
          <w:rFonts w:cs="Calibri"/>
        </w:rPr>
        <w:t xml:space="preserve">Prefer Words and Phrases - it's the most detailed legal dictionary </w:t>
      </w:r>
    </w:p>
    <w:p w:rsidR="009707E6" w:rsidRPr="00AD634F" w:rsidRDefault="009707E6" w:rsidP="009707E6">
      <w:r w:rsidRPr="00AD634F">
        <w:rPr>
          <w:rStyle w:val="Style13ptBold"/>
        </w:rPr>
        <w:t>University of Minnesota Law Library 5</w:t>
      </w:r>
      <w:r w:rsidRPr="00AD634F">
        <w:t xml:space="preserve"> ("Sources for Finding General Explanations of the Law - Legal Encyclopedias, Dictionaries &amp; Restatements of the Law," https://library.law.umn.edu/researchguides/dictionaries-encyclopedias-restatements.html)</w:t>
      </w:r>
    </w:p>
    <w:p w:rsidR="009707E6" w:rsidRPr="00AD634F" w:rsidRDefault="009707E6" w:rsidP="009707E6">
      <w:pPr>
        <w:rPr>
          <w:sz w:val="16"/>
        </w:rPr>
      </w:pPr>
      <w:r w:rsidRPr="00AD634F">
        <w:rPr>
          <w:sz w:val="16"/>
        </w:rPr>
        <w:t xml:space="preserve">Another source that has some features of a legal dictionary is West's </w:t>
      </w:r>
      <w:r w:rsidRPr="00AD634F">
        <w:rPr>
          <w:rStyle w:val="StyleUnderline"/>
        </w:rPr>
        <w:t>Words and Phrases</w:t>
      </w:r>
      <w:r w:rsidRPr="00AD634F">
        <w:rPr>
          <w:sz w:val="16"/>
        </w:rPr>
        <w:t xml:space="preserve"> (Law Library Reference KF 156 .W6712). </w:t>
      </w:r>
      <w:proofErr w:type="gramStart"/>
      <w:r w:rsidRPr="00AD634F">
        <w:rPr>
          <w:sz w:val="16"/>
        </w:rPr>
        <w:t xml:space="preserve">This </w:t>
      </w:r>
      <w:r w:rsidRPr="00AD634F">
        <w:rPr>
          <w:rStyle w:val="StyleUnderline"/>
        </w:rPr>
        <w:t>is a multiple volume set which reprints parts of court opinions that define legal terms</w:t>
      </w:r>
      <w:r w:rsidRPr="00AD634F">
        <w:rPr>
          <w:sz w:val="16"/>
        </w:rPr>
        <w:t>.</w:t>
      </w:r>
      <w:proofErr w:type="gramEnd"/>
      <w:r w:rsidRPr="00AD634F">
        <w:rPr>
          <w:sz w:val="16"/>
        </w:rPr>
        <w:t xml:space="preserve"> It </w:t>
      </w:r>
      <w:proofErr w:type="gramStart"/>
      <w:r w:rsidRPr="00AD634F">
        <w:rPr>
          <w:sz w:val="16"/>
        </w:rPr>
        <w:t>is arranged</w:t>
      </w:r>
      <w:proofErr w:type="gramEnd"/>
      <w:r w:rsidRPr="00AD634F">
        <w:rPr>
          <w:sz w:val="16"/>
        </w:rPr>
        <w:t xml:space="preserve"> alphabetically by the terms being defined. </w:t>
      </w:r>
      <w:r w:rsidRPr="00AD634F">
        <w:rPr>
          <w:rStyle w:val="Emphasis"/>
        </w:rPr>
        <w:t xml:space="preserve">It is much more detailed than either Black's or </w:t>
      </w:r>
      <w:proofErr w:type="spellStart"/>
      <w:r w:rsidRPr="00AD634F">
        <w:rPr>
          <w:rStyle w:val="Emphasis"/>
        </w:rPr>
        <w:t>Ballentine's</w:t>
      </w:r>
      <w:proofErr w:type="spellEnd"/>
      <w:r w:rsidRPr="00AD634F">
        <w:rPr>
          <w:sz w:val="16"/>
        </w:rPr>
        <w:t xml:space="preserve"> </w:t>
      </w:r>
      <w:r w:rsidRPr="00AD634F">
        <w:rPr>
          <w:rStyle w:val="StyleUnderline"/>
        </w:rPr>
        <w:t xml:space="preserve">and </w:t>
      </w:r>
      <w:proofErr w:type="gramStart"/>
      <w:r w:rsidRPr="00AD634F">
        <w:rPr>
          <w:rStyle w:val="StyleUnderline"/>
        </w:rPr>
        <w:t>should be used</w:t>
      </w:r>
      <w:proofErr w:type="gramEnd"/>
      <w:r w:rsidRPr="00AD634F">
        <w:rPr>
          <w:sz w:val="16"/>
        </w:rPr>
        <w:t xml:space="preserve"> for locating definitions only </w:t>
      </w:r>
      <w:r w:rsidRPr="00AD634F">
        <w:rPr>
          <w:rStyle w:val="StyleUnderline"/>
        </w:rPr>
        <w:t>if more detailed information is necessary</w:t>
      </w:r>
      <w:r w:rsidRPr="00AD634F">
        <w:rPr>
          <w:sz w:val="16"/>
        </w:rPr>
        <w:t>.</w:t>
      </w:r>
    </w:p>
    <w:p w:rsidR="009707E6" w:rsidRPr="00AD634F" w:rsidRDefault="009707E6" w:rsidP="009707E6">
      <w:pPr>
        <w:pStyle w:val="Heading4"/>
        <w:rPr>
          <w:rFonts w:cs="Calibri"/>
        </w:rPr>
      </w:pPr>
      <w:r w:rsidRPr="00AD634F">
        <w:rPr>
          <w:rFonts w:cs="Calibri"/>
        </w:rPr>
        <w:t xml:space="preserve">Substantial lacks precision – common sense says it means important or considerable </w:t>
      </w:r>
    </w:p>
    <w:p w:rsidR="009707E6" w:rsidRPr="00AD634F" w:rsidRDefault="009707E6" w:rsidP="009707E6">
      <w:proofErr w:type="spellStart"/>
      <w:r w:rsidRPr="00AD634F">
        <w:rPr>
          <w:rStyle w:val="Style13ptBold"/>
        </w:rPr>
        <w:t>DeGirolami</w:t>
      </w:r>
      <w:proofErr w:type="spellEnd"/>
      <w:r w:rsidRPr="00AD634F">
        <w:rPr>
          <w:rStyle w:val="Style13ptBold"/>
        </w:rPr>
        <w:t xml:space="preserve"> 17</w:t>
      </w:r>
      <w:r w:rsidRPr="00AD634F">
        <w:t xml:space="preserve"> (Marc, Professor of Law and Associate Academic Dean, St. John's University School of Law, "SYMPOSIUM: LAW AND RELIGION IN AN INCREASINGLY POLARIZED AMERICARELIGIOUS ACCOMMODATION, RELIGIOUS TRADITION, AND POLITICAL POLARIZATION," 20 Lewis &amp; Clark L. Rev. 1127, p. lexis)</w:t>
      </w:r>
    </w:p>
    <w:p w:rsidR="009707E6" w:rsidRPr="00AD634F" w:rsidRDefault="009707E6" w:rsidP="009707E6">
      <w:pPr>
        <w:rPr>
          <w:sz w:val="16"/>
        </w:rPr>
      </w:pPr>
      <w:r w:rsidRPr="00AD634F">
        <w:rPr>
          <w:sz w:val="16"/>
        </w:rPr>
        <w:t xml:space="preserve">If a legal regime provides no accommodations for religion, it </w:t>
      </w:r>
      <w:proofErr w:type="gramStart"/>
      <w:r w:rsidRPr="00AD634F">
        <w:rPr>
          <w:sz w:val="16"/>
        </w:rPr>
        <w:t>need not be overly concerned</w:t>
      </w:r>
      <w:proofErr w:type="gramEnd"/>
      <w:r w:rsidRPr="00AD634F">
        <w:rPr>
          <w:sz w:val="16"/>
        </w:rPr>
        <w:t xml:space="preserve"> with whether its laws have the incidental effect of burdening religion. </w:t>
      </w:r>
      <w:proofErr w:type="gramStart"/>
      <w:r w:rsidRPr="00AD634F">
        <w:rPr>
          <w:sz w:val="16"/>
        </w:rPr>
        <w:t>But</w:t>
      </w:r>
      <w:proofErr w:type="gramEnd"/>
      <w:r w:rsidRPr="00AD634F">
        <w:rPr>
          <w:sz w:val="16"/>
        </w:rPr>
        <w:t xml:space="preserve"> regimes that are open to accommodating religion invariably need to know something about the burden imposed by their laws. Legislators, administrators, and judges must then inquire about the quality of the burden and evaluate the justification for accommodation against other social interests. At the very least, as Kent </w:t>
      </w:r>
      <w:proofErr w:type="spellStart"/>
      <w:r w:rsidRPr="00AD634F">
        <w:rPr>
          <w:sz w:val="16"/>
        </w:rPr>
        <w:t>Greenawalt</w:t>
      </w:r>
      <w:proofErr w:type="spellEnd"/>
      <w:r w:rsidRPr="00AD634F">
        <w:rPr>
          <w:sz w:val="16"/>
        </w:rPr>
        <w:t xml:space="preserve"> has argued, the alleged burden must be "nontrivial." 14Link to the text of the note </w:t>
      </w:r>
      <w:proofErr w:type="gramStart"/>
      <w:r w:rsidRPr="00AD634F">
        <w:rPr>
          <w:sz w:val="16"/>
        </w:rPr>
        <w:t>But</w:t>
      </w:r>
      <w:proofErr w:type="gramEnd"/>
      <w:r w:rsidRPr="00AD634F">
        <w:rPr>
          <w:sz w:val="16"/>
        </w:rPr>
        <w:t xml:space="preserve"> several contemporary formulations appear to require a good deal more in providing that the burden must be "substantial." 15Link to the text of the note The Religious Freedom Restoration Act is fairly representative: "Government shall not substantially burden a person's exercise of religion even if the burden results from a rule of general applicability," with exceptions for laws that serve compelling government interests that are achieved by the "least restrictive means." 16Link to the text of the note </w:t>
      </w:r>
      <w:r w:rsidRPr="00AD634F">
        <w:rPr>
          <w:rStyle w:val="Emphasis"/>
        </w:rPr>
        <w:t>The term "substantial" is rarely defined with any precision statutorily or in case law</w:t>
      </w:r>
      <w:r w:rsidRPr="00AD634F">
        <w:rPr>
          <w:sz w:val="16"/>
        </w:rPr>
        <w:t xml:space="preserve">, 17Link to the text of the note </w:t>
      </w:r>
      <w:r w:rsidRPr="00AD634F">
        <w:rPr>
          <w:rStyle w:val="StyleUnderline"/>
        </w:rPr>
        <w:t>and yet a rapid glance at any dictionary plainly suggests</w:t>
      </w:r>
      <w:r w:rsidRPr="00AD634F">
        <w:rPr>
          <w:sz w:val="16"/>
        </w:rPr>
        <w:t xml:space="preserve"> that the burden on religion must somehow be </w:t>
      </w:r>
      <w:r w:rsidRPr="00AD634F">
        <w:rPr>
          <w:rStyle w:val="Emphasis"/>
        </w:rPr>
        <w:t>important, essential, or considerable</w:t>
      </w:r>
      <w:r w:rsidRPr="00AD634F">
        <w:rPr>
          <w:sz w:val="16"/>
        </w:rPr>
        <w:t>. 18Link to the text of the note</w:t>
      </w:r>
    </w:p>
    <w:p w:rsidR="009707E6" w:rsidRPr="00AD634F" w:rsidRDefault="009707E6" w:rsidP="009707E6">
      <w:pPr>
        <w:pStyle w:val="Heading4"/>
        <w:rPr>
          <w:rFonts w:cs="Calibri"/>
        </w:rPr>
      </w:pPr>
      <w:r w:rsidRPr="00AD634F">
        <w:rPr>
          <w:rFonts w:cs="Calibri"/>
        </w:rPr>
        <w:t>"</w:t>
      </w:r>
      <w:proofErr w:type="gramStart"/>
      <w:r w:rsidRPr="00AD634F">
        <w:rPr>
          <w:rFonts w:cs="Calibri"/>
        </w:rPr>
        <w:t>substantial</w:t>
      </w:r>
      <w:proofErr w:type="gramEnd"/>
      <w:r w:rsidRPr="00AD634F">
        <w:rPr>
          <w:rFonts w:cs="Calibri"/>
        </w:rPr>
        <w:t>" has no exact meaning—context is key</w:t>
      </w:r>
    </w:p>
    <w:p w:rsidR="009707E6" w:rsidRPr="00AD634F" w:rsidRDefault="009707E6" w:rsidP="009707E6">
      <w:r w:rsidRPr="00AD634F">
        <w:rPr>
          <w:rStyle w:val="Style13ptBold"/>
        </w:rPr>
        <w:t>Words and Phrases 2002</w:t>
      </w:r>
      <w:r w:rsidRPr="00AD634F">
        <w:t xml:space="preserve"> (Volume 40A) p. 483</w:t>
      </w:r>
    </w:p>
    <w:p w:rsidR="009707E6" w:rsidRPr="00AD634F" w:rsidRDefault="009707E6" w:rsidP="009707E6">
      <w:pPr>
        <w:rPr>
          <w:rStyle w:val="Emphasis"/>
        </w:rPr>
      </w:pPr>
      <w:r w:rsidRPr="00AD634F">
        <w:rPr>
          <w:sz w:val="16"/>
        </w:rPr>
        <w:t>The word “</w:t>
      </w:r>
      <w:r w:rsidRPr="00AD634F">
        <w:rPr>
          <w:u w:val="single"/>
        </w:rPr>
        <w:t>substantial” is susceptible to different meanings according to the circumstances, and is variously defined</w:t>
      </w:r>
      <w:r w:rsidRPr="00AD634F">
        <w:rPr>
          <w:sz w:val="16"/>
        </w:rPr>
        <w:t xml:space="preserve"> as actual, essential, material, fundamental, although </w:t>
      </w:r>
      <w:r w:rsidRPr="00AD634F">
        <w:rPr>
          <w:rStyle w:val="Emphasis"/>
        </w:rPr>
        <w:t>no rule of thumb can be laid down fixing its exact meaning</w:t>
      </w:r>
    </w:p>
    <w:p w:rsidR="009707E6" w:rsidRPr="00AD634F" w:rsidRDefault="009707E6" w:rsidP="009707E6"/>
    <w:p w:rsidR="009707E6" w:rsidRPr="00AD634F" w:rsidRDefault="009707E6" w:rsidP="009707E6"/>
    <w:p w:rsidR="009707E6" w:rsidRPr="009707E6" w:rsidRDefault="009707E6" w:rsidP="009707E6"/>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CB07E9"/>
    <w:multiLevelType w:val="hybridMultilevel"/>
    <w:tmpl w:val="6A0810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707E6"/>
    <w:rsid w:val="000139A3"/>
    <w:rsid w:val="00100833"/>
    <w:rsid w:val="00104529"/>
    <w:rsid w:val="00105942"/>
    <w:rsid w:val="00107396"/>
    <w:rsid w:val="00144A4C"/>
    <w:rsid w:val="001611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616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45B9D"/>
    <w:rsid w:val="00860984"/>
    <w:rsid w:val="008B3ECB"/>
    <w:rsid w:val="008B4E85"/>
    <w:rsid w:val="008C1B2E"/>
    <w:rsid w:val="00904C4E"/>
    <w:rsid w:val="0091627E"/>
    <w:rsid w:val="0097032B"/>
    <w:rsid w:val="009707E6"/>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0842"/>
    <w:rsid w:val="00EC7DC4"/>
    <w:rsid w:val="00ED30CF"/>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38DB"/>
  <w15:chartTrackingRefBased/>
  <w15:docId w15:val="{4FD55B34-A0B0-44E6-A248-62AE7500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07E6"/>
    <w:rPr>
      <w:rFonts w:ascii="Calibri" w:hAnsi="Calibri" w:cs="Calibri"/>
    </w:rPr>
  </w:style>
  <w:style w:type="paragraph" w:styleId="Heading1">
    <w:name w:val="heading 1"/>
    <w:aliases w:val="Pocket"/>
    <w:basedOn w:val="Normal"/>
    <w:next w:val="Normal"/>
    <w:link w:val="Heading1Char"/>
    <w:qFormat/>
    <w:rsid w:val="009707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07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9707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9707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07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07E6"/>
  </w:style>
  <w:style w:type="character" w:customStyle="1" w:styleId="Heading1Char">
    <w:name w:val="Heading 1 Char"/>
    <w:aliases w:val="Pocket Char"/>
    <w:basedOn w:val="DefaultParagraphFont"/>
    <w:link w:val="Heading1"/>
    <w:rsid w:val="009707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07E6"/>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9707E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9707E6"/>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9707E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707E6"/>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9707E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707E6"/>
    <w:rPr>
      <w:color w:val="auto"/>
      <w:u w:val="none"/>
    </w:rPr>
  </w:style>
  <w:style w:type="character" w:styleId="FollowedHyperlink">
    <w:name w:val="FollowedHyperlink"/>
    <w:basedOn w:val="DefaultParagraphFont"/>
    <w:uiPriority w:val="99"/>
    <w:semiHidden/>
    <w:unhideWhenUsed/>
    <w:rsid w:val="009707E6"/>
    <w:rPr>
      <w:color w:val="auto"/>
      <w:u w:val="none"/>
    </w:rPr>
  </w:style>
  <w:style w:type="paragraph" w:customStyle="1" w:styleId="UnderlinePara">
    <w:name w:val="Underline Para"/>
    <w:basedOn w:val="Normal"/>
    <w:link w:val="StyleUnderline"/>
    <w:uiPriority w:val="6"/>
    <w:qFormat/>
    <w:rsid w:val="009707E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9707E6"/>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sec.law.cornell.edu/cgi-bin/foliocgi.exe/socsec_case_full/query=%5BJUMP:%27487+U%212ES%212E+552+CONCUR+n2%27%5D/doc/%7B@1%7D?firsth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csec.law.cornell.edu/cgi-bin/foliocgi.exe/socsec_case_full/query=%5BJUMP:%27817+F%212E2d+1238%27%5D/doc/%7B@1%7D?firsthi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acmillandictionary.com/us/dictionary/american/substantially" TargetMode="External"/><Relationship Id="rId11" Type="http://schemas.openxmlformats.org/officeDocument/2006/relationships/hyperlink" Target="https://www.armscontrol.org/act/2013_04/Rethink-Plans-to-Loosen-US-Controls-on-Arms-Exports%20" TargetMode="External"/><Relationship Id="rId5" Type="http://schemas.openxmlformats.org/officeDocument/2006/relationships/webSettings" Target="webSettings.xml"/><Relationship Id="rId10" Type="http://schemas.openxmlformats.org/officeDocument/2006/relationships/hyperlink" Target="https://www.armscontrol.org/act/2013_04/Rethink-Plans-to-Loosen-US-Controls-on-Arms-Exports%20" TargetMode="External"/><Relationship Id="rId4" Type="http://schemas.openxmlformats.org/officeDocument/2006/relationships/settings" Target="settings.xml"/><Relationship Id="rId9" Type="http://schemas.openxmlformats.org/officeDocument/2006/relationships/hyperlink" Target="https://www.usnews.com/news/world/articles/2018-02-05/trump-to-speed-up-us-arms-sales-by-reducing-oversight-sources-s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83A7E-B957-49A4-BC62-7537DBD83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4399</Words>
  <Characters>25077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2</cp:revision>
  <dcterms:created xsi:type="dcterms:W3CDTF">2019-07-09T00:17:00Z</dcterms:created>
  <dcterms:modified xsi:type="dcterms:W3CDTF">2019-07-09T00:18:00Z</dcterms:modified>
</cp:coreProperties>
</file>