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BD282A" w14:textId="6D4B5653" w:rsidR="007F78E6" w:rsidRDefault="007F78E6" w:rsidP="007F78E6">
      <w:pPr>
        <w:pStyle w:val="Heading1"/>
      </w:pPr>
      <w:bookmarkStart w:id="0" w:name="_GoBack"/>
      <w:bookmarkEnd w:id="0"/>
      <w:r>
        <w:t>AFF</w:t>
      </w:r>
    </w:p>
    <w:p w14:paraId="655690EA" w14:textId="62AC6CE8" w:rsidR="00703727" w:rsidRDefault="00703727" w:rsidP="00703727">
      <w:pPr>
        <w:pStyle w:val="Heading3"/>
      </w:pPr>
      <w:r>
        <w:t>FYI- RCA Definition</w:t>
      </w:r>
    </w:p>
    <w:p w14:paraId="45026003" w14:textId="466C361D" w:rsidR="00703727" w:rsidRDefault="00703727" w:rsidP="00703727">
      <w:pPr>
        <w:pStyle w:val="Heading4"/>
      </w:pPr>
      <w:r>
        <w:t xml:space="preserve">RCA </w:t>
      </w:r>
      <w:r>
        <w:t>defined-</w:t>
      </w:r>
    </w:p>
    <w:p w14:paraId="072A285D" w14:textId="77777777" w:rsidR="00703727" w:rsidRPr="00F9688B" w:rsidRDefault="00703727" w:rsidP="00703727">
      <w:r w:rsidRPr="00D160D4">
        <w:t xml:space="preserve">Katja </w:t>
      </w:r>
      <w:proofErr w:type="spellStart"/>
      <w:r w:rsidRPr="001B2C99">
        <w:rPr>
          <w:rStyle w:val="Style13ptBold"/>
        </w:rPr>
        <w:t>Knoechelmann</w:t>
      </w:r>
      <w:proofErr w:type="spellEnd"/>
      <w:r w:rsidRPr="001B2C99">
        <w:rPr>
          <w:rStyle w:val="Style13ptBold"/>
        </w:rPr>
        <w:t xml:space="preserve"> </w:t>
      </w:r>
      <w:r>
        <w:rPr>
          <w:rStyle w:val="Style13ptBold"/>
        </w:rPr>
        <w:t>‘</w:t>
      </w:r>
      <w:r w:rsidRPr="001B2C99">
        <w:rPr>
          <w:rStyle w:val="Style13ptBold"/>
        </w:rPr>
        <w:t>12</w:t>
      </w:r>
      <w:r>
        <w:t xml:space="preserve">, </w:t>
      </w:r>
      <w:r w:rsidRPr="00D160D4">
        <w:t>3 October 2012</w:t>
      </w:r>
      <w:r>
        <w:t xml:space="preserve">, </w:t>
      </w:r>
      <w:r w:rsidRPr="00D160D4">
        <w:t>has attained a BA in Government and Diplomacy from the Interdisciplinary Centre Herzliya in Israel and an MA in Counter-terrorism and Homeland Security at the same institution</w:t>
      </w:r>
      <w:r>
        <w:t>, “</w:t>
      </w:r>
      <w:r w:rsidRPr="00D160D4">
        <w:t>The Legal Paradox of International Chemical Riot Control Regulations</w:t>
      </w:r>
      <w:r>
        <w:t xml:space="preserve">,” </w:t>
      </w:r>
      <w:r w:rsidRPr="00D160D4">
        <w:t>http://www.alma-ihl.org/opeds/knoechelmann-riotcontrolagents102012</w:t>
      </w:r>
    </w:p>
    <w:p w14:paraId="1A61F4AD" w14:textId="32ED4CD4" w:rsidR="00D627D8" w:rsidRDefault="00703727" w:rsidP="00D627D8">
      <w:r w:rsidRPr="00845734">
        <w:t xml:space="preserve">In order to effectively discuss the use of riot control agents and the consequences of its use it is important to define the term. It is important to </w:t>
      </w:r>
      <w:proofErr w:type="gramStart"/>
      <w:r w:rsidRPr="00845734">
        <w:t>first of all</w:t>
      </w:r>
      <w:proofErr w:type="gramEnd"/>
      <w:r w:rsidRPr="00845734">
        <w:t xml:space="preserve"> distinguish between riot control methods and riot control agents. There are several methods that can be used to control riots which are not chemically based, such as, for example, rubber bullets. This research will only examine the specific use of chemical agents in the context of riot control. The most commonly accepted definition for a riot control agent can be found in Article 2 (7) of the 1993 Chemical Weapons Convention (CWC). All except for five states (Angola, Egypt, North Korea, Somalia and Syria)6 are signatories to this Convention, therefore accepting it in full</w:t>
      </w:r>
      <w:r>
        <w:t xml:space="preserve"> </w:t>
      </w:r>
      <w:r w:rsidRPr="00EA2D55">
        <w:t xml:space="preserve">and giving the definition legitimacy. According to Article 2(7) of the CWC “Riot Control Agent means: Any chemical not listed in a Schedule, which can produce rapidly in </w:t>
      </w:r>
      <w:proofErr w:type="gramStart"/>
      <w:r w:rsidRPr="00EA2D55">
        <w:t>humans</w:t>
      </w:r>
      <w:proofErr w:type="gramEnd"/>
      <w:r w:rsidRPr="00EA2D55">
        <w:t xml:space="preserve"> sensory irritation or disabling physical effects which disappear within a short time following termination of exposure.” As the implementing body of the CWC, the Organization for the Prohibition of Chemical Weapons (OPCW) uses this definition as its international working definition within United Nations forums and the international community in general7. NATO affords a similar definition to riot control agents, sharing its main components. In its official NATO </w:t>
      </w:r>
      <w:proofErr w:type="gramStart"/>
      <w:r w:rsidRPr="00EA2D55">
        <w:t>Glossary</w:t>
      </w:r>
      <w:proofErr w:type="gramEnd"/>
      <w:r w:rsidRPr="00EA2D55">
        <w:t xml:space="preserve"> it defines riot control agents as “a substance which produces temporary irritating or disabling physical effects that disappear within minutes of removal from exposure. There is no significant risk of permanent injury and medical treatment is rarely required”.8 Unlike in other fields, there is little controversy surrounding the exact definition and it is safe to proceed with the definition used in the CWC.</w:t>
      </w:r>
    </w:p>
    <w:p w14:paraId="54A93815" w14:textId="7AE4E184" w:rsidR="005E4D5E" w:rsidRDefault="005E4D5E" w:rsidP="005E4D5E">
      <w:pPr>
        <w:pStyle w:val="Heading3"/>
      </w:pPr>
      <w:r>
        <w:t xml:space="preserve">Atmospheric Politics/Politics of </w:t>
      </w:r>
      <w:r w:rsidR="0049273F">
        <w:t>Breath</w:t>
      </w:r>
    </w:p>
    <w:p w14:paraId="35388D2B" w14:textId="535A1701" w:rsidR="0049273F" w:rsidRPr="00401E8E" w:rsidRDefault="0049273F" w:rsidP="0049273F">
      <w:pPr>
        <w:pStyle w:val="Heading4"/>
      </w:pPr>
      <w:r>
        <w:t xml:space="preserve">The </w:t>
      </w:r>
      <w:proofErr w:type="spellStart"/>
      <w:r>
        <w:t>aff</w:t>
      </w:r>
      <w:proofErr w:type="spellEnd"/>
      <w:r>
        <w:t xml:space="preserve"> politicizes breathing as resistance to oppressive atmospheres- struggling for the right to inhalation is revolutionary.</w:t>
      </w:r>
    </w:p>
    <w:p w14:paraId="69EB9A68" w14:textId="77777777" w:rsidR="00401E8E" w:rsidRPr="007F7DCF" w:rsidRDefault="00401E8E" w:rsidP="00401E8E">
      <w:pPr>
        <w:rPr>
          <w:rStyle w:val="Style13ptBold"/>
        </w:rPr>
      </w:pPr>
      <w:r w:rsidRPr="007F7DCF">
        <w:rPr>
          <w:rStyle w:val="Style13ptBold"/>
        </w:rPr>
        <w:t>Ford 15</w:t>
      </w:r>
    </w:p>
    <w:p w14:paraId="0E8F6C0A" w14:textId="77777777" w:rsidR="00401E8E" w:rsidRDefault="00401E8E" w:rsidP="00401E8E">
      <w:pPr>
        <w:rPr>
          <w:rStyle w:val="Hyperlink"/>
        </w:rPr>
      </w:pPr>
      <w:r>
        <w:rPr>
          <w:rStyle w:val="Hyperlink"/>
        </w:rPr>
        <w:t>Derek R., Ph.D. candidate in Cultural Foundations of Education at Syracuse University, studying educational theory, “Air and the Politics of Resistance,” The Aggregate, Volume 2, March, http://we-aggregate.org/piece/air-and-the-politics-of-resistance.</w:t>
      </w:r>
    </w:p>
    <w:p w14:paraId="2F307075" w14:textId="77777777" w:rsidR="00401E8E" w:rsidRDefault="00401E8E" w:rsidP="00401E8E">
      <w:pPr>
        <w:rPr>
          <w:rStyle w:val="Hyperlink"/>
        </w:rPr>
      </w:pPr>
      <w:r>
        <w:rPr>
          <w:rStyle w:val="Hyperlink"/>
        </w:rPr>
        <w:t>Like every shared life, politics is the art of the atmospherically possible.1</w:t>
      </w:r>
    </w:p>
    <w:p w14:paraId="70571483" w14:textId="77777777" w:rsidR="00401E8E" w:rsidRDefault="00401E8E" w:rsidP="00401E8E">
      <w:pPr>
        <w:rPr>
          <w:rStyle w:val="Hyperlink"/>
        </w:rPr>
      </w:pPr>
      <w:r w:rsidRPr="00BD508A">
        <w:rPr>
          <w:rStyle w:val="StyleUnderline"/>
        </w:rPr>
        <w:t>Chants of “We can’t breathe” echoed across US streets for weeks</w:t>
      </w:r>
      <w:r>
        <w:rPr>
          <w:rStyle w:val="Hyperlink"/>
        </w:rPr>
        <w:t xml:space="preserve">. </w:t>
      </w:r>
      <w:r w:rsidRPr="00BD508A">
        <w:rPr>
          <w:rStyle w:val="StyleUnderline"/>
        </w:rPr>
        <w:t>Eric Garner’s last gasped words—collectivized—have become a slogan expressing shared anger at</w:t>
      </w:r>
      <w:r>
        <w:rPr>
          <w:rStyle w:val="Hyperlink"/>
        </w:rPr>
        <w:t xml:space="preserve"> an epidemic of </w:t>
      </w:r>
      <w:r w:rsidRPr="00BD508A">
        <w:rPr>
          <w:rStyle w:val="StyleUnderline"/>
        </w:rPr>
        <w:t>police brutality, racism, and state violence</w:t>
      </w:r>
      <w:r>
        <w:rPr>
          <w:rStyle w:val="Hyperlink"/>
        </w:rPr>
        <w:t xml:space="preserve">. </w:t>
      </w:r>
      <w:r w:rsidRPr="00BD508A">
        <w:rPr>
          <w:rStyle w:val="StyleUnderline"/>
        </w:rPr>
        <w:t>People carry placards that read, “Choke the system” and “Is breathing a white privilege?” In Palestine, protesters cry, “We can’t breathe</w:t>
      </w:r>
      <w:r>
        <w:rPr>
          <w:rStyle w:val="Hyperlink"/>
        </w:rPr>
        <w:t xml:space="preserve">” after a minister in the Palestinian Authority is killed after inhaling tear gas while planting olive trees in the West Bank. When New York cops hold a pro-police rally (at which they are far outnumbered by counter-protesters), they wear T-shirts that read, “I can breathe … thanks to the NYPD.” When two NYPD officers are shot the next day, rapper The Game tweets: “I guess </w:t>
      </w:r>
      <w:proofErr w:type="spellStart"/>
      <w:r>
        <w:rPr>
          <w:rStyle w:val="Hyperlink"/>
        </w:rPr>
        <w:t>y’all</w:t>
      </w:r>
      <w:proofErr w:type="spellEnd"/>
      <w:r>
        <w:rPr>
          <w:rStyle w:val="Hyperlink"/>
        </w:rPr>
        <w:t xml:space="preserve"> can’t breathe.”</w:t>
      </w:r>
    </w:p>
    <w:p w14:paraId="57BAE7E4" w14:textId="77777777" w:rsidR="00401E8E" w:rsidRDefault="00401E8E" w:rsidP="00401E8E">
      <w:pPr>
        <w:rPr>
          <w:rStyle w:val="Hyperlink"/>
        </w:rPr>
      </w:pPr>
      <w:r w:rsidRPr="0034001B">
        <w:rPr>
          <w:rStyle w:val="StyleUnderline"/>
        </w:rPr>
        <w:t>These extrapolations</w:t>
      </w:r>
      <w:r>
        <w:rPr>
          <w:rStyle w:val="Hyperlink"/>
        </w:rPr>
        <w:t xml:space="preserve"> of Garner’s last words </w:t>
      </w:r>
      <w:r w:rsidRPr="0034001B">
        <w:rPr>
          <w:rStyle w:val="StyleUnderline"/>
        </w:rPr>
        <w:t>are so powerful because they link the ubiquity of racism to the most fundamental of bodily habits</w:t>
      </w:r>
      <w:r>
        <w:rPr>
          <w:rStyle w:val="Hyperlink"/>
        </w:rPr>
        <w:t xml:space="preserve">. </w:t>
      </w:r>
      <w:r w:rsidRPr="0034001B">
        <w:rPr>
          <w:rStyle w:val="StyleUnderline"/>
        </w:rPr>
        <w:t>Describing oppression as the inability to breathe poses politics in a radical, luminous manner. It elicits and enacts a corporeal objection to the current ontological order by linking abstract concepts to the act of inhalation</w:t>
      </w:r>
      <w:r>
        <w:rPr>
          <w:rStyle w:val="Hyperlink"/>
        </w:rPr>
        <w:t xml:space="preserve">, which takes place for each person an average of 20,000 times per day. This radical phrasing, however, may be too quickly taken emblematically, wherein breathing and choking serve as stand-ins for oppression and resistance. While there is value in such a move, </w:t>
      </w:r>
      <w:r w:rsidRPr="0034001B">
        <w:rPr>
          <w:rStyle w:val="StyleUnderline"/>
        </w:rPr>
        <w:t>I suggest that we take the politics of breath in the most literal manner possible, positing the air as a central medium and stake of contemporary political struggles</w:t>
      </w:r>
      <w:r>
        <w:rPr>
          <w:rStyle w:val="Hyperlink"/>
        </w:rPr>
        <w:t xml:space="preserve">. </w:t>
      </w:r>
      <w:proofErr w:type="gramStart"/>
      <w:r>
        <w:rPr>
          <w:rStyle w:val="Hyperlink"/>
        </w:rPr>
        <w:t>In particular, I</w:t>
      </w:r>
      <w:proofErr w:type="gramEnd"/>
      <w:r>
        <w:rPr>
          <w:rStyle w:val="Hyperlink"/>
        </w:rPr>
        <w:t xml:space="preserve"> want to briefly sketch out some ways that </w:t>
      </w:r>
      <w:r w:rsidRPr="0034001B">
        <w:rPr>
          <w:rStyle w:val="StyleUnderline"/>
        </w:rPr>
        <w:t>the politics of air can reconfigure architectures of resistance</w:t>
      </w:r>
      <w:r>
        <w:rPr>
          <w:rStyle w:val="Hyperlink"/>
        </w:rPr>
        <w:t>.</w:t>
      </w:r>
    </w:p>
    <w:p w14:paraId="385EEADF" w14:textId="77777777" w:rsidR="00401E8E" w:rsidRDefault="00401E8E" w:rsidP="00401E8E">
      <w:pPr>
        <w:rPr>
          <w:rStyle w:val="Hyperlink"/>
        </w:rPr>
      </w:pPr>
      <w:r>
        <w:rPr>
          <w:rStyle w:val="Hyperlink"/>
        </w:rPr>
        <w:t xml:space="preserve">The work of German philosopher Peter </w:t>
      </w:r>
      <w:proofErr w:type="spellStart"/>
      <w:r>
        <w:rPr>
          <w:rStyle w:val="Hyperlink"/>
        </w:rPr>
        <w:t>Sloterdijk</w:t>
      </w:r>
      <w:proofErr w:type="spellEnd"/>
      <w:r>
        <w:rPr>
          <w:rStyle w:val="Hyperlink"/>
        </w:rPr>
        <w:t xml:space="preserve"> offers one productive opening for taking seriously the air conditions of Garner’s murder and the atmosphere of resistance that it generated. For </w:t>
      </w:r>
      <w:proofErr w:type="spellStart"/>
      <w:r>
        <w:rPr>
          <w:rStyle w:val="Hyperlink"/>
        </w:rPr>
        <w:t>Sloterdijk</w:t>
      </w:r>
      <w:proofErr w:type="spellEnd"/>
      <w:r>
        <w:rPr>
          <w:rStyle w:val="Hyperlink"/>
        </w:rPr>
        <w:t xml:space="preserve">, being is defined as an act of interiorization: to live we must necessarily construct interiors, what </w:t>
      </w:r>
      <w:proofErr w:type="spellStart"/>
      <w:r>
        <w:rPr>
          <w:rStyle w:val="Hyperlink"/>
        </w:rPr>
        <w:t>Sloterdijk</w:t>
      </w:r>
      <w:proofErr w:type="spellEnd"/>
      <w:r>
        <w:rPr>
          <w:rStyle w:val="Hyperlink"/>
        </w:rPr>
        <w:t xml:space="preserve"> refers to as spheres. We are never just there, we are always contained in something, and we are constantly constructing interiors in which to contain ourselves and/with others. Humans cannot be in a pure outside, for even when we are out of doors, we are still contained in the atmosphere. Spheres—including atmospheres—are “air conditioning systems in whose construction and calibration, for those living in real coexistence, it is out of the question not to participate.”2 We might breathe through different orifices, with varying levels of mechanical assistance or chemical support, but we can’t help but breathe.</w:t>
      </w:r>
    </w:p>
    <w:p w14:paraId="2C654D12" w14:textId="77777777" w:rsidR="00401E8E" w:rsidRDefault="00401E8E" w:rsidP="00401E8E">
      <w:pPr>
        <w:rPr>
          <w:rStyle w:val="Hyperlink"/>
        </w:rPr>
      </w:pPr>
      <w:r>
        <w:rPr>
          <w:rStyle w:val="Hyperlink"/>
        </w:rPr>
        <w:t xml:space="preserve">In modern political thought, the air—along with water, plants, and so on—was thought of as a component of the commons, part of the “free gift[s] of Nature,” about which Marx would write.3 Yet, it is more appropriate to conceive of air as part of the singular common that Michael Hardt and Antonio Negri theorize. This common is socially produced and “does not position humanity separate from nature … but focuses rather on the practices of interaction, care, and cohabitation in a common world.”4 Hardt and Negri’s notion of the common is important here because it emphasizes the production and distribution of the common. For the air may be a common element and product, but its commonness in no way implies equality. As </w:t>
      </w:r>
      <w:proofErr w:type="spellStart"/>
      <w:r>
        <w:rPr>
          <w:rStyle w:val="Hyperlink"/>
        </w:rPr>
        <w:t>Sloterdijk</w:t>
      </w:r>
      <w:proofErr w:type="spellEnd"/>
      <w:r>
        <w:rPr>
          <w:rStyle w:val="Hyperlink"/>
        </w:rPr>
        <w:t xml:space="preserve"> writes, “the unavailability of some persons to differently-attuned, differently-enveloped, and differently-</w:t>
      </w:r>
      <w:proofErr w:type="gramStart"/>
      <w:r>
        <w:rPr>
          <w:rStyle w:val="Hyperlink"/>
        </w:rPr>
        <w:t>air conditioned</w:t>
      </w:r>
      <w:proofErr w:type="gramEnd"/>
      <w:r>
        <w:rPr>
          <w:rStyle w:val="Hyperlink"/>
        </w:rPr>
        <w:t xml:space="preserve"> others is indeed more and more evident.”5</w:t>
      </w:r>
    </w:p>
    <w:p w14:paraId="454A8022" w14:textId="77777777" w:rsidR="00401E8E" w:rsidRDefault="00401E8E" w:rsidP="00401E8E">
      <w:pPr>
        <w:rPr>
          <w:rStyle w:val="Hyperlink"/>
        </w:rPr>
      </w:pPr>
      <w:r>
        <w:rPr>
          <w:rStyle w:val="Hyperlink"/>
        </w:rPr>
        <w:t>We can see this uncommonness of the common in Garner’s death. When officer Daniel Pantaleo placed Garner in a chokehold, and when Pantaleo along with Justin Damico and several other officers placed Garner in a prone position and piled on top of him, compressing his lungs, they withheld air from him. Even prior to the police assault, Garner’s ability to inhale and exhale air from the atmosphere had been limited by asthma. The patterns of capitalist development and urbanization have spatialized race along lines that often coincide with those of industrialization, engendering racialized rates of asthma. A recent study found that Black and Puerto Rican children are 1.6 to 2.5 times more likely than are white children to develop asthma.6 A wide-ranging study focusing on differential exposure to nitrogen dioxide, a toxic gas produced by internal combustion through the operation of automobiles and industrial production processes, found that people of color are on average exposed to 38 percent more nitrogen dioxide than white people, and this differential exposure gap widens in urban areas.7</w:t>
      </w:r>
    </w:p>
    <w:p w14:paraId="562274F6" w14:textId="77777777" w:rsidR="00401E8E" w:rsidRDefault="00401E8E" w:rsidP="00401E8E">
      <w:pPr>
        <w:rPr>
          <w:rStyle w:val="Hyperlink"/>
        </w:rPr>
      </w:pPr>
      <w:r>
        <w:rPr>
          <w:rStyle w:val="Hyperlink"/>
        </w:rPr>
        <w:t>ATMOSPHERIC RESISTANCE</w:t>
      </w:r>
    </w:p>
    <w:p w14:paraId="02EDEEB1" w14:textId="77777777" w:rsidR="00401E8E" w:rsidRDefault="00401E8E" w:rsidP="00401E8E">
      <w:pPr>
        <w:rPr>
          <w:rStyle w:val="Hyperlink"/>
        </w:rPr>
      </w:pPr>
      <w:r w:rsidRPr="0034001B">
        <w:rPr>
          <w:rStyle w:val="StyleUnderline"/>
        </w:rPr>
        <w:t>How might air conditions enable resistance to oppressive atmospheres?</w:t>
      </w:r>
      <w:r>
        <w:rPr>
          <w:rStyle w:val="Hyperlink"/>
        </w:rPr>
        <w:t xml:space="preserve"> I here propose three ways of </w:t>
      </w:r>
      <w:r w:rsidRPr="0034001B">
        <w:rPr>
          <w:rStyle w:val="StyleUnderline"/>
        </w:rPr>
        <w:t>mobilizing the pneumatic that can help to reorient, recompose, and push forward political struggles</w:t>
      </w:r>
      <w:r>
        <w:rPr>
          <w:rStyle w:val="Hyperlink"/>
        </w:rPr>
        <w:t xml:space="preserve">. I submit the following three propositions: </w:t>
      </w:r>
      <w:r w:rsidRPr="0034001B">
        <w:rPr>
          <w:rStyle w:val="StyleUnderline"/>
        </w:rPr>
        <w:t>(1) the air’s visibility</w:t>
      </w:r>
      <w:r>
        <w:rPr>
          <w:rStyle w:val="Hyperlink"/>
        </w:rPr>
        <w:t>—</w:t>
      </w:r>
      <w:r w:rsidRPr="0034001B">
        <w:rPr>
          <w:rStyle w:val="StyleUnderline"/>
        </w:rPr>
        <w:t>its opacity or transparency—works to determine the possibilities of movement and contestation in the streets</w:t>
      </w:r>
      <w:r>
        <w:rPr>
          <w:rStyle w:val="Hyperlink"/>
        </w:rPr>
        <w:t xml:space="preserve">; </w:t>
      </w:r>
      <w:r w:rsidRPr="0034001B">
        <w:rPr>
          <w:rStyle w:val="StyleUnderline"/>
        </w:rPr>
        <w:t>(2) the air also signals the irreducibility of the common, the stake of all political struggle; and (3) the air dissolves conceptions of individual subjectivity by instituting an inescapable relationality and dependency at the heart of being</w:t>
      </w:r>
      <w:r>
        <w:rPr>
          <w:rStyle w:val="Hyperlink"/>
        </w:rPr>
        <w:t>.</w:t>
      </w:r>
    </w:p>
    <w:p w14:paraId="7CEAB04C" w14:textId="77777777" w:rsidR="00401E8E" w:rsidRDefault="00401E8E" w:rsidP="00401E8E">
      <w:pPr>
        <w:rPr>
          <w:rStyle w:val="Hyperlink"/>
        </w:rPr>
      </w:pPr>
      <w:r>
        <w:rPr>
          <w:rStyle w:val="Hyperlink"/>
        </w:rPr>
        <w:t xml:space="preserve">First, the air conditions of protest contribute to the affective states of insurgency. Consider the air as a carrier of light in the Ferguson rebellions that took place over the summer and fall of 2014. During daytime, the air revealed clearly the movement of protesters to police from near and far. As a result, daytime protests fit neatly within the identity of “free speech” exercises in bourgeois democracies, and they were characterized by relative order centering on planned </w:t>
      </w:r>
      <w:proofErr w:type="spellStart"/>
      <w:r>
        <w:rPr>
          <w:rStyle w:val="Hyperlink"/>
        </w:rPr>
        <w:t>assemblings</w:t>
      </w:r>
      <w:proofErr w:type="spellEnd"/>
      <w:r>
        <w:rPr>
          <w:rStyle w:val="Hyperlink"/>
        </w:rPr>
        <w:t xml:space="preserve"> and marches.8</w:t>
      </w:r>
    </w:p>
    <w:p w14:paraId="527A5610" w14:textId="77777777" w:rsidR="00401E8E" w:rsidRDefault="00401E8E" w:rsidP="00401E8E">
      <w:pPr>
        <w:rPr>
          <w:rStyle w:val="Hyperlink"/>
        </w:rPr>
      </w:pPr>
      <w:r>
        <w:rPr>
          <w:rStyle w:val="Hyperlink"/>
        </w:rPr>
        <w:t xml:space="preserve">When night fell, however, the air in the streets changed as “orderly” protest turned to rebellion and resistance. Under cover of night, marches erupted spontaneously, crosshairs aimed at private property, expropriations took place, and cop cars were torched. Police would try to gain the atmospheric upper hand by projecting tear-gas canisters into the </w:t>
      </w:r>
      <w:proofErr w:type="spellStart"/>
      <w:r>
        <w:rPr>
          <w:rStyle w:val="Hyperlink"/>
        </w:rPr>
        <w:t>assemblings</w:t>
      </w:r>
      <w:proofErr w:type="spellEnd"/>
      <w:r>
        <w:rPr>
          <w:rStyle w:val="Hyperlink"/>
        </w:rPr>
        <w:t xml:space="preserve">, which people would promptly hurl back. The police found it difficult to monitor from </w:t>
      </w:r>
      <w:proofErr w:type="gramStart"/>
      <w:r>
        <w:rPr>
          <w:rStyle w:val="Hyperlink"/>
        </w:rPr>
        <w:t>afar, and</w:t>
      </w:r>
      <w:proofErr w:type="gramEnd"/>
      <w:r>
        <w:rPr>
          <w:rStyle w:val="Hyperlink"/>
        </w:rPr>
        <w:t xml:space="preserve"> were thus invited by protesters into proximate confrontation. I don’t mean to simplify this situation into a dichotomy in which clear air limits intransigence while cloudy air enables it, even if there is a dialectical relationship between organization and spontaneity. (As Antonio Negri formulates it, “Organization is spontaneity reflecting upon itself.”</w:t>
      </w:r>
      <w:proofErr w:type="gramStart"/>
      <w:r>
        <w:rPr>
          <w:rStyle w:val="Hyperlink"/>
        </w:rPr>
        <w:t>9 )</w:t>
      </w:r>
      <w:proofErr w:type="gramEnd"/>
      <w:r>
        <w:rPr>
          <w:rStyle w:val="Hyperlink"/>
        </w:rPr>
        <w:t xml:space="preserve"> The point is rather that differing levels of visibility generated contrasting aerial-affective states and interactions, producing distinctive atmospheres and enabling particular movements and expressions.</w:t>
      </w:r>
    </w:p>
    <w:p w14:paraId="3A44775C" w14:textId="77777777" w:rsidR="00401E8E" w:rsidRDefault="00401E8E" w:rsidP="00401E8E">
      <w:pPr>
        <w:rPr>
          <w:rStyle w:val="Hyperlink"/>
        </w:rPr>
      </w:pPr>
      <w:r>
        <w:rPr>
          <w:rStyle w:val="Hyperlink"/>
        </w:rPr>
        <w:t>Second, the air figures the irreducibility of the common, even in the air’s deadly uncommonness.10 It is uniquely and radically resistant to acts of enclosure. Air is enclosed, compressed, bottled, and traded on the market for medicinal, recreational, and other uses. It is enclosed by buildings, which create privileged interiors through exclusion. And air is routinely degraded through pollution and the industrial emissions market. But still, the air is too unwieldy, evasive, and extensive to be properly subjected to enclosure on a mass scale.</w:t>
      </w:r>
    </w:p>
    <w:p w14:paraId="6FA3CC33" w14:textId="77777777" w:rsidR="00401E8E" w:rsidRDefault="00401E8E" w:rsidP="00401E8E">
      <w:pPr>
        <w:rPr>
          <w:rStyle w:val="Hyperlink"/>
        </w:rPr>
      </w:pPr>
      <w:r w:rsidRPr="0034001B">
        <w:rPr>
          <w:rStyle w:val="StyleUnderline"/>
        </w:rPr>
        <w:t>It doesn’t follow, however, that the air unites—or should unite—everyone</w:t>
      </w:r>
      <w:r>
        <w:rPr>
          <w:rStyle w:val="Hyperlink"/>
        </w:rPr>
        <w:t xml:space="preserve">. </w:t>
      </w:r>
      <w:r w:rsidRPr="0034001B">
        <w:rPr>
          <w:rStyle w:val="StyleUnderline"/>
        </w:rPr>
        <w:t>There is no place for any such universalizing humanism here</w:t>
      </w:r>
      <w:r>
        <w:rPr>
          <w:rStyle w:val="Hyperlink"/>
        </w:rPr>
        <w:t>. As many Black organizers in the Black Lives Matter movement have pointed out</w:t>
      </w:r>
      <w:r w:rsidRPr="0034001B">
        <w:rPr>
          <w:rStyle w:val="StyleUnderline"/>
        </w:rPr>
        <w:t xml:space="preserve">, we </w:t>
      </w:r>
      <w:proofErr w:type="gramStart"/>
      <w:r w:rsidRPr="0034001B">
        <w:rPr>
          <w:rStyle w:val="StyleUnderline"/>
        </w:rPr>
        <w:t>have to</w:t>
      </w:r>
      <w:proofErr w:type="gramEnd"/>
      <w:r w:rsidRPr="0034001B">
        <w:rPr>
          <w:rStyle w:val="StyleUnderline"/>
        </w:rPr>
        <w:t xml:space="preserve"> attend to power differences, racial and otherwise</w:t>
      </w:r>
      <w:r>
        <w:rPr>
          <w:rStyle w:val="Hyperlink"/>
        </w:rPr>
        <w:t xml:space="preserve">, within the composition of the movement. This is not out of any “we-skepticism,” or the notion that in order to say “we” there must be “a concrete, delineable, empirical referent.” Jodi Dean correctly identifies such we-skepticism as the erasure “of the division necessary for politics.”11 </w:t>
      </w:r>
      <w:r w:rsidRPr="0034001B">
        <w:rPr>
          <w:rStyle w:val="StyleUnderline"/>
        </w:rPr>
        <w:t>It is rather to insist that so long as there is a “we” that can’t breathe</w:t>
      </w:r>
      <w:r>
        <w:rPr>
          <w:rStyle w:val="Hyperlink"/>
        </w:rPr>
        <w:t>,</w:t>
      </w:r>
      <w:r w:rsidRPr="0034001B">
        <w:rPr>
          <w:rStyle w:val="StyleUnderline"/>
        </w:rPr>
        <w:t xml:space="preserve"> there will be a “they” that, by virtue of their structural relationship to the means of air conditioning, prevents breath from taking place</w:t>
      </w:r>
      <w:r w:rsidRPr="003C5AAC">
        <w:rPr>
          <w:rStyle w:val="StyleUnderline"/>
        </w:rPr>
        <w:t xml:space="preserve">. This is the lesson that the air conditions of Garner’s murder </w:t>
      </w:r>
      <w:proofErr w:type="gramStart"/>
      <w:r w:rsidRPr="003C5AAC">
        <w:rPr>
          <w:rStyle w:val="StyleUnderline"/>
        </w:rPr>
        <w:t>have to</w:t>
      </w:r>
      <w:proofErr w:type="gramEnd"/>
      <w:r w:rsidRPr="003C5AAC">
        <w:rPr>
          <w:rStyle w:val="StyleUnderline"/>
        </w:rPr>
        <w:t xml:space="preserve"> teach the environmentalist movement, particularly its recent manifestation in “People’s Climate Marches</w:t>
      </w:r>
      <w:r>
        <w:rPr>
          <w:rStyle w:val="Hyperlink"/>
        </w:rPr>
        <w:t xml:space="preserve">.” </w:t>
      </w:r>
      <w:r w:rsidRPr="003C5AAC">
        <w:rPr>
          <w:rStyle w:val="StyleUnderline"/>
        </w:rPr>
        <w:t>Politics requires an enemy and so is necessarily exclusive. Thus</w:t>
      </w:r>
      <w:r>
        <w:rPr>
          <w:rStyle w:val="Hyperlink"/>
        </w:rPr>
        <w:t>, ambiguous i</w:t>
      </w:r>
      <w:r w:rsidRPr="003C5AAC">
        <w:rPr>
          <w:rStyle w:val="StyleUnderline"/>
        </w:rPr>
        <w:t>nvocations to “choke the system” are completely adequate responses to the struggle over air conditions</w:t>
      </w:r>
      <w:r>
        <w:rPr>
          <w:rStyle w:val="Hyperlink"/>
        </w:rPr>
        <w:t xml:space="preserve">—for </w:t>
      </w:r>
      <w:proofErr w:type="gramStart"/>
      <w:r w:rsidRPr="003C5AAC">
        <w:rPr>
          <w:rStyle w:val="StyleUnderline"/>
        </w:rPr>
        <w:t>in order for</w:t>
      </w:r>
      <w:proofErr w:type="gramEnd"/>
      <w:r w:rsidRPr="003C5AAC">
        <w:rPr>
          <w:rStyle w:val="StyleUnderline"/>
        </w:rPr>
        <w:t xml:space="preserve"> us to breathe, others will have to be choked</w:t>
      </w:r>
      <w:r>
        <w:rPr>
          <w:rStyle w:val="Hyperlink"/>
        </w:rPr>
        <w:t xml:space="preserve"> (literally or figuratively).</w:t>
      </w:r>
    </w:p>
    <w:p w14:paraId="79DDC12D" w14:textId="77777777" w:rsidR="00401E8E" w:rsidRDefault="00401E8E" w:rsidP="00401E8E">
      <w:pPr>
        <w:rPr>
          <w:rStyle w:val="Hyperlink"/>
        </w:rPr>
      </w:pPr>
      <w:r>
        <w:rPr>
          <w:rStyle w:val="Hyperlink"/>
        </w:rPr>
        <w:t>Third, by turning to the air—the sphere, the shared interior—we gain a deeper understanding of and a new architecture for collective being. In spheres the “subject … is containing, in so far as it absorbs and grasps other subjective elements, and contained, in so far as it is encompassed and devoured by the circumspections and arrangements of others.”12 The air is necessarily shared, and through the breath that sustains us, others literally enter into and circulate through us. Theresa Brennan describes this founding and sustaining affective relationality through the transmission of pheromones, those faint excreted chemicals directed toward others that communicate various things like fear, excitement, or anxiety to others. Pheromones “act as direction-givers which, as molecules, traverse the physical space between one subject and another, and factor in or determine the direction taken by the subject who inhales or absorbs them.”13</w:t>
      </w:r>
    </w:p>
    <w:p w14:paraId="4B48D6E7" w14:textId="77777777" w:rsidR="00401E8E" w:rsidRDefault="00401E8E" w:rsidP="00401E8E">
      <w:pPr>
        <w:rPr>
          <w:rStyle w:val="Hyperlink"/>
        </w:rPr>
      </w:pPr>
      <w:r w:rsidRPr="0034001B">
        <w:rPr>
          <w:rStyle w:val="StyleUnderline"/>
        </w:rPr>
        <w:t>The subject-collective of those who demand the right to inhalation, then, fundamentally challenges the ideology of the atomized individual</w:t>
      </w:r>
      <w:r>
        <w:rPr>
          <w:rStyle w:val="Hyperlink"/>
        </w:rPr>
        <w:t xml:space="preserve">: </w:t>
      </w:r>
      <w:r w:rsidRPr="0034001B">
        <w:rPr>
          <w:rStyle w:val="StyleUnderline"/>
        </w:rPr>
        <w:t xml:space="preserve">the sovereign, autonomous subject that is strictly delineated from the other. It is the conceptualization of </w:t>
      </w:r>
      <w:proofErr w:type="gramStart"/>
      <w:r w:rsidRPr="0034001B">
        <w:rPr>
          <w:rStyle w:val="StyleUnderline"/>
        </w:rPr>
        <w:t>ourselves</w:t>
      </w:r>
      <w:proofErr w:type="gramEnd"/>
      <w:r w:rsidRPr="0034001B">
        <w:rPr>
          <w:rStyle w:val="StyleUnderline"/>
        </w:rPr>
        <w:t xml:space="preserve"> and others as this particular type of subject that presents one of the dominant challenges for the organization of resistance to capitalist exploitation and the various forms and institutions of oppression that it engenders</w:t>
      </w:r>
      <w:r>
        <w:rPr>
          <w:rStyle w:val="Hyperlink"/>
        </w:rPr>
        <w:t>. As Dean observes, “our political problem differs in a fundamental way from that of communists at the beginning of the twentieth century—we have to organize individuals; they had to organize masses.”14 The atomized individual, this dominant subjectivity upon which capitalism and private property rest, is penetrated by virtue of the demand for breath.15</w:t>
      </w:r>
    </w:p>
    <w:p w14:paraId="446949FD" w14:textId="77777777" w:rsidR="00401E8E" w:rsidRDefault="00401E8E" w:rsidP="00401E8E">
      <w:pPr>
        <w:rPr>
          <w:rStyle w:val="Hyperlink"/>
        </w:rPr>
      </w:pPr>
      <w:r>
        <w:rPr>
          <w:rStyle w:val="Hyperlink"/>
        </w:rPr>
        <w:t>“</w:t>
      </w:r>
      <w:r w:rsidRPr="0034001B">
        <w:rPr>
          <w:rStyle w:val="StyleUnderline"/>
        </w:rPr>
        <w:t>Pneumatics and revolution agree well,” wrote</w:t>
      </w:r>
      <w:r>
        <w:rPr>
          <w:rStyle w:val="Hyperlink"/>
        </w:rPr>
        <w:t xml:space="preserve"> Marc </w:t>
      </w:r>
      <w:r w:rsidRPr="0034001B">
        <w:rPr>
          <w:rStyle w:val="StyleUnderline"/>
        </w:rPr>
        <w:t>Dessauce</w:t>
      </w:r>
      <w:r>
        <w:rPr>
          <w:rStyle w:val="Hyperlink"/>
        </w:rPr>
        <w:t xml:space="preserve">.16 The air has generally stood as an image of change, as when Marx and Engels describe capitalism’s constant revolutionizing of production with the lyrical phrase, “All that is solid melts into air.”17 </w:t>
      </w:r>
      <w:r w:rsidRPr="0034001B">
        <w:rPr>
          <w:rStyle w:val="StyleUnderline"/>
        </w:rPr>
        <w:t>Yet, the air isn’t just a metaphor</w:t>
      </w:r>
      <w:r>
        <w:rPr>
          <w:rStyle w:val="Hyperlink"/>
        </w:rPr>
        <w:t xml:space="preserve">; </w:t>
      </w:r>
      <w:r w:rsidRPr="0034001B">
        <w:rPr>
          <w:rStyle w:val="StyleUnderline"/>
        </w:rPr>
        <w:t xml:space="preserve">it is the enveloping and constituting medium of co-habitation. It is the stake of politics. </w:t>
      </w:r>
      <w:r>
        <w:rPr>
          <w:rStyle w:val="Hyperlink"/>
        </w:rPr>
        <w:t>To state, “We can’t breathe”—</w:t>
      </w:r>
      <w:r w:rsidRPr="0034001B">
        <w:rPr>
          <w:rStyle w:val="StyleUnderline"/>
        </w:rPr>
        <w:t>to struggle for the right to inhalation</w:t>
      </w:r>
      <w:r>
        <w:rPr>
          <w:rStyle w:val="Hyperlink"/>
        </w:rPr>
        <w:t>—</w:t>
      </w:r>
      <w:r w:rsidRPr="0034001B">
        <w:rPr>
          <w:rStyle w:val="StyleUnderline"/>
        </w:rPr>
        <w:t>is to demand and enact the right to participate in the production of the pneumatic common.</w:t>
      </w:r>
    </w:p>
    <w:p w14:paraId="1A7DDF48" w14:textId="6D21AAAC" w:rsidR="00401E8E" w:rsidRPr="00401E8E" w:rsidRDefault="00401E8E" w:rsidP="00401E8E">
      <w:pPr>
        <w:rPr>
          <w:u w:val="single"/>
        </w:rPr>
      </w:pPr>
      <w:r w:rsidRPr="0034001B">
        <w:rPr>
          <w:rStyle w:val="StyleUnderline"/>
        </w:rPr>
        <w:t>As chants of “we can’t breathe” link the ubiquity of racism to the most fundamental of bodily habits, air conditions enable resistance to oppressive atmospheres.</w:t>
      </w:r>
    </w:p>
    <w:p w14:paraId="7BFA0EA5" w14:textId="1ABBD49D" w:rsidR="009B52AD" w:rsidRDefault="005E4D5E" w:rsidP="005E4D5E">
      <w:pPr>
        <w:pStyle w:val="Heading4"/>
      </w:pPr>
      <w:r>
        <w:t xml:space="preserve">Atmospheric terror is still in its infancy- next generation riot control agents will inevitably be developed- the </w:t>
      </w:r>
      <w:proofErr w:type="spellStart"/>
      <w:r>
        <w:t>aff’s</w:t>
      </w:r>
      <w:proofErr w:type="spellEnd"/>
      <w:r>
        <w:t xml:space="preserve"> politicization of air is necessary to rethink the false distinction between state and non-state terrorism.</w:t>
      </w:r>
    </w:p>
    <w:p w14:paraId="36F4A6DC" w14:textId="77777777" w:rsidR="00A46DD0" w:rsidRPr="00B14E0F" w:rsidRDefault="00A46DD0" w:rsidP="00A46DD0">
      <w:proofErr w:type="spellStart"/>
      <w:r w:rsidRPr="00B14E0F">
        <w:rPr>
          <w:rStyle w:val="Heading4Char"/>
        </w:rPr>
        <w:t>Nieuwenhuis</w:t>
      </w:r>
      <w:proofErr w:type="spellEnd"/>
      <w:r w:rsidRPr="00B14E0F">
        <w:rPr>
          <w:rStyle w:val="Heading4Char"/>
        </w:rPr>
        <w:t>, Professor of Political Geography at University of Warwick, 2016</w:t>
      </w:r>
      <w:r>
        <w:t xml:space="preserve"> [</w:t>
      </w:r>
      <w:proofErr w:type="spellStart"/>
      <w:r>
        <w:t>Marijn</w:t>
      </w:r>
      <w:proofErr w:type="spellEnd"/>
      <w:r>
        <w:t xml:space="preserve">, Jun 29, 2016, Routledge Taylor and Francis Group, “Breathing materiality: aerial violence at a time of atmospheric politics”, </w:t>
      </w:r>
      <w:hyperlink r:id="rId6" w:history="1">
        <w:r w:rsidRPr="00594BD3">
          <w:rPr>
            <w:rStyle w:val="Hyperlink"/>
          </w:rPr>
          <w:t>http://dx.doi.org/10.1080/17539153.2016.1199420</w:t>
        </w:r>
      </w:hyperlink>
      <w:r>
        <w:t>, 7/7/19, K.T.]</w:t>
      </w:r>
    </w:p>
    <w:p w14:paraId="62B22527" w14:textId="77777777" w:rsidR="00A46DD0" w:rsidRDefault="00A46DD0" w:rsidP="00A46DD0">
      <w:r>
        <w:t xml:space="preserve">Airborne chemical NLWs have been forbidden in the Chemical Weapons Convention (CWC) during situations of inter-state warfare, but are permitted to be used domestically for law enforcement purposes (CWC Article II, subparagraph 9(d)).16 The term law enforcement is not defined in any detail in the CWC and does, therefore, not limit itself to “riot control”. It leaves the interpretation of the clause open to the member states of the CWC’s regulatory body, the </w:t>
      </w:r>
      <w:proofErr w:type="spellStart"/>
      <w:r>
        <w:t>Organisation</w:t>
      </w:r>
      <w:proofErr w:type="spellEnd"/>
      <w:r>
        <w:t xml:space="preserve"> for the Prohibition of Chemical Weapons (OPCW). The failing of international law to protect breathing bodies from gassing assaults conducted by their own governments has spurred scientific developments in the material modification of the air. Enthusiasm for extending politics into the air is so overwhelming that “scientists involved in the development of these technologies know no limits, except funding and support” (Morehouse 1996, 1999). Money, however, does not seem to pose a barrier any longer. </w:t>
      </w:r>
      <w:r w:rsidRPr="00632707">
        <w:rPr>
          <w:rStyle w:val="StyleUnderline"/>
        </w:rPr>
        <w:t xml:space="preserve">The ongoing worldwide economic crisis, the EU’s refugee disaster and ensuing political instability in many parts of the </w:t>
      </w:r>
      <w:proofErr w:type="gramStart"/>
      <w:r w:rsidRPr="00632707">
        <w:rPr>
          <w:rStyle w:val="StyleUnderline"/>
        </w:rPr>
        <w:t>Middle-East</w:t>
      </w:r>
      <w:proofErr w:type="gramEnd"/>
      <w:r w:rsidRPr="00632707">
        <w:rPr>
          <w:rStyle w:val="StyleUnderline"/>
        </w:rPr>
        <w:t xml:space="preserve"> suggest that instances of gassing can be expected to grow exponentially in the coming years</w:t>
      </w:r>
      <w:r>
        <w:t xml:space="preserve"> (Markets and Markets 2015; TMR 2015). </w:t>
      </w:r>
      <w:r w:rsidRPr="00632707">
        <w:rPr>
          <w:rStyle w:val="StyleUnderline"/>
        </w:rPr>
        <w:t>Market research</w:t>
      </w:r>
      <w:r>
        <w:t xml:space="preserve"> (2015) </w:t>
      </w:r>
      <w:r w:rsidRPr="00632707">
        <w:rPr>
          <w:rStyle w:val="StyleUnderline"/>
        </w:rPr>
        <w:t>predicts that the so-called NLWs industry will continue to grow annually between 5.5 and 6.1%.</w:t>
      </w:r>
      <w:r>
        <w:t xml:space="preserve"> It is no secret that </w:t>
      </w:r>
      <w:r w:rsidRPr="00632707">
        <w:rPr>
          <w:rStyle w:val="StyleUnderline"/>
        </w:rPr>
        <w:t>the “gases and sprays segment is the most attractive segment in the global non-lethal weapons market”</w:t>
      </w:r>
      <w:r>
        <w:t xml:space="preserve"> (TMR 2015, 33).</w:t>
      </w:r>
    </w:p>
    <w:p w14:paraId="67484433" w14:textId="77777777" w:rsidR="00A46DD0" w:rsidRDefault="00A46DD0" w:rsidP="00A46DD0">
      <w:r w:rsidRPr="00632707">
        <w:rPr>
          <w:rStyle w:val="StyleUnderline"/>
        </w:rPr>
        <w:t>The disruption of the material working of the air through the anthropogenic infusion of chemical compounds has as its sole intention the temporary suspending of the normal workings of the air, transforming it into a battlefield of ecological exceptionalism targeted at the body’s sensory receptors.</w:t>
      </w:r>
      <w:r>
        <w:t xml:space="preserve"> </w:t>
      </w:r>
      <w:r w:rsidRPr="00632707">
        <w:rPr>
          <w:rStyle w:val="StyleUnderline"/>
        </w:rPr>
        <w:t>The result is the creation of a milieu of fear</w:t>
      </w:r>
      <w:r>
        <w:t xml:space="preserve"> which can be said to be </w:t>
      </w:r>
      <w:r w:rsidRPr="00632707">
        <w:rPr>
          <w:rStyle w:val="StyleUnderline"/>
        </w:rPr>
        <w:t>simultaneously material and affective, physiological and psychological</w:t>
      </w:r>
      <w:r>
        <w:t>.17 The objective of this “negative” form of air-conditioning (</w:t>
      </w:r>
      <w:proofErr w:type="spellStart"/>
      <w:r>
        <w:t>Sloterdijk</w:t>
      </w:r>
      <w:proofErr w:type="spellEnd"/>
      <w:r>
        <w:t xml:space="preserve"> 2009a) is to exploit the immersive qualities of the breathing body and to attack what </w:t>
      </w:r>
      <w:proofErr w:type="spellStart"/>
      <w:r>
        <w:t>Sloterdijk</w:t>
      </w:r>
      <w:proofErr w:type="spellEnd"/>
      <w:r>
        <w:t xml:space="preserve"> (2004) calls its “breath milieu” [</w:t>
      </w:r>
      <w:proofErr w:type="spellStart"/>
      <w:r>
        <w:t>Atemmilieu</w:t>
      </w:r>
      <w:proofErr w:type="spellEnd"/>
      <w:r>
        <w:t>]. The necessity to inhale air is used against the body as airborne chemicals physically work to disrupt the links of communication between brain and body: The attack on humans in gas warfare is about integrating the most fundamental strata of the biological conditions for life into the attack: the breather, by continuing his elementary habitus, i.e. the necessity to breathe, becomes at once a victim and an unwilling accomplice in his own annihilation. (</w:t>
      </w:r>
      <w:proofErr w:type="spellStart"/>
      <w:r>
        <w:t>Sloterdijk</w:t>
      </w:r>
      <w:proofErr w:type="spellEnd"/>
      <w:r>
        <w:t xml:space="preserve"> 2009a, 23)</w:t>
      </w:r>
    </w:p>
    <w:p w14:paraId="5A6D3C1B" w14:textId="77777777" w:rsidR="00A46DD0" w:rsidRDefault="00A46DD0" w:rsidP="00A46DD0">
      <w:r>
        <w:t>The intake of teargas and other non-lethal gas produces a materially modified microclimate which inflicts the victim’s body with high-intensity pain impulses, initiating a process of involuntary and autonomic reflexes of the glands and muscles in the airways and lungs, compelling the body to alter breathing patterns, forcing it to lapse into a state of partial or even complete incapacitation (</w:t>
      </w:r>
      <w:proofErr w:type="spellStart"/>
      <w:r>
        <w:t>Bessac</w:t>
      </w:r>
      <w:proofErr w:type="spellEnd"/>
      <w:r>
        <w:t xml:space="preserve"> and </w:t>
      </w:r>
      <w:proofErr w:type="spellStart"/>
      <w:r>
        <w:t>Jordt</w:t>
      </w:r>
      <w:proofErr w:type="spellEnd"/>
      <w:r>
        <w:t xml:space="preserve"> 2010; </w:t>
      </w:r>
      <w:proofErr w:type="spellStart"/>
      <w:r>
        <w:t>Bessac</w:t>
      </w:r>
      <w:proofErr w:type="spellEnd"/>
      <w:r>
        <w:t xml:space="preserve"> et al. 2009).18 Simultaneously to these bodily effects, gassing also does something to the legal rights and entitlement of its victims,</w:t>
      </w:r>
    </w:p>
    <w:p w14:paraId="2BA7C102" w14:textId="77777777" w:rsidR="00A46DD0" w:rsidRDefault="00A46DD0" w:rsidP="00A46DD0">
      <w:r>
        <w:t xml:space="preserve">including the right to be free from cruel and unusual punishment and the right to remain in control of one’s body and its functions. . . </w:t>
      </w:r>
      <w:r w:rsidRPr="00632707">
        <w:rPr>
          <w:rStyle w:val="StyleUnderline"/>
        </w:rPr>
        <w:t>Policies that recognize the value of nonlethal weapons in policing and military fields serve to transform citizenship by simultaneously underscoring the political value of human life and determining what individuals are worthy (or unworthy).</w:t>
      </w:r>
      <w:r>
        <w:t xml:space="preserve"> (</w:t>
      </w:r>
      <w:proofErr w:type="spellStart"/>
      <w:r>
        <w:t>Anaïs</w:t>
      </w:r>
      <w:proofErr w:type="spellEnd"/>
      <w:r>
        <w:t xml:space="preserve"> 2011, 547, 549)</w:t>
      </w:r>
    </w:p>
    <w:p w14:paraId="5DA44477" w14:textId="77777777" w:rsidR="00A46DD0" w:rsidRDefault="00A46DD0" w:rsidP="00A46DD0">
      <w:r>
        <w:t>An inhaler of teargas during the Ferguson protests narrates his experiences with its material, legal and emotional affect in minute detail:</w:t>
      </w:r>
    </w:p>
    <w:p w14:paraId="01E361CD" w14:textId="77777777" w:rsidR="00A46DD0" w:rsidRDefault="00A46DD0" w:rsidP="00A46DD0">
      <w:r>
        <w:t xml:space="preserve">Teargas is what I call an assumptive question about your citizenship in America. . .. After being </w:t>
      </w:r>
      <w:proofErr w:type="spellStart"/>
      <w:r>
        <w:t>teargased</w:t>
      </w:r>
      <w:proofErr w:type="spellEnd"/>
      <w:r>
        <w:t xml:space="preserve"> for a couple of days you no longer feel American. It does something to you, first mentally before it even hits you. You smell the teargas, it goes in. It is not even air what you are breathing in. </w:t>
      </w:r>
      <w:proofErr w:type="gramStart"/>
      <w:r>
        <w:t>So</w:t>
      </w:r>
      <w:proofErr w:type="gramEnd"/>
      <w:r>
        <w:t xml:space="preserve"> you are actually choking and then you don’t know and you panic. Mentally, you do not know what you do. It takes away your reasoning instantly. . .. Then you try to scream and can’t breathe. It goes into your lungs and chest. It constricts. You can’t breathe. . .. Seconds later. . . you start crying, sneezing, coughing. And if you don’t get out of there [soon], you will instantly go to the ground. (BBC 2014)</w:t>
      </w:r>
    </w:p>
    <w:p w14:paraId="0B2B9D6A" w14:textId="77777777" w:rsidR="00A46DD0" w:rsidRDefault="00A46DD0" w:rsidP="00A46DD0">
      <w:r>
        <w:t xml:space="preserve">Indeed, as Feigenbaum and </w:t>
      </w:r>
      <w:proofErr w:type="spellStart"/>
      <w:r>
        <w:t>Kanngieser</w:t>
      </w:r>
      <w:proofErr w:type="spellEnd"/>
      <w:r>
        <w:t xml:space="preserve"> (2015, 81) write, “[t]ear gases are designed to attack the senses simultaneously, intentionally producing both physical and psychological trauma”. The gassing of air transcends the “[porous] border that separates organic trauma and socio-political trauma” (</w:t>
      </w:r>
      <w:proofErr w:type="spellStart"/>
      <w:r>
        <w:t>Malabou</w:t>
      </w:r>
      <w:proofErr w:type="spellEnd"/>
      <w:r>
        <w:t xml:space="preserve"> 2012, 11). </w:t>
      </w:r>
      <w:proofErr w:type="spellStart"/>
      <w:r w:rsidRPr="00632707">
        <w:rPr>
          <w:rStyle w:val="StyleUnderline"/>
        </w:rPr>
        <w:t>Atmoterrorism</w:t>
      </w:r>
      <w:proofErr w:type="spellEnd"/>
      <w:r w:rsidRPr="00632707">
        <w:rPr>
          <w:rStyle w:val="StyleUnderline"/>
        </w:rPr>
        <w:t xml:space="preserve"> entails not a mere attack on the materiality of the body, but more fundamentally assaults its immersed psychological and physiological relationship to the air. Terror</w:t>
      </w:r>
      <w:r>
        <w:t xml:space="preserve"> can, in other words, not be said to be exclusively induced psychologically, but </w:t>
      </w:r>
      <w:r w:rsidRPr="00632707">
        <w:rPr>
          <w:rStyle w:val="StyleUnderline"/>
        </w:rPr>
        <w:t>is physically mediated through the production of a lethal atmosphere</w:t>
      </w:r>
      <w:r>
        <w:t>.</w:t>
      </w:r>
    </w:p>
    <w:p w14:paraId="234297DF" w14:textId="77777777" w:rsidR="00A46DD0" w:rsidRDefault="00A46DD0" w:rsidP="00A46DD0">
      <w:r>
        <w:t xml:space="preserve">The extent of the body entanglement in the aerial milieu is of such magnitude that a negative disruption in the material continuum of the air can have enduring physiological effects beyond the body’s own materiality. Research (PHR 2012) suggests that teargas can lead to child miscarriages, birth defects and genetic mutations.19 Developments in the life sciences and advancements in biotechnology suggest that </w:t>
      </w:r>
      <w:r w:rsidRPr="00632707">
        <w:rPr>
          <w:rStyle w:val="StyleUnderline"/>
        </w:rPr>
        <w:t>the potential for atmospheric terror is only in its infancy, leading scientists to warn about the “imminent militarization of biology</w:t>
      </w:r>
      <w:r>
        <w:t>”20 (</w:t>
      </w:r>
      <w:proofErr w:type="spellStart"/>
      <w:r>
        <w:t>Wheelis</w:t>
      </w:r>
      <w:proofErr w:type="spellEnd"/>
      <w:r>
        <w:t xml:space="preserve"> and Dando 2005).21 </w:t>
      </w:r>
      <w:r w:rsidRPr="00632707">
        <w:rPr>
          <w:rStyle w:val="StyleUnderline"/>
        </w:rPr>
        <w:t>The fusion of chemistry with biology and discoveries in the functions and workings of neuroreceptors has drawn political interest and vast financial sway</w:t>
      </w:r>
      <w:r>
        <w:t xml:space="preserve"> in research and development of so-called biotoxins, pharmaceutical chemicals and bioregulators.22 These anthropogenically produced, but naturally occurring, chemicals altogether bypass the intermediary state of the body’s sensory systems and inflict direct neurological aberrations in hormones, proteolytic enzyme and the neuroreceptors systems of the central nervous system. </w:t>
      </w:r>
      <w:r w:rsidRPr="00632707">
        <w:rPr>
          <w:rStyle w:val="StyleUnderline"/>
        </w:rPr>
        <w:t xml:space="preserve">These </w:t>
      </w:r>
      <w:proofErr w:type="spellStart"/>
      <w:r w:rsidRPr="00632707">
        <w:rPr>
          <w:rStyle w:val="StyleUnderline"/>
        </w:rPr>
        <w:t>nextgeneration</w:t>
      </w:r>
      <w:proofErr w:type="spellEnd"/>
      <w:r w:rsidRPr="00632707">
        <w:rPr>
          <w:rStyle w:val="StyleUnderline"/>
        </w:rPr>
        <w:t xml:space="preserve"> incapacitating chemical agents</w:t>
      </w:r>
      <w:r>
        <w:t xml:space="preserve"> (ICAs) </w:t>
      </w:r>
      <w:r w:rsidRPr="00632707">
        <w:rPr>
          <w:rStyle w:val="StyleUnderline"/>
        </w:rPr>
        <w:t>can travel through the air before physically inflicting terror into the body</w:t>
      </w:r>
      <w:r>
        <w:t>. Commentators explain that the untraceable changes induced by the body through inhaled aerosols affect “the entire living system, from mental processes (e.g. endorphins) to many aspects of health such as control of mood, consciousness, temperature control, heart rate, immune responses, sleep, or emotions, exerting regulatory effects on the body” (Bokan 2005, 205; see also Trapp 2012). Some scientists (</w:t>
      </w:r>
      <w:proofErr w:type="spellStart"/>
      <w:r>
        <w:t>Wheelis</w:t>
      </w:r>
      <w:proofErr w:type="spellEnd"/>
      <w:r>
        <w:t xml:space="preserve"> and Dando 2005, 562) warn that </w:t>
      </w:r>
      <w:r w:rsidRPr="00632707">
        <w:rPr>
          <w:rStyle w:val="StyleUnderline"/>
        </w:rPr>
        <w:t>the question “is not so much when these capabilities will arise – because arise they certainly will – but what purposes will those with such capabilities pursue</w:t>
      </w:r>
      <w:r>
        <w:t>”.</w:t>
      </w:r>
    </w:p>
    <w:p w14:paraId="4CC8FE7F" w14:textId="77777777" w:rsidR="00A46DD0" w:rsidRDefault="00A46DD0" w:rsidP="00A46DD0">
      <w:r w:rsidRPr="00632707">
        <w:rPr>
          <w:rStyle w:val="StyleUnderline"/>
        </w:rPr>
        <w:t>Awareness that NLWs “break down the delineation between military and police</w:t>
      </w:r>
      <w:r>
        <w:t xml:space="preserve">” (Wright 1999) </w:t>
      </w:r>
      <w:r w:rsidRPr="00632707">
        <w:rPr>
          <w:rStyle w:val="StyleUnderline"/>
        </w:rPr>
        <w:t>was</w:t>
      </w:r>
      <w:r>
        <w:t xml:space="preserve"> not merely </w:t>
      </w:r>
      <w:proofErr w:type="spellStart"/>
      <w:r>
        <w:t>recognised</w:t>
      </w:r>
      <w:proofErr w:type="spellEnd"/>
      <w:r>
        <w:t xml:space="preserve">, but </w:t>
      </w:r>
      <w:r w:rsidRPr="00632707">
        <w:rPr>
          <w:rStyle w:val="StyleUnderline"/>
        </w:rPr>
        <w:t>in fact welcomed by the international body responsible for the regulation of chemical violence</w:t>
      </w:r>
      <w:r>
        <w:t>:</w:t>
      </w:r>
    </w:p>
    <w:p w14:paraId="55D83D71" w14:textId="77777777" w:rsidR="00A46DD0" w:rsidRDefault="00A46DD0" w:rsidP="00A46DD0">
      <w:r>
        <w:t>[D]</w:t>
      </w:r>
      <w:proofErr w:type="spellStart"/>
      <w:r>
        <w:t>istinctions</w:t>
      </w:r>
      <w:proofErr w:type="spellEnd"/>
      <w:r>
        <w:t xml:space="preserve"> between law enforcement, counter-terrorism, counter-insurgency and low intensity warfare may get blurred, and certain types of chemical weapons such as ICAs [incapacitating chemical agents] may appear to offer tactical solutions to operational scenarios where civilians and combatants cannot easily be separated or distinguished. (Director General of the OPCW in Crowley and Dando 2015, 467)</w:t>
      </w:r>
    </w:p>
    <w:p w14:paraId="63B9FE67" w14:textId="77777777" w:rsidR="00A46DD0" w:rsidRDefault="00A46DD0" w:rsidP="00A46DD0">
      <w:r>
        <w:t xml:space="preserve">States have been quick in </w:t>
      </w:r>
      <w:proofErr w:type="spellStart"/>
      <w:r>
        <w:t>recognising</w:t>
      </w:r>
      <w:proofErr w:type="spellEnd"/>
      <w:r>
        <w:t xml:space="preserve"> the potential of governing the air </w:t>
      </w:r>
      <w:proofErr w:type="gramStart"/>
      <w:r>
        <w:t>through the use of</w:t>
      </w:r>
      <w:proofErr w:type="gramEnd"/>
      <w:r>
        <w:t xml:space="preserve"> incapacitating NLWs (see, for example, Crowley and Dando 2015; Crowley 2015). The US Army already in 1999 “solicited proposals on behalf of the Joint Non-Lethal Weapons Directorate (JNLWD) for projects that would ‘demonstrate the feasibility of a safe, reliable chemical immobilizing agent(s) [such as anesthetics/analgesics, tranquilizers, hypnotics and neuromuscular blockers] for non-lethal (NL) applications in appropriate military missions and law enforcement situations’” (Pearson 2006, 162).23 The situation in the US is well-known but not unique. The Czech Republic’s representative to the UN’s Research and Technology </w:t>
      </w:r>
      <w:proofErr w:type="spellStart"/>
      <w:r>
        <w:t>Organisation</w:t>
      </w:r>
      <w:proofErr w:type="spellEnd"/>
      <w:r>
        <w:t xml:space="preserve"> (RTO 2006 E-2) stated that pharmacological research “on the development of drug combinations that can be used for </w:t>
      </w:r>
      <w:proofErr w:type="spellStart"/>
      <w:r>
        <w:t>anaesthesia</w:t>
      </w:r>
      <w:proofErr w:type="spellEnd"/>
      <w:r>
        <w:t xml:space="preserve">, analgesia, and psychological status improvement, in order to control the panic reactions of individuals or a crowd, has been conducted during the last few years”. In Britain, the British Medication Association (Dando 2009, 951; see also Crowley 2015) warned that using existing drugs as weapons means “knowingly moving towards the top of a ‘slippery slope’ at the bottom of which is the </w:t>
      </w:r>
      <w:proofErr w:type="spellStart"/>
      <w:r>
        <w:t>spectre</w:t>
      </w:r>
      <w:proofErr w:type="spellEnd"/>
      <w:r>
        <w:t xml:space="preserve"> of ‘</w:t>
      </w:r>
      <w:proofErr w:type="spellStart"/>
      <w:r>
        <w:t>militarisation</w:t>
      </w:r>
      <w:proofErr w:type="spellEnd"/>
      <w:r>
        <w:t>’ of biology, this could include intentional manipulations of peoples’ emotions, memories, immune responses or even fertility”.</w:t>
      </w:r>
    </w:p>
    <w:p w14:paraId="716193E6" w14:textId="77777777" w:rsidR="00A46DD0" w:rsidRPr="00632707" w:rsidRDefault="00A46DD0" w:rsidP="00A46DD0">
      <w:pPr>
        <w:rPr>
          <w:rStyle w:val="Emphasis"/>
        </w:rPr>
      </w:pPr>
      <w:r w:rsidRPr="00632707">
        <w:rPr>
          <w:rStyle w:val="StyleUnderline"/>
        </w:rPr>
        <w:t xml:space="preserve">Advancements in such new technologies, spurred by the rise of the terrorist threat discourse since the early 2000s </w:t>
      </w:r>
      <w:r>
        <w:t xml:space="preserve">(see, for example, Kagan 2001; NRC 2003), </w:t>
      </w:r>
      <w:r w:rsidRPr="00632707">
        <w:rPr>
          <w:rStyle w:val="StyleUnderline"/>
        </w:rPr>
        <w:t>raise crucial questions over the extent and the ways in which the air will be used to induce terror against so-called “terrorists”</w:t>
      </w:r>
      <w:r>
        <w:t xml:space="preserve">.24 </w:t>
      </w:r>
      <w:r w:rsidRPr="00632707">
        <w:rPr>
          <w:rStyle w:val="StyleUnderline"/>
        </w:rPr>
        <w:t>The rising popularity of atmospheric gassing</w:t>
      </w:r>
      <w:r>
        <w:t xml:space="preserve">, the failure of international law to protect breathing bodies </w:t>
      </w:r>
      <w:r w:rsidRPr="00632707">
        <w:rPr>
          <w:rStyle w:val="StyleUnderline"/>
        </w:rPr>
        <w:t>and scientific advances in the development of NLWs would seem to suggest that the future of governance is literally and metaphorically in the air. The explication of the environment against the body for the purpose of instilling fear and terror poses challenges to both critical and conventional understandings of the term terrorism</w:t>
      </w:r>
      <w:r>
        <w:t xml:space="preserve">, which, as </w:t>
      </w:r>
      <w:proofErr w:type="spellStart"/>
      <w:r>
        <w:t>Sloterdijk</w:t>
      </w:r>
      <w:proofErr w:type="spellEnd"/>
      <w:r>
        <w:t xml:space="preserve"> (2009a) argues, does not refer to an antagonistic Other but to a modus operandi. </w:t>
      </w:r>
      <w:r w:rsidRPr="00632707">
        <w:rPr>
          <w:rStyle w:val="Emphasis"/>
        </w:rPr>
        <w:t>Thinking through the air allows for a rethinking of the false distinction between state and non-state terrorism</w:t>
      </w:r>
      <w:r>
        <w:t xml:space="preserve">, </w:t>
      </w:r>
      <w:r w:rsidRPr="00632707">
        <w:rPr>
          <w:rStyle w:val="Emphasis"/>
        </w:rPr>
        <w:t>buttressing that the latter “has typically been a far more serious problem than nonstate terrorism</w:t>
      </w:r>
      <w:r>
        <w:t xml:space="preserve">” (Jackson et al. 2011, 175),25 </w:t>
      </w:r>
      <w:r w:rsidRPr="00632707">
        <w:rPr>
          <w:rStyle w:val="Emphasis"/>
        </w:rPr>
        <w:t>while pushing for greater attention for an otherwise invisible politics.</w:t>
      </w:r>
    </w:p>
    <w:p w14:paraId="4773E0A1" w14:textId="30E7D51D" w:rsidR="00A46DD0" w:rsidRPr="00C9469B" w:rsidRDefault="005E4D5E" w:rsidP="005E4D5E">
      <w:pPr>
        <w:pStyle w:val="Heading4"/>
      </w:pPr>
      <w:r>
        <w:t>Forgetting of the politics of air is the root cause of apathy over atmospheric violence and air pollution</w:t>
      </w:r>
    </w:p>
    <w:p w14:paraId="437D66EA" w14:textId="77777777" w:rsidR="00A46DD0" w:rsidRPr="006A08AE" w:rsidRDefault="00A46DD0" w:rsidP="00A46DD0">
      <w:pPr>
        <w:spacing w:line="240" w:lineRule="auto"/>
      </w:pPr>
      <w:proofErr w:type="spellStart"/>
      <w:r w:rsidRPr="000E07AC">
        <w:rPr>
          <w:rStyle w:val="Style13ptBold"/>
        </w:rPr>
        <w:t>Nieuwenhuis</w:t>
      </w:r>
      <w:proofErr w:type="spellEnd"/>
      <w:r>
        <w:rPr>
          <w:rStyle w:val="Style13ptBold"/>
        </w:rPr>
        <w:t>, Department of International Studies at Warwick University,</w:t>
      </w:r>
      <w:r w:rsidRPr="000E07AC">
        <w:rPr>
          <w:rStyle w:val="Style13ptBold"/>
        </w:rPr>
        <w:t xml:space="preserve"> ’17</w:t>
      </w:r>
      <w:r>
        <w:rPr>
          <w:rFonts w:ascii="Arial" w:hAnsi="Arial" w:cs="Arial"/>
          <w:color w:val="333333"/>
          <w:sz w:val="21"/>
          <w:szCs w:val="21"/>
          <w:shd w:val="clear" w:color="auto" w:fill="FFFFFF"/>
        </w:rPr>
        <w:t>[</w:t>
      </w:r>
      <w:proofErr w:type="spellStart"/>
      <w:r>
        <w:rPr>
          <w:rFonts w:ascii="Arial" w:hAnsi="Arial" w:cs="Arial"/>
          <w:color w:val="333333"/>
          <w:sz w:val="21"/>
          <w:szCs w:val="21"/>
          <w:shd w:val="clear" w:color="auto" w:fill="FFFFFF"/>
        </w:rPr>
        <w:t>Marjin</w:t>
      </w:r>
      <w:proofErr w:type="spellEnd"/>
      <w:r>
        <w:rPr>
          <w:rFonts w:ascii="Arial" w:hAnsi="Arial" w:cs="Arial"/>
          <w:color w:val="333333"/>
          <w:sz w:val="21"/>
          <w:szCs w:val="21"/>
          <w:shd w:val="clear" w:color="auto" w:fill="FFFFFF"/>
        </w:rPr>
        <w:t>, “</w:t>
      </w:r>
      <w:r>
        <w:t xml:space="preserve">Atmospheric governance: Gassing as law for the protection and killing of life”, 8-31-17, </w:t>
      </w:r>
      <w:proofErr w:type="spellStart"/>
      <w:r>
        <w:t>Sagepub</w:t>
      </w:r>
      <w:proofErr w:type="spellEnd"/>
      <w:r>
        <w:t xml:space="preserve">, </w:t>
      </w:r>
      <w:proofErr w:type="spellStart"/>
      <w:r>
        <w:t>pg</w:t>
      </w:r>
      <w:proofErr w:type="spellEnd"/>
      <w:r>
        <w:t xml:space="preserve"> 88 </w:t>
      </w:r>
      <w:hyperlink r:id="rId7" w:anchor="articleCitationDownloadContainer" w:history="1">
        <w:r w:rsidRPr="00DB76F3">
          <w:rPr>
            <w:rStyle w:val="Hyperlink"/>
          </w:rPr>
          <w:t>https://journals.sagepub.com/doi/full/10.1177/0263775817729378#articleCitationDownloadContainer</w:t>
        </w:r>
      </w:hyperlink>
      <w:r>
        <w:t>, accessed 7/1/19 GS]</w:t>
      </w:r>
    </w:p>
    <w:p w14:paraId="491D4438" w14:textId="0581A428" w:rsidR="00A46DD0" w:rsidRDefault="00A46DD0" w:rsidP="00A46DD0">
      <w:pPr>
        <w:rPr>
          <w:rStyle w:val="Hyperlink"/>
        </w:rPr>
      </w:pPr>
      <w:r>
        <w:t xml:space="preserve"> ‘Indeed, SS gas chamber operators were called </w:t>
      </w:r>
      <w:proofErr w:type="spellStart"/>
      <w:r>
        <w:t>Desinfektoren</w:t>
      </w:r>
      <w:proofErr w:type="spellEnd"/>
      <w:r>
        <w:t xml:space="preserve"> or disinfectors, in Nazi parlance’ (</w:t>
      </w:r>
      <w:proofErr w:type="spellStart"/>
      <w:r>
        <w:t>Madley</w:t>
      </w:r>
      <w:proofErr w:type="spellEnd"/>
      <w:r>
        <w:t>, 2005: 445, original emphasis). The ‘cleansing’ of the atmosphere created an order based on an atmospheric relationship between law, hygiene and biology. An invisible gaseous line was drawn in the air. The atmosphere stopped functioning as the shared, communal condition of life and became a political boundary that carved up an outside from within the inside. ‘Atmospheric law,’ by deciding who was allowed to breathe and who was not, established ‘a third zone between subjecthood and objecthood’ (</w:t>
      </w:r>
      <w:proofErr w:type="spellStart"/>
      <w:r>
        <w:t>Mbembe</w:t>
      </w:r>
      <w:proofErr w:type="spellEnd"/>
      <w:proofErr w:type="gramStart"/>
      <w:r>
        <w:t>´ ,</w:t>
      </w:r>
      <w:proofErr w:type="gramEnd"/>
      <w:r>
        <w:t xml:space="preserve"> 2003: 26), between life and death, human and sub-huma</w:t>
      </w:r>
      <w:r w:rsidRPr="006A08AE">
        <w:t xml:space="preserve">n. </w:t>
      </w:r>
      <w:r w:rsidRPr="006A08AE">
        <w:rPr>
          <w:rStyle w:val="StyleUnderline"/>
          <w:highlight w:val="cyan"/>
        </w:rPr>
        <w:t xml:space="preserve">Atmospheric violence rests </w:t>
      </w:r>
      <w:r w:rsidRPr="004A177B">
        <w:rPr>
          <w:rStyle w:val="StyleUnderline"/>
          <w:highlight w:val="cyan"/>
        </w:rPr>
        <w:t>on</w:t>
      </w:r>
      <w:r w:rsidRPr="004A177B">
        <w:rPr>
          <w:rStyle w:val="StyleUnderline"/>
        </w:rPr>
        <w:t xml:space="preserve"> an uneven regulation of </w:t>
      </w:r>
      <w:proofErr w:type="spellStart"/>
      <w:r w:rsidRPr="004A177B">
        <w:rPr>
          <w:rStyle w:val="StyleUnderline"/>
        </w:rPr>
        <w:t>zoe</w:t>
      </w:r>
      <w:proofErr w:type="spellEnd"/>
      <w:r>
        <w:t xml:space="preserve"> that distinguishes human from beast.10 Law’s primary function is neither designed nor intended to serve the purpose of protecting life from harm but rather is a political technique to redeem its animating quality. There are perhaps few other examples that make this as clear as law’s governing of the air. </w:t>
      </w:r>
      <w:r w:rsidRPr="006A08AE">
        <w:rPr>
          <w:rStyle w:val="StyleUnderline"/>
        </w:rPr>
        <w:t>There is</w:t>
      </w:r>
      <w:r w:rsidRPr="006A08AE">
        <w:t xml:space="preserve"> strangely enough </w:t>
      </w:r>
      <w:r w:rsidRPr="006A08AE">
        <w:rPr>
          <w:rStyle w:val="StyleUnderline"/>
        </w:rPr>
        <w:t>little acknowledgement of</w:t>
      </w:r>
      <w:r w:rsidRPr="006A08AE">
        <w:t xml:space="preserve"> the </w:t>
      </w:r>
      <w:r w:rsidRPr="006A08AE">
        <w:rPr>
          <w:rStyle w:val="StyleUnderline"/>
        </w:rPr>
        <w:t>political implications of law’s atmospheric turn.</w:t>
      </w:r>
      <w:r>
        <w:t xml:space="preserve"> It is this historical </w:t>
      </w:r>
      <w:r w:rsidRPr="006A08AE">
        <w:rPr>
          <w:rStyle w:val="StyleUnderline"/>
          <w:highlight w:val="cyan"/>
        </w:rPr>
        <w:t>‘forgetting’</w:t>
      </w:r>
      <w:r>
        <w:t xml:space="preserve"> of the primary medium, which in nonmodern times had always been equated to life (as Prana, Qi or otherwise), </w:t>
      </w:r>
      <w:r w:rsidRPr="006A08AE">
        <w:rPr>
          <w:rStyle w:val="StyleUnderline"/>
          <w:highlight w:val="cyan"/>
        </w:rPr>
        <w:t>that might explain why we</w:t>
      </w:r>
      <w:r>
        <w:t xml:space="preserve"> seem to think and </w:t>
      </w:r>
      <w:r w:rsidRPr="006A08AE">
        <w:rPr>
          <w:rStyle w:val="StyleUnderline"/>
          <w:highlight w:val="cyan"/>
        </w:rPr>
        <w:t>care so little about the air,</w:t>
      </w:r>
      <w:r>
        <w:t xml:space="preserve"> even though </w:t>
      </w:r>
      <w:r w:rsidRPr="006A08AE">
        <w:rPr>
          <w:rStyle w:val="StyleUnderline"/>
          <w:highlight w:val="cyan"/>
        </w:rPr>
        <w:t xml:space="preserve">millions of bodies, disproportionally </w:t>
      </w:r>
      <w:proofErr w:type="spellStart"/>
      <w:r w:rsidRPr="006A08AE">
        <w:rPr>
          <w:rStyle w:val="StyleUnderline"/>
          <w:highlight w:val="cyan"/>
        </w:rPr>
        <w:t>coloured</w:t>
      </w:r>
      <w:proofErr w:type="spellEnd"/>
      <w:r w:rsidRPr="006A08AE">
        <w:rPr>
          <w:rStyle w:val="StyleUnderline"/>
          <w:highlight w:val="cyan"/>
        </w:rPr>
        <w:t xml:space="preserve"> and poor</w:t>
      </w:r>
      <w:r>
        <w:t xml:space="preserve">, prematurely </w:t>
      </w:r>
      <w:r w:rsidRPr="006A08AE">
        <w:rPr>
          <w:rStyle w:val="StyleUnderline"/>
          <w:highlight w:val="cyan"/>
        </w:rPr>
        <w:t xml:space="preserve">pass on each year </w:t>
      </w:r>
      <w:r w:rsidRPr="004A177B">
        <w:rPr>
          <w:rStyle w:val="StyleUnderline"/>
          <w:highlight w:val="cyan"/>
        </w:rPr>
        <w:t>from</w:t>
      </w:r>
      <w:r w:rsidRPr="004A177B">
        <w:rPr>
          <w:rStyle w:val="StyleUnderline"/>
        </w:rPr>
        <w:t xml:space="preserve"> air </w:t>
      </w:r>
      <w:r w:rsidRPr="004A177B">
        <w:rPr>
          <w:rStyle w:val="StyleUnderline"/>
          <w:highlight w:val="cyan"/>
        </w:rPr>
        <w:t>pollution</w:t>
      </w:r>
      <w:r w:rsidRPr="006A08AE">
        <w:rPr>
          <w:rStyle w:val="StyleUnderline"/>
          <w:highlight w:val="cyan"/>
        </w:rPr>
        <w:t>.</w:t>
      </w:r>
      <w:r>
        <w:t xml:space="preserve"> Atmospheric governance has made it diﬃcult to disentangle where life/nature </w:t>
      </w:r>
      <w:proofErr w:type="gramStart"/>
      <w:r>
        <w:t>ends</w:t>
      </w:r>
      <w:proofErr w:type="gramEnd"/>
      <w:r>
        <w:t xml:space="preserve"> and law/culture begins.</w:t>
      </w:r>
    </w:p>
    <w:p w14:paraId="0D3D4102" w14:textId="104DF599" w:rsidR="00A104F1" w:rsidRDefault="00A104F1" w:rsidP="00A104F1">
      <w:pPr>
        <w:pStyle w:val="Heading3"/>
      </w:pPr>
      <w:r>
        <w:t>Solvency- Transnational Solidarity/Direct Action</w:t>
      </w:r>
    </w:p>
    <w:p w14:paraId="733DC75A" w14:textId="7E18755F" w:rsidR="005E4D5E" w:rsidRPr="00401E8E" w:rsidRDefault="005E4D5E" w:rsidP="00401E8E">
      <w:pPr>
        <w:pStyle w:val="Heading4"/>
      </w:pPr>
      <w:r w:rsidRPr="00401E8E">
        <w:t>US weapons manufacturers are the center of a neoliberal counterinsurgency arms trade, and supply the vast majority of the world’s tear gas</w:t>
      </w:r>
      <w:proofErr w:type="gramStart"/>
      <w:r w:rsidRPr="00401E8E">
        <w:t xml:space="preserve">-  </w:t>
      </w:r>
      <w:r w:rsidR="00401E8E" w:rsidRPr="00401E8E">
        <w:t>global</w:t>
      </w:r>
      <w:proofErr w:type="gramEnd"/>
      <w:r w:rsidR="00401E8E" w:rsidRPr="00401E8E">
        <w:t xml:space="preserve"> resistance movements are calling to abolish its use- the demand for the </w:t>
      </w:r>
      <w:proofErr w:type="spellStart"/>
      <w:r w:rsidR="00401E8E" w:rsidRPr="00401E8E">
        <w:t>aff</w:t>
      </w:r>
      <w:proofErr w:type="spellEnd"/>
      <w:r w:rsidR="00401E8E" w:rsidRPr="00401E8E">
        <w:t xml:space="preserve"> is an effective form of solidarity. </w:t>
      </w:r>
    </w:p>
    <w:p w14:paraId="6921F26B" w14:textId="323D42F0" w:rsidR="005E4D5E" w:rsidRPr="00F002AB" w:rsidRDefault="005E4D5E" w:rsidP="005E4D5E">
      <w:pPr>
        <w:rPr>
          <w:rStyle w:val="Style13ptBold"/>
        </w:rPr>
      </w:pPr>
      <w:r w:rsidRPr="00F002AB">
        <w:rPr>
          <w:rStyle w:val="Style13ptBold"/>
        </w:rPr>
        <w:t>Paul 13</w:t>
      </w:r>
    </w:p>
    <w:p w14:paraId="565DDEC4" w14:textId="77777777" w:rsidR="005E4D5E" w:rsidRDefault="005E4D5E" w:rsidP="005E4D5E">
      <w:r>
        <w:rPr>
          <w:rStyle w:val="Hyperlink"/>
        </w:rPr>
        <w:t xml:space="preserve">Ian </w:t>
      </w:r>
      <w:proofErr w:type="gramStart"/>
      <w:r>
        <w:rPr>
          <w:rStyle w:val="Hyperlink"/>
        </w:rPr>
        <w:t>Alan,  a</w:t>
      </w:r>
      <w:proofErr w:type="gramEnd"/>
      <w:r>
        <w:rPr>
          <w:rStyle w:val="Hyperlink"/>
        </w:rPr>
        <w:t xml:space="preserve"> transdisciplinary artist/theorist currently living between San Francisco, Barcelona, and Cairo. He is a PhD candidate at the University of California, Santa Cruz, and is currently part of the faculty at the American University in Cairo, “Resisting Tear Gas Together,” June 18, </w:t>
      </w:r>
      <w:hyperlink r:id="rId8" w:history="1">
        <w:r w:rsidRPr="00F801CC">
          <w:rPr>
            <w:rStyle w:val="Hyperlink"/>
          </w:rPr>
          <w:t>https://www.jadaliyya.com/Details/28798/Resisting-Tear-Gas-Together</w:t>
        </w:r>
      </w:hyperlink>
    </w:p>
    <w:p w14:paraId="6A37F49F" w14:textId="77777777" w:rsidR="005E4D5E" w:rsidRDefault="005E4D5E" w:rsidP="005E4D5E">
      <w:pPr>
        <w:rPr>
          <w:rStyle w:val="Hyperlink"/>
        </w:rPr>
      </w:pPr>
      <w:r w:rsidRPr="00F002AB">
        <w:t>You are never quite able to forget the first time you are teargassed</w:t>
      </w:r>
      <w:r>
        <w:rPr>
          <w:rStyle w:val="Hyperlink"/>
        </w:rPr>
        <w:t xml:space="preserve">. If you’re fortunate, you see the tear gas first being deployed and have enough time to make sure you avoid the canisters’ ballistic paths (police often aim for your head when firing them). Immediately after, the loud hiss of the gas pouring out of the cans drowns out every other sound while white clouds rapidly fill the air and engulf you, obscuring your vision and forcing their way into your body through your lips, eyes, ears, and nostrils. The sharp burning in your lungs and sinuses brought on by the gas leaves with you with the sharp impression that you’re not getting enough oxygen, causing you to desperately gasp for more breath; this only allows more of the gas to pour in, increasing its effects. The experience invariably leaves an affective imprint on you, as you become severely aware of your embodied dependence on the atmosphere around you precisely </w:t>
      </w:r>
      <w:proofErr w:type="gramStart"/>
      <w:r>
        <w:rPr>
          <w:rStyle w:val="Hyperlink"/>
        </w:rPr>
        <w:t>at the moment</w:t>
      </w:r>
      <w:proofErr w:type="gramEnd"/>
      <w:r>
        <w:rPr>
          <w:rStyle w:val="Hyperlink"/>
        </w:rPr>
        <w:t xml:space="preserve"> it becomes toxic and acidic.</w:t>
      </w:r>
    </w:p>
    <w:p w14:paraId="7FB0556B" w14:textId="77777777" w:rsidR="005E4D5E" w:rsidRDefault="005E4D5E" w:rsidP="005E4D5E">
      <w:pPr>
        <w:rPr>
          <w:rStyle w:val="Hyperlink"/>
        </w:rPr>
      </w:pPr>
      <w:r>
        <w:rPr>
          <w:rStyle w:val="Hyperlink"/>
        </w:rPr>
        <w:t xml:space="preserve">The images of people’s uprisings that circulate in various media are often characteristically marked by these curious white clouds; they have become the visual hallmark of social struggles the world over. As a weapon, </w:t>
      </w:r>
      <w:r w:rsidRPr="00F002AB">
        <w:rPr>
          <w:rStyle w:val="StyleUnderline"/>
        </w:rPr>
        <w:t>tear gas is distinct from other forms of repression in that it acts on the scale of environmental conditions rather than on specific individuals</w:t>
      </w:r>
      <w:r>
        <w:rPr>
          <w:rStyle w:val="Hyperlink"/>
        </w:rPr>
        <w:t xml:space="preserve">. </w:t>
      </w:r>
      <w:r w:rsidRPr="00F002AB">
        <w:rPr>
          <w:rStyle w:val="StyleUnderline"/>
        </w:rPr>
        <w:t xml:space="preserve">Police batons, fists, rubber bullets, water cannons, guns, and pepper spray all intend to inflict violence onto </w:t>
      </w:r>
      <w:proofErr w:type="gramStart"/>
      <w:r w:rsidRPr="00F002AB">
        <w:rPr>
          <w:rStyle w:val="StyleUnderline"/>
        </w:rPr>
        <w:t>particular bodies</w:t>
      </w:r>
      <w:proofErr w:type="gramEnd"/>
      <w:r>
        <w:rPr>
          <w:rStyle w:val="Hyperlink"/>
        </w:rPr>
        <w:t xml:space="preserve"> in confined spaces, meaning to distribute harm in a more or less directed way. </w:t>
      </w:r>
      <w:r w:rsidRPr="00F002AB">
        <w:rPr>
          <w:rStyle w:val="StyleUnderline"/>
        </w:rPr>
        <w:t>In contrast, tear gas is deployed spatially and atmospherically across generalized territories; it is a weapon that fundamentally transforms the conditions in which the protests themselves take place. The use of tear gas ultimately manifests as an attack on the human condition, a weaponization of the atmosphere upon which we all rely, an offensive against the circumstances that make life possible in the first place</w:t>
      </w:r>
      <w:r>
        <w:rPr>
          <w:rStyle w:val="Hyperlink"/>
        </w:rPr>
        <w:t>.</w:t>
      </w:r>
    </w:p>
    <w:p w14:paraId="2AC9EC06" w14:textId="77777777" w:rsidR="005E4D5E" w:rsidRDefault="005E4D5E" w:rsidP="005E4D5E">
      <w:pPr>
        <w:rPr>
          <w:rStyle w:val="Hyperlink"/>
        </w:rPr>
      </w:pPr>
      <w:r>
        <w:rPr>
          <w:rStyle w:val="Hyperlink"/>
        </w:rPr>
        <w:t>However, most remarkably, the gas that is meant to drive people out of public spaces, to break up gatherings, and to make it impossible to remain together in the streets, often has the opposite effect. While the trauma of being exposed to tear gas is not to be discounted, people in the momentum of a collective struggle somehow manage to find the courage to stay together, to care for each other, and even to return to the gassed area to face new confrontations with the police. As common as the images of police firing tear gas into crowds are, even more common are the images of people picking up the canisters and throwing them back, of people using antacid solutions to wash off each other’s faces and neutralize the effects of the gas, and of people sprinting into the clouds to help wounded protesters escape. The human condition is crucially not only a dimension of the lived experiences of individual bodies, but in the relational acts of finding one another, caring for one another, and struggling together which are all only possible by virtue of our living together in common.</w:t>
      </w:r>
    </w:p>
    <w:p w14:paraId="1F70694A" w14:textId="77777777" w:rsidR="005E4D5E" w:rsidRDefault="005E4D5E" w:rsidP="005E4D5E">
      <w:pPr>
        <w:rPr>
          <w:rStyle w:val="Hyperlink"/>
        </w:rPr>
      </w:pPr>
      <w:r>
        <w:rPr>
          <w:rStyle w:val="Hyperlink"/>
        </w:rPr>
        <w:t xml:space="preserve">In Istanbul, networks of professional and amateur health workers rapidly organized impromptu emergency care centers surrounding </w:t>
      </w:r>
      <w:proofErr w:type="spellStart"/>
      <w:r>
        <w:rPr>
          <w:rStyle w:val="Hyperlink"/>
        </w:rPr>
        <w:t>Taksim</w:t>
      </w:r>
      <w:proofErr w:type="spellEnd"/>
      <w:r>
        <w:rPr>
          <w:rStyle w:val="Hyperlink"/>
        </w:rPr>
        <w:t xml:space="preserve"> Square and Gezi Park, where </w:t>
      </w:r>
      <w:proofErr w:type="gramStart"/>
      <w:r>
        <w:rPr>
          <w:rStyle w:val="Hyperlink"/>
        </w:rPr>
        <w:t>the majority of</w:t>
      </w:r>
      <w:proofErr w:type="gramEnd"/>
      <w:r>
        <w:rPr>
          <w:rStyle w:val="Hyperlink"/>
        </w:rPr>
        <w:t xml:space="preserve"> the confrontations with the police took place. According to the Turkish Medical Association, which has helped organize many of the clinics, since 31 May 2013 over 11,000 have been affected </w:t>
      </w:r>
      <w:proofErr w:type="gramStart"/>
      <w:r>
        <w:rPr>
          <w:rStyle w:val="Hyperlink"/>
        </w:rPr>
        <w:t>by the use of</w:t>
      </w:r>
      <w:proofErr w:type="gramEnd"/>
      <w:r>
        <w:rPr>
          <w:rStyle w:val="Hyperlink"/>
        </w:rPr>
        <w:t xml:space="preserve"> tear gas, with a fifth of the injuries involving open sores and fractures. These health clinics, which were meant to aid the injured, were later attacked by police using the same tear gas that prompted the clinics’ necessity in the first place. Police have also resorted to beating medics during the demonstrations, in a direct attack against these spontaneous forms of care. The Turkish state would later go on to declare the organization of the health clinics </w:t>
      </w:r>
      <w:proofErr w:type="gramStart"/>
      <w:r>
        <w:rPr>
          <w:rStyle w:val="Hyperlink"/>
        </w:rPr>
        <w:t>illegal, and</w:t>
      </w:r>
      <w:proofErr w:type="gramEnd"/>
      <w:r>
        <w:rPr>
          <w:rStyle w:val="Hyperlink"/>
        </w:rPr>
        <w:t xml:space="preserve"> threatened to take away the licenses of any medical professionals who worked with the clinics. The attacks against the medical care of injured protestors represent a further assault against the affective capacity to endure, with the state hoping to increase the degree of precarity so much so that the uprising would eventually collapse in its failure to reproduce itself.</w:t>
      </w:r>
    </w:p>
    <w:p w14:paraId="3683FDD2" w14:textId="77777777" w:rsidR="005E4D5E" w:rsidRDefault="005E4D5E" w:rsidP="005E4D5E">
      <w:pPr>
        <w:rPr>
          <w:rStyle w:val="Hyperlink"/>
        </w:rPr>
      </w:pPr>
      <w:r w:rsidRPr="00F002AB">
        <w:rPr>
          <w:rStyle w:val="StyleUnderline"/>
        </w:rPr>
        <w:t>In response to the police’s attempts to make it impossible for people to stay together by mounting an assault against the possibility and conditionality of life itself, protesters responded in kind, by enacting the collective forms of care and resistance that equally make life possible.</w:t>
      </w:r>
      <w:r>
        <w:rPr>
          <w:rStyle w:val="Hyperlink"/>
        </w:rPr>
        <w:t xml:space="preserve"> The global uprisings of the last decade, from the US to Spain to Egypt and now Turkey, all have taken this form of organizing against the conditions of vulnerability and precarity. These were not movements shaped by marches or speeches, but rather centered themselves on the construction of occupations and encampments, producing the contexts in which new relationalities and ways of being-together in the world could unfold. The people’s uprising that is currently taking place across Turkey is expressive of this collective desire, and perhaps need, to be together and care for one another in the shared space of the common that Gezi Park came to be for so many in Turkey. This collective practice amounted to a refusal to simply “care or fight for </w:t>
      </w:r>
      <w:proofErr w:type="gramStart"/>
      <w:r>
        <w:rPr>
          <w:rStyle w:val="Hyperlink"/>
        </w:rPr>
        <w:t>ourselves</w:t>
      </w:r>
      <w:proofErr w:type="gramEnd"/>
      <w:r>
        <w:rPr>
          <w:rStyle w:val="Hyperlink"/>
        </w:rPr>
        <w:t>,” but rather to fundamentally begin “caring and fighting for each other.”</w:t>
      </w:r>
    </w:p>
    <w:p w14:paraId="00AD3523" w14:textId="77777777" w:rsidR="005E4D5E" w:rsidRPr="00F002AB" w:rsidRDefault="005E4D5E" w:rsidP="005E4D5E">
      <w:pPr>
        <w:rPr>
          <w:rStyle w:val="StyleUnderline"/>
        </w:rPr>
      </w:pPr>
      <w:r>
        <w:rPr>
          <w:rStyle w:val="Hyperlink"/>
        </w:rPr>
        <w:t xml:space="preserve">Importantly, </w:t>
      </w:r>
      <w:r w:rsidRPr="00F002AB">
        <w:rPr>
          <w:rStyle w:val="StyleUnderline"/>
        </w:rPr>
        <w:t>no one comes into, lives in, or leaves this world singularly, and one’s efforts are never wholly one’s own. Rather, the totality of the lived experience of being and acting in the world is the experience of being and acting with others. The people’s uprising</w:t>
      </w:r>
      <w:r>
        <w:rPr>
          <w:rStyle w:val="Hyperlink"/>
        </w:rPr>
        <w:t xml:space="preserve"> that is currently </w:t>
      </w:r>
      <w:r w:rsidRPr="00F002AB">
        <w:rPr>
          <w:rStyle w:val="StyleUnderline"/>
        </w:rPr>
        <w:t>taking place across Turkey, and the global demonstrations and uprisings that have emerged in the context of the financial and climate crises</w:t>
      </w:r>
      <w:r>
        <w:rPr>
          <w:rStyle w:val="Hyperlink"/>
        </w:rPr>
        <w:t xml:space="preserve"> over the last decade more generally, </w:t>
      </w:r>
      <w:r w:rsidRPr="00F002AB">
        <w:rPr>
          <w:rStyle w:val="StyleUnderline"/>
        </w:rPr>
        <w:t>operate within and against the conditions of precarity. The intensification of communal resistance in response to the mass deployment of tear gas suggests a recognition of the precarities and antagonisms that necessarily form the contours of human life and are indispensably shaped by affect. This framing allows us to consider the processes of affect and care alongside the necessary antagonisms and revolts that struggles require of us</w:t>
      </w:r>
      <w:r>
        <w:rPr>
          <w:rStyle w:val="Hyperlink"/>
        </w:rPr>
        <w:t xml:space="preserve">. </w:t>
      </w:r>
      <w:r w:rsidRPr="00F002AB">
        <w:rPr>
          <w:rStyle w:val="StyleUnderline"/>
        </w:rPr>
        <w:t>A struggle is manifest precisely in this coalitional overcoming of vulnerability, this reaching out through the clouds of tear gas towards one another, which is necessitated by the reality of our precariousness.</w:t>
      </w:r>
    </w:p>
    <w:p w14:paraId="0FDC3D02" w14:textId="77777777" w:rsidR="005E4D5E" w:rsidRDefault="005E4D5E" w:rsidP="005E4D5E">
      <w:pPr>
        <w:rPr>
          <w:rStyle w:val="Hyperlink"/>
        </w:rPr>
      </w:pPr>
      <w:r>
        <w:rPr>
          <w:rStyle w:val="Hyperlink"/>
        </w:rPr>
        <w:t xml:space="preserve">When </w:t>
      </w:r>
      <w:r w:rsidRPr="00F002AB">
        <w:rPr>
          <w:rStyle w:val="StyleUnderline"/>
        </w:rPr>
        <w:t>tear gas has been used</w:t>
      </w:r>
      <w:r>
        <w:rPr>
          <w:rStyle w:val="Hyperlink"/>
        </w:rPr>
        <w:t xml:space="preserve"> </w:t>
      </w:r>
      <w:proofErr w:type="gramStart"/>
      <w:r>
        <w:rPr>
          <w:rStyle w:val="Hyperlink"/>
        </w:rPr>
        <w:t>in an attempt to</w:t>
      </w:r>
      <w:proofErr w:type="gramEnd"/>
      <w:r>
        <w:rPr>
          <w:rStyle w:val="Hyperlink"/>
        </w:rPr>
        <w:t xml:space="preserve"> clear out the various encampments and demonstrations, as has been dramatically taking place across Turkey, it is used </w:t>
      </w:r>
      <w:r w:rsidRPr="00F002AB">
        <w:rPr>
          <w:rStyle w:val="StyleUnderline"/>
        </w:rPr>
        <w:t>in hopes of diminishing this capacity of being-together</w:t>
      </w:r>
      <w:r>
        <w:rPr>
          <w:rStyle w:val="Hyperlink"/>
        </w:rPr>
        <w:t>. The long-term negative health effects of tear gas are well documented, as is its increasingly popular use against demonstrators. While the immediate effects of tear gas typically dissipate after half an hour or less, the chemicals that make up the gas endure in the lungs and bodies of those affected. Those who have been caught in a cloud of the gas for any length of time know that it sticks to not only to the clothes you are wearing (sometimes so much so that washing them repeatedly won’t get rid of the scent), but it also stubbornly attaches itself to your skin and hair and remains long after the initial exposure. The impacts on health are also severe: the known long-term effects of tear gas include its carcinogenic properties, as well as the way the gas damages the respiratory capacity of the affected, sometimes causing breathing difficulties for months or years afterwards.</w:t>
      </w:r>
    </w:p>
    <w:p w14:paraId="0F1D3F89" w14:textId="77777777" w:rsidR="005E4D5E" w:rsidRDefault="005E4D5E" w:rsidP="005E4D5E">
      <w:pPr>
        <w:rPr>
          <w:rStyle w:val="Hyperlink"/>
        </w:rPr>
      </w:pPr>
      <w:proofErr w:type="gramStart"/>
      <w:r w:rsidRPr="00F002AB">
        <w:rPr>
          <w:rStyle w:val="Emphasis"/>
        </w:rPr>
        <w:t>The vast majority of</w:t>
      </w:r>
      <w:proofErr w:type="gramEnd"/>
      <w:r w:rsidRPr="00F002AB">
        <w:rPr>
          <w:rStyle w:val="Emphasis"/>
        </w:rPr>
        <w:t xml:space="preserve"> tear gas is produced by US weapons manufacturers and is then sold to governments around the world in a kind of neoliberal counter-insurgency arms trade.</w:t>
      </w:r>
      <w:r>
        <w:rPr>
          <w:rStyle w:val="Hyperlink"/>
        </w:rPr>
        <w:t xml:space="preserve"> Turkey is no </w:t>
      </w:r>
      <w:proofErr w:type="gramStart"/>
      <w:r>
        <w:rPr>
          <w:rStyle w:val="Hyperlink"/>
        </w:rPr>
        <w:t>exception, and</w:t>
      </w:r>
      <w:proofErr w:type="gramEnd"/>
      <w:r>
        <w:rPr>
          <w:rStyle w:val="Hyperlink"/>
        </w:rPr>
        <w:t xml:space="preserve"> has purchased over 628 tons of tear gas since 2000, the majority from manufacturers in the United States and Brazil. The history of tear gas </w:t>
      </w:r>
      <w:proofErr w:type="gramStart"/>
      <w:r>
        <w:rPr>
          <w:rStyle w:val="Hyperlink"/>
        </w:rPr>
        <w:t>dates back to</w:t>
      </w:r>
      <w:proofErr w:type="gramEnd"/>
      <w:r>
        <w:rPr>
          <w:rStyle w:val="Hyperlink"/>
        </w:rPr>
        <w:t xml:space="preserve"> at least 1914, when the gas ethyl bromoacetate was first deployed against German troops by French soldiers during World War I. A little over ten years later, the 1925 Geneva Protocols banned the use of chemical agents in warfare, </w:t>
      </w:r>
      <w:proofErr w:type="gramStart"/>
      <w:r>
        <w:rPr>
          <w:rStyle w:val="Hyperlink"/>
        </w:rPr>
        <w:t>with the exception of</w:t>
      </w:r>
      <w:proofErr w:type="gramEnd"/>
      <w:r>
        <w:rPr>
          <w:rStyle w:val="Hyperlink"/>
        </w:rPr>
        <w:t xml:space="preserve"> using them in retaliation against other uses of chemical agents; later, the 1972 Geneva Convention banned the research, production, and stockpiling of such weaponry altogether. However, tear gas gradually became acceptable for use as a riot-control agent because legal interpretations have concluded that its use domestically is not considered a war-time measure and thus is not subject to the agreements of the Geneva Conventions. Since then, a variety of chemical compounds have been researched and developed for crowd control use, going under the general names of “CS” or “OC” gas, all of which are mild nerve agents and activate pain receptors in the human body. </w:t>
      </w:r>
      <w:r w:rsidRPr="000D6AC9">
        <w:rPr>
          <w:rStyle w:val="StyleUnderline"/>
        </w:rPr>
        <w:t>The domestic security market in the Middle East has boomed in recent years in response to the people’s uprisings across the region</w:t>
      </w:r>
      <w:r>
        <w:rPr>
          <w:rStyle w:val="Hyperlink"/>
        </w:rPr>
        <w:t>, with the defense industry growing to a combined spending of nearly six billion Euros annually.</w:t>
      </w:r>
    </w:p>
    <w:p w14:paraId="701B2686" w14:textId="77777777" w:rsidR="005E4D5E" w:rsidRDefault="005E4D5E" w:rsidP="005E4D5E">
      <w:pPr>
        <w:rPr>
          <w:rStyle w:val="Hyperlink"/>
        </w:rPr>
      </w:pPr>
      <w:r w:rsidRPr="000D6AC9">
        <w:rPr>
          <w:rStyle w:val="StyleUnderline"/>
        </w:rPr>
        <w:t>The global research, production, sale, and distribution of tear gas are entangled with the global resistance movements that aim to abolish its use.</w:t>
      </w:r>
      <w:r>
        <w:rPr>
          <w:rStyle w:val="Hyperlink"/>
        </w:rPr>
        <w:t xml:space="preserve"> In response to the increasingly common deployment of tear gas against demonstrators across the world, </w:t>
      </w:r>
      <w:r w:rsidRPr="000D6AC9">
        <w:rPr>
          <w:rStyle w:val="StyleUnderline"/>
        </w:rPr>
        <w:t>campaigns such as the Facing Tear Gas project have arisen, collecting testimony</w:t>
      </w:r>
      <w:r>
        <w:rPr>
          <w:rStyle w:val="Hyperlink"/>
        </w:rPr>
        <w:t xml:space="preserve"> from those who have been affected by the gas </w:t>
      </w:r>
      <w:r w:rsidRPr="000D6AC9">
        <w:rPr>
          <w:rStyle w:val="StyleUnderline"/>
        </w:rPr>
        <w:t>and lobbying to ban its use</w:t>
      </w:r>
      <w:r>
        <w:rPr>
          <w:rStyle w:val="Hyperlink"/>
        </w:rPr>
        <w:t xml:space="preserve">. Significantly, </w:t>
      </w:r>
      <w:r w:rsidRPr="000D6AC9">
        <w:rPr>
          <w:rStyle w:val="StyleUnderline"/>
        </w:rPr>
        <w:t>one of the five demands that have emerged</w:t>
      </w:r>
      <w:r>
        <w:rPr>
          <w:rStyle w:val="Hyperlink"/>
        </w:rPr>
        <w:t xml:space="preserve"> from the uprisings across Turkey </w:t>
      </w:r>
      <w:r w:rsidRPr="000D6AC9">
        <w:rPr>
          <w:rStyle w:val="StyleUnderline"/>
        </w:rPr>
        <w:t>is: "Teargas bombs and other similar materials must be prohibited.</w:t>
      </w:r>
      <w:r>
        <w:rPr>
          <w:rStyle w:val="Hyperlink"/>
        </w:rPr>
        <w:t>" While the outcome of such demands remains unclear, demonstrators themselves continue to invent novel ways to counteract the use of the gas, such as drenching the canisters in sand or wrapping them in wet towels, as has recently been happening in Istanbul after protestors found that simply throwing the canisters back at the police did little to stop exposure to the gas.</w:t>
      </w:r>
    </w:p>
    <w:p w14:paraId="19D3B05F" w14:textId="45D9845F" w:rsidR="005E4D5E" w:rsidRPr="005E4D5E" w:rsidRDefault="005E4D5E" w:rsidP="005E4D5E">
      <w:r w:rsidRPr="000D6AC9">
        <w:rPr>
          <w:rStyle w:val="StyleUnderline"/>
        </w:rPr>
        <w:t>The atmospheric coalitions forged in the clouds of tear gas</w:t>
      </w:r>
      <w:r>
        <w:rPr>
          <w:rStyle w:val="Hyperlink"/>
        </w:rPr>
        <w:t xml:space="preserve"> of </w:t>
      </w:r>
      <w:proofErr w:type="spellStart"/>
      <w:r>
        <w:rPr>
          <w:rStyle w:val="Hyperlink"/>
        </w:rPr>
        <w:t>Taksim</w:t>
      </w:r>
      <w:proofErr w:type="spellEnd"/>
      <w:r>
        <w:rPr>
          <w:rStyle w:val="Hyperlink"/>
        </w:rPr>
        <w:t xml:space="preserve"> Square and Gezi Park </w:t>
      </w:r>
      <w:r w:rsidRPr="000D6AC9">
        <w:rPr>
          <w:rStyle w:val="StyleUnderline"/>
        </w:rPr>
        <w:t>call upon mobile and dynamic forms of solidarity in the struggle to produce the conditions for new forms of collectively being-together</w:t>
      </w:r>
      <w:r>
        <w:rPr>
          <w:rStyle w:val="Hyperlink"/>
        </w:rPr>
        <w:t xml:space="preserve">. Historically, resistance that comes to matter requires that we not only take the necessary risks brought about by the fact of going out into the streets together, and enduring the attacks from the state that typically follow, but in tending to the conditions that allow for the reproduction of the shared struggle itself. This means protecting and caring for those we find ourselves in the streets with, </w:t>
      </w:r>
      <w:proofErr w:type="gramStart"/>
      <w:r>
        <w:rPr>
          <w:rStyle w:val="Hyperlink"/>
        </w:rPr>
        <w:t>and also</w:t>
      </w:r>
      <w:proofErr w:type="gramEnd"/>
      <w:r>
        <w:rPr>
          <w:rStyle w:val="Hyperlink"/>
        </w:rPr>
        <w:t xml:space="preserve"> protecting and caring for the relationships that allow us to resist and fight back against attacks that threaten our ability to collective endure. </w:t>
      </w:r>
      <w:r w:rsidRPr="000D6AC9">
        <w:rPr>
          <w:rStyle w:val="StyleUnderline"/>
        </w:rPr>
        <w:t>Tear gas acts according the logics of conditionality, by attacking the existential bases which allow for collective and shared resistant relationalities to unfold</w:t>
      </w:r>
      <w:r>
        <w:rPr>
          <w:rStyle w:val="Hyperlink"/>
        </w:rPr>
        <w:t xml:space="preserve">. </w:t>
      </w:r>
      <w:r w:rsidRPr="000D6AC9">
        <w:rPr>
          <w:rStyle w:val="StyleUnderline"/>
        </w:rPr>
        <w:t>Our resistances must always respond in kind, by collectively attenuating ourselves to the reproduction of our shared conditions of struggle and care in the face of such existential violence</w:t>
      </w:r>
      <w:r>
        <w:rPr>
          <w:rStyle w:val="Hyperlink"/>
        </w:rPr>
        <w:t>.</w:t>
      </w:r>
    </w:p>
    <w:p w14:paraId="5F11AC23" w14:textId="00A3D4CE" w:rsidR="00674D9B" w:rsidRDefault="00A104F1" w:rsidP="00A104F1">
      <w:pPr>
        <w:pStyle w:val="Heading4"/>
      </w:pPr>
      <w:r>
        <w:t xml:space="preserve">There is growing transnational solidarity around resistance to tear gas- empirical examples prove the success of </w:t>
      </w:r>
      <w:proofErr w:type="gramStart"/>
      <w:r>
        <w:t>direct action</w:t>
      </w:r>
      <w:proofErr w:type="gramEnd"/>
      <w:r>
        <w:t xml:space="preserve"> campaigns to target export chains.</w:t>
      </w:r>
    </w:p>
    <w:p w14:paraId="2887D613" w14:textId="6D9269DB" w:rsidR="00674D9B" w:rsidRPr="00647C94" w:rsidRDefault="0083036F" w:rsidP="00091E4C">
      <w:pPr>
        <w:rPr>
          <w:rStyle w:val="Style13ptBold"/>
        </w:rPr>
      </w:pPr>
      <w:r w:rsidRPr="00647C94">
        <w:rPr>
          <w:rStyle w:val="Style13ptBold"/>
        </w:rPr>
        <w:t>Feigenbaum 18</w:t>
      </w:r>
    </w:p>
    <w:p w14:paraId="24F3F4D1" w14:textId="4FF44498" w:rsidR="0083036F" w:rsidRDefault="0083036F" w:rsidP="00091E4C">
      <w:r>
        <w:t>Anna, lecturer in media and politics at Bournemouth University, “The rise of resistance and resilience to tear gas,” July 27</w:t>
      </w:r>
    </w:p>
    <w:p w14:paraId="62A36B1C" w14:textId="5C0285DF" w:rsidR="00091E4C" w:rsidRDefault="004F04B6" w:rsidP="00091E4C">
      <w:pPr>
        <w:rPr>
          <w:rStyle w:val="Hyperlink"/>
        </w:rPr>
      </w:pPr>
      <w:hyperlink r:id="rId9" w:history="1">
        <w:r w:rsidR="00091E4C">
          <w:rPr>
            <w:rStyle w:val="Hyperlink"/>
          </w:rPr>
          <w:t>https://www.opendemocracy.net/en/transformation/rise-of-resistance-and-resilience-to-tear-gas/</w:t>
        </w:r>
      </w:hyperlink>
    </w:p>
    <w:p w14:paraId="0DC87EFE" w14:textId="1C0EB92A" w:rsidR="00674D9B" w:rsidRDefault="00674D9B" w:rsidP="00091E4C">
      <w:r w:rsidRPr="0083036F">
        <w:rPr>
          <w:rStyle w:val="StyleUnderline"/>
        </w:rPr>
        <w:t>All around the world people invent, adapt and share techniques for resilience and resistance to tear gas. In doing so, they care for each other. They transform this weapon into a collectivizing tool</w:t>
      </w:r>
      <w:r>
        <w:t xml:space="preserve">. </w:t>
      </w:r>
      <w:r w:rsidRPr="0083036F">
        <w:rPr>
          <w:rStyle w:val="StyleUnderline"/>
        </w:rPr>
        <w:t>There is a growing transnational solidarity of tear gas resilience</w:t>
      </w:r>
      <w:r>
        <w:t xml:space="preserve">, aided by social media and mobile technologies that help protesters circulate relief remedies, gas mask designs and grenade throwback techniques. Displaying what social movement researcher Gavin </w:t>
      </w:r>
      <w:proofErr w:type="spellStart"/>
      <w:r>
        <w:t>Grindon</w:t>
      </w:r>
      <w:proofErr w:type="spellEnd"/>
      <w:r>
        <w:t xml:space="preserve"> has called “grassroots cultural diplomacy,” these tips are tweeted from Greece to New York, from Palestine to Ferguson, from Egypt to Hong Kong.</w:t>
      </w:r>
    </w:p>
    <w:p w14:paraId="2142A9CC" w14:textId="7BE23D8C" w:rsidR="00674D9B" w:rsidRDefault="00674D9B" w:rsidP="00091E4C">
      <w:r w:rsidRPr="0083036F">
        <w:rPr>
          <w:rStyle w:val="StyleUnderline"/>
        </w:rPr>
        <w:t>In places like Bahrain and Palestine, widespread and even daily use of tear gas has made this chemical weapon a part of life</w:t>
      </w:r>
      <w:r>
        <w:t xml:space="preserve">. As a way of exhibiting and collectively processing this trauma, people sometimes transform tear gas canisters into other objects. Acts of anger, grief and memorializing emerge as artistic practices. For example, in Bahrain, people designed a throne </w:t>
      </w:r>
      <w:proofErr w:type="gramStart"/>
      <w:r>
        <w:t>made out of</w:t>
      </w:r>
      <w:proofErr w:type="gramEnd"/>
      <w:r>
        <w:t xml:space="preserve"> tear gas canisters to signify their royal family’s role in the suppression of democracy protests.</w:t>
      </w:r>
    </w:p>
    <w:p w14:paraId="68B45D7A" w14:textId="31601407" w:rsidR="00674D9B" w:rsidRDefault="00674D9B" w:rsidP="00091E4C">
      <w:r>
        <w:t xml:space="preserve">In Palestine, tear gas canisters have been used as Christmas tree ornaments to send a holiday message to the United States about the role of its tear gas and arms manufacturers in the violence of the Occupied Territories. In 2013, images of a Palestinian garden </w:t>
      </w:r>
      <w:proofErr w:type="gramStart"/>
      <w:r>
        <w:t>made out of</w:t>
      </w:r>
      <w:proofErr w:type="gramEnd"/>
      <w:r>
        <w:t xml:space="preserve"> plants potted in empty tear gas shells went viral, picked up by mainstream media outlets as an image of hope and quiet resistance. Yet, as Elias </w:t>
      </w:r>
      <w:proofErr w:type="spellStart"/>
      <w:r>
        <w:t>Nawawieh</w:t>
      </w:r>
      <w:proofErr w:type="spellEnd"/>
      <w:r>
        <w:t xml:space="preserve"> pointed out in +972 Magazine, absent from the news stories, Twitter photos and Facebook posts was the grave built as the garden’s centerpiece. It bears a translucent photo of Bassem Abu </w:t>
      </w:r>
      <w:proofErr w:type="spellStart"/>
      <w:r>
        <w:t>Rahmah</w:t>
      </w:r>
      <w:proofErr w:type="spellEnd"/>
      <w:r>
        <w:t>, who was killed by the IDF in 2009 after being shot in the chest at close range by a tear gas grenade.</w:t>
      </w:r>
    </w:p>
    <w:p w14:paraId="158F5BB5" w14:textId="4DED273C" w:rsidR="00674D9B" w:rsidRDefault="00674D9B" w:rsidP="00091E4C">
      <w:r>
        <w:t xml:space="preserve">In 2013, Occupy Gezi in Turkey became a site of innovation, a place where people designed, adopted and adapted novel modes of resistance and resilience to tear gas. There was Ceyda </w:t>
      </w:r>
      <w:proofErr w:type="spellStart"/>
      <w:r>
        <w:t>Sungur</w:t>
      </w:r>
      <w:proofErr w:type="spellEnd"/>
      <w:r>
        <w:t xml:space="preserve">, the woman in the red dress, pepper-sprayed at close range and turned into a movement icon. There were dancing ballerinas in whirling, brightly colored skirts that contrasted against the harshness of the full-cover gas masks they wore as they spun around. Penguins wore gas masks to symbolize the media’s failure to cover police violence, after television news stations attempted to block out news of the uprisings by screening a documentary about penguins instead of footage from the protests. Christian </w:t>
      </w:r>
      <w:proofErr w:type="spellStart"/>
      <w:r>
        <w:t>Gubar</w:t>
      </w:r>
      <w:proofErr w:type="spellEnd"/>
      <w:r>
        <w:t xml:space="preserve"> writes that “as both political commodities and stage props, goggles and gas masks were embraced for their eerie theatricality, speaking volumes to the grotesque banality of living under billows of noxious gas.”</w:t>
      </w:r>
    </w:p>
    <w:p w14:paraId="28EF995D" w14:textId="1E0708B5" w:rsidR="00674D9B" w:rsidRDefault="00674D9B" w:rsidP="00091E4C">
      <w:r>
        <w:t>Rampant tear gas use on protesters and point-blank pepper-spray blasts are as common today as they were in the 1990s and early 2000s, with their use rapidly increasing across the Middle East and Eastern Africa. Like mobile video recording the decade before, the emergence of digital social media has meant that images of police violence against public demonstrators can circulate around the world in seconds. People directly hit with aerosol CS, pepper spray, and other tear gases take photos and videos that travel around Twitter, Facebook and YouTube, spreading stories often before the release of any official news reports. Such images can become movement icons.</w:t>
      </w:r>
    </w:p>
    <w:p w14:paraId="004B492A" w14:textId="0EE5CE6A" w:rsidR="00674D9B" w:rsidRDefault="00674D9B" w:rsidP="00091E4C">
      <w:r>
        <w:t xml:space="preserve">The 2011 Occupy movement in the United States was marked by a number of these tear-gassed iconic images. First there were the young women penned in plastic while unarmed and peacefully protesting. Images of this action went viral, picked up by social and mainstream media. Then there was retiree </w:t>
      </w:r>
      <w:proofErr w:type="spellStart"/>
      <w:r>
        <w:t>Dorli</w:t>
      </w:r>
      <w:proofErr w:type="spellEnd"/>
      <w:r>
        <w:t xml:space="preserve"> Rainey, who was sprayed directly in the face at Occupy Portland.</w:t>
      </w:r>
    </w:p>
    <w:p w14:paraId="36A15BCD" w14:textId="212C7700" w:rsidR="00674D9B" w:rsidRDefault="00674D9B" w:rsidP="00091E4C">
      <w:r>
        <w:t xml:space="preserve">These objects were as much about material reality as symbolism. Protesters in Gezi borrowed, translated, and reproduced instructions for making a gas mask out of a plastic bottle, and for using Maalox and other household ingredients as remedies for the painful effects of tear gas. </w:t>
      </w:r>
      <w:proofErr w:type="spellStart"/>
      <w:r>
        <w:t>Talcid</w:t>
      </w:r>
      <w:proofErr w:type="spellEnd"/>
      <w:r>
        <w:t xml:space="preserve"> Man appeared after a rumor spread that </w:t>
      </w:r>
      <w:proofErr w:type="spellStart"/>
      <w:r>
        <w:t>Talcid</w:t>
      </w:r>
      <w:proofErr w:type="spellEnd"/>
      <w:r>
        <w:t xml:space="preserve"> (a liquid medicine to relieve stomach inflammation) could help ease the effects of pepper spray. He emerged onsite, distributing the medicine as an embodied mobile care unit, and became a symbol of the movement’s resilience and generosity—depicted in stencils and sketches that circulated far beyond the occupied park.</w:t>
      </w:r>
    </w:p>
    <w:p w14:paraId="081A4901" w14:textId="41DE0135" w:rsidR="00674D9B" w:rsidRDefault="00674D9B" w:rsidP="00091E4C">
      <w:r>
        <w:t>Street medics.</w:t>
      </w:r>
    </w:p>
    <w:p w14:paraId="6D30A7C5" w14:textId="7CE12FA8" w:rsidR="00674D9B" w:rsidRDefault="00674D9B" w:rsidP="00091E4C">
      <w:r>
        <w:t xml:space="preserve">In the gas-flooded streets, a variety of shops, sidewalk stands, ground-level flats and even a hotel became makeshift medical field stations, providing remedies and treatments to protesters. At these sites, health workers and those with basic first-aid skills converged. These medical volunteers often have a clearer and more accurate understanding of the real-world impact of “less </w:t>
      </w:r>
      <w:proofErr w:type="spellStart"/>
      <w:r>
        <w:t>lethals</w:t>
      </w:r>
      <w:proofErr w:type="spellEnd"/>
      <w:r>
        <w:t>” than scientists running tests in sterile laboratories. It is here, under the tarpaulins of protest architecture and in the pop-up clinics, amid the chaos these weapons intentionally provoke, that the bruises and bleeding, the choking and vomiting, the inability to breathe, the concussions, and the paralysis are immediately felt.</w:t>
      </w:r>
    </w:p>
    <w:p w14:paraId="64DD4CA5" w14:textId="65EE4554" w:rsidR="00674D9B" w:rsidRDefault="00674D9B" w:rsidP="00091E4C">
      <w:r w:rsidRPr="0083036F">
        <w:rPr>
          <w:rStyle w:val="StyleUnderline"/>
        </w:rPr>
        <w:t>At the site of protest, pain is not a toxicity count or a threshold percentage. “Less lethal” is no longer a technical term but a vision of how much torment a body can take, of how close someone can come to death without dying</w:t>
      </w:r>
      <w:r>
        <w:t>. Measured in human experience, the medical field stations of protests can make visible the reality of riot control. Their ways of seeing and knowing medical injury can move us beyond the flames and smoke of media screens. They can provide far more accurate and detailed on-the-ground accounts than hospital records can. Their testimony can be mobilized to challenge the clinical trials produced by military-paid scientists.</w:t>
      </w:r>
    </w:p>
    <w:p w14:paraId="51EDB2A3" w14:textId="00E686C1" w:rsidR="00674D9B" w:rsidRDefault="00674D9B" w:rsidP="00091E4C">
      <w:r>
        <w:t>Stopping shipments.</w:t>
      </w:r>
    </w:p>
    <w:p w14:paraId="2FE275E8" w14:textId="26CC486C" w:rsidR="00674D9B" w:rsidRDefault="00674D9B" w:rsidP="00091E4C">
      <w:r w:rsidRPr="0083036F">
        <w:rPr>
          <w:rStyle w:val="StyleUnderline"/>
        </w:rPr>
        <w:t>The export chains that enable the sales of less lethal weapons are also often targeted by campaigns seeking to intervene in</w:t>
      </w:r>
      <w:r>
        <w:t xml:space="preserve"> what Amnesty International calls </w:t>
      </w:r>
      <w:r w:rsidRPr="0083036F">
        <w:rPr>
          <w:rStyle w:val="StyleUnderline"/>
        </w:rPr>
        <w:t>the “trade in torture</w:t>
      </w:r>
      <w:r>
        <w:t xml:space="preserve">.” </w:t>
      </w:r>
      <w:r w:rsidRPr="00647C94">
        <w:rPr>
          <w:rStyle w:val="StyleUnderline"/>
        </w:rPr>
        <w:t>In an act of defiance</w:t>
      </w:r>
      <w:r>
        <w:t xml:space="preserve"> that ignited the unions </w:t>
      </w:r>
      <w:r w:rsidRPr="00647C94">
        <w:rPr>
          <w:rStyle w:val="StyleUnderline"/>
        </w:rPr>
        <w:t>in Egypt, customs worker Asma Mohammed</w:t>
      </w:r>
      <w:r>
        <w:t xml:space="preserve">, a member of her union’s women’s committee, </w:t>
      </w:r>
      <w:r w:rsidRPr="00647C94">
        <w:rPr>
          <w:rStyle w:val="StyleUnderline"/>
        </w:rPr>
        <w:t>refused to process a shipment of seven tons of tear gas from Combined Systems Inc</w:t>
      </w:r>
      <w:r>
        <w:t xml:space="preserve">. According to the War Resisters League, which honored her with its 2012 Peace Award, Mohammed recalled, “I said ‘No, I refuse—because I don’t want to be the cause of someone’s pain or death.’ </w:t>
      </w:r>
      <w:proofErr w:type="gramStart"/>
      <w:r>
        <w:t>So</w:t>
      </w:r>
      <w:proofErr w:type="gramEnd"/>
      <w:r>
        <w:t xml:space="preserve"> in solidarity with me, or with the cause, my co-workers said, ‘No, we’re not going to work on it either.’”</w:t>
      </w:r>
    </w:p>
    <w:p w14:paraId="65B2DCC4" w14:textId="1BD02C51" w:rsidR="00674D9B" w:rsidRDefault="00674D9B" w:rsidP="00091E4C">
      <w:r w:rsidRPr="00647C94">
        <w:rPr>
          <w:rStyle w:val="StyleUnderline"/>
        </w:rPr>
        <w:t>In 2014, Bahrain Watch launched a #</w:t>
      </w:r>
      <w:proofErr w:type="spellStart"/>
      <w:r w:rsidRPr="00647C94">
        <w:rPr>
          <w:rStyle w:val="StyleUnderline"/>
        </w:rPr>
        <w:t>stoptheshipment</w:t>
      </w:r>
      <w:proofErr w:type="spellEnd"/>
      <w:r w:rsidRPr="00647C94">
        <w:rPr>
          <w:rStyle w:val="StyleUnderline"/>
        </w:rPr>
        <w:t xml:space="preserve"> campaign targeting Korean manufacturer </w:t>
      </w:r>
      <w:proofErr w:type="spellStart"/>
      <w:r w:rsidRPr="00647C94">
        <w:rPr>
          <w:rStyle w:val="StyleUnderline"/>
        </w:rPr>
        <w:t>Dae</w:t>
      </w:r>
      <w:proofErr w:type="spellEnd"/>
      <w:r w:rsidRPr="00647C94">
        <w:rPr>
          <w:rStyle w:val="StyleUnderline"/>
        </w:rPr>
        <w:t xml:space="preserve"> Kwang Chemical</w:t>
      </w:r>
      <w:r>
        <w:t xml:space="preserve">, which had contracted to supply more than a million canisters of tear gas to Bahrain—a country where more than 40 people have died and thousands more have been injured as a result of tear gas. Campaigners worked with Amnesty South Korea, Korean unions and local campaigns, as well as journalists at agenda-setting publications such as the Financial </w:t>
      </w:r>
      <w:proofErr w:type="spellStart"/>
      <w:r>
        <w:t>Timesand</w:t>
      </w:r>
      <w:proofErr w:type="spellEnd"/>
      <w:r>
        <w:t xml:space="preserve"> New York Times. These longstanding tactics were combined with sophisticated, contemporary uses of social media, including a catchy, action-based hashtag, timed retweets and a campaign-specific website. They succeeded in pressuring the South Korean government into placing an embargo on tear gas to Bahrain, stopping the </w:t>
      </w:r>
      <w:proofErr w:type="spellStart"/>
      <w:r>
        <w:t>Dae</w:t>
      </w:r>
      <w:proofErr w:type="spellEnd"/>
      <w:r>
        <w:t xml:space="preserve"> Kwang shipment.</w:t>
      </w:r>
    </w:p>
    <w:p w14:paraId="78C8E439" w14:textId="1C40D97F" w:rsidR="00674D9B" w:rsidRDefault="00674D9B" w:rsidP="00091E4C">
      <w:r>
        <w:t>Engaging in direct action.</w:t>
      </w:r>
    </w:p>
    <w:p w14:paraId="468AC7E0" w14:textId="7EE4AE35" w:rsidR="00674D9B" w:rsidRDefault="00674D9B" w:rsidP="00091E4C">
      <w:r>
        <w:t>Another way to resist excessive uses of riot control and protest profiteering is engaging in direct actions that intervene at sites where the transnational training of police forces takes place.</w:t>
      </w:r>
    </w:p>
    <w:p w14:paraId="52EF835E" w14:textId="25FC15A0" w:rsidR="00674D9B" w:rsidRDefault="00674D9B" w:rsidP="00091E4C">
      <w:r>
        <w:t xml:space="preserve">In October 2013, the Facing Tear Gas campaign brought together organizations to </w:t>
      </w:r>
      <w:proofErr w:type="gramStart"/>
      <w:r>
        <w:t>protest against</w:t>
      </w:r>
      <w:proofErr w:type="gramEnd"/>
      <w:r>
        <w:t xml:space="preserve"> Urban Shield, an annual SWAT team training session and security sales expo that promotes the use of military tactics for protest policing. The campaign built a coalition of more than 30 local groups in Oakland, including the Oscar Grant Foundation and the Arab Resource and Organizing Center.</w:t>
      </w:r>
    </w:p>
    <w:p w14:paraId="515D8F94" w14:textId="52D66408" w:rsidR="00674D9B" w:rsidRDefault="00674D9B" w:rsidP="00091E4C">
      <w:r>
        <w:t>The next year they came back more organized, more informed and determined to make a difference. They created online petitions, held dedicated coalition-building meetings with council members, adopted a preemptive press strategy, and staged a demonstration outside the expo site that drew hundreds to the streets. Their efforts paid off: The Alameda County Sheriff’s Office announced that Urban Shield would no longer be held at the Marriott, and Mayor Jean Quan said that the City of Oakland would not renew its contract with Urban Shield. This was a small victory in a much larger struggle to change policing policies and practices.</w:t>
      </w:r>
    </w:p>
    <w:p w14:paraId="0CE25BA1" w14:textId="05C856A2" w:rsidR="00674D9B" w:rsidRDefault="00674D9B" w:rsidP="00091E4C">
      <w:r>
        <w:t>A key part of the success of the Stop Urban Shield campaign is sometimes called “going for the low-hanging fruit.” Trying to counter police use of force at the level of government policy or even at the sites of corporate headquarters will likely be slow and require legal action. Expos and SWAT training events held in public, or in spaces that have some public access (like hotel lobbies), are often easier to reach. They offer a convergence site for demonstrations, architecturally and territorially. Likewise, as sites where policing products are sold and displayed, expos offer activists an opportunity to make the secretive world of the arms trade visible. As the wide circulation of Shane Bauer’s 2014 video exposé of Urban Shield for Mother Jones evidenced, in today’s journalistic world of fake news, seeing verified information is believing.</w:t>
      </w:r>
    </w:p>
    <w:p w14:paraId="28D60DD3" w14:textId="71B04284" w:rsidR="00674D9B" w:rsidRDefault="00674D9B" w:rsidP="00091E4C">
      <w:r>
        <w:t xml:space="preserve">In addition, social media has changed PR, making image management a two-way process where customers’ influence is bigger than ever before. This transition is expanding the field of image-based activism, as people find key image locations—moments and partnerships—that are ripe for intervention. While this can appear to be auxiliary, targeting theaters or museums sponsored by arms </w:t>
      </w:r>
      <w:proofErr w:type="gramStart"/>
      <w:r>
        <w:t>dealers</w:t>
      </w:r>
      <w:proofErr w:type="gramEnd"/>
      <w:r>
        <w:t xml:space="preserve"> hits PR teams where it hurts. In this case, by linking Urban Shield to ongoing events in Ferguson and to Oakland’s past cases of police brutality, particularly against young black men, the Stop Urban Shield coalition’s multi-ethnic, queer membership made it impossible for the city council to support the expo without further damaging the city’s image.</w:t>
      </w:r>
    </w:p>
    <w:p w14:paraId="4A353623" w14:textId="11F4AE9A" w:rsidR="00674D9B" w:rsidRDefault="00674D9B" w:rsidP="00091E4C">
      <w:r>
        <w:t>Importantly, it was not just the act of showing up and demonstrating at an arms fair that had this effect: It was making a global struggle local through grassroots mobilization and antiracist critique. Similarly, in explicitly targeting the Marriott, a large international hotel chain popular with families, Stop Urban Shield forced the company to weigh the profits of running this policing event against the risks of tarnishing its image. Getting the Marriott to pull out of Oakland’s Urban Shield is no guarantee that it will stop hosting similar expos elsewhere. However, Stop Urban Shield’s success in Oakland reveals a key pressure point that could become the grounds for a sustained campaign to get for-profit policing out of the Marriott.</w:t>
      </w:r>
    </w:p>
    <w:p w14:paraId="6E89612A" w14:textId="72DB0C1B" w:rsidR="00674D9B" w:rsidRDefault="00674D9B" w:rsidP="00091E4C">
      <w:r>
        <w:t>Resisting from within.</w:t>
      </w:r>
    </w:p>
    <w:p w14:paraId="2831EE47" w14:textId="586C508F" w:rsidR="00674D9B" w:rsidRDefault="00674D9B" w:rsidP="00091E4C">
      <w:r>
        <w:t xml:space="preserve">In 2013, after I began writing in the media about tear gas, I received an email from a police trainer working in Eastern Europe. “I hope you will continue to read my message after I confess [my job] … I worked in this field for 20 years, and I realized that the high-profile policing (using force against demonstrators) is a dead-end, and I campaign for the communication-based or </w:t>
      </w:r>
      <w:proofErr w:type="gramStart"/>
      <w:r>
        <w:t>low profile</w:t>
      </w:r>
      <w:proofErr w:type="gramEnd"/>
      <w:r>
        <w:t xml:space="preserve"> approach. Now I lead a police training center and hope I can use my influence to spread this idea.” The officer went on to ask for training materials that he might be able to translate for his trainees. Letters like this one serve as a much-needed reminder that other worlds are possible. They remind us that we often have more in common than we think.</w:t>
      </w:r>
    </w:p>
    <w:p w14:paraId="2422D7B9" w14:textId="4E5B5564" w:rsidR="00674D9B" w:rsidRDefault="00674D9B" w:rsidP="00091E4C">
      <w:r>
        <w:t xml:space="preserve">It is not an easy thing to question the principles and protocols that shape your job and the way it is done. While my focus has been on advocacy from the outside, there are also </w:t>
      </w:r>
      <w:proofErr w:type="gramStart"/>
      <w:r>
        <w:t>a number of</w:t>
      </w:r>
      <w:proofErr w:type="gramEnd"/>
      <w:r>
        <w:t xml:space="preserve"> ways you can help transform how police are trained from the inside. In doing so you are likely to upset others around you, and you will certainly upset all those private consultants and experts who make money off the Saturdays you spend in their classrooms.</w:t>
      </w:r>
    </w:p>
    <w:p w14:paraId="244B765D" w14:textId="20E7B632" w:rsidR="00674D9B" w:rsidRDefault="00674D9B" w:rsidP="00091E4C">
      <w:r>
        <w:t>Yet, by speaking out from within, you will be joining the ranks of many officers who have fought against the way excessive force is taught, enacted, and then covered up and protected within police departments. You will be speaking out against the cycles of trauma that can produce and perpetuate unnecessary uses of force. Change cannot just be about better public relations; it must also come from the bravery of speaking out from your heart and mind against systems you know are broken or corrupt.</w:t>
      </w:r>
    </w:p>
    <w:p w14:paraId="731876E2" w14:textId="74455FF9" w:rsidR="00674D9B" w:rsidRDefault="00674D9B" w:rsidP="00091E4C">
      <w:r>
        <w:t>What now? What next?</w:t>
      </w:r>
    </w:p>
    <w:p w14:paraId="10907FAA" w14:textId="247FBC0F" w:rsidR="00674D9B" w:rsidRDefault="00674D9B" w:rsidP="00091E4C">
      <w:r w:rsidRPr="00647C94">
        <w:rPr>
          <w:rStyle w:val="StyleUnderline"/>
        </w:rPr>
        <w:t>The increasing deployment of tear gas around the world has led to more canister strikes to the head, more asphyxiation</w:t>
      </w:r>
      <w:r>
        <w:t xml:space="preserve"> from grenades launched </w:t>
      </w:r>
      <w:r w:rsidRPr="00647C94">
        <w:rPr>
          <w:rStyle w:val="StyleUnderline"/>
        </w:rPr>
        <w:t>in enclosed spaces, more tear gas offensives coupled with rubber bullets and live ammunition</w:t>
      </w:r>
      <w:r>
        <w:t xml:space="preserve">. These violent deployments of chemical weapons continue to leave people dead, disfigured, and with chronic physical and mental health conditions. If the century-long medical history of modern tear gas shows us anything, it is the problem with for-profit science. </w:t>
      </w:r>
      <w:r w:rsidRPr="00647C94">
        <w:rPr>
          <w:rStyle w:val="StyleUnderline"/>
        </w:rPr>
        <w:t>When science is leveraged for the profit of the few instead of the protection and health of the many, all of society suffers.</w:t>
      </w:r>
      <w:r>
        <w:t xml:space="preserve"> At the most basic level, people deserve to know more about the chemicals that can be used against them. This is an issue of public health that must be researched independently and disclosed in ways that allows people to clearly understand the effects.</w:t>
      </w:r>
    </w:p>
    <w:p w14:paraId="67D6B59E" w14:textId="1C6EEA51" w:rsidR="00674D9B" w:rsidRDefault="00674D9B" w:rsidP="00091E4C">
      <w:pPr>
        <w:rPr>
          <w:rStyle w:val="StyleUnderline"/>
        </w:rPr>
      </w:pPr>
      <w:r w:rsidRPr="00647C94">
        <w:rPr>
          <w:rStyle w:val="StyleUnderline"/>
        </w:rPr>
        <w:t>Tear gas must also be considered in its material form—as an object designed to torment people, to break their spirits, to cause physical and psychological damage.</w:t>
      </w:r>
      <w:r>
        <w:t xml:space="preserve"> </w:t>
      </w:r>
      <w:r w:rsidRPr="00647C94">
        <w:rPr>
          <w:rStyle w:val="StyleUnderline"/>
        </w:rPr>
        <w:t>No amount of corporate public relations or safety guidelines can hide that foundational truth of chemical design. Tear gas is a weapon that polices the atmosphere and pollutes the very air we breathe. It turns the square, the march, the public assembly into a toxic space, taking away what is so often the last communication channel people have left to use. If the right to gather, to speak out, is to mean anything, then we must also have the right to do so in air we can breathe.</w:t>
      </w:r>
    </w:p>
    <w:p w14:paraId="029A4A41" w14:textId="77777777" w:rsidR="009B52AD" w:rsidRDefault="009B52AD" w:rsidP="009B52AD">
      <w:pPr>
        <w:pStyle w:val="Heading3"/>
      </w:pPr>
      <w:r w:rsidRPr="00A104F1">
        <w:t>AT: Fill-In</w:t>
      </w:r>
      <w:r>
        <w:t>/Solvency</w:t>
      </w:r>
    </w:p>
    <w:p w14:paraId="741F46DF" w14:textId="77777777" w:rsidR="009B52AD" w:rsidRPr="00F17E5B" w:rsidRDefault="009B52AD" w:rsidP="009B52AD">
      <w:pPr>
        <w:pStyle w:val="Heading4"/>
      </w:pPr>
      <w:r>
        <w:t xml:space="preserve">US is the largest supplier of less lethal </w:t>
      </w:r>
      <w:proofErr w:type="gramStart"/>
      <w:r>
        <w:t>weapons,</w:t>
      </w:r>
      <w:proofErr w:type="gramEnd"/>
      <w:r>
        <w:t xml:space="preserve"> we should demand the </w:t>
      </w:r>
      <w:proofErr w:type="spellStart"/>
      <w:r>
        <w:t>USfg</w:t>
      </w:r>
      <w:proofErr w:type="spellEnd"/>
      <w:r>
        <w:t xml:space="preserve"> embargo shipments.</w:t>
      </w:r>
    </w:p>
    <w:p w14:paraId="6EEEE01B" w14:textId="77777777" w:rsidR="009B52AD" w:rsidRPr="00A31F47" w:rsidRDefault="009B52AD" w:rsidP="009B52AD">
      <w:pPr>
        <w:rPr>
          <w:rStyle w:val="Style13ptBold"/>
        </w:rPr>
      </w:pPr>
      <w:r>
        <w:rPr>
          <w:rStyle w:val="Style13ptBold"/>
        </w:rPr>
        <w:t xml:space="preserve">Feigenbaum and </w:t>
      </w:r>
      <w:r w:rsidRPr="00A31F47">
        <w:rPr>
          <w:rStyle w:val="Style13ptBold"/>
        </w:rPr>
        <w:t>Sullivan 18</w:t>
      </w:r>
    </w:p>
    <w:p w14:paraId="5D186FC2" w14:textId="77777777" w:rsidR="009B52AD" w:rsidRDefault="009B52AD" w:rsidP="009B52AD">
      <w:r>
        <w:rPr>
          <w:rStyle w:val="Hyperlink"/>
        </w:rPr>
        <w:t xml:space="preserve">Anna, lecturer in media and politics at Bournemouth University, interviewed by Justin, “Democracy Should Not Be Suppressed by Tear Gas,” Truthout, April 1, </w:t>
      </w:r>
      <w:hyperlink r:id="rId10" w:history="1">
        <w:r w:rsidRPr="00F801CC">
          <w:rPr>
            <w:rStyle w:val="Hyperlink"/>
          </w:rPr>
          <w:t>https://truthout.org/articles/democracy-should-not-be-suppressed-by-tear-gas/</w:t>
        </w:r>
      </w:hyperlink>
    </w:p>
    <w:p w14:paraId="0D843A60" w14:textId="77777777" w:rsidR="009B52AD" w:rsidRPr="00A31F47" w:rsidRDefault="009B52AD" w:rsidP="009B52AD">
      <w:pPr>
        <w:rPr>
          <w:rStyle w:val="StyleUnderline"/>
        </w:rPr>
      </w:pPr>
      <w:r w:rsidRPr="00A31F47">
        <w:rPr>
          <w:rStyle w:val="StyleUnderline"/>
        </w:rPr>
        <w:t>Who profits from the use of tear gas?</w:t>
      </w:r>
    </w:p>
    <w:p w14:paraId="24C020A3" w14:textId="77777777" w:rsidR="009B52AD" w:rsidRDefault="009B52AD" w:rsidP="009B52AD">
      <w:pPr>
        <w:rPr>
          <w:rStyle w:val="Hyperlink"/>
        </w:rPr>
      </w:pPr>
      <w:r w:rsidRPr="00A31F47">
        <w:rPr>
          <w:rStyle w:val="StyleUnderline"/>
        </w:rPr>
        <w:t xml:space="preserve">The United States is the largest supplier of the world’s less lethal weapons, home to Combined Systems Inc, </w:t>
      </w:r>
      <w:proofErr w:type="spellStart"/>
      <w:r w:rsidRPr="00A31F47">
        <w:rPr>
          <w:rStyle w:val="StyleUnderline"/>
        </w:rPr>
        <w:t>Safariland</w:t>
      </w:r>
      <w:proofErr w:type="spellEnd"/>
      <w:r w:rsidRPr="00A31F47">
        <w:rPr>
          <w:rStyle w:val="StyleUnderline"/>
        </w:rPr>
        <w:t xml:space="preserve"> Group, and Sabre Red pepper sprays, among other major distributors.</w:t>
      </w:r>
      <w:r>
        <w:rPr>
          <w:rStyle w:val="Hyperlink"/>
        </w:rPr>
        <w:t xml:space="preserve"> But the transnational trade in tear gas spans six continents. Rio-based Condor Nonlethal Technologies is the largest company of its kind in Latin America, exporting through international sales offices around the world. Rheinmetall Denel, a venture between Germany and South Africa, uses its military insights to bridge law enforcement markets. In France, SAE </w:t>
      </w:r>
      <w:proofErr w:type="spellStart"/>
      <w:r>
        <w:rPr>
          <w:rStyle w:val="Hyperlink"/>
        </w:rPr>
        <w:t>Alsetex</w:t>
      </w:r>
      <w:proofErr w:type="spellEnd"/>
      <w:r>
        <w:rPr>
          <w:rStyle w:val="Hyperlink"/>
        </w:rPr>
        <w:t xml:space="preserve"> and Verney Carron profit from sales both domestically and abroad. Operating from South Korea, C.N.O. Tech is one of several South Korean companies that sells less lethal weapons including tear gas and foam rounds. And </w:t>
      </w:r>
      <w:proofErr w:type="spellStart"/>
      <w:r>
        <w:rPr>
          <w:rStyle w:val="Hyperlink"/>
        </w:rPr>
        <w:t>Norinco</w:t>
      </w:r>
      <w:proofErr w:type="spellEnd"/>
      <w:r>
        <w:rPr>
          <w:rStyle w:val="Hyperlink"/>
        </w:rPr>
        <w:t xml:space="preserve"> in China is also growing on the scene, recently making headlines for its sales to the repressive regime in Venezuela.</w:t>
      </w:r>
    </w:p>
    <w:p w14:paraId="79B0C3AF" w14:textId="77777777" w:rsidR="009B52AD" w:rsidRPr="00A31F47" w:rsidRDefault="009B52AD" w:rsidP="009B52AD">
      <w:pPr>
        <w:rPr>
          <w:rStyle w:val="StyleUnderline"/>
        </w:rPr>
      </w:pPr>
      <w:r w:rsidRPr="00A31F47">
        <w:rPr>
          <w:rStyle w:val="StyleUnderline"/>
        </w:rPr>
        <w:t>What are some strategies that can be employed to try and stop the use of tear gas to halt protests?</w:t>
      </w:r>
    </w:p>
    <w:p w14:paraId="0D5012CE" w14:textId="77777777" w:rsidR="009B52AD" w:rsidRDefault="009B52AD" w:rsidP="009B52AD">
      <w:pPr>
        <w:rPr>
          <w:rStyle w:val="Hyperlink"/>
        </w:rPr>
      </w:pPr>
      <w:r>
        <w:rPr>
          <w:rStyle w:val="Hyperlink"/>
        </w:rPr>
        <w:t xml:space="preserve">From making DIY gas masks and eyewash-remedy infographics to filing lawsuits against the city for excessive use of force, there are myriad ways to resist the abusive use of tear gas against people protesting. Campaign actions can be targeted at the international policy level or around a local police department’s policies or trainings. </w:t>
      </w:r>
      <w:r w:rsidRPr="00A31F47">
        <w:rPr>
          <w:rStyle w:val="StyleUnderline"/>
        </w:rPr>
        <w:t>Citizens can call for their governments to halt or embargo shipments</w:t>
      </w:r>
      <w:r>
        <w:rPr>
          <w:rStyle w:val="Hyperlink"/>
        </w:rPr>
        <w:t xml:space="preserve">, putting pressure on politicians to intervene when weapons are being sent to repressive regimes. In addition, arms expos, SWAT trainings and tactical conferences are all sites for intervention. As are the corporate manufacturing plants of riot control weaponry and the wealthy elites that profit </w:t>
      </w:r>
      <w:proofErr w:type="gramStart"/>
      <w:r>
        <w:rPr>
          <w:rStyle w:val="Hyperlink"/>
        </w:rPr>
        <w:t>off of</w:t>
      </w:r>
      <w:proofErr w:type="gramEnd"/>
      <w:r>
        <w:rPr>
          <w:rStyle w:val="Hyperlink"/>
        </w:rPr>
        <w:t xml:space="preserve"> protest.</w:t>
      </w:r>
    </w:p>
    <w:p w14:paraId="53EE109F" w14:textId="77777777" w:rsidR="009B52AD" w:rsidRDefault="009B52AD" w:rsidP="009B52AD">
      <w:pPr>
        <w:rPr>
          <w:rStyle w:val="Hyperlink"/>
        </w:rPr>
      </w:pPr>
      <w:r>
        <w:rPr>
          <w:rStyle w:val="Hyperlink"/>
        </w:rPr>
        <w:t xml:space="preserve">Right </w:t>
      </w:r>
      <w:proofErr w:type="gramStart"/>
      <w:r>
        <w:rPr>
          <w:rStyle w:val="Hyperlink"/>
        </w:rPr>
        <w:t>now</w:t>
      </w:r>
      <w:proofErr w:type="gramEnd"/>
      <w:r>
        <w:rPr>
          <w:rStyle w:val="Hyperlink"/>
        </w:rPr>
        <w:t xml:space="preserve"> we are launching a Dump the Diamond campaign that calls on climbers and climbing gyms to boycott Black Diamond products. The executive chairman of the company’s holding group also runs the </w:t>
      </w:r>
      <w:proofErr w:type="spellStart"/>
      <w:r>
        <w:rPr>
          <w:rStyle w:val="Hyperlink"/>
        </w:rPr>
        <w:t>Safariland</w:t>
      </w:r>
      <w:proofErr w:type="spellEnd"/>
      <w:r>
        <w:rPr>
          <w:rStyle w:val="Hyperlink"/>
        </w:rPr>
        <w:t xml:space="preserve"> Group — one of the largest police equipment suppliers in the world, whose products are frequently used against peaceful protesters and disenfranchised people.</w:t>
      </w:r>
    </w:p>
    <w:p w14:paraId="6F008EE8" w14:textId="77777777" w:rsidR="009B52AD" w:rsidRDefault="009B52AD" w:rsidP="009B52AD">
      <w:pPr>
        <w:rPr>
          <w:rStyle w:val="Hyperlink"/>
        </w:rPr>
      </w:pPr>
      <w:r>
        <w:rPr>
          <w:rStyle w:val="Hyperlink"/>
        </w:rPr>
        <w:t xml:space="preserve">We also run a project called Riot ID that helps people identify, monitor and record the use of riot control agents against civilians. Making accurate identifications of less </w:t>
      </w:r>
      <w:proofErr w:type="spellStart"/>
      <w:r>
        <w:rPr>
          <w:rStyle w:val="Hyperlink"/>
        </w:rPr>
        <w:t>lethals</w:t>
      </w:r>
      <w:proofErr w:type="spellEnd"/>
      <w:r>
        <w:rPr>
          <w:rStyle w:val="Hyperlink"/>
        </w:rPr>
        <w:t xml:space="preserve"> can help people medically respond to the effects of exposure and injury, monitor human rights violations, challenge use of force abuses, and identify the manufacturer and country of origin of these devices. The project is a collaboration between researchers from Bournemouth University, Birmingham University and Omega Research Foundation, with Minute Works graphic design. We now also have infographics on the specific harms of tear gases and impact munitions. And this summer we are working on a board game version of these materials as part of the United Nation’s Education 4 Justice program.</w:t>
      </w:r>
    </w:p>
    <w:p w14:paraId="037750BF" w14:textId="77777777" w:rsidR="009B52AD" w:rsidRPr="00A104F1" w:rsidRDefault="009B52AD" w:rsidP="009B52AD">
      <w:pPr>
        <w:pStyle w:val="Heading4"/>
      </w:pPr>
      <w:r>
        <w:t>US is responsible for the majority of the world’s tear gas trade</w:t>
      </w:r>
    </w:p>
    <w:p w14:paraId="1361699C" w14:textId="77777777" w:rsidR="009B52AD" w:rsidRDefault="009B52AD" w:rsidP="009B52AD">
      <w:pPr>
        <w:rPr>
          <w:rStyle w:val="Style13ptBold"/>
        </w:rPr>
      </w:pPr>
      <w:r>
        <w:rPr>
          <w:rStyle w:val="Style13ptBold"/>
        </w:rPr>
        <w:t>Feigenbaum 13</w:t>
      </w:r>
    </w:p>
    <w:p w14:paraId="1B1D3E52" w14:textId="77777777" w:rsidR="009B52AD" w:rsidRDefault="009B52AD" w:rsidP="009B52AD">
      <w:r>
        <w:t xml:space="preserve">Anna, lecturer in media and politics at Bournemouth University, “What Turkey Should Tell Us about Tear Gas,” Common Dreams, June 04, </w:t>
      </w:r>
      <w:hyperlink r:id="rId11" w:history="1">
        <w:r w:rsidRPr="00F801CC">
          <w:rPr>
            <w:rStyle w:val="Hyperlink"/>
          </w:rPr>
          <w:t>https://www.commondreams.org/views/2013/06/04/what-turkey-should-tell-us-about-tear-gas</w:t>
        </w:r>
      </w:hyperlink>
    </w:p>
    <w:p w14:paraId="4BEC8F8D" w14:textId="77777777" w:rsidR="009B52AD" w:rsidRDefault="009B52AD" w:rsidP="009B52AD">
      <w:r>
        <w:t xml:space="preserve">Today, </w:t>
      </w:r>
      <w:r w:rsidRPr="0083036F">
        <w:rPr>
          <w:rStyle w:val="StyleUnderline"/>
        </w:rPr>
        <w:t>the links between protecting business interests and tear gas munitions remain strikingly similar</w:t>
      </w:r>
      <w:r>
        <w:t>. Protests in Turkey reveal familiar patterns of police violence as governments seek to destroy collective power by poisoning their own people.</w:t>
      </w:r>
    </w:p>
    <w:p w14:paraId="4D4C042A" w14:textId="77777777" w:rsidR="009B52AD" w:rsidRDefault="009B52AD" w:rsidP="009B52AD">
      <w:r w:rsidRPr="00A104F1">
        <w:rPr>
          <w:rStyle w:val="Emphasis"/>
        </w:rPr>
        <w:t>The majority of the world’s tear gas trade continues to come from the United States</w:t>
      </w:r>
      <w:r>
        <w:t xml:space="preserve">, along with Brazil and Israel. </w:t>
      </w:r>
      <w:r w:rsidRPr="00474DE3">
        <w:rPr>
          <w:rStyle w:val="StyleUnderline"/>
        </w:rPr>
        <w:t>In recent conflicts, U.S. exports of tear gas to Egypt and Bahrain came under international scrutiny</w:t>
      </w:r>
      <w:r>
        <w:t xml:space="preserve"> as police forces used canisters as bullets, deployed expired gas and fired gas into tightly enclosed locations, leading to serious injuries and reported deaths, particularly of children.</w:t>
      </w:r>
    </w:p>
    <w:p w14:paraId="7848A755" w14:textId="77777777" w:rsidR="009B52AD" w:rsidRPr="0083036F" w:rsidRDefault="009B52AD" w:rsidP="009B52AD">
      <w:pPr>
        <w:rPr>
          <w:rStyle w:val="StyleUnderline"/>
        </w:rPr>
      </w:pPr>
      <w:r>
        <w:t xml:space="preserve">The all-too-familiar images of streets covered in toxic clouds should echo as a message from the trenches. Soldiers have known all too well that when tear gas fills the air, there is likely something more deadly to follow. Far from a humanitarian weapon, it </w:t>
      </w:r>
      <w:r w:rsidRPr="0083036F">
        <w:rPr>
          <w:rStyle w:val="StyleUnderline"/>
        </w:rPr>
        <w:t>is time that we see tear gas as a sign of just how inhumane capital-driven visions of keeping the peace have become.</w:t>
      </w:r>
    </w:p>
    <w:p w14:paraId="16484D2F" w14:textId="77777777" w:rsidR="009B52AD" w:rsidRPr="00551B1E" w:rsidRDefault="009B52AD" w:rsidP="009B52AD">
      <w:pPr>
        <w:pStyle w:val="Heading4"/>
      </w:pPr>
      <w:r w:rsidRPr="00551B1E">
        <w:t xml:space="preserve">Nonlethal weapons are a </w:t>
      </w:r>
      <w:proofErr w:type="gramStart"/>
      <w:r w:rsidRPr="00551B1E">
        <w:t>multibillion dollar</w:t>
      </w:r>
      <w:proofErr w:type="gramEnd"/>
      <w:r w:rsidRPr="00551B1E">
        <w:t xml:space="preserve"> industry, and the US is key- Combined Systems Inc is the biggest global supplier</w:t>
      </w:r>
    </w:p>
    <w:p w14:paraId="6EC5CDBA" w14:textId="77777777" w:rsidR="009B52AD" w:rsidRPr="000D6AC9" w:rsidRDefault="009B52AD" w:rsidP="009B52AD">
      <w:pPr>
        <w:rPr>
          <w:rStyle w:val="Style13ptBold"/>
        </w:rPr>
      </w:pPr>
      <w:r w:rsidRPr="000D6AC9">
        <w:rPr>
          <w:rStyle w:val="Style13ptBold"/>
        </w:rPr>
        <w:t>Kinney 18</w:t>
      </w:r>
    </w:p>
    <w:p w14:paraId="3572479D" w14:textId="77777777" w:rsidR="009B52AD" w:rsidRDefault="009B52AD" w:rsidP="009B52AD">
      <w:pPr>
        <w:rPr>
          <w:rStyle w:val="Hyperlink"/>
        </w:rPr>
      </w:pPr>
      <w:r>
        <w:rPr>
          <w:rStyle w:val="Hyperlink"/>
        </w:rPr>
        <w:t xml:space="preserve">Jen, reporter on topics including trauma, school safety, and government accountability, with an interest in geography, policy, and power. “The global tear gas business is booming.  It’s complicated,” November 29, </w:t>
      </w:r>
      <w:hyperlink r:id="rId12" w:history="1">
        <w:r w:rsidRPr="00F801CC">
          <w:rPr>
            <w:rStyle w:val="Hyperlink"/>
          </w:rPr>
          <w:t>https://www.pri.org/stories/2018-11-29/global-tear-gas-business-booming-its-complicated</w:t>
        </w:r>
      </w:hyperlink>
    </w:p>
    <w:p w14:paraId="7C32335D" w14:textId="77777777" w:rsidR="009B52AD" w:rsidRDefault="009B52AD" w:rsidP="009B52AD">
      <w:pPr>
        <w:rPr>
          <w:rStyle w:val="Hyperlink"/>
        </w:rPr>
      </w:pPr>
      <w:r w:rsidRPr="00551B1E">
        <w:rPr>
          <w:rStyle w:val="StyleUnderline"/>
        </w:rPr>
        <w:t>Nonlethal weapons are a multibillion-dollar-a-year business and growing. The industry could be worth more than $9 billion by 2022</w:t>
      </w:r>
      <w:r>
        <w:rPr>
          <w:rStyle w:val="Hyperlink"/>
        </w:rPr>
        <w:t>, according to Allied Market Research, a company that does industry forecasting. CSI supplies not only Egypt, but also Israel, Bahrain and US police departments, like the one in Ferguson, Missouri.</w:t>
      </w:r>
    </w:p>
    <w:p w14:paraId="2CE9751E" w14:textId="77777777" w:rsidR="009B52AD" w:rsidRDefault="009B52AD" w:rsidP="009B52AD">
      <w:pPr>
        <w:rPr>
          <w:rStyle w:val="Hyperlink"/>
        </w:rPr>
      </w:pPr>
      <w:r>
        <w:rPr>
          <w:rStyle w:val="Hyperlink"/>
        </w:rPr>
        <w:t xml:space="preserve">Men stand under the glow of a </w:t>
      </w:r>
      <w:proofErr w:type="gramStart"/>
      <w:r>
        <w:rPr>
          <w:rStyle w:val="Hyperlink"/>
        </w:rPr>
        <w:t>street light</w:t>
      </w:r>
      <w:proofErr w:type="gramEnd"/>
      <w:r>
        <w:rPr>
          <w:rStyle w:val="Hyperlink"/>
        </w:rPr>
        <w:t xml:space="preserve"> in the street with their hands up. In the distance is a cloud of tear </w:t>
      </w:r>
      <w:proofErr w:type="spellStart"/>
      <w:proofErr w:type="gramStart"/>
      <w:r>
        <w:rPr>
          <w:rStyle w:val="Hyperlink"/>
        </w:rPr>
        <w:t>gas.Demonstrators</w:t>
      </w:r>
      <w:proofErr w:type="spellEnd"/>
      <w:proofErr w:type="gramEnd"/>
      <w:r>
        <w:rPr>
          <w:rStyle w:val="Hyperlink"/>
        </w:rPr>
        <w:t xml:space="preserve"> stand in the middle of West Florissant, in Ferguson, Missouri, as they react to tear gas fired by police during ongoing protests in reaction to the shooting of teenager Michael Brown in August 2014. Credit: Lucas Jackson/Reuters</w:t>
      </w:r>
    </w:p>
    <w:p w14:paraId="133EBCF8" w14:textId="77777777" w:rsidR="009B52AD" w:rsidRDefault="009B52AD" w:rsidP="009B52AD">
      <w:pPr>
        <w:rPr>
          <w:rStyle w:val="Hyperlink"/>
        </w:rPr>
      </w:pPr>
      <w:r w:rsidRPr="00551B1E">
        <w:rPr>
          <w:rStyle w:val="StyleUnderline"/>
        </w:rPr>
        <w:t>According to Amnesty International and internal letters published by the Egypt Independent newspaper, Combined Systems, Inc. shipped tens of thousands of rounds of tear gas to the Egyptian government</w:t>
      </w:r>
      <w:r>
        <w:rPr>
          <w:rStyle w:val="Hyperlink"/>
        </w:rPr>
        <w:t xml:space="preserve"> between 2011 and 2013, even as the crackdown on protesters became more deadly. Backlash against tear gas grew as more was sent to the country. After a particularly brutal series of clashes in 2011, dock workers in Suez refused a shipment of tear gas from CSI, saying they did not want to participate in further pain or death.</w:t>
      </w:r>
    </w:p>
    <w:p w14:paraId="68E42AFE" w14:textId="77777777" w:rsidR="009B52AD" w:rsidRDefault="009B52AD" w:rsidP="009B52AD">
      <w:pPr>
        <w:rPr>
          <w:rStyle w:val="Hyperlink"/>
        </w:rPr>
      </w:pPr>
      <w:r>
        <w:rPr>
          <w:rStyle w:val="Hyperlink"/>
        </w:rPr>
        <w:t>“</w:t>
      </w:r>
      <w:r w:rsidRPr="00551B1E">
        <w:rPr>
          <w:rStyle w:val="Emphasis"/>
        </w:rPr>
        <w:t>Almost everywhere [that] we see images of large-scale protest, we will see on the streets a Combined Systems, Inc. product</w:t>
      </w:r>
      <w:r>
        <w:rPr>
          <w:rStyle w:val="Hyperlink"/>
        </w:rPr>
        <w:t>,” said Anna Feigenbaum, who wrote a book on the history of tear gas.</w:t>
      </w:r>
    </w:p>
    <w:p w14:paraId="14523542" w14:textId="77777777" w:rsidR="009B52AD" w:rsidRDefault="009B52AD" w:rsidP="009B52AD">
      <w:pPr>
        <w:pStyle w:val="Heading4"/>
        <w:rPr>
          <w:rStyle w:val="Hyperlink"/>
        </w:rPr>
      </w:pPr>
      <w:r>
        <w:rPr>
          <w:rStyle w:val="Hyperlink"/>
        </w:rPr>
        <w:t>CSI key- biggest supplier of Israel</w:t>
      </w:r>
    </w:p>
    <w:p w14:paraId="30D1D66E" w14:textId="77777777" w:rsidR="009B52AD" w:rsidRPr="006B76CD" w:rsidRDefault="009B52AD" w:rsidP="009B52AD">
      <w:pPr>
        <w:rPr>
          <w:rStyle w:val="Style13ptBold"/>
        </w:rPr>
      </w:pPr>
      <w:proofErr w:type="spellStart"/>
      <w:r w:rsidRPr="006B76CD">
        <w:rPr>
          <w:rStyle w:val="Style13ptBold"/>
        </w:rPr>
        <w:t>Adalah</w:t>
      </w:r>
      <w:proofErr w:type="spellEnd"/>
      <w:r w:rsidRPr="006B76CD">
        <w:rPr>
          <w:rStyle w:val="Style13ptBold"/>
        </w:rPr>
        <w:t>-NY 2011</w:t>
      </w:r>
    </w:p>
    <w:p w14:paraId="7D1C0F4D" w14:textId="77777777" w:rsidR="009B52AD" w:rsidRDefault="009B52AD" w:rsidP="009B52AD">
      <w:r>
        <w:rPr>
          <w:rStyle w:val="Hyperlink"/>
        </w:rPr>
        <w:t xml:space="preserve">“Tell Combined Systems Inc. to stop selling tear gas to Israel,” January 7, </w:t>
      </w:r>
      <w:hyperlink r:id="rId13" w:history="1">
        <w:r w:rsidRPr="00F801CC">
          <w:rPr>
            <w:rStyle w:val="Hyperlink"/>
          </w:rPr>
          <w:t>https://electronicintifada.net/content/tell-combined-systems-inc-stop-selling-tear-gas-israel/1094</w:t>
        </w:r>
      </w:hyperlink>
    </w:p>
    <w:p w14:paraId="3883F8E8" w14:textId="77777777" w:rsidR="009B52AD" w:rsidRDefault="009B52AD" w:rsidP="009B52AD">
      <w:pPr>
        <w:rPr>
          <w:rStyle w:val="Hyperlink"/>
        </w:rPr>
      </w:pPr>
      <w:r>
        <w:rPr>
          <w:rStyle w:val="Hyperlink"/>
        </w:rPr>
        <w:t xml:space="preserve">On 1 January 2011, 36-year-old Palestinian Jawaher Abu </w:t>
      </w:r>
      <w:proofErr w:type="spellStart"/>
      <w:r>
        <w:rPr>
          <w:rStyle w:val="Hyperlink"/>
        </w:rPr>
        <w:t>Rahmah</w:t>
      </w:r>
      <w:proofErr w:type="spellEnd"/>
      <w:r>
        <w:rPr>
          <w:rStyle w:val="Hyperlink"/>
        </w:rPr>
        <w:t xml:space="preserve"> from the West Bank village of </w:t>
      </w:r>
      <w:proofErr w:type="spellStart"/>
      <w:r>
        <w:rPr>
          <w:rStyle w:val="Hyperlink"/>
        </w:rPr>
        <w:t>Bilin</w:t>
      </w:r>
      <w:proofErr w:type="spellEnd"/>
      <w:r>
        <w:rPr>
          <w:rStyle w:val="Hyperlink"/>
        </w:rPr>
        <w:t xml:space="preserve"> died at a hospital from the effects of tear gas inhalation suffered at a protest the previous day against Israel’s construction of a wall and settlements on </w:t>
      </w:r>
      <w:proofErr w:type="spellStart"/>
      <w:r>
        <w:rPr>
          <w:rStyle w:val="Hyperlink"/>
        </w:rPr>
        <w:t>Bilin’s</w:t>
      </w:r>
      <w:proofErr w:type="spellEnd"/>
      <w:r>
        <w:rPr>
          <w:rStyle w:val="Hyperlink"/>
        </w:rPr>
        <w:t xml:space="preserve"> land. Jawaher is only the most recent protester killed or seriously injured by tear gas fired by the Israeli military. For example, Jawaher’s brother Bassem was killed almost two years ago, and two US citizens, Tristan Anderson and Emily </w:t>
      </w:r>
      <w:proofErr w:type="spellStart"/>
      <w:r>
        <w:rPr>
          <w:rStyle w:val="Hyperlink"/>
        </w:rPr>
        <w:t>Henochowicz</w:t>
      </w:r>
      <w:proofErr w:type="spellEnd"/>
      <w:r>
        <w:rPr>
          <w:rStyle w:val="Hyperlink"/>
        </w:rPr>
        <w:t xml:space="preserve"> were injured in 2009-2010.</w:t>
      </w:r>
    </w:p>
    <w:p w14:paraId="39F0A08B" w14:textId="77777777" w:rsidR="009B52AD" w:rsidRDefault="009B52AD" w:rsidP="009B52AD">
      <w:pPr>
        <w:rPr>
          <w:rStyle w:val="Hyperlink"/>
        </w:rPr>
      </w:pPr>
      <w:r w:rsidRPr="006B76CD">
        <w:rPr>
          <w:rStyle w:val="StyleUnderline"/>
        </w:rPr>
        <w:t>Much of Israel’s tear gas is provided by the US company</w:t>
      </w:r>
      <w:r>
        <w:rPr>
          <w:rStyle w:val="Hyperlink"/>
        </w:rPr>
        <w:t xml:space="preserve"> Combined Systems Inc. </w:t>
      </w:r>
      <w:r w:rsidRPr="006B76CD">
        <w:rPr>
          <w:rStyle w:val="StyleUnderline"/>
        </w:rPr>
        <w:t>(CSI</w:t>
      </w:r>
      <w:r>
        <w:rPr>
          <w:rStyle w:val="Hyperlink"/>
        </w:rPr>
        <w:t xml:space="preserve">) located in Jamestown, Pennsylvania. The letters CSI, or CTS, a CSI brand name, are marked on many of tear gas canisters that litter Palestinian villages after they protest. </w:t>
      </w:r>
      <w:r w:rsidRPr="006B76CD">
        <w:rPr>
          <w:rStyle w:val="StyleUnderline"/>
        </w:rPr>
        <w:t xml:space="preserve">The Israeli military is using CSI’s tear gas as a weapon as it tries to crush the growing movement of unarmed </w:t>
      </w:r>
      <w:proofErr w:type="gramStart"/>
      <w:r w:rsidRPr="006B76CD">
        <w:rPr>
          <w:rStyle w:val="StyleUnderline"/>
        </w:rPr>
        <w:t>protest against</w:t>
      </w:r>
      <w:proofErr w:type="gramEnd"/>
      <w:r w:rsidRPr="006B76CD">
        <w:rPr>
          <w:rStyle w:val="StyleUnderline"/>
        </w:rPr>
        <w:t xml:space="preserve"> Israel’s illegal confiscation of Palestinian land</w:t>
      </w:r>
      <w:r>
        <w:rPr>
          <w:rStyle w:val="Hyperlink"/>
        </w:rPr>
        <w:t xml:space="preserve"> for Israeli settlements. </w:t>
      </w:r>
      <w:r w:rsidRPr="006B76CD">
        <w:rPr>
          <w:rStyle w:val="StyleUnderline"/>
        </w:rPr>
        <w:t>Even more disturbing, US taxpayers are paying for at least some of the tear gas that Israel is shooting at Palestinian, Israeli and international protesters.</w:t>
      </w:r>
      <w:r>
        <w:rPr>
          <w:rStyle w:val="Hyperlink"/>
        </w:rPr>
        <w:t xml:space="preserve"> For example, in 2007 and 2008, the US State Department provided $1.85 million worth of “tear gasses and riot control agents” to Israel as part of the US’s $3 billion in annual military aid to Israel.</w:t>
      </w:r>
    </w:p>
    <w:p w14:paraId="5F4BBA2E" w14:textId="77777777" w:rsidR="009B52AD" w:rsidRDefault="009B52AD" w:rsidP="009B52AD">
      <w:pPr>
        <w:rPr>
          <w:rStyle w:val="Hyperlink"/>
        </w:rPr>
      </w:pPr>
      <w:r>
        <w:rPr>
          <w:rStyle w:val="Hyperlink"/>
        </w:rPr>
        <w:t>Act now by emailing executives at CSI, and at the companies that invest in CSI, the Carlyle Group and Point Lookout Capital, and tell them to stop providing their tear gas to the Israeli military, before more protesters are killed and maimed.</w:t>
      </w:r>
    </w:p>
    <w:p w14:paraId="77324DB3" w14:textId="77777777" w:rsidR="009B52AD" w:rsidRDefault="009B52AD" w:rsidP="009B52AD">
      <w:pPr>
        <w:rPr>
          <w:rStyle w:val="Hyperlink"/>
        </w:rPr>
      </w:pPr>
      <w:r>
        <w:rPr>
          <w:rStyle w:val="Hyperlink"/>
        </w:rPr>
        <w:t xml:space="preserve">The Israeli military has a documented history of deliberately firing tear canisters directly at unarmed protesters, and of blanketing entire villages in clouds of tear gas whenever they hold </w:t>
      </w:r>
      <w:proofErr w:type="gramStart"/>
      <w:r>
        <w:rPr>
          <w:rStyle w:val="Hyperlink"/>
        </w:rPr>
        <w:t>protests against</w:t>
      </w:r>
      <w:proofErr w:type="gramEnd"/>
      <w:r>
        <w:rPr>
          <w:rStyle w:val="Hyperlink"/>
        </w:rPr>
        <w:t xml:space="preserve"> Israeli land seizure. Jawaher’s brother Bassem Abu </w:t>
      </w:r>
      <w:proofErr w:type="spellStart"/>
      <w:r>
        <w:rPr>
          <w:rStyle w:val="Hyperlink"/>
        </w:rPr>
        <w:t>Rahmah</w:t>
      </w:r>
      <w:proofErr w:type="spellEnd"/>
      <w:r>
        <w:rPr>
          <w:rStyle w:val="Hyperlink"/>
        </w:rPr>
        <w:t xml:space="preserve"> was killed in April 2009 when he was hit in the chest with an extended range CSI tear gas canister fired directly at him by an Israeli soldier, according to </w:t>
      </w:r>
      <w:proofErr w:type="spellStart"/>
      <w:r>
        <w:rPr>
          <w:rStyle w:val="Hyperlink"/>
        </w:rPr>
        <w:t>B’Tselem</w:t>
      </w:r>
      <w:proofErr w:type="spellEnd"/>
      <w:r>
        <w:rPr>
          <w:rStyle w:val="Hyperlink"/>
        </w:rPr>
        <w:t xml:space="preserve">. In the villages of </w:t>
      </w:r>
      <w:proofErr w:type="spellStart"/>
      <w:r>
        <w:rPr>
          <w:rStyle w:val="Hyperlink"/>
        </w:rPr>
        <w:t>Bilin</w:t>
      </w:r>
      <w:proofErr w:type="spellEnd"/>
      <w:r>
        <w:rPr>
          <w:rStyle w:val="Hyperlink"/>
        </w:rPr>
        <w:t xml:space="preserve"> and </w:t>
      </w:r>
      <w:proofErr w:type="spellStart"/>
      <w:r>
        <w:rPr>
          <w:rStyle w:val="Hyperlink"/>
        </w:rPr>
        <w:t>Nilin</w:t>
      </w:r>
      <w:proofErr w:type="spellEnd"/>
      <w:r>
        <w:rPr>
          <w:rStyle w:val="Hyperlink"/>
        </w:rPr>
        <w:t xml:space="preserve"> alone, 18 persons have been directly hit by extended range CSI tear gas canisters. </w:t>
      </w:r>
      <w:proofErr w:type="spellStart"/>
      <w:r>
        <w:rPr>
          <w:rStyle w:val="Hyperlink"/>
        </w:rPr>
        <w:t>Bilin</w:t>
      </w:r>
      <w:proofErr w:type="spellEnd"/>
      <w:r>
        <w:rPr>
          <w:rStyle w:val="Hyperlink"/>
        </w:rPr>
        <w:t xml:space="preserve"> resident Khamis Abu </w:t>
      </w:r>
      <w:proofErr w:type="spellStart"/>
      <w:r>
        <w:rPr>
          <w:rStyle w:val="Hyperlink"/>
        </w:rPr>
        <w:t>Rahmah</w:t>
      </w:r>
      <w:proofErr w:type="spellEnd"/>
      <w:r>
        <w:rPr>
          <w:rStyle w:val="Hyperlink"/>
        </w:rPr>
        <w:t xml:space="preserve"> suffered a fractured skull and brain hemorrhage after being shot in the back of his head. An Israeli soldier shot California resident Tristan Anderson directly in the head with a high velocity tear gas canister in a March 2009 protest in </w:t>
      </w:r>
      <w:proofErr w:type="spellStart"/>
      <w:r>
        <w:rPr>
          <w:rStyle w:val="Hyperlink"/>
        </w:rPr>
        <w:t>Nilin</w:t>
      </w:r>
      <w:proofErr w:type="spellEnd"/>
      <w:r>
        <w:rPr>
          <w:rStyle w:val="Hyperlink"/>
        </w:rPr>
        <w:t xml:space="preserve">, leaving Tristan partially handicapped and suffering slight cognitive damage. New York City college student Emily </w:t>
      </w:r>
      <w:proofErr w:type="spellStart"/>
      <w:r>
        <w:rPr>
          <w:rStyle w:val="Hyperlink"/>
        </w:rPr>
        <w:t>Henochowicz</w:t>
      </w:r>
      <w:proofErr w:type="spellEnd"/>
      <w:r>
        <w:rPr>
          <w:rStyle w:val="Hyperlink"/>
        </w:rPr>
        <w:t xml:space="preserve"> lost her left eye when an Israeli soldier shot her directly in the face with an aluminum tear gas canister at a May 2010 protest at the Qalandiya checkpoint.</w:t>
      </w:r>
    </w:p>
    <w:p w14:paraId="5FDBC7CF" w14:textId="77777777" w:rsidR="009B52AD" w:rsidRPr="00F17E5B" w:rsidRDefault="009B52AD" w:rsidP="009B52AD">
      <w:r>
        <w:rPr>
          <w:rStyle w:val="Hyperlink"/>
        </w:rPr>
        <w:t xml:space="preserve">And no one knows the long-term health impact for residents of villages like </w:t>
      </w:r>
      <w:proofErr w:type="spellStart"/>
      <w:r>
        <w:rPr>
          <w:rStyle w:val="Hyperlink"/>
        </w:rPr>
        <w:t>Bilin</w:t>
      </w:r>
      <w:proofErr w:type="spellEnd"/>
      <w:r>
        <w:rPr>
          <w:rStyle w:val="Hyperlink"/>
        </w:rPr>
        <w:t xml:space="preserve"> and </w:t>
      </w:r>
      <w:proofErr w:type="spellStart"/>
      <w:r>
        <w:rPr>
          <w:rStyle w:val="Hyperlink"/>
        </w:rPr>
        <w:t>Nilin</w:t>
      </w:r>
      <w:proofErr w:type="spellEnd"/>
      <w:r>
        <w:rPr>
          <w:rStyle w:val="Hyperlink"/>
        </w:rPr>
        <w:t>, and their Israeli supporters, who have been blanketed in tear gas at least once a week over a period of years, each time they hold their weekly protests against Israel’s confiscation of their villages’ land for Israel’s wall and settlements.</w:t>
      </w:r>
    </w:p>
    <w:p w14:paraId="65193E7D" w14:textId="77777777" w:rsidR="00703727" w:rsidRDefault="00703727" w:rsidP="00703727">
      <w:pPr>
        <w:pStyle w:val="Heading3"/>
      </w:pPr>
      <w:r>
        <w:t>2</w:t>
      </w:r>
      <w:proofErr w:type="gramStart"/>
      <w:r>
        <w:t>AC  lethal</w:t>
      </w:r>
      <w:proofErr w:type="gramEnd"/>
      <w:r>
        <w:t xml:space="preserve"> shift</w:t>
      </w:r>
    </w:p>
    <w:p w14:paraId="147F4151" w14:textId="77777777" w:rsidR="00703727" w:rsidRPr="00703727" w:rsidRDefault="00703727" w:rsidP="00703727"/>
    <w:p w14:paraId="70F97639" w14:textId="77777777" w:rsidR="00703727" w:rsidRDefault="00703727" w:rsidP="00703727">
      <w:pPr>
        <w:pStyle w:val="Heading4"/>
      </w:pPr>
      <w:r>
        <w:t xml:space="preserve">A lot of their cards are about military use of tear gas – proves they blur the line to provide a false choice on the terms of repressive governments – vote AFF instead of being held hostage by threats </w:t>
      </w:r>
    </w:p>
    <w:p w14:paraId="2D395295" w14:textId="77777777" w:rsidR="00703727" w:rsidRPr="00703727" w:rsidRDefault="00703727" w:rsidP="00703727"/>
    <w:p w14:paraId="0B21EAEF" w14:textId="77777777" w:rsidR="00703727" w:rsidRDefault="00703727" w:rsidP="00703727">
      <w:pPr>
        <w:pStyle w:val="Heading4"/>
      </w:pPr>
      <w:r>
        <w:t>Global scrutiny provides a check on lethal force – no risk of shift</w:t>
      </w:r>
    </w:p>
    <w:p w14:paraId="2F3E8D45" w14:textId="77777777" w:rsidR="00703727" w:rsidRDefault="00703727" w:rsidP="00703727">
      <w:r w:rsidRPr="005A7EF9">
        <w:t xml:space="preserve">Kevin J. </w:t>
      </w:r>
      <w:r w:rsidRPr="00BD3027">
        <w:rPr>
          <w:rStyle w:val="Style13ptBold"/>
        </w:rPr>
        <w:t>O’Brien</w:t>
      </w:r>
      <w:r w:rsidRPr="005A7EF9">
        <w:t xml:space="preserve"> Department of Political Science University of California, Berkeley</w:t>
      </w:r>
      <w:r>
        <w:t xml:space="preserve">, </w:t>
      </w:r>
      <w:r w:rsidRPr="00BD3027">
        <w:rPr>
          <w:rStyle w:val="Style13ptBold"/>
        </w:rPr>
        <w:t>and</w:t>
      </w:r>
      <w:r>
        <w:t xml:space="preserve"> </w:t>
      </w:r>
      <w:proofErr w:type="spellStart"/>
      <w:r>
        <w:t>Yanhua</w:t>
      </w:r>
      <w:proofErr w:type="spellEnd"/>
      <w:r>
        <w:t xml:space="preserve"> </w:t>
      </w:r>
      <w:r w:rsidRPr="00BD3027">
        <w:rPr>
          <w:rStyle w:val="Style13ptBold"/>
        </w:rPr>
        <w:t>Deng</w:t>
      </w:r>
      <w:r>
        <w:rPr>
          <w:rStyle w:val="Style13ptBold"/>
        </w:rPr>
        <w:t xml:space="preserve"> ‘13.</w:t>
      </w:r>
      <w:r w:rsidRPr="00BD3027">
        <w:t>,</w:t>
      </w:r>
      <w:r>
        <w:t xml:space="preserve"> School of Public Administration Southwestern University of Finance and Economics, December 15, 2013. “Repression Backfires: Tactical Radicalization and Protest Spectacle in Rural China,” </w:t>
      </w:r>
      <w:r w:rsidRPr="00BD3027">
        <w:t>JOURNAL OF CONTEMPORARY CHINA, 24(93)</w:t>
      </w:r>
    </w:p>
    <w:p w14:paraId="0DBE5D9F" w14:textId="77777777" w:rsidR="00703727" w:rsidRDefault="00703727" w:rsidP="00703727">
      <w:r w:rsidRPr="007631CC">
        <w:rPr>
          <w:sz w:val="16"/>
          <w:szCs w:val="16"/>
        </w:rPr>
        <w:t xml:space="preserve">In </w:t>
      </w:r>
      <w:proofErr w:type="spellStart"/>
      <w:r w:rsidRPr="007631CC">
        <w:rPr>
          <w:sz w:val="16"/>
          <w:szCs w:val="16"/>
        </w:rPr>
        <w:t>Huashui</w:t>
      </w:r>
      <w:proofErr w:type="spellEnd"/>
      <w:r w:rsidRPr="007631CC">
        <w:rPr>
          <w:sz w:val="16"/>
          <w:szCs w:val="16"/>
        </w:rPr>
        <w:t>, the size of the spectacle led, in sequence, to repression and giving in. When tactics were still restrained and the number of onlookers comparatively few, forceful repression seemed a good bet to halt the protest. But when</w:t>
      </w:r>
      <w:r>
        <w:t xml:space="preserve"> </w:t>
      </w:r>
      <w:r w:rsidRPr="007631CC">
        <w:rPr>
          <w:rStyle w:val="StyleUnderline"/>
          <w:highlight w:val="green"/>
        </w:rPr>
        <w:t>coercion failed</w:t>
      </w:r>
      <w:r>
        <w:t xml:space="preserve"> </w:t>
      </w:r>
      <w:r w:rsidRPr="007631CC">
        <w:rPr>
          <w:rStyle w:val="StyleUnderline"/>
        </w:rPr>
        <w:t xml:space="preserve">to end the action, </w:t>
      </w:r>
      <w:r w:rsidRPr="007631CC">
        <w:rPr>
          <w:rStyle w:val="StyleUnderline"/>
          <w:highlight w:val="green"/>
        </w:rPr>
        <w:t>and</w:t>
      </w:r>
      <w:r w:rsidRPr="007631CC">
        <w:rPr>
          <w:rStyle w:val="StyleUnderline"/>
        </w:rPr>
        <w:t xml:space="preserve"> then </w:t>
      </w:r>
      <w:r w:rsidRPr="007631CC">
        <w:rPr>
          <w:rStyle w:val="StyleUnderline"/>
          <w:highlight w:val="green"/>
        </w:rPr>
        <w:t>backfired as people</w:t>
      </w:r>
      <w:r w:rsidRPr="007631CC">
        <w:rPr>
          <w:rStyle w:val="StyleUnderline"/>
        </w:rPr>
        <w:t xml:space="preserve"> came from </w:t>
      </w:r>
      <w:r w:rsidRPr="007631CC">
        <w:rPr>
          <w:rStyle w:val="StyleUnderline"/>
          <w:highlight w:val="green"/>
        </w:rPr>
        <w:t>far and wide</w:t>
      </w:r>
      <w:r w:rsidRPr="007631CC">
        <w:rPr>
          <w:rStyle w:val="StyleUnderline"/>
        </w:rPr>
        <w:t xml:space="preserve"> to see what had transpired, a large and noisy crowd </w:t>
      </w:r>
      <w:r w:rsidRPr="007631CC">
        <w:rPr>
          <w:rStyle w:val="StyleUnderline"/>
          <w:highlight w:val="green"/>
        </w:rPr>
        <w:t>became a resource</w:t>
      </w:r>
      <w:r w:rsidRPr="007631CC">
        <w:rPr>
          <w:rStyle w:val="StyleUnderline"/>
        </w:rPr>
        <w:t xml:space="preserve"> rather than a vulnerabili</w:t>
      </w:r>
      <w:r w:rsidRPr="0028334A">
        <w:rPr>
          <w:rStyle w:val="StyleUnderline"/>
        </w:rPr>
        <w:t>ty for the protesters</w:t>
      </w:r>
      <w:r w:rsidRPr="007B6E2B">
        <w:t xml:space="preserve">. </w:t>
      </w:r>
      <w:r w:rsidRPr="007B6E2B">
        <w:rPr>
          <w:sz w:val="16"/>
          <w:szCs w:val="16"/>
        </w:rPr>
        <w:t xml:space="preserve">A spectacle thus made suppression more likely when it was </w:t>
      </w:r>
      <w:proofErr w:type="gramStart"/>
      <w:r w:rsidRPr="007B6E2B">
        <w:rPr>
          <w:sz w:val="16"/>
          <w:szCs w:val="16"/>
        </w:rPr>
        <w:t>small, but</w:t>
      </w:r>
      <w:proofErr w:type="gramEnd"/>
      <w:r w:rsidRPr="007B6E2B">
        <w:rPr>
          <w:sz w:val="16"/>
          <w:szCs w:val="16"/>
        </w:rPr>
        <w:t xml:space="preserve"> made concessions more likely when it became large.</w:t>
      </w:r>
      <w:r w:rsidRPr="007B6E2B">
        <w:t xml:space="preserve"> </w:t>
      </w:r>
      <w:r w:rsidRPr="007B6E2B">
        <w:rPr>
          <w:rStyle w:val="StyleUnderline"/>
          <w:highlight w:val="green"/>
        </w:rPr>
        <w:t>The growing number of onlookers hamstrung</w:t>
      </w:r>
      <w:r w:rsidRPr="007B6E2B">
        <w:rPr>
          <w:rStyle w:val="StyleUnderline"/>
        </w:rPr>
        <w:t xml:space="preserve"> the </w:t>
      </w:r>
      <w:r w:rsidRPr="007B6E2B">
        <w:rPr>
          <w:rStyle w:val="StyleUnderline"/>
          <w:highlight w:val="green"/>
        </w:rPr>
        <w:t>authorities</w:t>
      </w:r>
      <w:r w:rsidRPr="007B6E2B">
        <w:rPr>
          <w:rStyle w:val="StyleUnderline"/>
        </w:rPr>
        <w:t xml:space="preserve"> and left them in a difficult position</w:t>
      </w:r>
      <w:r w:rsidRPr="007B6E2B">
        <w:rPr>
          <w:sz w:val="16"/>
          <w:szCs w:val="16"/>
        </w:rPr>
        <w:t xml:space="preserve">: use even more coercion to terminate the protest or find a way to pacify the tent-sitters. </w:t>
      </w:r>
      <w:r w:rsidRPr="007B6E2B">
        <w:rPr>
          <w:rStyle w:val="StyleUnderline"/>
          <w:highlight w:val="green"/>
        </w:rPr>
        <w:t>Even for a muscular authoritarian regime that could have swiftly dismantled the</w:t>
      </w:r>
      <w:r w:rsidRPr="007B6E2B">
        <w:rPr>
          <w:rStyle w:val="StyleUnderline"/>
        </w:rPr>
        <w:t xml:space="preserve"> encampment and dispersed </w:t>
      </w:r>
      <w:r w:rsidRPr="001B0964">
        <w:rPr>
          <w:rStyle w:val="StyleUnderline"/>
          <w:highlight w:val="green"/>
        </w:rPr>
        <w:t>the crowd with devastating force, hordes of spectators</w:t>
      </w:r>
      <w:r w:rsidRPr="007B6E2B">
        <w:rPr>
          <w:rStyle w:val="StyleUnderline"/>
        </w:rPr>
        <w:t xml:space="preserve"> cheering on the tent-sitters’ </w:t>
      </w:r>
      <w:r w:rsidRPr="001B0964">
        <w:rPr>
          <w:rStyle w:val="StyleUnderline"/>
          <w:highlight w:val="green"/>
        </w:rPr>
        <w:t>caused pause</w:t>
      </w:r>
      <w:r w:rsidRPr="007B6E2B">
        <w:rPr>
          <w:rStyle w:val="StyleUnderline"/>
        </w:rPr>
        <w:t xml:space="preserve">. Although pollution </w:t>
      </w:r>
      <w:proofErr w:type="gramStart"/>
      <w:r w:rsidRPr="007B6E2B">
        <w:rPr>
          <w:rStyle w:val="StyleUnderline"/>
        </w:rPr>
        <w:t>is allowed to</w:t>
      </w:r>
      <w:proofErr w:type="gramEnd"/>
      <w:r w:rsidRPr="007B6E2B">
        <w:rPr>
          <w:rStyle w:val="StyleUnderline"/>
        </w:rPr>
        <w:t xml:space="preserve"> continue in many locations, in </w:t>
      </w:r>
      <w:proofErr w:type="spellStart"/>
      <w:r w:rsidRPr="007B6E2B">
        <w:rPr>
          <w:rStyle w:val="StyleUnderline"/>
        </w:rPr>
        <w:t>Huashui</w:t>
      </w:r>
      <w:proofErr w:type="spellEnd"/>
      <w:r w:rsidRPr="007B6E2B">
        <w:rPr>
          <w:rStyle w:val="StyleUnderline"/>
        </w:rPr>
        <w:t xml:space="preserve"> it was not</w:t>
      </w:r>
      <w:r w:rsidRPr="007F47CC">
        <w:t>.</w:t>
      </w:r>
    </w:p>
    <w:p w14:paraId="5B1A5029" w14:textId="77777777" w:rsidR="00703727" w:rsidRDefault="00703727" w:rsidP="00703727">
      <w:pPr>
        <w:pStyle w:val="Heading4"/>
      </w:pPr>
      <w:r>
        <w:t>Global perception of warfare is assured</w:t>
      </w:r>
    </w:p>
    <w:p w14:paraId="1B8225F7" w14:textId="77777777" w:rsidR="00703727" w:rsidRDefault="00703727" w:rsidP="00703727">
      <w:r w:rsidRPr="00755F7B">
        <w:t xml:space="preserve">Richard L. </w:t>
      </w:r>
      <w:r w:rsidRPr="00755F7B">
        <w:rPr>
          <w:rStyle w:val="Style13ptBold"/>
        </w:rPr>
        <w:t>Scott ‘10</w:t>
      </w:r>
      <w:r w:rsidRPr="00755F7B">
        <w:t xml:space="preserve">, March 11, 2010, the fire support officer for the 21st Calvary Brigade (Air Combat) at Fort Hood, Texas, “War without death? How non-lethal weapons could change warfare,” CHRISTIAN SCIENCE MONITOR, </w:t>
      </w:r>
      <w:hyperlink r:id="rId14" w:history="1">
        <w:r w:rsidRPr="003F3BF6">
          <w:rPr>
            <w:rStyle w:val="Hyperlink"/>
          </w:rPr>
          <w:t>https://www.csmonitor.com/Commentary/Opinion/2010/0311/War-without-death-How-non-lethal-weapons-could-change-warfare</w:t>
        </w:r>
      </w:hyperlink>
    </w:p>
    <w:p w14:paraId="6AF72BE0" w14:textId="77777777" w:rsidR="00703727" w:rsidRDefault="00703727" w:rsidP="00703727">
      <w:r w:rsidRPr="002A317F">
        <w:rPr>
          <w:sz w:val="16"/>
          <w:szCs w:val="16"/>
        </w:rPr>
        <w:t>Some still assert that</w:t>
      </w:r>
      <w:r w:rsidRPr="00824FFE">
        <w:t xml:space="preserve"> </w:t>
      </w:r>
      <w:r w:rsidRPr="007C3E91">
        <w:rPr>
          <w:rStyle w:val="StyleUnderline"/>
          <w:highlight w:val="green"/>
        </w:rPr>
        <w:t>a nonlethal approach to warfare is</w:t>
      </w:r>
      <w:r w:rsidRPr="00824FFE">
        <w:t xml:space="preserve"> </w:t>
      </w:r>
      <w:r w:rsidRPr="002A317F">
        <w:rPr>
          <w:sz w:val="16"/>
          <w:szCs w:val="16"/>
        </w:rPr>
        <w:t>foolish. But this is an age when stories and images are</w:t>
      </w:r>
      <w:r w:rsidRPr="00824FFE">
        <w:t xml:space="preserve"> </w:t>
      </w:r>
      <w:r w:rsidRPr="007C3E91">
        <w:rPr>
          <w:rStyle w:val="StyleUnderline"/>
          <w:highlight w:val="green"/>
        </w:rPr>
        <w:t>transmitted</w:t>
      </w:r>
      <w:r w:rsidRPr="002A317F">
        <w:rPr>
          <w:rStyle w:val="StyleUnderline"/>
        </w:rPr>
        <w:t xml:space="preserve"> in real time </w:t>
      </w:r>
      <w:r w:rsidRPr="007C3E91">
        <w:rPr>
          <w:rStyle w:val="StyleUnderline"/>
          <w:highlight w:val="green"/>
        </w:rPr>
        <w:t>all over the world by way of cell</w:t>
      </w:r>
      <w:r w:rsidRPr="007C3E91">
        <w:rPr>
          <w:rStyle w:val="StyleUnderline"/>
        </w:rPr>
        <w:t>ular tele</w:t>
      </w:r>
      <w:r w:rsidRPr="007C3E91">
        <w:rPr>
          <w:rStyle w:val="StyleUnderline"/>
          <w:highlight w:val="green"/>
        </w:rPr>
        <w:t>phones</w:t>
      </w:r>
      <w:r w:rsidRPr="002A317F">
        <w:rPr>
          <w:rStyle w:val="StyleUnderline"/>
        </w:rPr>
        <w:t xml:space="preserve">, </w:t>
      </w:r>
      <w:r w:rsidRPr="007C3E91">
        <w:rPr>
          <w:rStyle w:val="StyleUnderline"/>
          <w:highlight w:val="green"/>
        </w:rPr>
        <w:t>satellite communications, Internet access, and 24-hour news</w:t>
      </w:r>
      <w:r w:rsidRPr="002A317F">
        <w:rPr>
          <w:rStyle w:val="StyleUnderline"/>
        </w:rPr>
        <w:t xml:space="preserve"> outlets</w:t>
      </w:r>
      <w:r w:rsidRPr="00824FFE">
        <w:t xml:space="preserve">. </w:t>
      </w:r>
      <w:r w:rsidRPr="002A317F">
        <w:rPr>
          <w:sz w:val="16"/>
          <w:szCs w:val="16"/>
        </w:rPr>
        <w:t>Having so many casualties caused by the US is what seems foolish</w:t>
      </w:r>
      <w:r w:rsidRPr="00824FFE">
        <w:t>.</w:t>
      </w:r>
    </w:p>
    <w:p w14:paraId="275B2497" w14:textId="77777777" w:rsidR="00703727" w:rsidRDefault="00703727" w:rsidP="00703727"/>
    <w:p w14:paraId="6B4FD87C" w14:textId="77777777" w:rsidR="00703727" w:rsidRDefault="00703727" w:rsidP="00703727">
      <w:pPr>
        <w:pStyle w:val="Heading3"/>
      </w:pPr>
      <w:r>
        <w:t>2</w:t>
      </w:r>
      <w:proofErr w:type="gramStart"/>
      <w:r>
        <w:t>AC  protest</w:t>
      </w:r>
      <w:proofErr w:type="gramEnd"/>
      <w:r>
        <w:t xml:space="preserve"> spectacle</w:t>
      </w:r>
    </w:p>
    <w:p w14:paraId="71310108" w14:textId="77777777" w:rsidR="00703727" w:rsidRDefault="00703727" w:rsidP="00703727"/>
    <w:p w14:paraId="00019702" w14:textId="77777777" w:rsidR="00703727" w:rsidRDefault="00703727" w:rsidP="00703727">
      <w:pPr>
        <w:pStyle w:val="Heading4"/>
      </w:pPr>
      <w:r>
        <w:t>Turn – lethal force causes greater scrutiny, that’s why tear gas is chosen now</w:t>
      </w:r>
    </w:p>
    <w:p w14:paraId="580AC805" w14:textId="77777777" w:rsidR="00703727" w:rsidRPr="00F9688B" w:rsidRDefault="00703727" w:rsidP="00703727">
      <w:r w:rsidRPr="00D160D4">
        <w:t xml:space="preserve">Katja </w:t>
      </w:r>
      <w:proofErr w:type="spellStart"/>
      <w:r w:rsidRPr="001B2C99">
        <w:rPr>
          <w:rStyle w:val="Style13ptBold"/>
        </w:rPr>
        <w:t>Knoechelmann</w:t>
      </w:r>
      <w:proofErr w:type="spellEnd"/>
      <w:r w:rsidRPr="001B2C99">
        <w:rPr>
          <w:rStyle w:val="Style13ptBold"/>
        </w:rPr>
        <w:t xml:space="preserve"> </w:t>
      </w:r>
      <w:r>
        <w:rPr>
          <w:rStyle w:val="Style13ptBold"/>
        </w:rPr>
        <w:t>‘</w:t>
      </w:r>
      <w:r w:rsidRPr="001B2C99">
        <w:rPr>
          <w:rStyle w:val="Style13ptBold"/>
        </w:rPr>
        <w:t>12</w:t>
      </w:r>
      <w:r>
        <w:t xml:space="preserve">, </w:t>
      </w:r>
      <w:r w:rsidRPr="00D160D4">
        <w:t>3 October 2012</w:t>
      </w:r>
      <w:r>
        <w:t xml:space="preserve">, </w:t>
      </w:r>
      <w:r w:rsidRPr="00D160D4">
        <w:t>has attained a BA in Government and Diplomacy from the Interdisciplinary Centre Herzliya in Israel and an MA in Counter-terrorism and Homeland Security at the same institution</w:t>
      </w:r>
      <w:r>
        <w:t>, “</w:t>
      </w:r>
      <w:r w:rsidRPr="00D160D4">
        <w:t>The Legal Paradox of International Chemical Riot Control Regulations</w:t>
      </w:r>
      <w:r>
        <w:t xml:space="preserve">,” </w:t>
      </w:r>
      <w:r w:rsidRPr="00D160D4">
        <w:t>http://www.alma-ihl.org/opeds/knoechelmann-riotcontrolagents102012</w:t>
      </w:r>
    </w:p>
    <w:p w14:paraId="30A84CAC" w14:textId="77777777" w:rsidR="00703727" w:rsidRDefault="00703727" w:rsidP="00703727">
      <w:r w:rsidRPr="00723DDC">
        <w:rPr>
          <w:sz w:val="16"/>
          <w:szCs w:val="16"/>
        </w:rPr>
        <w:t>In summary: Chemical riot control agents are prohibited in times of armed conflict since they fall under the Chemical Weapons Convention of 1993, but are permitted in times of peace since the Chemical Weapons Convention does not apply during times of peace (Even before 1993, many states claimed other legal instruments to establish the same legal regulation as reinforced by the 1993 Convention). In other words, riot control agents are toxic enough to be included within the chemical weapons convention and its use in times of armed conflict my even amount to a war crime64, but in times of peace this level of toxicity is acceptable against civilians. One cannot help but wonder whether the international community should change the terms of use for these agents. A second way of looking at this legal paradox is when examining the positive rather than negative characteristics that riot control agents bring to the table. Riot control agents, although sometimes resulting in death of the victim, could often present a less lethal option on the battlefield.</w:t>
      </w:r>
      <w:r w:rsidRPr="00723DDC">
        <w:t xml:space="preserve"> </w:t>
      </w:r>
      <w:r w:rsidRPr="00723DDC">
        <w:rPr>
          <w:rStyle w:val="StyleUnderline"/>
          <w:highlight w:val="green"/>
        </w:rPr>
        <w:t>In an era of public and international scrutiny for every enemy civilian and even enemy combatant casualty on the battlefield</w:t>
      </w:r>
      <w:r w:rsidRPr="00C243C8">
        <w:rPr>
          <w:rStyle w:val="StyleUnderline"/>
        </w:rPr>
        <w:t xml:space="preserve">, the use of </w:t>
      </w:r>
      <w:r w:rsidRPr="00723DDC">
        <w:rPr>
          <w:rStyle w:val="StyleUnderline"/>
          <w:highlight w:val="green"/>
        </w:rPr>
        <w:t>riot control agents</w:t>
      </w:r>
      <w:r w:rsidRPr="00C243C8">
        <w:rPr>
          <w:rStyle w:val="StyleUnderline"/>
        </w:rPr>
        <w:t xml:space="preserve"> for short term incapacitation of a civilian or combatant could </w:t>
      </w:r>
      <w:r w:rsidRPr="00723DDC">
        <w:rPr>
          <w:rStyle w:val="StyleUnderline"/>
          <w:highlight w:val="green"/>
        </w:rPr>
        <w:t>pose a positive alternative</w:t>
      </w:r>
      <w:r w:rsidRPr="00C243C8">
        <w:rPr>
          <w:rStyle w:val="StyleUnderline"/>
        </w:rPr>
        <w:t xml:space="preserve"> in certain military operations. Why kill if you don’t have to</w:t>
      </w:r>
      <w:r w:rsidRPr="00B55979">
        <w:t>?</w:t>
      </w:r>
    </w:p>
    <w:p w14:paraId="4392368E" w14:textId="77777777" w:rsidR="00703727" w:rsidRDefault="00703727" w:rsidP="00703727">
      <w:pPr>
        <w:pStyle w:val="Heading4"/>
      </w:pPr>
      <w:r>
        <w:t>Tear gas signals a trend toward dirty tactics, not a trend toward nice weapons – global numbness already prevents spectacles from solving repression</w:t>
      </w:r>
    </w:p>
    <w:p w14:paraId="5B43B7C8" w14:textId="77777777" w:rsidR="00703727" w:rsidRDefault="00703727" w:rsidP="00703727">
      <w:r>
        <w:t xml:space="preserve">Brian </w:t>
      </w:r>
      <w:r w:rsidRPr="002234FF">
        <w:rPr>
          <w:rStyle w:val="Style13ptBold"/>
        </w:rPr>
        <w:t>Dooley ’16</w:t>
      </w:r>
      <w:r>
        <w:t xml:space="preserve">, </w:t>
      </w:r>
      <w:r w:rsidRPr="002234FF">
        <w:t>Dec 29, 2016</w:t>
      </w:r>
      <w:r>
        <w:t xml:space="preserve">, </w:t>
      </w:r>
      <w:r w:rsidRPr="002234FF">
        <w:t>Tear Gas and the Worldwide Shrug</w:t>
      </w:r>
      <w:r>
        <w:t xml:space="preserve">,” </w:t>
      </w:r>
      <w:r w:rsidRPr="002234FF">
        <w:t>https://www.huffpost.com/entry/tear-gas-and-the-worldwid_b_8889434</w:t>
      </w:r>
    </w:p>
    <w:p w14:paraId="4FEE5776" w14:textId="77777777" w:rsidR="00703727" w:rsidRPr="00BA468B" w:rsidRDefault="00703727" w:rsidP="00703727">
      <w:r w:rsidRPr="008D5514">
        <w:rPr>
          <w:sz w:val="16"/>
          <w:szCs w:val="16"/>
        </w:rPr>
        <w:t xml:space="preserve">Crowley </w:t>
      </w:r>
      <w:r w:rsidRPr="006D1046">
        <w:rPr>
          <w:sz w:val="16"/>
          <w:szCs w:val="16"/>
        </w:rPr>
        <w:t>rightly identifies the key role to be played by civil society by “fostering a ‘culture of responsibility’ in science...”. Scientists should encourage whistleblowing and refuse to participate in RCA and ICA “</w:t>
      </w:r>
      <w:proofErr w:type="spellStart"/>
      <w:r w:rsidRPr="006D1046">
        <w:rPr>
          <w:sz w:val="16"/>
          <w:szCs w:val="16"/>
        </w:rPr>
        <w:t>programmes</w:t>
      </w:r>
      <w:proofErr w:type="spellEnd"/>
      <w:r w:rsidRPr="006D1046">
        <w:rPr>
          <w:sz w:val="16"/>
          <w:szCs w:val="16"/>
        </w:rPr>
        <w:t xml:space="preserve"> of concern.”  Health professionals have a special responsibility, he</w:t>
      </w:r>
      <w:r w:rsidRPr="008D5514">
        <w:rPr>
          <w:sz w:val="16"/>
          <w:szCs w:val="16"/>
        </w:rPr>
        <w:t xml:space="preserve"> says. While the international medical community has made great progress over the last generation in forbidding collusion in torture and ill-treatment of detainees,</w:t>
      </w:r>
      <w:r>
        <w:t xml:space="preserve"> </w:t>
      </w:r>
      <w:r w:rsidRPr="006D1046">
        <w:rPr>
          <w:rStyle w:val="StyleUnderline"/>
          <w:highlight w:val="green"/>
        </w:rPr>
        <w:t>there are</w:t>
      </w:r>
      <w:r w:rsidRPr="004E26D3">
        <w:rPr>
          <w:rStyle w:val="StyleUnderline"/>
        </w:rPr>
        <w:t xml:space="preserve"> currently “</w:t>
      </w:r>
      <w:r w:rsidRPr="006D1046">
        <w:rPr>
          <w:rStyle w:val="StyleUnderline"/>
          <w:highlight w:val="green"/>
        </w:rPr>
        <w:t>no widely accepted guidelines</w:t>
      </w:r>
      <w:r w:rsidRPr="004E26D3">
        <w:rPr>
          <w:rStyle w:val="StyleUnderline"/>
        </w:rPr>
        <w:t xml:space="preserve"> specifically </w:t>
      </w:r>
      <w:r w:rsidRPr="006D1046">
        <w:rPr>
          <w:rStyle w:val="StyleUnderline"/>
          <w:highlight w:val="green"/>
        </w:rPr>
        <w:t>determining</w:t>
      </w:r>
      <w:r w:rsidRPr="004E26D3">
        <w:rPr>
          <w:rStyle w:val="StyleUnderline"/>
        </w:rPr>
        <w:t xml:space="preserve"> the permissibility...of medical involvement...” in the </w:t>
      </w:r>
      <w:r w:rsidRPr="006D1046">
        <w:rPr>
          <w:rStyle w:val="StyleUnderline"/>
          <w:highlight w:val="green"/>
        </w:rPr>
        <w:t>development of</w:t>
      </w:r>
      <w:r w:rsidRPr="004E26D3">
        <w:rPr>
          <w:rStyle w:val="StyleUnderline"/>
        </w:rPr>
        <w:t xml:space="preserve"> </w:t>
      </w:r>
      <w:r w:rsidRPr="006D1046">
        <w:rPr>
          <w:rStyle w:val="StyleUnderline"/>
          <w:highlight w:val="green"/>
        </w:rPr>
        <w:t>RCAs</w:t>
      </w:r>
      <w:r>
        <w:t xml:space="preserve"> </w:t>
      </w:r>
      <w:r w:rsidRPr="006D1046">
        <w:rPr>
          <w:rStyle w:val="StyleUnderline"/>
        </w:rPr>
        <w:t xml:space="preserve">and ICAs. But </w:t>
      </w:r>
      <w:r w:rsidRPr="006D1046">
        <w:rPr>
          <w:rStyle w:val="StyleUnderline"/>
          <w:highlight w:val="green"/>
        </w:rPr>
        <w:t>the primary responsibility</w:t>
      </w:r>
      <w:r w:rsidRPr="004E26D3">
        <w:rPr>
          <w:rStyle w:val="StyleUnderline"/>
        </w:rPr>
        <w:t xml:space="preserve"> for the appropriate development and use of these weapons </w:t>
      </w:r>
      <w:r w:rsidRPr="006D1046">
        <w:rPr>
          <w:rStyle w:val="StyleUnderline"/>
          <w:highlight w:val="green"/>
        </w:rPr>
        <w:t>lies with governments, and they’re obviously failing</w:t>
      </w:r>
      <w:r w:rsidRPr="004E26D3">
        <w:rPr>
          <w:rStyle w:val="StyleUnderline"/>
        </w:rPr>
        <w:t xml:space="preserve">. The </w:t>
      </w:r>
      <w:r w:rsidRPr="006D1046">
        <w:rPr>
          <w:rStyle w:val="StyleUnderline"/>
          <w:highlight w:val="green"/>
        </w:rPr>
        <w:t>use of chemical weapons</w:t>
      </w:r>
      <w:r w:rsidRPr="004E26D3">
        <w:rPr>
          <w:rStyle w:val="StyleUnderline"/>
        </w:rPr>
        <w:t xml:space="preserve"> in Syria, </w:t>
      </w:r>
      <w:r w:rsidRPr="006D1046">
        <w:rPr>
          <w:rStyle w:val="StyleUnderline"/>
          <w:highlight w:val="green"/>
        </w:rPr>
        <w:t>and</w:t>
      </w:r>
      <w:r w:rsidRPr="004E26D3">
        <w:rPr>
          <w:rStyle w:val="StyleUnderline"/>
        </w:rPr>
        <w:t xml:space="preserve"> what Crowley calls the “</w:t>
      </w:r>
      <w:r w:rsidRPr="006D1046">
        <w:rPr>
          <w:rStyle w:val="StyleUnderline"/>
          <w:highlight w:val="green"/>
        </w:rPr>
        <w:t>creeping legitimization” of</w:t>
      </w:r>
      <w:r w:rsidRPr="004E26D3">
        <w:rPr>
          <w:rStyle w:val="StyleUnderline"/>
        </w:rPr>
        <w:t xml:space="preserve"> ICAs and the “erosion of the norm against the ‘</w:t>
      </w:r>
      <w:r w:rsidRPr="006D1046">
        <w:rPr>
          <w:rStyle w:val="StyleUnderline"/>
          <w:highlight w:val="green"/>
        </w:rPr>
        <w:t>weaponization of toxicity’” is mostly met with a worldwide shrug</w:t>
      </w:r>
      <w:r>
        <w:t>.</w:t>
      </w:r>
    </w:p>
    <w:p w14:paraId="3EB3FA40" w14:textId="77777777" w:rsidR="00703727" w:rsidRDefault="00703727" w:rsidP="00703727">
      <w:pPr>
        <w:pStyle w:val="Heading3"/>
      </w:pPr>
      <w:r>
        <w:t>AT: T- Substantially</w:t>
      </w:r>
    </w:p>
    <w:p w14:paraId="1994324F" w14:textId="77777777" w:rsidR="00703727" w:rsidRPr="00452CDA" w:rsidRDefault="00703727" w:rsidP="00703727">
      <w:pPr>
        <w:pStyle w:val="Heading4"/>
      </w:pPr>
      <w:r w:rsidRPr="00452CDA">
        <w:t xml:space="preserve">We meet- Contextual evidence proves US direct commercial sales of tear gas have </w:t>
      </w:r>
      <w:r>
        <w:t>*</w:t>
      </w:r>
      <w:r w:rsidRPr="00452CDA">
        <w:t>significantly increased</w:t>
      </w:r>
      <w:r>
        <w:t>*</w:t>
      </w:r>
      <w:r w:rsidRPr="00452CDA">
        <w:t>, we reverse that trend, creating a substantial reduction.</w:t>
      </w:r>
    </w:p>
    <w:p w14:paraId="655AB7FF" w14:textId="77777777" w:rsidR="00703727" w:rsidRPr="003C5AAC" w:rsidRDefault="00703727" w:rsidP="00703727">
      <w:pPr>
        <w:rPr>
          <w:rStyle w:val="Style13ptBold"/>
        </w:rPr>
      </w:pPr>
      <w:r w:rsidRPr="003C5AAC">
        <w:rPr>
          <w:rStyle w:val="Style13ptBold"/>
        </w:rPr>
        <w:t xml:space="preserve">Corporate Watch 11 </w:t>
      </w:r>
    </w:p>
    <w:p w14:paraId="64518D6C" w14:textId="77777777" w:rsidR="00703727" w:rsidRDefault="00703727" w:rsidP="00703727">
      <w:pPr>
        <w:rPr>
          <w:rStyle w:val="Hyperlink"/>
        </w:rPr>
      </w:pPr>
      <w:r>
        <w:rPr>
          <w:rStyle w:val="Hyperlink"/>
        </w:rPr>
        <w:t xml:space="preserve">“Tears </w:t>
      </w:r>
      <w:proofErr w:type="gramStart"/>
      <w:r>
        <w:rPr>
          <w:rStyle w:val="Hyperlink"/>
        </w:rPr>
        <w:t>And</w:t>
      </w:r>
      <w:proofErr w:type="gramEnd"/>
      <w:r>
        <w:rPr>
          <w:rStyle w:val="Hyperlink"/>
        </w:rPr>
        <w:t xml:space="preserve"> Gases: Is Combined Systems Inc Responsible For Deaths In Egypt And Palestine?” December 31, </w:t>
      </w:r>
      <w:hyperlink r:id="rId15" w:history="1">
        <w:r w:rsidRPr="00F801CC">
          <w:rPr>
            <w:rStyle w:val="Hyperlink"/>
          </w:rPr>
          <w:t>https://corporateoccupation.org/2011/12/31/tears-and-gases-is-combined-systems-inc-responsible-for-deaths-in-egypt-and-palestine-december-22-2011/</w:t>
        </w:r>
      </w:hyperlink>
    </w:p>
    <w:p w14:paraId="27AB55A2" w14:textId="77777777" w:rsidR="00703727" w:rsidRDefault="00703727" w:rsidP="00703727">
      <w:pPr>
        <w:rPr>
          <w:rStyle w:val="Hyperlink"/>
        </w:rPr>
      </w:pPr>
      <w:r>
        <w:rPr>
          <w:rStyle w:val="Hyperlink"/>
        </w:rPr>
        <w:t xml:space="preserve">A recent </w:t>
      </w:r>
      <w:r w:rsidRPr="003C5AAC">
        <w:rPr>
          <w:rStyle w:val="StyleUnderline"/>
        </w:rPr>
        <w:t>Amnesty International</w:t>
      </w:r>
      <w:r>
        <w:rPr>
          <w:rStyle w:val="Hyperlink"/>
        </w:rPr>
        <w:t xml:space="preserve"> report </w:t>
      </w:r>
      <w:r w:rsidRPr="003C5AAC">
        <w:rPr>
          <w:rStyle w:val="StyleUnderline"/>
        </w:rPr>
        <w:t>named Combined Systems Inc as one of two US companies that have shipped</w:t>
      </w:r>
      <w:r>
        <w:rPr>
          <w:rStyle w:val="Hyperlink"/>
        </w:rPr>
        <w:t xml:space="preserve"> crowd control munitions and </w:t>
      </w:r>
      <w:r w:rsidRPr="003C5AAC">
        <w:rPr>
          <w:rStyle w:val="StyleUnderline"/>
        </w:rPr>
        <w:t>tear gas to Egypt</w:t>
      </w:r>
      <w:r>
        <w:rPr>
          <w:rStyle w:val="Hyperlink"/>
        </w:rPr>
        <w:t xml:space="preserve"> since the Egyptian uprising began on 25 January 2011. According to the report, </w:t>
      </w:r>
      <w:r w:rsidRPr="003C5AAC">
        <w:rPr>
          <w:rStyle w:val="StyleUnderline"/>
        </w:rPr>
        <w:t>CSI has sent at least three arms deliveries to Egypt during this time. Two export licenses for “teargas and other non-lethal riot control agents” made by US companies were approved by the US State Department</w:t>
      </w:r>
      <w:r>
        <w:rPr>
          <w:rStyle w:val="Hyperlink"/>
        </w:rPr>
        <w:t xml:space="preserve"> in July and arrived in Egypt in November. According to the commercial trade database Piers, </w:t>
      </w:r>
      <w:r w:rsidRPr="003C5AAC">
        <w:rPr>
          <w:rStyle w:val="StyleUnderline"/>
        </w:rPr>
        <w:t xml:space="preserve">the Wilmington shipment was listed under the product code of “bullets, cartridges and shells”, while another that left New York on 8th August was also described as “ammunition smoke”. In 2010, the US </w:t>
      </w:r>
      <w:proofErr w:type="spellStart"/>
      <w:r w:rsidRPr="003C5AAC">
        <w:rPr>
          <w:rStyle w:val="StyleUnderline"/>
        </w:rPr>
        <w:t>authorised</w:t>
      </w:r>
      <w:proofErr w:type="spellEnd"/>
      <w:r w:rsidRPr="003C5AAC">
        <w:rPr>
          <w:rStyle w:val="StyleUnderline"/>
        </w:rPr>
        <w:t xml:space="preserve"> the </w:t>
      </w:r>
      <w:r w:rsidRPr="00452CDA">
        <w:rPr>
          <w:rStyle w:val="Emphasis"/>
        </w:rPr>
        <w:t>direct commercial sale</w:t>
      </w:r>
      <w:r w:rsidRPr="003C5AAC">
        <w:rPr>
          <w:rStyle w:val="StyleUnderline"/>
        </w:rPr>
        <w:t xml:space="preserve"> of 94,384 items worth $1,748,743 to Egypt under the category of “toxic agents”, which includes tear gas</w:t>
      </w:r>
      <w:r>
        <w:rPr>
          <w:rStyle w:val="Hyperlink"/>
        </w:rPr>
        <w:t xml:space="preserve">. </w:t>
      </w:r>
      <w:r w:rsidRPr="003C5AAC">
        <w:rPr>
          <w:rStyle w:val="Emphasis"/>
        </w:rPr>
        <w:t>This was a significant increase</w:t>
      </w:r>
      <w:r w:rsidRPr="003C5AAC">
        <w:rPr>
          <w:rStyle w:val="StyleUnderline"/>
        </w:rPr>
        <w:t xml:space="preserve"> on the 33,000 units of “tear gas and riot control agents”</w:t>
      </w:r>
      <w:r>
        <w:rPr>
          <w:rStyle w:val="Hyperlink"/>
        </w:rPr>
        <w:t xml:space="preserve">, worth $460,000, </w:t>
      </w:r>
      <w:proofErr w:type="spellStart"/>
      <w:r w:rsidRPr="003C5AAC">
        <w:rPr>
          <w:rStyle w:val="StyleUnderline"/>
        </w:rPr>
        <w:t>authorised</w:t>
      </w:r>
      <w:proofErr w:type="spellEnd"/>
      <w:r w:rsidRPr="003C5AAC">
        <w:rPr>
          <w:rStyle w:val="StyleUnderline"/>
        </w:rPr>
        <w:t xml:space="preserve"> in 2009</w:t>
      </w:r>
      <w:r>
        <w:rPr>
          <w:rStyle w:val="Hyperlink"/>
        </w:rPr>
        <w:t>. Egyptian activists have set up a blog (https://teargasid.wordpress.com) to collect images of tear gas canisters fired at protesters. The three most common types, all of which are included in a catalogue on CSI’s website, had the following serial numbers and catalogue descriptions:</w:t>
      </w:r>
    </w:p>
    <w:p w14:paraId="7300E2D1" w14:textId="77777777" w:rsidR="00703727" w:rsidRDefault="00703727" w:rsidP="00703727">
      <w:pPr>
        <w:rPr>
          <w:rStyle w:val="Hyperlink"/>
        </w:rPr>
      </w:pPr>
      <w:r>
        <w:rPr>
          <w:rStyle w:val="Hyperlink"/>
        </w:rPr>
        <w:t>#4230 – CS Smoke</w:t>
      </w:r>
    </w:p>
    <w:p w14:paraId="040A6A42" w14:textId="77777777" w:rsidR="00703727" w:rsidRDefault="00703727" w:rsidP="00703727">
      <w:pPr>
        <w:rPr>
          <w:rStyle w:val="Hyperlink"/>
        </w:rPr>
      </w:pPr>
      <w:r>
        <w:rPr>
          <w:rStyle w:val="Hyperlink"/>
        </w:rPr>
        <w:t>#6230 – CS Smoke – marketed as an “outdoor grenade”</w:t>
      </w:r>
    </w:p>
    <w:p w14:paraId="1E9B230C" w14:textId="77777777" w:rsidR="00703727" w:rsidRDefault="00703727" w:rsidP="00703727">
      <w:pPr>
        <w:rPr>
          <w:rStyle w:val="Hyperlink"/>
        </w:rPr>
      </w:pPr>
      <w:r>
        <w:rPr>
          <w:rStyle w:val="Hyperlink"/>
        </w:rPr>
        <w:t xml:space="preserve">#3321 – Long-range CS Smoke – effective for 137 </w:t>
      </w:r>
      <w:proofErr w:type="spellStart"/>
      <w:r>
        <w:rPr>
          <w:rStyle w:val="Hyperlink"/>
        </w:rPr>
        <w:t>metres</w:t>
      </w:r>
      <w:proofErr w:type="spellEnd"/>
      <w:r>
        <w:rPr>
          <w:rStyle w:val="Hyperlink"/>
        </w:rPr>
        <w:t>.</w:t>
      </w:r>
    </w:p>
    <w:p w14:paraId="409C3842" w14:textId="77777777" w:rsidR="00703727" w:rsidRPr="00CB367A" w:rsidRDefault="00703727" w:rsidP="00703727"/>
    <w:p w14:paraId="44271EF5" w14:textId="77777777" w:rsidR="00703727" w:rsidRPr="00F17E5B" w:rsidRDefault="00703727" w:rsidP="00703727">
      <w:pPr>
        <w:pStyle w:val="Heading4"/>
      </w:pPr>
      <w:r>
        <w:t xml:space="preserve">Tear gas is a </w:t>
      </w:r>
      <w:proofErr w:type="gramStart"/>
      <w:r>
        <w:t>1.6 billion dollar</w:t>
      </w:r>
      <w:proofErr w:type="gramEnd"/>
      <w:r>
        <w:t xml:space="preserve"> global industry and growing</w:t>
      </w:r>
    </w:p>
    <w:p w14:paraId="2BDB74D2" w14:textId="77777777" w:rsidR="00703727" w:rsidRPr="00A31F47" w:rsidRDefault="00703727" w:rsidP="00703727">
      <w:pPr>
        <w:rPr>
          <w:rStyle w:val="Style13ptBold"/>
        </w:rPr>
      </w:pPr>
      <w:r w:rsidRPr="00A31F47">
        <w:rPr>
          <w:rStyle w:val="Style13ptBold"/>
        </w:rPr>
        <w:t>Feigenbaum 18</w:t>
      </w:r>
    </w:p>
    <w:p w14:paraId="1D1D71A3" w14:textId="77777777" w:rsidR="00703727" w:rsidRDefault="00703727" w:rsidP="00703727">
      <w:pPr>
        <w:rPr>
          <w:rStyle w:val="Hyperlink"/>
        </w:rPr>
      </w:pPr>
      <w:r>
        <w:t xml:space="preserve">Anna, lecturer in media and politics at Bournemouth University, “The Man Behind the Mask,” 1/5, </w:t>
      </w:r>
      <w:hyperlink r:id="rId16" w:history="1">
        <w:r w:rsidRPr="00F801CC">
          <w:rPr>
            <w:rStyle w:val="Hyperlink"/>
          </w:rPr>
          <w:t>https://www.jacobinmag.com/2018/01/tear-gas-policing-anna-feigenbaum</w:t>
        </w:r>
      </w:hyperlink>
    </w:p>
    <w:p w14:paraId="0D9D296C" w14:textId="77777777" w:rsidR="00703727" w:rsidRDefault="00703727" w:rsidP="00703727">
      <w:pPr>
        <w:rPr>
          <w:rStyle w:val="Hyperlink"/>
        </w:rPr>
      </w:pPr>
      <w:r>
        <w:rPr>
          <w:rStyle w:val="Hyperlink"/>
        </w:rPr>
        <w:t xml:space="preserve">Into the next century, </w:t>
      </w:r>
      <w:r w:rsidRPr="00F17E5B">
        <w:rPr>
          <w:rStyle w:val="StyleUnderline"/>
        </w:rPr>
        <w:t>tear gas would become the most widely used less lethal technology</w:t>
      </w:r>
      <w:r>
        <w:rPr>
          <w:rStyle w:val="Hyperlink"/>
        </w:rPr>
        <w:t xml:space="preserve">. </w:t>
      </w:r>
      <w:r w:rsidRPr="00F17E5B">
        <w:rPr>
          <w:rStyle w:val="StyleUnderline"/>
        </w:rPr>
        <w:t>It would transform into part of today’s $1,630,000,000 global industry in less-lethal weapons, with rapidly expanding markets in Asia, Africa, and the Middle Eas</w:t>
      </w:r>
      <w:r>
        <w:rPr>
          <w:rStyle w:val="Hyperlink"/>
        </w:rPr>
        <w:t>t. But for all that to unfold, Fries and his compatriots would first need to build up a commercial market for tear gas.</w:t>
      </w:r>
    </w:p>
    <w:p w14:paraId="6E1F7324" w14:textId="77777777" w:rsidR="00703727" w:rsidRDefault="00703727" w:rsidP="00703727">
      <w:pPr>
        <w:pStyle w:val="Heading3"/>
      </w:pPr>
      <w:r w:rsidRPr="0007796F">
        <w:t>AT: T- DCS</w:t>
      </w:r>
      <w:r>
        <w:t>/FMS</w:t>
      </w:r>
    </w:p>
    <w:p w14:paraId="47911607" w14:textId="77777777" w:rsidR="00703727" w:rsidRPr="0007796F" w:rsidRDefault="00703727" w:rsidP="00703727">
      <w:pPr>
        <w:pStyle w:val="Heading4"/>
      </w:pPr>
      <w:r>
        <w:t>Clear documentation proves tear gas sales are approved through FMS and DCS- sometimes line item descriptions for FMS don’t accurately reflect the presence of tear gas.</w:t>
      </w:r>
    </w:p>
    <w:p w14:paraId="2406DE64" w14:textId="77777777" w:rsidR="00703727" w:rsidRDefault="00703727" w:rsidP="00703727">
      <w:pPr>
        <w:rPr>
          <w:rStyle w:val="Style13ptBold"/>
        </w:rPr>
      </w:pPr>
      <w:proofErr w:type="spellStart"/>
      <w:r>
        <w:rPr>
          <w:rStyle w:val="Style13ptBold"/>
        </w:rPr>
        <w:t>Adalah</w:t>
      </w:r>
      <w:proofErr w:type="spellEnd"/>
      <w:r>
        <w:rPr>
          <w:rStyle w:val="Style13ptBold"/>
        </w:rPr>
        <w:t>-NY 12</w:t>
      </w:r>
    </w:p>
    <w:p w14:paraId="368E5F9F" w14:textId="77777777" w:rsidR="00703727" w:rsidRPr="00B26B18" w:rsidRDefault="00703727" w:rsidP="00703727">
      <w:r w:rsidRPr="00B26B18">
        <w:t xml:space="preserve">Campaign for the Boycott of Israel, “More Deaths and Injuries from US Tear Gas in Palestine, around the Middle East, and in Oakland,” January 15, </w:t>
      </w:r>
      <w:hyperlink r:id="rId17" w:history="1">
        <w:r w:rsidRPr="00B26B18">
          <w:rPr>
            <w:rStyle w:val="Hyperlink"/>
          </w:rPr>
          <w:t>https://adalahny.org/document/726/more-deaths-and-injuries-us-tear-gas-palestine</w:t>
        </w:r>
      </w:hyperlink>
    </w:p>
    <w:p w14:paraId="0EF72092" w14:textId="77777777" w:rsidR="00703727" w:rsidRPr="0007796F" w:rsidRDefault="00703727" w:rsidP="00703727">
      <w:pPr>
        <w:rPr>
          <w:u w:val="single"/>
        </w:rPr>
      </w:pPr>
      <w:r w:rsidRPr="00B26B18">
        <w:t>US government approval of and funding of tear gas shipments: </w:t>
      </w:r>
      <w:r w:rsidRPr="00B26B18">
        <w:rPr>
          <w:rStyle w:val="StyleUnderline"/>
        </w:rPr>
        <w:t>There is clear documentation, and State Department confirmation that the State Department approves sales of tear gas to foreign governments by US companies as “Direct Commercial Sales.”</w:t>
      </w:r>
      <w:r w:rsidRPr="00B26B18">
        <w:t xml:space="preserve">  A </w:t>
      </w:r>
      <w:hyperlink r:id="rId18" w:tgtFrame="_blank" w:history="1">
        <w:r w:rsidRPr="00B26B18">
          <w:rPr>
            <w:rStyle w:val="Hyperlink"/>
          </w:rPr>
          <w:t>US State Department webpage</w:t>
        </w:r>
      </w:hyperlink>
      <w:r w:rsidRPr="00B26B18">
        <w:t> shows many examples in different years of State Department regulated and approved Direct Commercial Sales by US companies of tear gas to countries like </w:t>
      </w:r>
      <w:hyperlink r:id="rId19" w:tgtFrame="_blank" w:history="1">
        <w:r w:rsidRPr="00B26B18">
          <w:rPr>
            <w:rStyle w:val="Hyperlink"/>
          </w:rPr>
          <w:t>Egypt</w:t>
        </w:r>
      </w:hyperlink>
      <w:r w:rsidRPr="00B26B18">
        <w:t>, </w:t>
      </w:r>
      <w:hyperlink r:id="rId20" w:tgtFrame="_blank" w:history="1">
        <w:r w:rsidRPr="00B26B18">
          <w:rPr>
            <w:rStyle w:val="Hyperlink"/>
          </w:rPr>
          <w:t>Israel</w:t>
        </w:r>
      </w:hyperlink>
      <w:r w:rsidRPr="00B26B18">
        <w:t>, and </w:t>
      </w:r>
      <w:hyperlink r:id="rId21" w:tgtFrame="_blank" w:history="1">
        <w:r w:rsidRPr="00B26B18">
          <w:rPr>
            <w:rStyle w:val="Hyperlink"/>
          </w:rPr>
          <w:t>Bahrain</w:t>
        </w:r>
      </w:hyperlink>
      <w:r w:rsidRPr="00B26B18">
        <w:t xml:space="preserve">. </w:t>
      </w:r>
      <w:r w:rsidRPr="00B26B18">
        <w:rPr>
          <w:rStyle w:val="StyleUnderline"/>
        </w:rPr>
        <w:t>Wikileaks cables also confirm the US State Department approval process for US tear gas sales, as have a number of </w:t>
      </w:r>
      <w:hyperlink r:id="rId22" w:tgtFrame="_blank" w:history="1">
        <w:r w:rsidRPr="00B26B18">
          <w:rPr>
            <w:rStyle w:val="StyleUnderline"/>
          </w:rPr>
          <w:t>statements by the State Department</w:t>
        </w:r>
      </w:hyperlink>
      <w:r w:rsidRPr="00B26B18">
        <w:rPr>
          <w:rStyle w:val="StyleUnderline"/>
        </w:rPr>
        <w:t>.</w:t>
      </w:r>
      <w:r w:rsidRPr="00B26B18">
        <w:t xml:space="preserve"> </w:t>
      </w:r>
      <w:r w:rsidRPr="00B26B18">
        <w:rPr>
          <w:rStyle w:val="StyleUnderline"/>
        </w:rPr>
        <w:t>However, in </w:t>
      </w:r>
      <w:hyperlink r:id="rId23" w:anchor="655" w:tgtFrame="_blank" w:history="1">
        <w:r w:rsidRPr="00B26B18">
          <w:rPr>
            <w:rStyle w:val="StyleUnderline"/>
          </w:rPr>
          <w:t>US government records of the US’s “Foreign Military Sales”</w:t>
        </w:r>
      </w:hyperlink>
      <w:r w:rsidRPr="00B26B18">
        <w:t xml:space="preserve"> (FMS), </w:t>
      </w:r>
      <w:r w:rsidRPr="00B26B18">
        <w:rPr>
          <w:rStyle w:val="StyleUnderline"/>
        </w:rPr>
        <w:t>sales of military items by the US government to other governments</w:t>
      </w:r>
      <w:r w:rsidRPr="00B26B18">
        <w:t xml:space="preserve">, </w:t>
      </w:r>
      <w:r w:rsidRPr="00B26B18">
        <w:rPr>
          <w:rStyle w:val="StyleUnderline"/>
        </w:rPr>
        <w:t xml:space="preserve">use line item descriptions that are too broad to identify whether items like tear gas are being sold by the US government under FMS. </w:t>
      </w:r>
      <w:r w:rsidRPr="00B26B18">
        <w:t xml:space="preserve">Most importantly, </w:t>
      </w:r>
      <w:r w:rsidRPr="00B26B18">
        <w:rPr>
          <w:rStyle w:val="StyleUnderline"/>
        </w:rPr>
        <w:t>because</w:t>
      </w:r>
      <w:r w:rsidRPr="00B26B18">
        <w:t xml:space="preserve"> US military aid (“</w:t>
      </w:r>
      <w:r w:rsidRPr="00B26B18">
        <w:rPr>
          <w:rStyle w:val="StyleUnderline"/>
        </w:rPr>
        <w:t>Foreign Military Financing”</w:t>
      </w:r>
      <w:r w:rsidRPr="00B26B18">
        <w:t xml:space="preserve"> or FMF) </w:t>
      </w:r>
      <w:r w:rsidRPr="00B26B18">
        <w:rPr>
          <w:rStyle w:val="StyleUnderline"/>
        </w:rPr>
        <w:t>is not reported transparently</w:t>
      </w:r>
      <w:r w:rsidRPr="00B26B18">
        <w:t xml:space="preserve"> by the US government</w:t>
      </w:r>
      <w:r w:rsidRPr="00B26B18">
        <w:rPr>
          <w:rStyle w:val="StyleUnderline"/>
        </w:rPr>
        <w:t xml:space="preserve">, it is not possible for the public to know whether or not the billions of dollars of tax dollars given as military aid </w:t>
      </w:r>
      <w:r w:rsidRPr="00B26B18">
        <w:t>to countries like Israel, Egypt, Yemen and Bahrain </w:t>
      </w:r>
      <w:r w:rsidRPr="00B26B18">
        <w:rPr>
          <w:rStyle w:val="StyleUnderline"/>
        </w:rPr>
        <w:t>are paying for US tear gas transferred to those countries through Direct Commercial Sales, or possibly through Foreign Military Sales.</w:t>
      </w:r>
    </w:p>
    <w:p w14:paraId="39A9314B" w14:textId="77777777" w:rsidR="00703727" w:rsidRPr="003F7D86" w:rsidRDefault="00703727" w:rsidP="00703727"/>
    <w:p w14:paraId="2AD4E330" w14:textId="77777777" w:rsidR="00703727" w:rsidRPr="00C9469B" w:rsidRDefault="00703727" w:rsidP="00703727">
      <w:pPr>
        <w:rPr>
          <w:sz w:val="16"/>
          <w:u w:val="single"/>
        </w:rPr>
      </w:pPr>
    </w:p>
    <w:p w14:paraId="6E5B0CE4" w14:textId="77777777" w:rsidR="00713735" w:rsidRDefault="00713735" w:rsidP="00713735">
      <w:pPr>
        <w:pStyle w:val="Heading3"/>
      </w:pPr>
      <w:r>
        <w:t>600 Series = Munitions part of CCL</w:t>
      </w:r>
    </w:p>
    <w:p w14:paraId="360A6FBB" w14:textId="77777777" w:rsidR="00713735" w:rsidRDefault="00713735" w:rsidP="00713735">
      <w:pPr>
        <w:pStyle w:val="Heading4"/>
      </w:pPr>
      <w:r>
        <w:t>The 600 series refers to munitions within the larger CCL</w:t>
      </w:r>
    </w:p>
    <w:p w14:paraId="496D17CC" w14:textId="77777777" w:rsidR="00713735" w:rsidRPr="00FA4885" w:rsidRDefault="00713735" w:rsidP="00713735">
      <w:pPr>
        <w:rPr>
          <w:rStyle w:val="Style13ptBold"/>
        </w:rPr>
      </w:pPr>
      <w:r>
        <w:rPr>
          <w:rStyle w:val="Style13ptBold"/>
        </w:rPr>
        <w:t>BIS 19</w:t>
      </w:r>
    </w:p>
    <w:p w14:paraId="7936D628" w14:textId="77777777" w:rsidR="00713735" w:rsidRPr="00FA4885" w:rsidRDefault="00713735" w:rsidP="00713735">
      <w:r>
        <w:t>[BIS, 2019 BIS, "BIS Website – 600 Series Items", https://www.bis.doc.gov/index.php/component/fsj_faqs/cat/62-600-series-items-2, 7-11-2019, IS]</w:t>
      </w:r>
    </w:p>
    <w:p w14:paraId="661FD5D4" w14:textId="12DB208D" w:rsidR="00713735" w:rsidRPr="00647C94" w:rsidRDefault="00713735" w:rsidP="00091E4C">
      <w:pPr>
        <w:rPr>
          <w:rStyle w:val="StyleUnderline"/>
        </w:rPr>
      </w:pPr>
      <w:r w:rsidRPr="00FA4885">
        <w:rPr>
          <w:sz w:val="16"/>
        </w:rPr>
        <w:t>A.1: "</w:t>
      </w:r>
      <w:r w:rsidRPr="00FA4885">
        <w:rPr>
          <w:rStyle w:val="StyleUnderline"/>
          <w:highlight w:val="cyan"/>
        </w:rPr>
        <w:t>600 series" refers to ECCNs</w:t>
      </w:r>
      <w:r w:rsidRPr="00FA4885">
        <w:rPr>
          <w:sz w:val="16"/>
        </w:rPr>
        <w:t xml:space="preserve"> in the "xY6zz" format </w:t>
      </w:r>
      <w:r w:rsidRPr="00FA4885">
        <w:rPr>
          <w:rStyle w:val="StyleUnderline"/>
          <w:highlight w:val="cyan"/>
        </w:rPr>
        <w:t>on the</w:t>
      </w:r>
      <w:r w:rsidRPr="00FA4885">
        <w:rPr>
          <w:rStyle w:val="StyleUnderline"/>
        </w:rPr>
        <w:t xml:space="preserve"> Commerce Control List (</w:t>
      </w:r>
      <w:r w:rsidRPr="00FA4885">
        <w:rPr>
          <w:rStyle w:val="StyleUnderline"/>
          <w:highlight w:val="cyan"/>
        </w:rPr>
        <w:t>CCL</w:t>
      </w:r>
      <w:r w:rsidRPr="00FA4885">
        <w:rPr>
          <w:rStyle w:val="StyleUnderline"/>
        </w:rPr>
        <w:t>).</w:t>
      </w:r>
      <w:r w:rsidRPr="00FA4885">
        <w:rPr>
          <w:sz w:val="16"/>
        </w:rPr>
        <w:t xml:space="preserve"> </w:t>
      </w:r>
      <w:r w:rsidRPr="00FA4885">
        <w:rPr>
          <w:rStyle w:val="StyleUnderline"/>
        </w:rPr>
        <w:t>Items controlled under the "600 series" were previously controlled on the United States Munitions List (USML)</w:t>
      </w:r>
      <w:r w:rsidRPr="00FA4885">
        <w:rPr>
          <w:sz w:val="16"/>
        </w:rPr>
        <w:t xml:space="preserve"> </w:t>
      </w:r>
      <w:r w:rsidRPr="00FA4885">
        <w:rPr>
          <w:rStyle w:val="StyleUnderline"/>
        </w:rPr>
        <w:t>or</w:t>
      </w:r>
      <w:r w:rsidRPr="00FA4885">
        <w:rPr>
          <w:sz w:val="16"/>
        </w:rPr>
        <w:t xml:space="preserve"> are covered by </w:t>
      </w:r>
      <w:r w:rsidRPr="00FA4885">
        <w:rPr>
          <w:rStyle w:val="StyleUnderline"/>
        </w:rPr>
        <w:t>the</w:t>
      </w:r>
      <w:r w:rsidRPr="00FA4885">
        <w:rPr>
          <w:sz w:val="16"/>
        </w:rPr>
        <w:t xml:space="preserve"> Wassenaar Arrangement Munitions List (</w:t>
      </w:r>
      <w:r w:rsidRPr="00FA4885">
        <w:rPr>
          <w:rStyle w:val="StyleUnderline"/>
        </w:rPr>
        <w:t>WAML</w:t>
      </w:r>
      <w:r w:rsidRPr="00FA4885">
        <w:rPr>
          <w:sz w:val="16"/>
        </w:rPr>
        <w:t>) and include certain items formerly classified under ECCNs ending in -018. The "6" indicates the entry is a munitions entry on the CCL. The "x" represents the CCL category (0 through 9) and "Y" the CCL product group (A through E). In most cases, the "</w:t>
      </w:r>
      <w:proofErr w:type="spellStart"/>
      <w:r w:rsidRPr="00FA4885">
        <w:rPr>
          <w:sz w:val="16"/>
        </w:rPr>
        <w:t>zz</w:t>
      </w:r>
      <w:proofErr w:type="spellEnd"/>
      <w:r w:rsidRPr="00FA4885">
        <w:rPr>
          <w:sz w:val="16"/>
        </w:rPr>
        <w:t xml:space="preserve">" represents the WAML category. </w:t>
      </w:r>
      <w:r w:rsidRPr="00FA4885">
        <w:rPr>
          <w:rStyle w:val="StyleUnderline"/>
          <w:highlight w:val="cyan"/>
        </w:rPr>
        <w:t>The "600 series" constitutes the munitions ECCNs within the larger CCL</w:t>
      </w:r>
      <w:r w:rsidRPr="00FA4885">
        <w:rPr>
          <w:rStyle w:val="StyleUnderline"/>
        </w:rPr>
        <w:t>.</w:t>
      </w:r>
    </w:p>
    <w:p w14:paraId="54901970" w14:textId="7A253A59" w:rsidR="00647C94" w:rsidRDefault="00A104F1" w:rsidP="00A104F1">
      <w:pPr>
        <w:pStyle w:val="Heading3"/>
      </w:pPr>
      <w:r>
        <w:t>AT: T- Arms</w:t>
      </w:r>
    </w:p>
    <w:p w14:paraId="013C6D8F" w14:textId="7745C0A6" w:rsidR="00A104F1" w:rsidRPr="00A104F1" w:rsidRDefault="00A104F1" w:rsidP="00A104F1">
      <w:pPr>
        <w:pStyle w:val="Heading4"/>
      </w:pPr>
      <w:r>
        <w:t xml:space="preserve">Contextual evidence- tear gas canisters are “arms,” their interpretation </w:t>
      </w:r>
      <w:r w:rsidR="00F17E5B">
        <w:t>mirrors the corporate rhetoric of “non-lethality,” which san</w:t>
      </w:r>
      <w:r>
        <w:t xml:space="preserve">itizes </w:t>
      </w:r>
      <w:r w:rsidR="00F17E5B">
        <w:t xml:space="preserve">these </w:t>
      </w:r>
      <w:r>
        <w:t>chemical weapons</w:t>
      </w:r>
      <w:r w:rsidR="00F17E5B">
        <w:t>.</w:t>
      </w:r>
    </w:p>
    <w:p w14:paraId="488C9318" w14:textId="5A16B895" w:rsidR="00647C94" w:rsidRPr="00647C94" w:rsidRDefault="00647C94" w:rsidP="00091E4C">
      <w:pPr>
        <w:rPr>
          <w:rStyle w:val="Style13ptBold"/>
        </w:rPr>
      </w:pPr>
      <w:r w:rsidRPr="00647C94">
        <w:rPr>
          <w:rStyle w:val="Style13ptBold"/>
        </w:rPr>
        <w:t>Feigenbaum 13</w:t>
      </w:r>
    </w:p>
    <w:p w14:paraId="34B404EC" w14:textId="1006E262" w:rsidR="00647C94" w:rsidRDefault="00647C94" w:rsidP="00091E4C">
      <w:r>
        <w:t xml:space="preserve">Anna, lecturer in media and politics at Bournemouth University, “A hundred years of toxic humanitarianism,” July 24, </w:t>
      </w:r>
    </w:p>
    <w:p w14:paraId="3250FC05" w14:textId="775DBE65" w:rsidR="00091E4C" w:rsidRDefault="004F04B6" w:rsidP="00091E4C">
      <w:pPr>
        <w:rPr>
          <w:rStyle w:val="Hyperlink"/>
        </w:rPr>
      </w:pPr>
      <w:hyperlink r:id="rId24" w:history="1">
        <w:r w:rsidR="00091E4C">
          <w:rPr>
            <w:rStyle w:val="Hyperlink"/>
          </w:rPr>
          <w:t>https://www.opendemocracy.net/en/opensecurity/hundred-years-of-toxic-humanitarianism/</w:t>
        </w:r>
      </w:hyperlink>
    </w:p>
    <w:p w14:paraId="1E1E8E02" w14:textId="77777777" w:rsidR="00674D9B" w:rsidRDefault="00674D9B" w:rsidP="00091E4C">
      <w:r w:rsidRPr="00647C94">
        <w:rPr>
          <w:rStyle w:val="StyleUnderline"/>
        </w:rPr>
        <w:t>As more and more forms of lethal ‘</w:t>
      </w:r>
      <w:r w:rsidRPr="00A104F1">
        <w:rPr>
          <w:rStyle w:val="Emphasis"/>
        </w:rPr>
        <w:t>non-lethal’ arms are sold</w:t>
      </w:r>
      <w:r w:rsidRPr="00647C94">
        <w:rPr>
          <w:rStyle w:val="StyleUnderline"/>
        </w:rPr>
        <w:t xml:space="preserve"> </w:t>
      </w:r>
      <w:r>
        <w:t xml:space="preserve">around the world, </w:t>
      </w:r>
      <w:r w:rsidRPr="00647C94">
        <w:rPr>
          <w:rStyle w:val="StyleUnderline"/>
        </w:rPr>
        <w:t>reasons justifying their deploymen</w:t>
      </w:r>
      <w:r>
        <w:t xml:space="preserve">t also </w:t>
      </w:r>
      <w:r w:rsidRPr="00647C94">
        <w:rPr>
          <w:rStyle w:val="StyleUnderline"/>
        </w:rPr>
        <w:t>appear to be expanding</w:t>
      </w:r>
      <w:r>
        <w:t>. Since January of this year, t</w:t>
      </w:r>
      <w:r w:rsidRPr="00647C94">
        <w:rPr>
          <w:rStyle w:val="StyleUnderline"/>
        </w:rPr>
        <w:t>ear gas has been used on mass on students wanting to be able to afford to eat, indigenous communities stripped of land, people protesting rising fuel prices and increased bus fares, and even refugees waiting in a queue</w:t>
      </w:r>
      <w:r>
        <w:t>.</w:t>
      </w:r>
    </w:p>
    <w:p w14:paraId="0D460992" w14:textId="732790C8" w:rsidR="00674D9B" w:rsidRDefault="00674D9B" w:rsidP="00091E4C">
      <w:r>
        <w:t xml:space="preserve">With these deployments we have witnessed more canister strikes to the head, grenades launched into enclosed spaces, and tear gas offensives coupled with the firing of rubber bullets and live ammunition. </w:t>
      </w:r>
      <w:r w:rsidRPr="00647C94">
        <w:rPr>
          <w:rStyle w:val="StyleUnderline"/>
        </w:rPr>
        <w:t>These deployments continue to leave people dead</w:t>
      </w:r>
      <w:r>
        <w:t xml:space="preserve">, disfigured </w:t>
      </w:r>
      <w:r w:rsidRPr="00647C94">
        <w:rPr>
          <w:rStyle w:val="StyleUnderline"/>
        </w:rPr>
        <w:t>or with chronic health conditions.</w:t>
      </w:r>
      <w:r>
        <w:t xml:space="preserve"> Yet they remain cast as exceptions—as if tear gas is safe, and its ‘misuse’ is the problem.</w:t>
      </w:r>
    </w:p>
    <w:p w14:paraId="70A2EDC7" w14:textId="42E7B4F4" w:rsidR="00091E4C" w:rsidRPr="00D627D8" w:rsidRDefault="00674D9B" w:rsidP="00091E4C">
      <w:pPr>
        <w:rPr>
          <w:b/>
          <w:iCs/>
          <w:u w:val="single"/>
        </w:rPr>
      </w:pPr>
      <w:r>
        <w:t xml:space="preserve">As reports from Human Rights Watch, Amnesty International, Physicians for Human Rights and the Omega Research Foundation pile up, perhaps </w:t>
      </w:r>
      <w:r w:rsidRPr="00647C94">
        <w:rPr>
          <w:rStyle w:val="StyleUnderline"/>
        </w:rPr>
        <w:t>it is time to realize that the problem is tear gas itself</w:t>
      </w:r>
      <w:r>
        <w:t xml:space="preserve">. Alongside these </w:t>
      </w:r>
      <w:proofErr w:type="spellStart"/>
      <w:r>
        <w:t>organisations</w:t>
      </w:r>
      <w:proofErr w:type="spellEnd"/>
      <w:r>
        <w:t xml:space="preserve">, and international campaigns like facing tear gas, </w:t>
      </w:r>
      <w:r w:rsidRPr="00647C94">
        <w:rPr>
          <w:rStyle w:val="StyleUnderline"/>
        </w:rPr>
        <w:t>it is time to insist on new terms of debate</w:t>
      </w:r>
      <w:r w:rsidRPr="00647C94">
        <w:rPr>
          <w:rStyle w:val="Emphasis"/>
        </w:rPr>
        <w:t xml:space="preserve">; terms that refuse the corporate rhetoric of non-lethality; that reject the deadly, anti-democratic dream of pacification through poison. In the </w:t>
      </w:r>
      <w:proofErr w:type="gramStart"/>
      <w:r w:rsidRPr="00647C94">
        <w:rPr>
          <w:rStyle w:val="Emphasis"/>
        </w:rPr>
        <w:t>100 year</w:t>
      </w:r>
      <w:proofErr w:type="gramEnd"/>
      <w:r w:rsidRPr="00647C94">
        <w:rPr>
          <w:rStyle w:val="Emphasis"/>
        </w:rPr>
        <w:t xml:space="preserve"> long history of tear gas use, it is clear that there has never been anything safe, harmless or humanitarian about these chemical weapons.</w:t>
      </w:r>
    </w:p>
    <w:p w14:paraId="749EF8D8" w14:textId="77777777" w:rsidR="00A46DD0" w:rsidRDefault="00A46DD0" w:rsidP="00A46DD0">
      <w:pPr>
        <w:pStyle w:val="Heading3"/>
      </w:pPr>
      <w:r>
        <w:t>AT: Security</w:t>
      </w:r>
    </w:p>
    <w:p w14:paraId="11BD6225" w14:textId="77777777" w:rsidR="00A46DD0" w:rsidRDefault="00A46DD0" w:rsidP="00A46DD0">
      <w:pPr>
        <w:pStyle w:val="Heading4"/>
      </w:pPr>
      <w:r>
        <w:t>Non-lethal weapons are a tactic of governmentality used to justify international military intervention to suppress ungovernable groups who live in regions of “insecurity”</w:t>
      </w:r>
    </w:p>
    <w:p w14:paraId="296AD9AB" w14:textId="77777777" w:rsidR="00A46DD0" w:rsidRPr="00EB25C3" w:rsidRDefault="00A46DD0" w:rsidP="00A46DD0">
      <w:proofErr w:type="spellStart"/>
      <w:r w:rsidRPr="009D0F52">
        <w:rPr>
          <w:rStyle w:val="Heading4Char"/>
        </w:rPr>
        <w:t>Anaïs</w:t>
      </w:r>
      <w:proofErr w:type="spellEnd"/>
      <w:r w:rsidRPr="009D0F52">
        <w:rPr>
          <w:rStyle w:val="Heading4Char"/>
        </w:rPr>
        <w:t xml:space="preserve">, Professor of Sociology and Anthropology, Carleton University, 2015 </w:t>
      </w:r>
      <w:r>
        <w:t>[</w:t>
      </w:r>
      <w:proofErr w:type="spellStart"/>
      <w:r>
        <w:t>Seantal</w:t>
      </w:r>
      <w:proofErr w:type="spellEnd"/>
      <w:r>
        <w:t xml:space="preserve">, Mar 8 2015, Security Dialogue, “Ethical interventions: Non-lethal weapons and the governance of insecurity”, </w:t>
      </w:r>
      <w:hyperlink r:id="rId25" w:history="1">
        <w:r w:rsidRPr="00594BD3">
          <w:rPr>
            <w:rStyle w:val="Hyperlink"/>
          </w:rPr>
          <w:t>https://journals.sagepub.com/doi/abs/10.1177/0967010611425367?journalCode=sdib</w:t>
        </w:r>
      </w:hyperlink>
      <w:r>
        <w:t>, 7-7-19, K.T.]</w:t>
      </w:r>
    </w:p>
    <w:p w14:paraId="032D3FC1" w14:textId="77777777" w:rsidR="00A46DD0" w:rsidRPr="00D627D8" w:rsidRDefault="00A46DD0" w:rsidP="00A46DD0">
      <w:pPr>
        <w:rPr>
          <w:sz w:val="16"/>
        </w:rPr>
      </w:pPr>
      <w:r w:rsidRPr="00D32D91">
        <w:rPr>
          <w:sz w:val="16"/>
        </w:rPr>
        <w:t xml:space="preserve">Lieutenant General Anthony C. </w:t>
      </w:r>
      <w:proofErr w:type="spellStart"/>
      <w:r w:rsidRPr="00D32D91">
        <w:rPr>
          <w:sz w:val="16"/>
        </w:rPr>
        <w:t>Zinni’s</w:t>
      </w:r>
      <w:proofErr w:type="spellEnd"/>
      <w:r w:rsidRPr="00D32D91">
        <w:rPr>
          <w:sz w:val="16"/>
        </w:rPr>
        <w:t xml:space="preserve"> decision to introduce a variety of non-lethal weapons into the US Marine Corps arsenal for Operation United Shield in Somalia, where the UN sought support for their withdrawal of troops from Mogadishu in 1995, prompted him to remark that ‘the Downloaded from sdi.sagepub.com at UNIV OF ILLINOIS URBANA on March 8, 2015 </w:t>
      </w:r>
      <w:proofErr w:type="spellStart"/>
      <w:r w:rsidRPr="00D32D91">
        <w:rPr>
          <w:sz w:val="16"/>
        </w:rPr>
        <w:t>Anaïs</w:t>
      </w:r>
      <w:proofErr w:type="spellEnd"/>
      <w:r w:rsidRPr="00D32D91">
        <w:rPr>
          <w:sz w:val="16"/>
        </w:rPr>
        <w:t xml:space="preserve">: Non-lethal weapons and the governance of insecurity 549 whole nature of warfare is changing’ (cited in Atkinson, 1995). The implication of non-lethal weapons into military operations other than war (MOOTW), peacekeeping, humanitarian, and ‘stability’ missions alike speaks to how </w:t>
      </w:r>
      <w:r w:rsidRPr="00BC28CD">
        <w:rPr>
          <w:u w:val="single"/>
        </w:rPr>
        <w:t>their appeal to a larger political and ethical responsibility to both the included and excluded, the citizen and the refugee, and the deserving and undeserving alike, substantiates their inclusion within an expanding sphere of governance</w:t>
      </w:r>
      <w:r w:rsidRPr="00D32D91">
        <w:rPr>
          <w:sz w:val="16"/>
        </w:rPr>
        <w:t xml:space="preserve">. A Council on Foreign Relations (1995: 10) report </w:t>
      </w:r>
      <w:r w:rsidRPr="00BC28CD">
        <w:rPr>
          <w:u w:val="single"/>
        </w:rPr>
        <w:t xml:space="preserve">illustrates </w:t>
      </w:r>
      <w:r w:rsidRPr="00310EC6">
        <w:rPr>
          <w:highlight w:val="cyan"/>
          <w:u w:val="single"/>
        </w:rPr>
        <w:t>this elision of ethical treatment of bodies and justified international military intervention</w:t>
      </w:r>
      <w:r w:rsidRPr="00BC28CD">
        <w:rPr>
          <w:u w:val="single"/>
        </w:rPr>
        <w:t>.</w:t>
      </w:r>
      <w:r w:rsidRPr="00D32D91">
        <w:rPr>
          <w:sz w:val="16"/>
        </w:rPr>
        <w:t xml:space="preserve"> Its authors warn that </w:t>
      </w:r>
      <w:r w:rsidRPr="00D32D91">
        <w:rPr>
          <w:u w:val="single"/>
        </w:rPr>
        <w:t>‘security problems abound in the new world’ and that ‘</w:t>
      </w:r>
      <w:r w:rsidRPr="00310EC6">
        <w:rPr>
          <w:u w:val="single"/>
        </w:rPr>
        <w:t>the empowerment of the individual</w:t>
      </w:r>
      <w:r w:rsidRPr="00D32D91">
        <w:rPr>
          <w:u w:val="single"/>
        </w:rPr>
        <w:t xml:space="preserve"> for destruction has raised questions about the conduct of war, surrender, control, and governance’.</w:t>
      </w:r>
      <w:r w:rsidRPr="00D32D91">
        <w:rPr>
          <w:sz w:val="16"/>
        </w:rPr>
        <w:t xml:space="preserve"> The class </w:t>
      </w:r>
      <w:r w:rsidRPr="00E3706A">
        <w:rPr>
          <w:sz w:val="16"/>
          <w:highlight w:val="cyan"/>
        </w:rPr>
        <w:t xml:space="preserve">of </w:t>
      </w:r>
      <w:r w:rsidRPr="00E3706A">
        <w:rPr>
          <w:b/>
          <w:bCs/>
          <w:highlight w:val="cyan"/>
          <w:u w:val="single"/>
        </w:rPr>
        <w:t>non-lethal weapons promise</w:t>
      </w:r>
      <w:r w:rsidRPr="00D32D91">
        <w:rPr>
          <w:b/>
          <w:bCs/>
          <w:u w:val="single"/>
        </w:rPr>
        <w:t xml:space="preserve">s </w:t>
      </w:r>
      <w:r w:rsidRPr="00E3706A">
        <w:rPr>
          <w:b/>
          <w:bCs/>
          <w:highlight w:val="cyan"/>
          <w:u w:val="single"/>
        </w:rPr>
        <w:t>to</w:t>
      </w:r>
      <w:r w:rsidRPr="00D32D91">
        <w:rPr>
          <w:b/>
          <w:bCs/>
          <w:u w:val="single"/>
        </w:rPr>
        <w:t xml:space="preserve"> alleviate anxieties associated with managing or s</w:t>
      </w:r>
      <w:r w:rsidRPr="00E3706A">
        <w:rPr>
          <w:b/>
          <w:bCs/>
          <w:highlight w:val="cyan"/>
          <w:u w:val="single"/>
        </w:rPr>
        <w:t>uppress</w:t>
      </w:r>
      <w:r w:rsidRPr="00D32D91">
        <w:rPr>
          <w:b/>
          <w:bCs/>
          <w:u w:val="single"/>
        </w:rPr>
        <w:t xml:space="preserve">ing </w:t>
      </w:r>
      <w:r w:rsidRPr="00E3706A">
        <w:rPr>
          <w:b/>
          <w:bCs/>
          <w:highlight w:val="cyan"/>
          <w:u w:val="single"/>
        </w:rPr>
        <w:t>a range of seemingly ungovernable groups who dwell in regions of ‘insecurity’ and who therefore threaten to disrupt the order</w:t>
      </w:r>
      <w:r w:rsidRPr="00D32D91">
        <w:rPr>
          <w:b/>
          <w:bCs/>
          <w:u w:val="single"/>
        </w:rPr>
        <w:t xml:space="preserve"> envisaged by those enlisted to maintain it: the global poor, the hungry, the unwieldy, the desperate, the criminal</w:t>
      </w:r>
      <w:r w:rsidRPr="00D32D91">
        <w:rPr>
          <w:sz w:val="16"/>
        </w:rPr>
        <w:t xml:space="preserve"> or – as the above-mentioned Council on Foreign Relations report put it, ‘jihadists, diehards, and guerilla tactics, including suicide bombing’. Within the arena of protest, riot, natural disaster, humanitarian crisis, or civil unrest, </w:t>
      </w:r>
      <w:r w:rsidRPr="00E3706A">
        <w:rPr>
          <w:b/>
          <w:bCs/>
          <w:highlight w:val="cyan"/>
          <w:u w:val="single"/>
        </w:rPr>
        <w:t>the non-lethal weapon renders the politically potent body powerless even as its life is preserved</w:t>
      </w:r>
      <w:r w:rsidRPr="00D32D91">
        <w:rPr>
          <w:b/>
          <w:bCs/>
          <w:u w:val="single"/>
        </w:rPr>
        <w:t>.</w:t>
      </w:r>
      <w:r w:rsidRPr="00D32D91">
        <w:rPr>
          <w:sz w:val="16"/>
        </w:rPr>
        <w:t xml:space="preserve"> While this feature is cast as a positive aspect of the technology, such a characterization renders oblique an overall shift in the nature of the relationship shared between the body of the political subject and police and military agents</w:t>
      </w:r>
      <w:r w:rsidRPr="00632707">
        <w:rPr>
          <w:rStyle w:val="Emphasis"/>
        </w:rPr>
        <w:t xml:space="preserve">. </w:t>
      </w:r>
      <w:r w:rsidRPr="00343EB5">
        <w:rPr>
          <w:rStyle w:val="Emphasis"/>
          <w:highlight w:val="cyan"/>
        </w:rPr>
        <w:t>Policies that recognize the value of nonlethal weapo</w:t>
      </w:r>
      <w:r w:rsidRPr="00343EB5">
        <w:rPr>
          <w:highlight w:val="cyan"/>
          <w:u w:val="single"/>
        </w:rPr>
        <w:t>ns</w:t>
      </w:r>
      <w:r w:rsidRPr="00D32D91">
        <w:rPr>
          <w:sz w:val="16"/>
        </w:rPr>
        <w:t xml:space="preserve"> in policing and military fields </w:t>
      </w:r>
      <w:r w:rsidRPr="00343EB5">
        <w:rPr>
          <w:rStyle w:val="Emphasis"/>
          <w:highlight w:val="cyan"/>
        </w:rPr>
        <w:t>serve to transform citizenship by simultaneously underscoring the political value of human life and determining what individuals are worthy (or unworthy</w:t>
      </w:r>
      <w:r w:rsidRPr="00632707">
        <w:rPr>
          <w:rStyle w:val="Emphasis"/>
        </w:rPr>
        <w:t>)</w:t>
      </w:r>
      <w:r w:rsidRPr="00D32D91">
        <w:rPr>
          <w:u w:val="single"/>
        </w:rPr>
        <w:t xml:space="preserve"> o</w:t>
      </w:r>
      <w:r w:rsidRPr="00D32D91">
        <w:rPr>
          <w:sz w:val="16"/>
        </w:rPr>
        <w:t>f a number of entitlements concomitant to it – globally, locally, and in spaces bordering on the edges of the local and international.</w:t>
      </w:r>
    </w:p>
    <w:p w14:paraId="79F37F4A" w14:textId="77777777" w:rsidR="00A46DD0" w:rsidRPr="00A62874" w:rsidRDefault="00A46DD0" w:rsidP="00A46DD0">
      <w:pPr>
        <w:pStyle w:val="Heading4"/>
      </w:pPr>
      <w:r>
        <w:t xml:space="preserve">Non </w:t>
      </w:r>
      <w:proofErr w:type="spellStart"/>
      <w:r>
        <w:t>lethals</w:t>
      </w:r>
      <w:proofErr w:type="spellEnd"/>
      <w:r>
        <w:t xml:space="preserve"> are promoted as humane alternatives to the ethical crisis of lethality- they constitute “threatening” populations as legitimate targets of their interventions</w:t>
      </w:r>
    </w:p>
    <w:p w14:paraId="0D673239" w14:textId="77777777" w:rsidR="00A46DD0" w:rsidRPr="00EB25C3" w:rsidRDefault="00A46DD0" w:rsidP="00A46DD0">
      <w:proofErr w:type="spellStart"/>
      <w:r w:rsidRPr="009D0F52">
        <w:rPr>
          <w:rStyle w:val="Heading4Char"/>
        </w:rPr>
        <w:t>Anaïs</w:t>
      </w:r>
      <w:proofErr w:type="spellEnd"/>
      <w:r w:rsidRPr="009D0F52">
        <w:rPr>
          <w:rStyle w:val="Heading4Char"/>
        </w:rPr>
        <w:t xml:space="preserve">, Professor of Sociology and Anthropology, Carleton University, 2015 </w:t>
      </w:r>
      <w:r>
        <w:t>[</w:t>
      </w:r>
      <w:proofErr w:type="spellStart"/>
      <w:r>
        <w:t>Seantal</w:t>
      </w:r>
      <w:proofErr w:type="spellEnd"/>
      <w:r>
        <w:t xml:space="preserve">, Mar 8 2015, Security Dialogue, “Ethical interventions: Non-lethal weapons and the governance of insecurity”, </w:t>
      </w:r>
      <w:hyperlink r:id="rId26" w:history="1">
        <w:r w:rsidRPr="00594BD3">
          <w:rPr>
            <w:rStyle w:val="Hyperlink"/>
          </w:rPr>
          <w:t>https://journals.sagepub.com/doi/abs/10.1177/0967010611425367?journalCode=sdib</w:t>
        </w:r>
      </w:hyperlink>
      <w:r>
        <w:t>, 7-7-19, K.T.]</w:t>
      </w:r>
    </w:p>
    <w:p w14:paraId="4AFE7452" w14:textId="77777777" w:rsidR="00A46DD0" w:rsidRDefault="00A46DD0" w:rsidP="00A46DD0">
      <w:pPr>
        <w:rPr>
          <w:sz w:val="16"/>
        </w:rPr>
      </w:pPr>
      <w:r w:rsidRPr="00BC28CD">
        <w:rPr>
          <w:sz w:val="16"/>
        </w:rPr>
        <w:t xml:space="preserve">While I do use Foucauldian methodological and theoretical insights as a point of departure, the sense in which I use the term ethics is very different from that of Foucault. Rather than conceiving of ethics – as Foucault does in his later volumes of The History of Sexuality – as an aesthetic philosophy of living space, where the direction and character of one’s being in the world is conceived and realized, I use the </w:t>
      </w:r>
      <w:r w:rsidRPr="00AF3A6E">
        <w:rPr>
          <w:b/>
          <w:bCs/>
          <w:u w:val="single"/>
        </w:rPr>
        <w:t>term e</w:t>
      </w:r>
      <w:r w:rsidRPr="00E052C2">
        <w:rPr>
          <w:b/>
          <w:bCs/>
          <w:highlight w:val="cyan"/>
          <w:u w:val="single"/>
        </w:rPr>
        <w:t>thics</w:t>
      </w:r>
      <w:r w:rsidRPr="00AF3A6E">
        <w:rPr>
          <w:b/>
          <w:bCs/>
          <w:u w:val="single"/>
        </w:rPr>
        <w:t xml:space="preserve"> to r</w:t>
      </w:r>
      <w:r w:rsidRPr="00E052C2">
        <w:rPr>
          <w:b/>
          <w:bCs/>
          <w:highlight w:val="cyan"/>
          <w:u w:val="single"/>
        </w:rPr>
        <w:t>efer</w:t>
      </w:r>
      <w:r w:rsidRPr="00AF3A6E">
        <w:rPr>
          <w:b/>
          <w:bCs/>
          <w:u w:val="single"/>
        </w:rPr>
        <w:t xml:space="preserve"> </w:t>
      </w:r>
      <w:r w:rsidRPr="00E052C2">
        <w:rPr>
          <w:b/>
          <w:bCs/>
          <w:highlight w:val="cyan"/>
          <w:u w:val="single"/>
        </w:rPr>
        <w:t>in a</w:t>
      </w:r>
      <w:r w:rsidRPr="00AF3A6E">
        <w:rPr>
          <w:b/>
          <w:bCs/>
          <w:u w:val="single"/>
        </w:rPr>
        <w:t xml:space="preserve"> more </w:t>
      </w:r>
      <w:r w:rsidRPr="00E052C2">
        <w:rPr>
          <w:b/>
          <w:bCs/>
          <w:highlight w:val="cyan"/>
          <w:u w:val="single"/>
        </w:rPr>
        <w:t>narrow sense</w:t>
      </w:r>
      <w:r w:rsidRPr="00AF3A6E">
        <w:rPr>
          <w:b/>
          <w:bCs/>
          <w:u w:val="single"/>
        </w:rPr>
        <w:t xml:space="preserve"> to </w:t>
      </w:r>
      <w:r w:rsidRPr="00E052C2">
        <w:rPr>
          <w:b/>
          <w:bCs/>
          <w:highlight w:val="cyan"/>
          <w:u w:val="single"/>
        </w:rPr>
        <w:t>the</w:t>
      </w:r>
      <w:r w:rsidRPr="00AF3A6E">
        <w:rPr>
          <w:b/>
          <w:bCs/>
          <w:u w:val="single"/>
        </w:rPr>
        <w:t xml:space="preserve"> </w:t>
      </w:r>
      <w:r w:rsidRPr="00E052C2">
        <w:rPr>
          <w:b/>
          <w:bCs/>
          <w:highlight w:val="cyan"/>
          <w:u w:val="single"/>
        </w:rPr>
        <w:t>fracturing of</w:t>
      </w:r>
      <w:r w:rsidRPr="00AF3A6E">
        <w:rPr>
          <w:b/>
          <w:bCs/>
          <w:u w:val="single"/>
        </w:rPr>
        <w:t xml:space="preserve"> that vital s</w:t>
      </w:r>
      <w:r w:rsidRPr="00E052C2">
        <w:rPr>
          <w:b/>
          <w:bCs/>
          <w:highlight w:val="cyan"/>
          <w:u w:val="single"/>
        </w:rPr>
        <w:t>pace</w:t>
      </w:r>
      <w:r w:rsidRPr="00AF3A6E">
        <w:rPr>
          <w:b/>
          <w:bCs/>
          <w:u w:val="single"/>
        </w:rPr>
        <w:t xml:space="preserve"> a</w:t>
      </w:r>
      <w:r w:rsidRPr="00E052C2">
        <w:rPr>
          <w:b/>
          <w:bCs/>
          <w:highlight w:val="cyan"/>
          <w:u w:val="single"/>
        </w:rPr>
        <w:t>nd</w:t>
      </w:r>
      <w:r w:rsidRPr="00AF3A6E">
        <w:rPr>
          <w:b/>
          <w:bCs/>
          <w:u w:val="single"/>
        </w:rPr>
        <w:t xml:space="preserve"> the </w:t>
      </w:r>
      <w:r w:rsidRPr="00E052C2">
        <w:rPr>
          <w:b/>
          <w:bCs/>
          <w:highlight w:val="cyan"/>
          <w:u w:val="single"/>
        </w:rPr>
        <w:t>apportioning</w:t>
      </w:r>
      <w:r w:rsidRPr="00AF3A6E">
        <w:rPr>
          <w:b/>
          <w:bCs/>
          <w:u w:val="single"/>
        </w:rPr>
        <w:t xml:space="preserve"> of </w:t>
      </w:r>
      <w:r w:rsidRPr="00E052C2">
        <w:rPr>
          <w:b/>
          <w:bCs/>
          <w:highlight w:val="cyan"/>
          <w:u w:val="single"/>
        </w:rPr>
        <w:t>value to certain modes of subjectivity and the exclusion of others.</w:t>
      </w:r>
      <w:r w:rsidRPr="00E052C2">
        <w:rPr>
          <w:sz w:val="16"/>
          <w:highlight w:val="cyan"/>
        </w:rPr>
        <w:t xml:space="preserve"> </w:t>
      </w:r>
      <w:r w:rsidRPr="00E052C2">
        <w:rPr>
          <w:sz w:val="16"/>
        </w:rPr>
        <w:t xml:space="preserve">This version of the ethical stands in stark contrast to Foucault’s study of ethics. Nevertheless, one similarity remains: what I do not describe here is a codified system of values, rules, and interdictions, whether legal or extra-legal. Instead, </w:t>
      </w:r>
      <w:r w:rsidRPr="00E052C2">
        <w:rPr>
          <w:sz w:val="16"/>
          <w:highlight w:val="cyan"/>
        </w:rPr>
        <w:t>I</w:t>
      </w:r>
      <w:r w:rsidRPr="00BC28CD">
        <w:rPr>
          <w:sz w:val="16"/>
        </w:rPr>
        <w:t xml:space="preserve"> want to </w:t>
      </w:r>
      <w:r w:rsidRPr="00AF3A6E">
        <w:rPr>
          <w:u w:val="single"/>
        </w:rPr>
        <w:t xml:space="preserve">suggest that various institutions, including the US Department of Defense and the various </w:t>
      </w:r>
      <w:r w:rsidRPr="00E052C2">
        <w:rPr>
          <w:highlight w:val="cyan"/>
          <w:u w:val="single"/>
        </w:rPr>
        <w:t>policymaking bodies</w:t>
      </w:r>
      <w:r w:rsidRPr="00AF3A6E">
        <w:rPr>
          <w:u w:val="single"/>
        </w:rPr>
        <w:t xml:space="preserve"> examined here, </w:t>
      </w:r>
      <w:r w:rsidRPr="00E052C2">
        <w:rPr>
          <w:highlight w:val="cyan"/>
          <w:u w:val="single"/>
        </w:rPr>
        <w:t>engage in a</w:t>
      </w:r>
      <w:r w:rsidRPr="00AF3A6E">
        <w:rPr>
          <w:u w:val="single"/>
        </w:rPr>
        <w:t xml:space="preserve"> reflexive </w:t>
      </w:r>
      <w:r w:rsidRPr="00E052C2">
        <w:rPr>
          <w:highlight w:val="cyan"/>
          <w:u w:val="single"/>
        </w:rPr>
        <w:t>ethical relationship with themselves and their public images</w:t>
      </w:r>
      <w:r w:rsidRPr="00AF3A6E">
        <w:rPr>
          <w:u w:val="single"/>
        </w:rPr>
        <w:t>. Drawing institutional boundaries of an ethical nature involves an array of shifting, reflexive, intelligible, and workable determinations as to which institutional conducts should be tolerated and which should not</w:t>
      </w:r>
      <w:r w:rsidRPr="00BC28CD">
        <w:rPr>
          <w:sz w:val="16"/>
        </w:rPr>
        <w:t xml:space="preserve">. </w:t>
      </w:r>
      <w:r w:rsidRPr="00AF3A6E">
        <w:rPr>
          <w:u w:val="single"/>
        </w:rPr>
        <w:t>Ethics is used</w:t>
      </w:r>
      <w:r w:rsidRPr="00BC28CD">
        <w:rPr>
          <w:sz w:val="16"/>
        </w:rPr>
        <w:t xml:space="preserve"> in this article </w:t>
      </w:r>
      <w:r w:rsidRPr="00AF3A6E">
        <w:rPr>
          <w:u w:val="single"/>
        </w:rPr>
        <w:t>to describe how institutions conceive of margins – points where the limits, borders, and edges of that living ethical space are drawn.</w:t>
      </w:r>
      <w:r w:rsidRPr="00BC28CD">
        <w:rPr>
          <w:sz w:val="16"/>
        </w:rPr>
        <w:t xml:space="preserve"> </w:t>
      </w:r>
      <w:r w:rsidRPr="00E052C2">
        <w:rPr>
          <w:highlight w:val="cyan"/>
          <w:u w:val="single"/>
        </w:rPr>
        <w:t>Non-lethal weapons</w:t>
      </w:r>
      <w:r w:rsidRPr="00AF3A6E">
        <w:rPr>
          <w:u w:val="single"/>
        </w:rPr>
        <w:t xml:space="preserve"> arise as a result of ethical crisis</w:t>
      </w:r>
      <w:r w:rsidRPr="00BC28CD">
        <w:rPr>
          <w:sz w:val="16"/>
        </w:rPr>
        <w:t xml:space="preserve"> in that they are</w:t>
      </w:r>
      <w:r w:rsidRPr="00AF3A6E">
        <w:rPr>
          <w:u w:val="single"/>
        </w:rPr>
        <w:t xml:space="preserve"> </w:t>
      </w:r>
      <w:r w:rsidRPr="00E052C2">
        <w:rPr>
          <w:highlight w:val="cyan"/>
          <w:u w:val="single"/>
        </w:rPr>
        <w:t>promote</w:t>
      </w:r>
      <w:r w:rsidRPr="00AF3A6E">
        <w:rPr>
          <w:u w:val="single"/>
        </w:rPr>
        <w:t>d as ‘</w:t>
      </w:r>
      <w:r w:rsidRPr="00E052C2">
        <w:rPr>
          <w:highlight w:val="cyan"/>
          <w:u w:val="single"/>
        </w:rPr>
        <w:t>humane’ alternatives to the problem of death and destruction</w:t>
      </w:r>
      <w:r w:rsidRPr="00AF3A6E">
        <w:rPr>
          <w:u w:val="single"/>
        </w:rPr>
        <w:t xml:space="preserve"> caused by other weapons in war</w:t>
      </w:r>
      <w:r w:rsidRPr="00BC28CD">
        <w:rPr>
          <w:sz w:val="16"/>
        </w:rPr>
        <w:t xml:space="preserve">, humanitarian interventions, and policing operations. The </w:t>
      </w:r>
      <w:r w:rsidRPr="00E3706A">
        <w:rPr>
          <w:highlight w:val="cyan"/>
          <w:u w:val="single"/>
        </w:rPr>
        <w:t>emergence of non-lethality</w:t>
      </w:r>
      <w:r w:rsidRPr="00AF3A6E">
        <w:rPr>
          <w:u w:val="single"/>
        </w:rPr>
        <w:t xml:space="preserve"> </w:t>
      </w:r>
      <w:r w:rsidRPr="00E3706A">
        <w:rPr>
          <w:highlight w:val="cyan"/>
          <w:u w:val="single"/>
        </w:rPr>
        <w:t>as</w:t>
      </w:r>
      <w:r w:rsidRPr="00AF3A6E">
        <w:rPr>
          <w:u w:val="single"/>
        </w:rPr>
        <w:t xml:space="preserve"> a d</w:t>
      </w:r>
      <w:r w:rsidRPr="00E3706A">
        <w:rPr>
          <w:highlight w:val="cyan"/>
          <w:u w:val="single"/>
        </w:rPr>
        <w:t>esirable</w:t>
      </w:r>
      <w:r w:rsidRPr="00AF3A6E">
        <w:rPr>
          <w:u w:val="single"/>
        </w:rPr>
        <w:t xml:space="preserve"> characteristic of weaponry </w:t>
      </w:r>
      <w:r w:rsidRPr="00E3706A">
        <w:rPr>
          <w:highlight w:val="cyan"/>
          <w:u w:val="single"/>
        </w:rPr>
        <w:t xml:space="preserve">represents a radical divergence </w:t>
      </w:r>
      <w:r w:rsidRPr="00E3706A">
        <w:rPr>
          <w:u w:val="single"/>
        </w:rPr>
        <w:t>from traditional</w:t>
      </w:r>
      <w:r w:rsidRPr="00AF3A6E">
        <w:rPr>
          <w:u w:val="single"/>
        </w:rPr>
        <w:t xml:space="preserve"> weapons-development programs, whose success was judged by the number of casualties a given weapon could produce.</w:t>
      </w:r>
      <w:r w:rsidRPr="00BC28CD">
        <w:rPr>
          <w:sz w:val="16"/>
        </w:rPr>
        <w:t xml:space="preserve"> As we will see, </w:t>
      </w:r>
      <w:r w:rsidRPr="00AF3A6E">
        <w:rPr>
          <w:u w:val="single"/>
        </w:rPr>
        <w:t xml:space="preserve">the </w:t>
      </w:r>
      <w:r w:rsidRPr="00E3706A">
        <w:rPr>
          <w:highlight w:val="cyan"/>
          <w:u w:val="single"/>
        </w:rPr>
        <w:t>ethical designatio</w:t>
      </w:r>
      <w:r w:rsidRPr="00AF3A6E">
        <w:rPr>
          <w:u w:val="single"/>
        </w:rPr>
        <w:t>n</w:t>
      </w:r>
      <w:r w:rsidRPr="00BC28CD">
        <w:rPr>
          <w:sz w:val="16"/>
        </w:rPr>
        <w:t xml:space="preserve">s exemplified in the texts examined here not only </w:t>
      </w:r>
      <w:r w:rsidRPr="00E3706A">
        <w:rPr>
          <w:b/>
          <w:bCs/>
          <w:highlight w:val="cyan"/>
          <w:u w:val="single"/>
        </w:rPr>
        <w:t>function to provide a framework for</w:t>
      </w:r>
      <w:r w:rsidRPr="00AF3A6E">
        <w:rPr>
          <w:b/>
          <w:bCs/>
          <w:u w:val="single"/>
        </w:rPr>
        <w:t xml:space="preserve"> the development and justification of ‘</w:t>
      </w:r>
      <w:r w:rsidRPr="00E3706A">
        <w:rPr>
          <w:b/>
          <w:bCs/>
          <w:highlight w:val="cyan"/>
          <w:u w:val="single"/>
        </w:rPr>
        <w:t>humane’ military interventions</w:t>
      </w:r>
      <w:r w:rsidRPr="00AF3A6E">
        <w:rPr>
          <w:b/>
          <w:bCs/>
          <w:u w:val="single"/>
        </w:rPr>
        <w:t xml:space="preserve">, but </w:t>
      </w:r>
      <w:r w:rsidRPr="00E3706A">
        <w:rPr>
          <w:b/>
          <w:bCs/>
          <w:highlight w:val="cyan"/>
          <w:u w:val="single"/>
        </w:rPr>
        <w:t>function by constituting the very ‘threatening’ populations that serve</w:t>
      </w:r>
      <w:r w:rsidRPr="00AF3A6E">
        <w:rPr>
          <w:b/>
          <w:bCs/>
          <w:u w:val="single"/>
        </w:rPr>
        <w:t xml:space="preserve"> as the ostensibly </w:t>
      </w:r>
      <w:r w:rsidRPr="00E3706A">
        <w:rPr>
          <w:b/>
          <w:bCs/>
          <w:highlight w:val="cyan"/>
          <w:u w:val="single"/>
        </w:rPr>
        <w:t>legitimate targets</w:t>
      </w:r>
      <w:r w:rsidRPr="00AF3A6E">
        <w:rPr>
          <w:b/>
          <w:bCs/>
          <w:u w:val="single"/>
        </w:rPr>
        <w:t xml:space="preserve"> of such responses</w:t>
      </w:r>
      <w:r w:rsidRPr="00BC28CD">
        <w:rPr>
          <w:sz w:val="16"/>
        </w:rPr>
        <w:t xml:space="preserve">. </w:t>
      </w:r>
      <w:r w:rsidRPr="00BC28CD">
        <w:rPr>
          <w:u w:val="single"/>
        </w:rPr>
        <w:t>These institutional discourses do not refer to populations that already exist.</w:t>
      </w:r>
      <w:r w:rsidRPr="00BC28CD">
        <w:rPr>
          <w:sz w:val="16"/>
        </w:rPr>
        <w:t xml:space="preserve"> Instead, </w:t>
      </w:r>
      <w:r w:rsidRPr="00BC28CD">
        <w:rPr>
          <w:u w:val="single"/>
        </w:rPr>
        <w:t>they define their contours in the first instance</w:t>
      </w:r>
      <w:r w:rsidRPr="00BC28CD">
        <w:rPr>
          <w:sz w:val="16"/>
        </w:rPr>
        <w:t xml:space="preserve">. This issue is taken up further in the third section, where I outline the notion of ‘partial citizenship’ and its relation to the application of non-lethal </w:t>
      </w:r>
      <w:proofErr w:type="gramStart"/>
      <w:r w:rsidRPr="00BC28CD">
        <w:rPr>
          <w:sz w:val="16"/>
        </w:rPr>
        <w:t>weapons..</w:t>
      </w:r>
      <w:proofErr w:type="gramEnd"/>
    </w:p>
    <w:p w14:paraId="1EC14FCC" w14:textId="77777777" w:rsidR="00A46DD0" w:rsidRDefault="00A46DD0" w:rsidP="00A46DD0">
      <w:pPr>
        <w:pStyle w:val="Heading4"/>
      </w:pPr>
      <w:r>
        <w:t>Non-</w:t>
      </w:r>
      <w:proofErr w:type="spellStart"/>
      <w:r>
        <w:t>lethals</w:t>
      </w:r>
      <w:proofErr w:type="spellEnd"/>
      <w:r>
        <w:t xml:space="preserve"> are a response to ethical crises over intervention- their use makes the conflict seem morally defensible</w:t>
      </w:r>
    </w:p>
    <w:p w14:paraId="791F0F0F" w14:textId="77777777" w:rsidR="00A46DD0" w:rsidRPr="00EB25C3" w:rsidRDefault="00A46DD0" w:rsidP="00A46DD0">
      <w:proofErr w:type="spellStart"/>
      <w:r w:rsidRPr="009D0F52">
        <w:rPr>
          <w:rStyle w:val="Heading4Char"/>
        </w:rPr>
        <w:t>Anaïs</w:t>
      </w:r>
      <w:proofErr w:type="spellEnd"/>
      <w:r w:rsidRPr="009D0F52">
        <w:rPr>
          <w:rStyle w:val="Heading4Char"/>
        </w:rPr>
        <w:t xml:space="preserve">, Professor of Sociology and Anthropology, Carleton University, 2015 </w:t>
      </w:r>
      <w:r>
        <w:t>[</w:t>
      </w:r>
      <w:proofErr w:type="spellStart"/>
      <w:r>
        <w:t>Seantal</w:t>
      </w:r>
      <w:proofErr w:type="spellEnd"/>
      <w:r>
        <w:t xml:space="preserve">, Mar 8 2015, Security Dialogue, “Ethical interventions: Non-lethal weapons and the governance of insecurity”, </w:t>
      </w:r>
      <w:hyperlink r:id="rId27" w:history="1">
        <w:r w:rsidRPr="00594BD3">
          <w:rPr>
            <w:rStyle w:val="Hyperlink"/>
          </w:rPr>
          <w:t>https://journals.sagepub.com/doi/abs/10.1177/0967010611425367?journalCode=sdib</w:t>
        </w:r>
      </w:hyperlink>
      <w:r>
        <w:t>, 7-7-19, K.T.]</w:t>
      </w:r>
    </w:p>
    <w:p w14:paraId="3791BD5E" w14:textId="77777777" w:rsidR="00A46DD0" w:rsidRPr="00BC28CD" w:rsidRDefault="00A46DD0" w:rsidP="00A46DD0">
      <w:pPr>
        <w:rPr>
          <w:sz w:val="16"/>
        </w:rPr>
      </w:pPr>
      <w:r w:rsidRPr="009F5EAC">
        <w:rPr>
          <w:u w:val="single"/>
        </w:rPr>
        <w:t xml:space="preserve">Rather than seeing governance as a thing that states and governments do, </w:t>
      </w:r>
      <w:r w:rsidRPr="00AF3A6E">
        <w:rPr>
          <w:sz w:val="16"/>
        </w:rPr>
        <w:t xml:space="preserve">the kind of Foucauldian analytic employed here and by others working in governmentality studies </w:t>
      </w:r>
      <w:r w:rsidRPr="009F5EAC">
        <w:rPr>
          <w:u w:val="single"/>
        </w:rPr>
        <w:t>focus</w:t>
      </w:r>
      <w:r w:rsidRPr="00AF3A6E">
        <w:rPr>
          <w:sz w:val="16"/>
        </w:rPr>
        <w:t xml:space="preserve">es </w:t>
      </w:r>
      <w:r w:rsidRPr="009F5EAC">
        <w:rPr>
          <w:u w:val="single"/>
        </w:rPr>
        <w:t>on</w:t>
      </w:r>
      <w:r w:rsidRPr="00AF3A6E">
        <w:rPr>
          <w:sz w:val="16"/>
        </w:rPr>
        <w:t xml:space="preserve"> an array of Downloaded from sdi.sagepub.com at UNIV OF ILLINOIS URBANA on March 8, 2015 540 Security Dialogue 42(6</w:t>
      </w:r>
      <w:r w:rsidRPr="00E052C2">
        <w:rPr>
          <w:sz w:val="16"/>
          <w:highlight w:val="cyan"/>
        </w:rPr>
        <w:t xml:space="preserve">) </w:t>
      </w:r>
      <w:r w:rsidRPr="00E052C2">
        <w:rPr>
          <w:highlight w:val="cyan"/>
          <w:u w:val="single"/>
        </w:rPr>
        <w:t>contingent modalities of governance</w:t>
      </w:r>
      <w:r w:rsidRPr="009F5EAC">
        <w:rPr>
          <w:u w:val="single"/>
        </w:rPr>
        <w:t xml:space="preserve"> that </w:t>
      </w:r>
      <w:r w:rsidRPr="00E052C2">
        <w:rPr>
          <w:highlight w:val="cyan"/>
          <w:u w:val="single"/>
        </w:rPr>
        <w:t>are irreducible to the actions of states</w:t>
      </w:r>
      <w:r w:rsidRPr="009F5EAC">
        <w:rPr>
          <w:u w:val="single"/>
        </w:rPr>
        <w:t xml:space="preserve">, suggesting that </w:t>
      </w:r>
      <w:r w:rsidRPr="00E052C2">
        <w:rPr>
          <w:highlight w:val="cyan"/>
          <w:u w:val="single"/>
        </w:rPr>
        <w:t>we</w:t>
      </w:r>
      <w:r w:rsidRPr="009F5EAC">
        <w:rPr>
          <w:u w:val="single"/>
        </w:rPr>
        <w:t xml:space="preserve"> </w:t>
      </w:r>
      <w:r w:rsidRPr="00E052C2">
        <w:rPr>
          <w:highlight w:val="cyan"/>
          <w:u w:val="single"/>
        </w:rPr>
        <w:t>understand the role</w:t>
      </w:r>
      <w:r w:rsidRPr="009F5EAC">
        <w:rPr>
          <w:u w:val="single"/>
        </w:rPr>
        <w:t xml:space="preserve"> that these </w:t>
      </w:r>
      <w:r w:rsidRPr="00E052C2">
        <w:rPr>
          <w:highlight w:val="cyan"/>
          <w:u w:val="single"/>
        </w:rPr>
        <w:t>modalities play in disposing people</w:t>
      </w:r>
      <w:r w:rsidRPr="009F5EAC">
        <w:rPr>
          <w:u w:val="single"/>
        </w:rPr>
        <w:t xml:space="preserve"> and things in ways that serve a variety of different aims and the ends of a variety of authorities</w:t>
      </w:r>
      <w:r w:rsidRPr="00AF3A6E">
        <w:rPr>
          <w:sz w:val="16"/>
        </w:rPr>
        <w:t xml:space="preserve"> both within states and internationally (Burchell et al., 1991; Dean, 1999; </w:t>
      </w:r>
      <w:proofErr w:type="spellStart"/>
      <w:r w:rsidRPr="00AF3A6E">
        <w:rPr>
          <w:sz w:val="16"/>
        </w:rPr>
        <w:t>Larner</w:t>
      </w:r>
      <w:proofErr w:type="spellEnd"/>
      <w:r w:rsidRPr="00AF3A6E">
        <w:rPr>
          <w:sz w:val="16"/>
        </w:rPr>
        <w:t xml:space="preserve"> and Walters, 2004a,b; </w:t>
      </w:r>
      <w:proofErr w:type="spellStart"/>
      <w:r w:rsidRPr="00AF3A6E">
        <w:rPr>
          <w:sz w:val="16"/>
        </w:rPr>
        <w:t>Lipschutz</w:t>
      </w:r>
      <w:proofErr w:type="spellEnd"/>
      <w:r w:rsidRPr="00AF3A6E">
        <w:rPr>
          <w:sz w:val="16"/>
        </w:rPr>
        <w:t xml:space="preserve"> and Rowe, 2005; Perry and Maurer, 2003; Rose, 1999; Rose and Miller, 1992; Walters and </w:t>
      </w:r>
      <w:proofErr w:type="spellStart"/>
      <w:r w:rsidRPr="00AF3A6E">
        <w:rPr>
          <w:sz w:val="16"/>
        </w:rPr>
        <w:t>Haar</w:t>
      </w:r>
      <w:proofErr w:type="spellEnd"/>
      <w:r w:rsidRPr="00AF3A6E">
        <w:rPr>
          <w:sz w:val="16"/>
        </w:rPr>
        <w:t xml:space="preserve">, 2005). This section </w:t>
      </w:r>
      <w:r w:rsidRPr="009F5EAC">
        <w:rPr>
          <w:u w:val="single"/>
        </w:rPr>
        <w:t xml:space="preserve">explores the ways in which the problematization of given </w:t>
      </w:r>
      <w:r w:rsidRPr="00343EB5">
        <w:rPr>
          <w:highlight w:val="cyan"/>
          <w:u w:val="single"/>
        </w:rPr>
        <w:t>ethical crises conditioned the appearance of the concept of non</w:t>
      </w:r>
      <w:r w:rsidRPr="00E052C2">
        <w:rPr>
          <w:highlight w:val="cyan"/>
          <w:u w:val="single"/>
        </w:rPr>
        <w:t>-lethality in weapons</w:t>
      </w:r>
      <w:r w:rsidRPr="009F5EAC">
        <w:rPr>
          <w:u w:val="single"/>
        </w:rPr>
        <w:t>-development programs.</w:t>
      </w:r>
      <w:r w:rsidRPr="00AF3A6E">
        <w:rPr>
          <w:sz w:val="16"/>
        </w:rPr>
        <w:t xml:space="preserve"> In the cases examined here, ethical discourses are exemplified in a range of texts, including military policy documents, doctrines produced by the Council on Foreign Relations, and official directives. As institutional texts, these documents speak to commonly held views within an organization or institution. As such, they constitute what Foucault (1978: 28) called an ‘internal discourse of the institution’ – they function by addressing the institution itself and circulate among those that make both the institution and its internal discourse function. Text, within a Foucauldian analytic, reaches beyond the written words or documents of a particular institution, </w:t>
      </w:r>
      <w:r w:rsidRPr="009F5EAC">
        <w:rPr>
          <w:u w:val="single"/>
        </w:rPr>
        <w:t xml:space="preserve">and might </w:t>
      </w:r>
      <w:r w:rsidRPr="00E052C2">
        <w:rPr>
          <w:highlight w:val="cyan"/>
          <w:u w:val="single"/>
        </w:rPr>
        <w:t>best</w:t>
      </w:r>
      <w:r w:rsidRPr="009F5EAC">
        <w:rPr>
          <w:u w:val="single"/>
        </w:rPr>
        <w:t xml:space="preserve"> be u</w:t>
      </w:r>
      <w:r w:rsidRPr="00E052C2">
        <w:rPr>
          <w:highlight w:val="cyan"/>
          <w:u w:val="single"/>
        </w:rPr>
        <w:t>nderstood</w:t>
      </w:r>
      <w:r w:rsidRPr="009F5EAC">
        <w:rPr>
          <w:u w:val="single"/>
        </w:rPr>
        <w:t xml:space="preserve"> </w:t>
      </w:r>
      <w:r w:rsidRPr="00E052C2">
        <w:rPr>
          <w:highlight w:val="cyan"/>
          <w:u w:val="single"/>
        </w:rPr>
        <w:t>as</w:t>
      </w:r>
      <w:r w:rsidRPr="009F5EAC">
        <w:rPr>
          <w:u w:val="single"/>
        </w:rPr>
        <w:t xml:space="preserve"> both </w:t>
      </w:r>
      <w:r w:rsidRPr="00E052C2">
        <w:rPr>
          <w:highlight w:val="cyan"/>
          <w:u w:val="single"/>
        </w:rPr>
        <w:t>a site</w:t>
      </w:r>
      <w:r w:rsidRPr="009F5EAC">
        <w:rPr>
          <w:u w:val="single"/>
        </w:rPr>
        <w:t xml:space="preserve"> </w:t>
      </w:r>
      <w:r w:rsidRPr="00E052C2">
        <w:rPr>
          <w:highlight w:val="cyan"/>
          <w:u w:val="single"/>
        </w:rPr>
        <w:t>and a modality of governance</w:t>
      </w:r>
      <w:r w:rsidRPr="009F5EAC">
        <w:rPr>
          <w:u w:val="single"/>
        </w:rPr>
        <w:t xml:space="preserve"> – that is, as a milieu within which are articulated </w:t>
      </w:r>
      <w:r w:rsidRPr="00E052C2">
        <w:rPr>
          <w:highlight w:val="cyan"/>
          <w:u w:val="single"/>
        </w:rPr>
        <w:t>a cascade of practices and strategies</w:t>
      </w:r>
      <w:r w:rsidRPr="009F5EAC">
        <w:rPr>
          <w:u w:val="single"/>
        </w:rPr>
        <w:t xml:space="preserve"> by </w:t>
      </w:r>
      <w:r w:rsidRPr="00E052C2">
        <w:rPr>
          <w:highlight w:val="cyan"/>
          <w:u w:val="single"/>
        </w:rPr>
        <w:t>which authorities seek to act on</w:t>
      </w:r>
      <w:r w:rsidRPr="009F5EAC">
        <w:rPr>
          <w:u w:val="single"/>
        </w:rPr>
        <w:t xml:space="preserve"> </w:t>
      </w:r>
      <w:r w:rsidRPr="00E052C2">
        <w:rPr>
          <w:highlight w:val="cyan"/>
          <w:u w:val="single"/>
        </w:rPr>
        <w:t>and shape the beliefs and behaviors of political subjects</w:t>
      </w:r>
      <w:r w:rsidRPr="00AF3A6E">
        <w:rPr>
          <w:sz w:val="16"/>
        </w:rPr>
        <w:t xml:space="preserve">, first, by establishing certain claims and excluding others and, second, by </w:t>
      </w:r>
      <w:r w:rsidRPr="00E052C2">
        <w:rPr>
          <w:b/>
          <w:bCs/>
          <w:highlight w:val="cyan"/>
          <w:u w:val="single"/>
        </w:rPr>
        <w:t>constructing, organizing, and sometimes deconstructing the conditions under which social reality is understood</w:t>
      </w:r>
      <w:r w:rsidRPr="00AF3A6E">
        <w:rPr>
          <w:sz w:val="16"/>
        </w:rPr>
        <w:t xml:space="preserve"> or made meaningful. Although the use of a Foucauldian framework for understanding the directions taken by states and military agencies may seem counter-intuitive, this tension is relieved by a focus on the analysis of the interaction between modern discursive and non-discursive practice in international politics. Genealogy implies taking a critical orientation toward what seems to be all at once given, necessary, and timeless. It means starting, as Foucault (1991a: 76) put it, with ‘</w:t>
      </w:r>
      <w:r w:rsidRPr="00D44328">
        <w:rPr>
          <w:u w:val="single"/>
        </w:rPr>
        <w:t>a breach of self-evidence ... making visible a singularity at places where there is a temptation to invoke a historical constant, an immediate anthropological trait, or an obviousness which imposes itself uniformly on all’.</w:t>
      </w:r>
      <w:r w:rsidRPr="00AF3A6E">
        <w:rPr>
          <w:sz w:val="16"/>
        </w:rPr>
        <w:t xml:space="preserve"> Here, Foucault expands on his efforts to ‘</w:t>
      </w:r>
      <w:r w:rsidRPr="007A670C">
        <w:rPr>
          <w:u w:val="single"/>
        </w:rPr>
        <w:t>work in the direction of what one might call “</w:t>
      </w:r>
      <w:proofErr w:type="spellStart"/>
      <w:r w:rsidRPr="007A670C">
        <w:rPr>
          <w:u w:val="single"/>
        </w:rPr>
        <w:t>eventalization</w:t>
      </w:r>
      <w:proofErr w:type="spellEnd"/>
      <w:r w:rsidRPr="007A670C">
        <w:rPr>
          <w:u w:val="single"/>
        </w:rPr>
        <w:t>”</w:t>
      </w:r>
      <w:r w:rsidRPr="00AF3A6E">
        <w:rPr>
          <w:sz w:val="16"/>
        </w:rPr>
        <w:t xml:space="preserve">’, which involves uncovering the practices associated with a specific discourse </w:t>
      </w:r>
      <w:proofErr w:type="gramStart"/>
      <w:r w:rsidRPr="00AF3A6E">
        <w:rPr>
          <w:sz w:val="16"/>
        </w:rPr>
        <w:t>so as to</w:t>
      </w:r>
      <w:proofErr w:type="gramEnd"/>
      <w:r w:rsidRPr="00AF3A6E">
        <w:rPr>
          <w:sz w:val="16"/>
        </w:rPr>
        <w:t xml:space="preserve"> display the multiplicity of causalities and contingencies involved in their emergence. Following this logic, I attend to the appearance of the non-lethal weapon as an event unto itself and trace it along lines of descent and emergence</w:t>
      </w:r>
      <w:r w:rsidRPr="00AF3A6E">
        <w:rPr>
          <w:u w:val="single"/>
        </w:rPr>
        <w:t>. This methodological approach makes possible an investigation that centers on the relationship between institutional texts that outline both policies and the programs of action that they engender on the ground, without privileging either as exclusive domains worthy of study</w:t>
      </w:r>
      <w:r w:rsidRPr="00AF3A6E">
        <w:rPr>
          <w:sz w:val="16"/>
        </w:rPr>
        <w:t xml:space="preserve">. Instead of attempting to assemble a ‘total’ history of non-lethal weaponry, genealogy makes possible an investigation of a process whereby seemingly minor practices and profound ethical statements are dispersed and intersect in ways that we will never understand as a complete pattern. As a method, genealogy points in a direction that differs from that of other historical studies: It points away from a search for origins and the telling of a ‘total’ history of a </w:t>
      </w:r>
      <w:proofErr w:type="gramStart"/>
      <w:r w:rsidRPr="00AF3A6E">
        <w:rPr>
          <w:sz w:val="16"/>
        </w:rPr>
        <w:t>particular technology</w:t>
      </w:r>
      <w:proofErr w:type="gramEnd"/>
      <w:r w:rsidRPr="00AF3A6E">
        <w:rPr>
          <w:sz w:val="16"/>
        </w:rPr>
        <w:t xml:space="preserve"> or set of practices. Instead, as Dean (1992: 217) puts it</w:t>
      </w:r>
      <w:r w:rsidRPr="00AF3A6E">
        <w:rPr>
          <w:u w:val="single"/>
        </w:rPr>
        <w:t>, a genealogical study oriented to the singularity of the event allows us to ‘pose questions of continuity, rupture and transition’, rather than to see certain practices as evidence of the ‘structural principles or processes that govern a particular concrete society’.</w:t>
      </w:r>
      <w:r w:rsidRPr="00AF3A6E">
        <w:rPr>
          <w:sz w:val="16"/>
        </w:rPr>
        <w:t xml:space="preserve"> In this article, I </w:t>
      </w:r>
      <w:r w:rsidRPr="00AF3A6E">
        <w:rPr>
          <w:u w:val="single"/>
        </w:rPr>
        <w:t>use institutional texts to explore seemingly negligible governmental practices and discourses, focusing on their relationship to broader ethical positions concerning the sanctity of both the human body and rules governing warfare and conflict</w:t>
      </w:r>
      <w:r w:rsidRPr="00AF3A6E">
        <w:rPr>
          <w:sz w:val="16"/>
        </w:rPr>
        <w:t xml:space="preserve">, with a view to their intersection as a process of emergence rather than one of linear development. Many contributions to the field of academic inquiry related to the invention, adoption, proliferation, and use of non-lethal weapons have asked and answered important questions about their legitimacy, acceptability, and ethical status (Koplow, 2006; Alexander, 2001; </w:t>
      </w:r>
      <w:proofErr w:type="spellStart"/>
      <w:r w:rsidRPr="00AF3A6E">
        <w:rPr>
          <w:sz w:val="16"/>
        </w:rPr>
        <w:t>Rappert</w:t>
      </w:r>
      <w:proofErr w:type="spellEnd"/>
      <w:r w:rsidRPr="00AF3A6E">
        <w:rPr>
          <w:sz w:val="16"/>
        </w:rPr>
        <w:t xml:space="preserve">, 2003c; Downloaded from sdi.sagepub.com at UNIV OF ILLINOIS URBANA on March 8, 2015 </w:t>
      </w:r>
      <w:proofErr w:type="spellStart"/>
      <w:r w:rsidRPr="00AF3A6E">
        <w:rPr>
          <w:sz w:val="16"/>
        </w:rPr>
        <w:t>Anaïs</w:t>
      </w:r>
      <w:proofErr w:type="spellEnd"/>
      <w:r w:rsidRPr="00AF3A6E">
        <w:rPr>
          <w:sz w:val="16"/>
        </w:rPr>
        <w:t xml:space="preserve">: Non-lethal weapons and the governance of insecurity 541 2004a,b). I advocate a critical approach toward the </w:t>
      </w:r>
      <w:proofErr w:type="gramStart"/>
      <w:r w:rsidRPr="00AF3A6E">
        <w:rPr>
          <w:sz w:val="16"/>
        </w:rPr>
        <w:t>manner in which</w:t>
      </w:r>
      <w:proofErr w:type="gramEnd"/>
      <w:r w:rsidRPr="00AF3A6E">
        <w:rPr>
          <w:sz w:val="16"/>
        </w:rPr>
        <w:t xml:space="preserve"> ethics and </w:t>
      </w:r>
      <w:r w:rsidRPr="00E052C2">
        <w:rPr>
          <w:highlight w:val="cyan"/>
          <w:u w:val="single"/>
        </w:rPr>
        <w:t xml:space="preserve">ethical crises interact as technologies of </w:t>
      </w:r>
      <w:r w:rsidRPr="00343EB5">
        <w:rPr>
          <w:highlight w:val="cyan"/>
          <w:u w:val="single"/>
        </w:rPr>
        <w:t>governance and find expression in an array of non-lethal weapons</w:t>
      </w:r>
      <w:r w:rsidRPr="00AF3A6E">
        <w:rPr>
          <w:u w:val="single"/>
        </w:rPr>
        <w:t>. ‘Ethics’ is used in a double sense here – w</w:t>
      </w:r>
      <w:r w:rsidRPr="00E052C2">
        <w:rPr>
          <w:highlight w:val="cyan"/>
          <w:u w:val="single"/>
        </w:rPr>
        <w:t>eapons</w:t>
      </w:r>
      <w:r w:rsidRPr="00AF3A6E">
        <w:rPr>
          <w:u w:val="single"/>
        </w:rPr>
        <w:t xml:space="preserve"> that might be </w:t>
      </w:r>
      <w:r w:rsidRPr="00E052C2">
        <w:rPr>
          <w:highlight w:val="cyan"/>
          <w:u w:val="single"/>
        </w:rPr>
        <w:t>called ‘ethical’</w:t>
      </w:r>
      <w:r w:rsidRPr="00AF3A6E">
        <w:rPr>
          <w:u w:val="single"/>
        </w:rPr>
        <w:t xml:space="preserve"> are </w:t>
      </w:r>
      <w:r w:rsidRPr="00E052C2">
        <w:rPr>
          <w:highlight w:val="cyan"/>
          <w:u w:val="single"/>
        </w:rPr>
        <w:t>not only a means of interfering with</w:t>
      </w:r>
      <w:r w:rsidRPr="00AF3A6E">
        <w:rPr>
          <w:u w:val="single"/>
        </w:rPr>
        <w:t xml:space="preserve"> or directing the conduct of </w:t>
      </w:r>
      <w:r w:rsidRPr="00E052C2">
        <w:rPr>
          <w:highlight w:val="cyan"/>
          <w:u w:val="single"/>
        </w:rPr>
        <w:t>political subjects</w:t>
      </w:r>
      <w:r w:rsidRPr="00AF3A6E">
        <w:rPr>
          <w:u w:val="single"/>
        </w:rPr>
        <w:t xml:space="preserve"> in an ostensibly principled manner; </w:t>
      </w:r>
      <w:r w:rsidRPr="00E052C2">
        <w:rPr>
          <w:u w:val="single"/>
        </w:rPr>
        <w:t>they are themselves conceived as</w:t>
      </w:r>
      <w:r w:rsidRPr="00AF3A6E">
        <w:rPr>
          <w:u w:val="single"/>
        </w:rPr>
        <w:t xml:space="preserve"> intercessions onto the ethical problems that traditional arms have posed for those willing to wield them.</w:t>
      </w:r>
      <w:r w:rsidRPr="00AF3A6E">
        <w:rPr>
          <w:sz w:val="16"/>
        </w:rPr>
        <w:t xml:space="preserve"> Not only are non-lethal weapons conceived in policy and doctrine as providing a ‘moral advantage’ (</w:t>
      </w:r>
      <w:proofErr w:type="spellStart"/>
      <w:r w:rsidRPr="00AF3A6E">
        <w:rPr>
          <w:sz w:val="16"/>
        </w:rPr>
        <w:t>Siniscalchi</w:t>
      </w:r>
      <w:proofErr w:type="spellEnd"/>
      <w:r w:rsidRPr="00AF3A6E">
        <w:rPr>
          <w:sz w:val="16"/>
        </w:rPr>
        <w:t xml:space="preserve">, 1998: 1, 17), but </w:t>
      </w:r>
      <w:r w:rsidRPr="00E052C2">
        <w:rPr>
          <w:highlight w:val="cyan"/>
          <w:u w:val="single"/>
        </w:rPr>
        <w:t>their use makes the conflict</w:t>
      </w:r>
      <w:r w:rsidRPr="00AF3A6E">
        <w:rPr>
          <w:u w:val="single"/>
        </w:rPr>
        <w:t xml:space="preserve"> in </w:t>
      </w:r>
      <w:r w:rsidRPr="00E052C2">
        <w:rPr>
          <w:highlight w:val="cyan"/>
          <w:u w:val="single"/>
        </w:rPr>
        <w:t>which they are</w:t>
      </w:r>
      <w:r w:rsidRPr="00AF3A6E">
        <w:rPr>
          <w:u w:val="single"/>
        </w:rPr>
        <w:t xml:space="preserve"> </w:t>
      </w:r>
      <w:r w:rsidRPr="00E052C2">
        <w:rPr>
          <w:highlight w:val="cyan"/>
          <w:u w:val="single"/>
        </w:rPr>
        <w:t>deployed seem morally defensible.</w:t>
      </w:r>
    </w:p>
    <w:p w14:paraId="6D1A8FFE" w14:textId="77777777" w:rsidR="00A46DD0" w:rsidRDefault="00A46DD0" w:rsidP="00A46DD0">
      <w:pPr>
        <w:pStyle w:val="Heading4"/>
      </w:pPr>
      <w:r>
        <w:t xml:space="preserve">Systems of governance use material technologies to reconfigure the body and subjectivity—coercing the policing of the “threat” </w:t>
      </w:r>
    </w:p>
    <w:p w14:paraId="2F13031A" w14:textId="77777777" w:rsidR="00A46DD0" w:rsidRPr="00EB25C3" w:rsidRDefault="00A46DD0" w:rsidP="00A46DD0">
      <w:proofErr w:type="spellStart"/>
      <w:r w:rsidRPr="009D0F52">
        <w:rPr>
          <w:rStyle w:val="Heading4Char"/>
        </w:rPr>
        <w:t>Anaïs</w:t>
      </w:r>
      <w:proofErr w:type="spellEnd"/>
      <w:r w:rsidRPr="009D0F52">
        <w:rPr>
          <w:rStyle w:val="Heading4Char"/>
        </w:rPr>
        <w:t xml:space="preserve">, Professor of Sociology and Anthropology, Carleton University, 2015 </w:t>
      </w:r>
      <w:r>
        <w:t>[</w:t>
      </w:r>
      <w:proofErr w:type="spellStart"/>
      <w:r>
        <w:t>Seantal</w:t>
      </w:r>
      <w:proofErr w:type="spellEnd"/>
      <w:r>
        <w:t xml:space="preserve">, Mar 8 2015, Security Dialogue, “Ethical interventions: Non-lethal weapons and the governance of insecurity”, </w:t>
      </w:r>
      <w:hyperlink r:id="rId28" w:history="1">
        <w:r w:rsidRPr="00594BD3">
          <w:rPr>
            <w:rStyle w:val="Hyperlink"/>
          </w:rPr>
          <w:t>https://journals.sagepub.com/doi/abs/10.1177/0967010611425367?journalCode=sdib</w:t>
        </w:r>
      </w:hyperlink>
      <w:r>
        <w:t>, 7-7-19, K.T.]</w:t>
      </w:r>
    </w:p>
    <w:p w14:paraId="076AD1CB" w14:textId="77777777" w:rsidR="00A46DD0" w:rsidRPr="00C57EF0" w:rsidRDefault="00A46DD0" w:rsidP="00A46DD0">
      <w:pPr>
        <w:rPr>
          <w:sz w:val="16"/>
        </w:rPr>
      </w:pPr>
      <w:r w:rsidRPr="00BC28CD">
        <w:rPr>
          <w:sz w:val="16"/>
        </w:rPr>
        <w:t xml:space="preserve">How can we begin to understand </w:t>
      </w:r>
      <w:r w:rsidRPr="00E3706A">
        <w:rPr>
          <w:highlight w:val="cyan"/>
          <w:u w:val="single"/>
        </w:rPr>
        <w:t>non-lethal weapons as material tools that bring</w:t>
      </w:r>
      <w:r w:rsidRPr="00BC28CD">
        <w:rPr>
          <w:u w:val="single"/>
        </w:rPr>
        <w:t xml:space="preserve"> subjective </w:t>
      </w:r>
      <w:r w:rsidRPr="00E3706A">
        <w:rPr>
          <w:highlight w:val="cyan"/>
          <w:u w:val="single"/>
        </w:rPr>
        <w:t>technologies</w:t>
      </w:r>
      <w:r w:rsidRPr="00BC28CD">
        <w:rPr>
          <w:u w:val="single"/>
        </w:rPr>
        <w:t xml:space="preserve"> and political technologies </w:t>
      </w:r>
      <w:r w:rsidRPr="00E3706A">
        <w:rPr>
          <w:highlight w:val="cyan"/>
          <w:u w:val="single"/>
        </w:rPr>
        <w:t>together to bear on both bodies and places</w:t>
      </w:r>
      <w:r w:rsidRPr="00BC28CD">
        <w:rPr>
          <w:sz w:val="16"/>
        </w:rPr>
        <w:t xml:space="preserve">? Foucault did not locate political power in a single authority. Instead, </w:t>
      </w:r>
      <w:r w:rsidRPr="00BC28CD">
        <w:rPr>
          <w:u w:val="single"/>
        </w:rPr>
        <w:t xml:space="preserve">his notion of </w:t>
      </w:r>
      <w:r w:rsidRPr="00E3706A">
        <w:rPr>
          <w:highlight w:val="cyan"/>
          <w:u w:val="single"/>
        </w:rPr>
        <w:t>governmentality</w:t>
      </w:r>
      <w:r w:rsidRPr="00BC28CD">
        <w:rPr>
          <w:u w:val="single"/>
        </w:rPr>
        <w:t xml:space="preserve"> s</w:t>
      </w:r>
      <w:r w:rsidRPr="00E3706A">
        <w:rPr>
          <w:highlight w:val="cyan"/>
          <w:u w:val="single"/>
        </w:rPr>
        <w:t>uggests</w:t>
      </w:r>
      <w:r w:rsidRPr="00BC28CD">
        <w:rPr>
          <w:u w:val="single"/>
        </w:rPr>
        <w:t xml:space="preserve"> </w:t>
      </w:r>
      <w:r w:rsidRPr="00E3706A">
        <w:rPr>
          <w:highlight w:val="cyan"/>
          <w:u w:val="single"/>
        </w:rPr>
        <w:t>a</w:t>
      </w:r>
      <w:r w:rsidRPr="00BC28CD">
        <w:rPr>
          <w:u w:val="single"/>
        </w:rPr>
        <w:t xml:space="preserve"> more fluid and d</w:t>
      </w:r>
      <w:r w:rsidRPr="00E3706A">
        <w:rPr>
          <w:highlight w:val="cyan"/>
          <w:u w:val="single"/>
        </w:rPr>
        <w:t>ecentralized</w:t>
      </w:r>
      <w:r w:rsidRPr="00BC28CD">
        <w:rPr>
          <w:u w:val="single"/>
        </w:rPr>
        <w:t xml:space="preserve"> arrangement of strategies and maneuvers </w:t>
      </w:r>
      <w:r w:rsidRPr="00E3706A">
        <w:rPr>
          <w:highlight w:val="cyan"/>
          <w:u w:val="single"/>
        </w:rPr>
        <w:t>for manipulating</w:t>
      </w:r>
      <w:r w:rsidRPr="00BC28CD">
        <w:rPr>
          <w:u w:val="single"/>
        </w:rPr>
        <w:t xml:space="preserve"> </w:t>
      </w:r>
      <w:r w:rsidRPr="00E3706A">
        <w:rPr>
          <w:highlight w:val="cyan"/>
          <w:u w:val="single"/>
        </w:rPr>
        <w:t>bodies, subjectivities, and circumstances</w:t>
      </w:r>
      <w:r w:rsidRPr="00BC28CD">
        <w:rPr>
          <w:sz w:val="16"/>
        </w:rPr>
        <w:t xml:space="preserve"> (Foucault, 1991b; Rose and Miller, 1992). </w:t>
      </w:r>
      <w:r w:rsidRPr="00E3706A">
        <w:rPr>
          <w:highlight w:val="cyan"/>
          <w:u w:val="single"/>
        </w:rPr>
        <w:t>Governmentality refers</w:t>
      </w:r>
      <w:r w:rsidRPr="00BC28CD">
        <w:rPr>
          <w:sz w:val="16"/>
        </w:rPr>
        <w:t xml:space="preserve"> </w:t>
      </w:r>
      <w:r w:rsidRPr="00BC28CD">
        <w:rPr>
          <w:u w:val="single"/>
        </w:rPr>
        <w:t xml:space="preserve">not simply to a range of practices and strategies for acting upon an organization, a state, or the health and well-being of a population, but </w:t>
      </w:r>
      <w:r w:rsidRPr="00E3706A">
        <w:rPr>
          <w:highlight w:val="cyan"/>
          <w:u w:val="single"/>
        </w:rPr>
        <w:t>to a complex relationship between government and ways of thinking</w:t>
      </w:r>
      <w:r w:rsidRPr="00BC28CD">
        <w:rPr>
          <w:u w:val="single"/>
        </w:rPr>
        <w:t>, knowing, and representing. Governing involves a complex and mediated relationship between the subjects and objects of governance and ways of representing them</w:t>
      </w:r>
      <w:r w:rsidRPr="00BC28CD">
        <w:rPr>
          <w:sz w:val="16"/>
        </w:rPr>
        <w:t xml:space="preserve"> (</w:t>
      </w:r>
      <w:proofErr w:type="spellStart"/>
      <w:r w:rsidRPr="00BC28CD">
        <w:rPr>
          <w:sz w:val="16"/>
        </w:rPr>
        <w:t>Larner</w:t>
      </w:r>
      <w:proofErr w:type="spellEnd"/>
      <w:r w:rsidRPr="00BC28CD">
        <w:rPr>
          <w:sz w:val="16"/>
        </w:rPr>
        <w:t xml:space="preserve"> and Walters, 2004b: 496). The </w:t>
      </w:r>
      <w:r w:rsidRPr="00E3706A">
        <w:rPr>
          <w:highlight w:val="cyan"/>
          <w:u w:val="single"/>
        </w:rPr>
        <w:t>politics of intervening</w:t>
      </w:r>
      <w:r w:rsidRPr="00BC28CD">
        <w:rPr>
          <w:u w:val="single"/>
        </w:rPr>
        <w:t xml:space="preserve"> onto bodies and places,</w:t>
      </w:r>
      <w:r w:rsidRPr="00BC28CD">
        <w:rPr>
          <w:sz w:val="16"/>
        </w:rPr>
        <w:t xml:space="preserve"> the subject of this final section, ties together the various concepts, terms, discourses, and practices that </w:t>
      </w:r>
      <w:r w:rsidRPr="00E3706A">
        <w:rPr>
          <w:highlight w:val="cyan"/>
          <w:u w:val="single"/>
        </w:rPr>
        <w:t>operate to reconfigure citizenship and subjectivity</w:t>
      </w:r>
      <w:r w:rsidRPr="00BC28CD">
        <w:rPr>
          <w:u w:val="single"/>
        </w:rPr>
        <w:t xml:space="preserve"> in a way that cannot be captured by traditional notions of power.</w:t>
      </w:r>
      <w:r w:rsidRPr="00BC28CD">
        <w:rPr>
          <w:sz w:val="16"/>
        </w:rPr>
        <w:t xml:space="preserve"> Institutional texts concerning the ethical status and practical feasibility of non-lethal weapons strike a balance between promoting them as safe, useful, and morally sound, while </w:t>
      </w:r>
      <w:r w:rsidRPr="00BC28CD">
        <w:rPr>
          <w:u w:val="single"/>
        </w:rPr>
        <w:t>research conducted into their effects focuses on determining the strength and character of force that the body can withstand without dying.</w:t>
      </w:r>
      <w:r w:rsidRPr="00BC28CD">
        <w:rPr>
          <w:sz w:val="16"/>
        </w:rPr>
        <w:t xml:space="preserve"> On the other hand, these documents often speak to a concern for the legal and ethical status of interventions into both populations and places that are not involved in aggression against the United States but instead are understood to represent a variety of unacceptable ‘insecurities’ – whether these be political insecurity, as in the case of Iraq, or food insecurity, as in the case of Somalia. In the language used by the US departments of Justice and Defense, </w:t>
      </w:r>
      <w:r w:rsidRPr="00E3706A">
        <w:rPr>
          <w:u w:val="single"/>
        </w:rPr>
        <w:t>concern for the sanctity of the body and maintenance of life is the raison d’être of non-lethal weaponry</w:t>
      </w:r>
      <w:r w:rsidRPr="00E3706A">
        <w:rPr>
          <w:sz w:val="16"/>
        </w:rPr>
        <w:t>. The institutional texts examined below are significant for their Downloaded from sdi.sagepub.com at UNIV OF ILLINOIS URBANA</w:t>
      </w:r>
      <w:r w:rsidRPr="00BC28CD">
        <w:rPr>
          <w:sz w:val="16"/>
        </w:rPr>
        <w:t xml:space="preserve"> on March 8, 2015 </w:t>
      </w:r>
      <w:proofErr w:type="spellStart"/>
      <w:r w:rsidRPr="00BC28CD">
        <w:rPr>
          <w:sz w:val="16"/>
        </w:rPr>
        <w:t>Anaïs</w:t>
      </w:r>
      <w:proofErr w:type="spellEnd"/>
      <w:r w:rsidRPr="00BC28CD">
        <w:rPr>
          <w:sz w:val="16"/>
        </w:rPr>
        <w:t xml:space="preserve">: </w:t>
      </w:r>
      <w:r w:rsidRPr="00E3706A">
        <w:rPr>
          <w:highlight w:val="cyan"/>
          <w:u w:val="single"/>
        </w:rPr>
        <w:t>Non-lethal weapons and the governance of insecurity</w:t>
      </w:r>
      <w:r w:rsidRPr="00BC28CD">
        <w:rPr>
          <w:sz w:val="16"/>
        </w:rPr>
        <w:t xml:space="preserve"> 547 </w:t>
      </w:r>
      <w:r w:rsidRPr="00BC28CD">
        <w:rPr>
          <w:u w:val="single"/>
        </w:rPr>
        <w:t xml:space="preserve">negotiation of </w:t>
      </w:r>
      <w:r w:rsidRPr="00E3706A">
        <w:rPr>
          <w:highlight w:val="cyan"/>
          <w:u w:val="single"/>
        </w:rPr>
        <w:t>the terrain between legitimate use of coercive or violent force</w:t>
      </w:r>
      <w:r w:rsidRPr="00BC28CD">
        <w:rPr>
          <w:u w:val="single"/>
        </w:rPr>
        <w:t xml:space="preserve"> </w:t>
      </w:r>
      <w:r w:rsidRPr="00E3706A">
        <w:rPr>
          <w:highlight w:val="cyan"/>
          <w:u w:val="single"/>
        </w:rPr>
        <w:t>and the</w:t>
      </w:r>
      <w:r w:rsidRPr="00BC28CD">
        <w:rPr>
          <w:u w:val="single"/>
        </w:rPr>
        <w:t xml:space="preserve"> suppression and </w:t>
      </w:r>
      <w:r w:rsidRPr="00E3706A">
        <w:rPr>
          <w:highlight w:val="cyan"/>
          <w:u w:val="single"/>
        </w:rPr>
        <w:t>policing</w:t>
      </w:r>
      <w:r w:rsidRPr="00BC28CD">
        <w:rPr>
          <w:u w:val="single"/>
        </w:rPr>
        <w:t xml:space="preserve"> </w:t>
      </w:r>
      <w:r w:rsidRPr="00E3706A">
        <w:rPr>
          <w:highlight w:val="cyan"/>
          <w:u w:val="single"/>
        </w:rPr>
        <w:t>of</w:t>
      </w:r>
      <w:r w:rsidRPr="00BC28CD">
        <w:rPr>
          <w:u w:val="single"/>
        </w:rPr>
        <w:t xml:space="preserve"> certain </w:t>
      </w:r>
      <w:r w:rsidRPr="00E3706A">
        <w:rPr>
          <w:highlight w:val="cyan"/>
          <w:u w:val="single"/>
        </w:rPr>
        <w:t>individuals characterized</w:t>
      </w:r>
      <w:r w:rsidRPr="00BC28CD">
        <w:rPr>
          <w:u w:val="single"/>
        </w:rPr>
        <w:t xml:space="preserve"> by the ‘</w:t>
      </w:r>
      <w:r w:rsidRPr="00E3706A">
        <w:rPr>
          <w:highlight w:val="cyan"/>
          <w:u w:val="single"/>
        </w:rPr>
        <w:t>threat</w:t>
      </w:r>
      <w:r w:rsidRPr="00BC28CD">
        <w:rPr>
          <w:u w:val="single"/>
        </w:rPr>
        <w:t>’ that they pose to police and military agents, along with, more specifically, the social and political uncertainties that have come to typify such ‘threats’.</w:t>
      </w:r>
      <w:r w:rsidRPr="00BC28CD">
        <w:rPr>
          <w:sz w:val="16"/>
        </w:rPr>
        <w:t xml:space="preserve"> </w:t>
      </w:r>
    </w:p>
    <w:p w14:paraId="7303637F" w14:textId="7452EB65" w:rsidR="00091E4C" w:rsidRDefault="007F78E6" w:rsidP="007F78E6">
      <w:pPr>
        <w:pStyle w:val="Heading1"/>
      </w:pPr>
      <w:r>
        <w:t>NEG</w:t>
      </w:r>
    </w:p>
    <w:p w14:paraId="54066BEF" w14:textId="320744C5" w:rsidR="00703727" w:rsidRDefault="00703727" w:rsidP="00703727">
      <w:pPr>
        <w:pStyle w:val="Heading3"/>
      </w:pPr>
      <w:r>
        <w:t xml:space="preserve">T- </w:t>
      </w:r>
      <w:r>
        <w:t>DCS = USML</w:t>
      </w:r>
    </w:p>
    <w:p w14:paraId="1567985A" w14:textId="77777777" w:rsidR="00703727" w:rsidRDefault="00703727" w:rsidP="00703727">
      <w:pPr>
        <w:pStyle w:val="Heading4"/>
      </w:pPr>
      <w:r>
        <w:t>DCS only includes items on the USML</w:t>
      </w:r>
    </w:p>
    <w:p w14:paraId="424C7715" w14:textId="77777777" w:rsidR="00703727" w:rsidRPr="000B081D" w:rsidRDefault="00703727" w:rsidP="00703727">
      <w:pPr>
        <w:rPr>
          <w:rStyle w:val="Style13ptBold"/>
        </w:rPr>
      </w:pPr>
      <w:r>
        <w:rPr>
          <w:rStyle w:val="Style13ptBold"/>
        </w:rPr>
        <w:t>State 19</w:t>
      </w:r>
    </w:p>
    <w:p w14:paraId="0A8137ED" w14:textId="77777777" w:rsidR="00703727" w:rsidRPr="00CA5B55" w:rsidRDefault="00703727" w:rsidP="00703727">
      <w:r w:rsidRPr="00CA5B55">
        <w:t>[United States Department of State, 5-21-2019, "U.S. Arms Sales and Defense Trade", https://www.state.gov/u-s-arms-sales-and-defense-trade/, 7-11-2019, IS]</w:t>
      </w:r>
    </w:p>
    <w:p w14:paraId="1A4B23AA" w14:textId="77777777" w:rsidR="00703727" w:rsidRPr="00B92168" w:rsidRDefault="00703727" w:rsidP="00703727">
      <w:pPr>
        <w:rPr>
          <w:sz w:val="16"/>
        </w:rPr>
      </w:pPr>
      <w:r w:rsidRPr="00C22CBE">
        <w:rPr>
          <w:rStyle w:val="StyleUnderline"/>
          <w:highlight w:val="cyan"/>
        </w:rPr>
        <w:t>Under DCS</w:t>
      </w:r>
      <w:r w:rsidRPr="00CA5B55">
        <w:rPr>
          <w:sz w:val="16"/>
        </w:rPr>
        <w:t>, the Bureau of Political-Military Affairs’ Directorate of Defense Trade Controls (</w:t>
      </w:r>
      <w:r w:rsidRPr="00C22CBE">
        <w:rPr>
          <w:rStyle w:val="StyleUnderline"/>
          <w:highlight w:val="cyan"/>
        </w:rPr>
        <w:t>PM</w:t>
      </w:r>
      <w:r w:rsidRPr="00CA5B55">
        <w:rPr>
          <w:rStyle w:val="StyleUnderline"/>
        </w:rPr>
        <w:t>/DDTC)</w:t>
      </w:r>
      <w:r w:rsidRPr="00CA5B55">
        <w:rPr>
          <w:sz w:val="16"/>
        </w:rPr>
        <w:t xml:space="preserve"> </w:t>
      </w:r>
      <w:r w:rsidRPr="00C22CBE">
        <w:rPr>
          <w:rStyle w:val="StyleUnderline"/>
          <w:highlight w:val="cyan"/>
        </w:rPr>
        <w:t>provides</w:t>
      </w:r>
      <w:r w:rsidRPr="00CA5B55">
        <w:rPr>
          <w:rStyle w:val="StyleUnderline"/>
        </w:rPr>
        <w:t xml:space="preserve"> regulatory </w:t>
      </w:r>
      <w:r w:rsidRPr="00C22CBE">
        <w:rPr>
          <w:rStyle w:val="StyleUnderline"/>
          <w:highlight w:val="cyan"/>
        </w:rPr>
        <w:t>approvals for</w:t>
      </w:r>
      <w:r w:rsidRPr="00CA5B55">
        <w:rPr>
          <w:sz w:val="16"/>
        </w:rPr>
        <w:t xml:space="preserve"> more than $136 billion per year </w:t>
      </w:r>
      <w:r w:rsidRPr="00CA5B55">
        <w:rPr>
          <w:rStyle w:val="StyleUnderline"/>
        </w:rPr>
        <w:t xml:space="preserve">in </w:t>
      </w:r>
      <w:r w:rsidRPr="00C22CBE">
        <w:rPr>
          <w:rStyle w:val="StyleUnderline"/>
          <w:highlight w:val="cyan"/>
        </w:rPr>
        <w:t>sales</w:t>
      </w:r>
      <w:r w:rsidRPr="00CA5B55">
        <w:rPr>
          <w:rStyle w:val="StyleUnderline"/>
        </w:rPr>
        <w:t xml:space="preserve"> </w:t>
      </w:r>
      <w:r w:rsidRPr="00C22CBE">
        <w:rPr>
          <w:rStyle w:val="StyleUnderline"/>
          <w:highlight w:val="cyan"/>
        </w:rPr>
        <w:t>of</w:t>
      </w:r>
      <w:r w:rsidRPr="00CA5B55">
        <w:rPr>
          <w:rStyle w:val="StyleUnderline"/>
        </w:rPr>
        <w:t xml:space="preserve"> defense equipment, services, and related manufacturing </w:t>
      </w:r>
      <w:r w:rsidRPr="00C22CBE">
        <w:rPr>
          <w:rStyle w:val="StyleUnderline"/>
          <w:highlight w:val="cyan"/>
        </w:rPr>
        <w:t>tech</w:t>
      </w:r>
      <w:r w:rsidRPr="00CA5B55">
        <w:rPr>
          <w:rStyle w:val="StyleUnderline"/>
        </w:rPr>
        <w:t xml:space="preserve">nologies controlled </w:t>
      </w:r>
      <w:r w:rsidRPr="00C22CBE">
        <w:rPr>
          <w:rStyle w:val="StyleUnderline"/>
          <w:highlight w:val="cyan"/>
        </w:rPr>
        <w:t>under the 21 categories of the</w:t>
      </w:r>
      <w:r w:rsidRPr="00CA5B55">
        <w:rPr>
          <w:rStyle w:val="StyleUnderline"/>
        </w:rPr>
        <w:t xml:space="preserve"> U.S. Munitions List (</w:t>
      </w:r>
      <w:r w:rsidRPr="00C22CBE">
        <w:rPr>
          <w:rStyle w:val="StyleUnderline"/>
          <w:highlight w:val="cyan"/>
        </w:rPr>
        <w:t>USML</w:t>
      </w:r>
      <w:r w:rsidRPr="00CA5B55">
        <w:rPr>
          <w:sz w:val="16"/>
        </w:rPr>
        <w:t xml:space="preserve">). These sales are negotiated privately between foreign end-users and U.S. companies. </w:t>
      </w:r>
      <w:r w:rsidRPr="006F03F0">
        <w:rPr>
          <w:rStyle w:val="StyleUnderline"/>
        </w:rPr>
        <w:t>Under U.S. law,</w:t>
      </w:r>
      <w:r w:rsidRPr="00CA5B55">
        <w:rPr>
          <w:rStyle w:val="StyleUnderline"/>
        </w:rPr>
        <w:t xml:space="preserve"> any</w:t>
      </w:r>
      <w:r w:rsidRPr="00CA5B55">
        <w:rPr>
          <w:sz w:val="16"/>
        </w:rPr>
        <w:t xml:space="preserve"> U.S. </w:t>
      </w:r>
      <w:r w:rsidRPr="00CA5B55">
        <w:rPr>
          <w:rStyle w:val="StyleUnderline"/>
        </w:rPr>
        <w:t>company</w:t>
      </w:r>
      <w:r w:rsidRPr="00CA5B55">
        <w:rPr>
          <w:sz w:val="16"/>
        </w:rPr>
        <w:t xml:space="preserve"> or individual </w:t>
      </w:r>
      <w:r w:rsidRPr="00CA5B55">
        <w:rPr>
          <w:rStyle w:val="StyleUnderline"/>
        </w:rPr>
        <w:t>involved in certain activities involving items enumerated on the USML is required to receive an approved export license or other approval before providing any USML regulated item</w:t>
      </w:r>
      <w:r w:rsidRPr="00CA5B55">
        <w:rPr>
          <w:sz w:val="16"/>
        </w:rPr>
        <w:t xml:space="preserve">, technical data, or service to a foreign end-user. As with FMS, export licenses approved under DCS are approved following an intensive U.S. government review, and after Congressional notification, as required. Export licenses are valid up to four years. Authorizations for defense services are also required and may be for longer timeframes. They may be extended or amended as needed. DCS cases </w:t>
      </w:r>
      <w:proofErr w:type="gramStart"/>
      <w:r w:rsidRPr="00CA5B55">
        <w:rPr>
          <w:sz w:val="16"/>
        </w:rPr>
        <w:t>are considered to be</w:t>
      </w:r>
      <w:proofErr w:type="gramEnd"/>
      <w:r w:rsidRPr="00CA5B55">
        <w:rPr>
          <w:sz w:val="16"/>
        </w:rPr>
        <w:t xml:space="preserve"> proprietary agreements between the foreign governments or companies and the U.S. defense contractor, however certain information about cases notified to Congress is published quarterly in the Federal Register, in fulfillment of requirements in the Arms Export Control Act.</w:t>
      </w:r>
    </w:p>
    <w:p w14:paraId="4FA3FCCF" w14:textId="77777777" w:rsidR="00703727" w:rsidRPr="00C83136" w:rsidRDefault="00703727" w:rsidP="00703727">
      <w:pPr>
        <w:pStyle w:val="Heading4"/>
      </w:pPr>
      <w:r>
        <w:t>DCS is exclusively items on the USML</w:t>
      </w:r>
    </w:p>
    <w:p w14:paraId="6126790C" w14:textId="77777777" w:rsidR="00703727" w:rsidRPr="00C83136" w:rsidRDefault="00703727" w:rsidP="00703727">
      <w:pPr>
        <w:rPr>
          <w:rStyle w:val="Style13ptBold"/>
        </w:rPr>
      </w:pPr>
      <w:r>
        <w:rPr>
          <w:rStyle w:val="Style13ptBold"/>
        </w:rPr>
        <w:t>Security Assistance Monitor 18</w:t>
      </w:r>
    </w:p>
    <w:p w14:paraId="1BFEB820" w14:textId="77777777" w:rsidR="00703727" w:rsidRPr="00C83136" w:rsidRDefault="00703727" w:rsidP="00703727">
      <w:r w:rsidRPr="00C83136">
        <w:t>[</w:t>
      </w:r>
      <w:r>
        <w:t>Security Assistance Monitor</w:t>
      </w:r>
      <w:r w:rsidRPr="00C83136">
        <w:t xml:space="preserve">, </w:t>
      </w:r>
      <w:r>
        <w:t>2018</w:t>
      </w:r>
      <w:r w:rsidRPr="00C83136">
        <w:t xml:space="preserve">, </w:t>
      </w:r>
      <w:r>
        <w:t>Security Assistance Monitor</w:t>
      </w:r>
      <w:r w:rsidRPr="00C83136">
        <w:t>, "Direct Commercial Sales", https://securityassistance.org/content/direct%20commercial%20sales, 7-11-2019, IS]</w:t>
      </w:r>
    </w:p>
    <w:p w14:paraId="15EA5348" w14:textId="77777777" w:rsidR="00703727" w:rsidRPr="00713735" w:rsidRDefault="00703727" w:rsidP="00703727">
      <w:r w:rsidRPr="00713735">
        <w:t>The State Department's Direct Commercial Sales (</w:t>
      </w:r>
      <w:r w:rsidRPr="00713735">
        <w:rPr>
          <w:highlight w:val="cyan"/>
        </w:rPr>
        <w:t>DCS</w:t>
      </w:r>
      <w:r w:rsidRPr="00713735">
        <w:t xml:space="preserve">) program </w:t>
      </w:r>
      <w:r w:rsidRPr="00713735">
        <w:rPr>
          <w:highlight w:val="cyan"/>
        </w:rPr>
        <w:t>regulates</w:t>
      </w:r>
      <w:r w:rsidRPr="00713735">
        <w:t xml:space="preserve"> U.S. companies' </w:t>
      </w:r>
      <w:r w:rsidRPr="00713735">
        <w:rPr>
          <w:highlight w:val="cyan"/>
        </w:rPr>
        <w:t>sales of</w:t>
      </w:r>
      <w:r w:rsidRPr="00713735">
        <w:t xml:space="preserve"> U.S. </w:t>
      </w:r>
      <w:r w:rsidRPr="00713735">
        <w:rPr>
          <w:highlight w:val="cyan"/>
        </w:rPr>
        <w:t>defense articles and</w:t>
      </w:r>
      <w:r w:rsidRPr="00713735">
        <w:t xml:space="preserve"> defense </w:t>
      </w:r>
      <w:r w:rsidRPr="00713735">
        <w:rPr>
          <w:highlight w:val="cyan"/>
        </w:rPr>
        <w:t>services</w:t>
      </w:r>
      <w:r w:rsidRPr="00713735">
        <w:t xml:space="preserve"> </w:t>
      </w:r>
      <w:r w:rsidRPr="00713735">
        <w:rPr>
          <w:highlight w:val="cyan"/>
        </w:rPr>
        <w:t>on the U.S. M</w:t>
      </w:r>
      <w:r w:rsidRPr="00713735">
        <w:t xml:space="preserve">unitions </w:t>
      </w:r>
      <w:r w:rsidRPr="00713735">
        <w:rPr>
          <w:highlight w:val="cyan"/>
        </w:rPr>
        <w:t>L</w:t>
      </w:r>
      <w:r w:rsidRPr="00713735">
        <w:t xml:space="preserve">ist abroad. </w:t>
      </w:r>
      <w:r w:rsidRPr="00713735">
        <w:rPr>
          <w:highlight w:val="cyan"/>
        </w:rPr>
        <w:t>Authorized under Sec. 2778 of U.S. Code</w:t>
      </w:r>
      <w:r w:rsidRPr="00713735">
        <w:t xml:space="preserve">, DCS is distinguished from the Foreign Military Sales (FMS) program, which manages government-to-government sales or transfers. Unlike FMS, direct commercial sales are negotiated directly between the foreign government and a U.S. company.  In </w:t>
      </w:r>
      <w:proofErr w:type="gramStart"/>
      <w:r w:rsidRPr="00713735">
        <w:t>the overwhelming majority of</w:t>
      </w:r>
      <w:proofErr w:type="gramEnd"/>
      <w:r w:rsidRPr="00713735">
        <w:t xml:space="preserve"> cases, a </w:t>
      </w:r>
      <w:r w:rsidRPr="00713735">
        <w:rPr>
          <w:highlight w:val="cyan"/>
        </w:rPr>
        <w:t>U.S. company wanting</w:t>
      </w:r>
      <w:r w:rsidRPr="00713735">
        <w:t xml:space="preserve"> </w:t>
      </w:r>
      <w:r w:rsidRPr="00713735">
        <w:rPr>
          <w:highlight w:val="cyan"/>
        </w:rPr>
        <w:t>to export</w:t>
      </w:r>
      <w:r w:rsidRPr="00713735">
        <w:t xml:space="preserve"> </w:t>
      </w:r>
      <w:r w:rsidRPr="00713735">
        <w:rPr>
          <w:highlight w:val="cyan"/>
        </w:rPr>
        <w:t>U</w:t>
      </w:r>
      <w:r w:rsidRPr="00713735">
        <w:t>.</w:t>
      </w:r>
      <w:r w:rsidRPr="00713735">
        <w:rPr>
          <w:highlight w:val="cyan"/>
        </w:rPr>
        <w:t>S. defense articles or</w:t>
      </w:r>
      <w:r w:rsidRPr="00713735">
        <w:t xml:space="preserve"> defense </w:t>
      </w:r>
      <w:r w:rsidRPr="00713735">
        <w:rPr>
          <w:highlight w:val="cyan"/>
        </w:rPr>
        <w:t>services</w:t>
      </w:r>
      <w:r w:rsidRPr="00713735">
        <w:t xml:space="preserve"> to a foreign country </w:t>
      </w:r>
      <w:r w:rsidRPr="00713735">
        <w:rPr>
          <w:highlight w:val="cyan"/>
        </w:rPr>
        <w:t>will require an export license or approval from</w:t>
      </w:r>
      <w:r w:rsidRPr="00713735">
        <w:t xml:space="preserve"> the </w:t>
      </w:r>
      <w:r w:rsidRPr="00713735">
        <w:rPr>
          <w:highlight w:val="cyan"/>
        </w:rPr>
        <w:t>State</w:t>
      </w:r>
      <w:r w:rsidRPr="00713735">
        <w:t xml:space="preserve"> Department. Importantly, Security Assistance Monitor data shows approved license agreements instead of actual deliveries of defense articles or services to a foreign country each year. The license agreements often last a few years. Direct commercial sales are subject to the same notification requirements as FMS. Foreign governments that have more experience in military procurement, and do not feel a need to have the U.S. government negotiate sales on their behalf, tend to choose DCS. DCS is usually a quicker way to transfer arms abroad and has less government oversight than FMS.  Each year, the State Department's Directorate for Defense Trade Controls releases a report detailing approved licenses and deliveries of defense articles and defense services under DCS </w:t>
      </w:r>
      <w:proofErr w:type="spellStart"/>
      <w:r w:rsidRPr="00713735">
        <w:t>fo</w:t>
      </w:r>
      <w:proofErr w:type="spellEnd"/>
      <w:r w:rsidRPr="00713735">
        <w:t xml:space="preserve"> </w:t>
      </w:r>
    </w:p>
    <w:p w14:paraId="582FF249" w14:textId="4E02AE45" w:rsidR="005F1222" w:rsidRDefault="00713735" w:rsidP="005F1222">
      <w:pPr>
        <w:pStyle w:val="Heading3"/>
        <w:rPr>
          <w:rFonts w:eastAsia="Times New Roman"/>
          <w:bdr w:val="none" w:sz="0" w:space="0" w:color="auto" w:frame="1"/>
        </w:rPr>
      </w:pPr>
      <w:r>
        <w:rPr>
          <w:rFonts w:eastAsia="Times New Roman"/>
          <w:bdr w:val="none" w:sz="0" w:space="0" w:color="auto" w:frame="1"/>
        </w:rPr>
        <w:t xml:space="preserve">T- </w:t>
      </w:r>
      <w:r w:rsidR="005F1222">
        <w:rPr>
          <w:rFonts w:eastAsia="Times New Roman"/>
          <w:bdr w:val="none" w:sz="0" w:space="0" w:color="auto" w:frame="1"/>
        </w:rPr>
        <w:t>Series 600 =/= DCS</w:t>
      </w:r>
    </w:p>
    <w:p w14:paraId="426ECC56" w14:textId="77777777" w:rsidR="005F1222" w:rsidRDefault="005F1222" w:rsidP="005F1222">
      <w:pPr>
        <w:pStyle w:val="Heading4"/>
        <w:rPr>
          <w:rFonts w:eastAsia="Times New Roman"/>
          <w:bdr w:val="none" w:sz="0" w:space="0" w:color="auto" w:frame="1"/>
        </w:rPr>
      </w:pPr>
      <w:r>
        <w:rPr>
          <w:rFonts w:eastAsia="Times New Roman"/>
          <w:bdr w:val="none" w:sz="0" w:space="0" w:color="auto" w:frame="1"/>
        </w:rPr>
        <w:t>Series 600 is distinct from DCS—governed by different agencies, process, regulation, and countries.</w:t>
      </w:r>
    </w:p>
    <w:p w14:paraId="2FA1D5B6" w14:textId="77777777" w:rsidR="005F1222" w:rsidRPr="003E5CB0" w:rsidRDefault="005F1222" w:rsidP="005F1222">
      <w:pPr>
        <w:rPr>
          <w:rStyle w:val="Style13ptBold"/>
        </w:rPr>
      </w:pPr>
      <w:r>
        <w:rPr>
          <w:rStyle w:val="Style13ptBold"/>
        </w:rPr>
        <w:t xml:space="preserve">Goodman director of Security Assistance </w:t>
      </w:r>
      <w:proofErr w:type="gramStart"/>
      <w:r>
        <w:rPr>
          <w:rStyle w:val="Style13ptBold"/>
        </w:rPr>
        <w:t>Monitor  17</w:t>
      </w:r>
      <w:proofErr w:type="gramEnd"/>
    </w:p>
    <w:p w14:paraId="6E90721E" w14:textId="77777777" w:rsidR="005F1222" w:rsidRPr="003D0B2F" w:rsidRDefault="005F1222" w:rsidP="005F1222">
      <w:r>
        <w:t xml:space="preserve">[Colby, 3-5-2017, Security Assistance </w:t>
      </w:r>
      <w:proofErr w:type="gramStart"/>
      <w:r>
        <w:t>Monitor,  "</w:t>
      </w:r>
      <w:proofErr w:type="gramEnd"/>
      <w:r>
        <w:t>Commerce Department Boosts U.S. Arms Sales Deliveries to Record High", http://securityassistance.org/blog/commerce-department-boosts-us-arms-sales-deliveries-record-high, 7-11-2019, IS]</w:t>
      </w:r>
    </w:p>
    <w:p w14:paraId="3676E248" w14:textId="77777777" w:rsidR="005F1222" w:rsidRPr="00F02B54" w:rsidRDefault="005F1222" w:rsidP="005F1222">
      <w:pPr>
        <w:rPr>
          <w:rFonts w:ascii="Georgia" w:eastAsia="Times New Roman" w:hAnsi="Georgia" w:cs="Helvetica"/>
          <w:color w:val="000000"/>
          <w:sz w:val="16"/>
          <w:szCs w:val="21"/>
          <w:bdr w:val="none" w:sz="0" w:space="0" w:color="auto" w:frame="1"/>
        </w:rPr>
      </w:pPr>
      <w:r w:rsidRPr="003D0B2F">
        <w:rPr>
          <w:rFonts w:ascii="Georgia" w:eastAsia="Times New Roman" w:hAnsi="Georgia" w:cs="Helvetica"/>
          <w:color w:val="000000"/>
          <w:sz w:val="16"/>
          <w:szCs w:val="21"/>
          <w:bdr w:val="none" w:sz="0" w:space="0" w:color="auto" w:frame="1"/>
        </w:rPr>
        <w:t xml:space="preserve">U.S. arms sales deliveries jumped to more than $25 billion in FY 2015, increasing the total value of U.S. arms deliveries by at least $5 billion over recent years, according to latest data from several U.S. government reports. </w:t>
      </w:r>
      <w:r w:rsidRPr="003D0B2F">
        <w:rPr>
          <w:rStyle w:val="StyleUnderline"/>
        </w:rPr>
        <w:t>The major increase in U.S. arms sales deliveries comes from a relatively new Commerce Department program</w:t>
      </w:r>
      <w:r w:rsidRPr="003D0B2F">
        <w:rPr>
          <w:rFonts w:ascii="Georgia" w:eastAsia="Times New Roman" w:hAnsi="Georgia" w:cs="Helvetica"/>
          <w:color w:val="000000"/>
          <w:sz w:val="16"/>
          <w:szCs w:val="21"/>
          <w:bdr w:val="none" w:sz="0" w:space="0" w:color="auto" w:frame="1"/>
        </w:rPr>
        <w:t xml:space="preserve"> </w:t>
      </w:r>
      <w:r w:rsidRPr="003D0B2F">
        <w:rPr>
          <w:rStyle w:val="StyleUnderline"/>
        </w:rPr>
        <w:t>established in part to help U.S. companies export certain types of military equipment more easily</w:t>
      </w:r>
      <w:r w:rsidRPr="003D0B2F">
        <w:rPr>
          <w:rFonts w:ascii="Georgia" w:eastAsia="Times New Roman" w:hAnsi="Georgia" w:cs="Helvetica"/>
          <w:color w:val="000000"/>
          <w:sz w:val="16"/>
          <w:szCs w:val="21"/>
          <w:bdr w:val="none" w:sz="0" w:space="0" w:color="auto" w:frame="1"/>
        </w:rPr>
        <w:t xml:space="preserve">. Some arms industry associations are already urging the Trump administration to further reduce controls on defense companies exporting arms, but it’s too early to tell what specific controls the administration would seek to reduce. The new program was created as part of the Obama administration’s hardly noticed overhaul of U.S. arms export control regulations called the Export Control Reform Initiative. Based on a White House determination that the U.S. export system was undermining the competitiveness of defense industries key to U.S. national security with an overcomplicated structure that tries to control too much, the administration started to reduce controls on arms of “lesser military significance” to the United States in January 2014. By the end of FY 2015, </w:t>
      </w:r>
      <w:r w:rsidRPr="003D0B2F">
        <w:rPr>
          <w:rStyle w:val="StyleUnderline"/>
          <w:highlight w:val="cyan"/>
        </w:rPr>
        <w:t>the administratio</w:t>
      </w:r>
      <w:r w:rsidRPr="003D0B2F">
        <w:rPr>
          <w:rStyle w:val="StyleUnderline"/>
        </w:rPr>
        <w:t xml:space="preserve">n had </w:t>
      </w:r>
      <w:r w:rsidRPr="003D0B2F">
        <w:rPr>
          <w:rStyle w:val="StyleUnderline"/>
          <w:highlight w:val="cyan"/>
        </w:rPr>
        <w:t>moved oversight of tens of thousands of</w:t>
      </w:r>
      <w:r w:rsidRPr="003D0B2F">
        <w:rPr>
          <w:rStyle w:val="StyleUnderline"/>
        </w:rPr>
        <w:t xml:space="preserve"> </w:t>
      </w:r>
      <w:r w:rsidRPr="003D0B2F">
        <w:rPr>
          <w:rStyle w:val="StyleUnderline"/>
          <w:highlight w:val="cyan"/>
        </w:rPr>
        <w:t>arms from the State Department’s</w:t>
      </w:r>
      <w:r w:rsidRPr="003D0B2F">
        <w:rPr>
          <w:rStyle w:val="StyleUnderline"/>
        </w:rPr>
        <w:t xml:space="preserve"> more strictly controlled </w:t>
      </w:r>
      <w:r w:rsidRPr="003D0B2F">
        <w:rPr>
          <w:rStyle w:val="StyleUnderline"/>
          <w:highlight w:val="cyan"/>
        </w:rPr>
        <w:t>D</w:t>
      </w:r>
      <w:r w:rsidRPr="003D0B2F">
        <w:rPr>
          <w:rStyle w:val="StyleUnderline"/>
        </w:rPr>
        <w:t xml:space="preserve">irect </w:t>
      </w:r>
      <w:r w:rsidRPr="003D0B2F">
        <w:rPr>
          <w:rStyle w:val="StyleUnderline"/>
          <w:highlight w:val="cyan"/>
        </w:rPr>
        <w:t>C</w:t>
      </w:r>
      <w:r w:rsidRPr="003D0B2F">
        <w:rPr>
          <w:rStyle w:val="StyleUnderline"/>
        </w:rPr>
        <w:t xml:space="preserve">ommercial </w:t>
      </w:r>
      <w:r w:rsidRPr="003D0B2F">
        <w:rPr>
          <w:rStyle w:val="StyleUnderline"/>
          <w:highlight w:val="cyan"/>
        </w:rPr>
        <w:t>S</w:t>
      </w:r>
      <w:r w:rsidRPr="003D0B2F">
        <w:rPr>
          <w:rStyle w:val="StyleUnderline"/>
        </w:rPr>
        <w:t xml:space="preserve">ales program </w:t>
      </w:r>
      <w:r w:rsidRPr="003D0B2F">
        <w:rPr>
          <w:rStyle w:val="StyleUnderline"/>
          <w:highlight w:val="cyan"/>
        </w:rPr>
        <w:t xml:space="preserve">to the Commerce Department’s more loosely controlled 600 Series </w:t>
      </w:r>
      <w:proofErr w:type="gramStart"/>
      <w:r w:rsidRPr="003D0B2F">
        <w:rPr>
          <w:rStyle w:val="StyleUnderline"/>
          <w:highlight w:val="cyan"/>
        </w:rPr>
        <w:t>progra</w:t>
      </w:r>
      <w:r w:rsidRPr="003D0B2F">
        <w:rPr>
          <w:rStyle w:val="StyleUnderline"/>
        </w:rPr>
        <w:t>m</w:t>
      </w:r>
      <w:proofErr w:type="gramEnd"/>
      <w:r w:rsidRPr="003D0B2F">
        <w:rPr>
          <w:rFonts w:ascii="Georgia" w:eastAsia="Times New Roman" w:hAnsi="Georgia" w:cs="Helvetica"/>
          <w:color w:val="000000"/>
          <w:sz w:val="16"/>
          <w:szCs w:val="21"/>
          <w:bdr w:val="none" w:sz="0" w:space="0" w:color="auto" w:frame="1"/>
        </w:rPr>
        <w:t xml:space="preserve">. The changes already appear to have ushered in significant increases in U.S. commercial arms deliveries. </w:t>
      </w:r>
      <w:r w:rsidRPr="003D0B2F">
        <w:rPr>
          <w:rStyle w:val="StyleUnderline"/>
        </w:rPr>
        <w:t>The total value for all commercial arms sales deliveries in FY 2015 was $9.3 billion, with the 600 Series program accounting for $4.5 billion and Direct Commercial Sales program accounting for $4.8 billion</w:t>
      </w:r>
      <w:r w:rsidRPr="003D0B2F">
        <w:rPr>
          <w:rFonts w:ascii="Georgia" w:eastAsia="Times New Roman" w:hAnsi="Georgia" w:cs="Helvetica"/>
          <w:color w:val="000000"/>
          <w:sz w:val="16"/>
          <w:szCs w:val="21"/>
          <w:bdr w:val="none" w:sz="0" w:space="0" w:color="auto" w:frame="1"/>
        </w:rPr>
        <w:t>. The total value of commercial arms sales deliveries was $5.2 billion in FY 2013 and $3.8 billion in FY 2012 when the State Department’s program was operating as the only commercial arms sales program</w:t>
      </w:r>
      <w:r w:rsidRPr="003D0B2F">
        <w:rPr>
          <w:rStyle w:val="StyleUnderline"/>
        </w:rPr>
        <w:t>. The U.S. government also delivered $16.7 billion worth of arms abroad in FY 2015 through the government-to-government arms sales program called Foreign Military Sales.</w:t>
      </w:r>
      <w:r w:rsidRPr="003D0B2F">
        <w:rPr>
          <w:rFonts w:ascii="Georgia" w:eastAsia="Times New Roman" w:hAnsi="Georgia" w:cs="Helvetica"/>
          <w:color w:val="000000"/>
          <w:sz w:val="16"/>
          <w:szCs w:val="21"/>
          <w:bdr w:val="none" w:sz="0" w:space="0" w:color="auto" w:frame="1"/>
        </w:rPr>
        <w:t xml:space="preserve"> The major jump in U.S. commercial arms sales deliveries from FY 2014 to FY 2015 comes in part from noticeable increases to the Asian countries of Australia, Japan, Singapore, South Korea, and Taiwan. In FY 2014, for instance, U.S. companies delivered $8.8 million worth of arms to Taiwan through the Direct Commercial Sales program. In calendar year 2015, U.S. companies delivered a total of $127 million in arms to the country through the 600 Series program, according to data released by the Commerce Department. U.S. companies also delivered relatively </w:t>
      </w:r>
      <w:proofErr w:type="gramStart"/>
      <w:r w:rsidRPr="003D0B2F">
        <w:rPr>
          <w:rFonts w:ascii="Georgia" w:eastAsia="Times New Roman" w:hAnsi="Georgia" w:cs="Helvetica"/>
          <w:color w:val="000000"/>
          <w:sz w:val="16"/>
          <w:szCs w:val="21"/>
          <w:bdr w:val="none" w:sz="0" w:space="0" w:color="auto" w:frame="1"/>
        </w:rPr>
        <w:t>high-dollar</w:t>
      </w:r>
      <w:proofErr w:type="gramEnd"/>
      <w:r w:rsidRPr="003D0B2F">
        <w:rPr>
          <w:rFonts w:ascii="Georgia" w:eastAsia="Times New Roman" w:hAnsi="Georgia" w:cs="Helvetica"/>
          <w:color w:val="000000"/>
          <w:sz w:val="16"/>
          <w:szCs w:val="21"/>
          <w:bdr w:val="none" w:sz="0" w:space="0" w:color="auto" w:frame="1"/>
        </w:rPr>
        <w:t xml:space="preserve"> amounts of arms through the 600 Series program to Germany, Israel, Iraq, Mexico, Saudi Arabia, Spain, the United Kingdom, and the United Arab Emirates in 2015. </w:t>
      </w:r>
      <w:r w:rsidRPr="003D0B2F">
        <w:rPr>
          <w:rStyle w:val="StyleUnderline"/>
        </w:rPr>
        <w:t>Among the 125 countries that received military equipment through the 600 Series program, the most popular military categories were military aircraft, military gas turbine engines, military electronics, and ground vehicles</w:t>
      </w:r>
      <w:r w:rsidRPr="003D0B2F">
        <w:rPr>
          <w:rFonts w:ascii="Georgia" w:eastAsia="Times New Roman" w:hAnsi="Georgia" w:cs="Helvetica"/>
          <w:color w:val="000000"/>
          <w:sz w:val="16"/>
          <w:szCs w:val="21"/>
          <w:bdr w:val="none" w:sz="0" w:space="0" w:color="auto" w:frame="1"/>
        </w:rPr>
        <w:t xml:space="preserve">. Although the bulk of the arms delivered under the military aircraft category are likely parts and components for a range of military aircraft such as the F-16, U.S. companies can export fully assembled unarmed military cargo and observation aircraft as well as military helicopters that the State Department once considered “significant military equipment.” The </w:t>
      </w:r>
      <w:r w:rsidRPr="003D0B2F">
        <w:rPr>
          <w:rStyle w:val="StyleUnderline"/>
          <w:highlight w:val="cyan"/>
        </w:rPr>
        <w:t>Obama</w:t>
      </w:r>
      <w:r w:rsidRPr="003D0B2F">
        <w:rPr>
          <w:rFonts w:ascii="Georgia" w:eastAsia="Times New Roman" w:hAnsi="Georgia" w:cs="Helvetica"/>
          <w:color w:val="000000"/>
          <w:sz w:val="16"/>
          <w:szCs w:val="21"/>
          <w:bdr w:val="none" w:sz="0" w:space="0" w:color="auto" w:frame="1"/>
        </w:rPr>
        <w:t xml:space="preserve"> administration has </w:t>
      </w:r>
      <w:r w:rsidRPr="003D0B2F">
        <w:rPr>
          <w:rStyle w:val="StyleUnderline"/>
          <w:highlight w:val="cyan"/>
        </w:rPr>
        <w:t>kept closely guarded U.S. military</w:t>
      </w:r>
      <w:r w:rsidRPr="003D0B2F">
        <w:rPr>
          <w:rStyle w:val="StyleUnderline"/>
        </w:rPr>
        <w:t xml:space="preserve"> </w:t>
      </w:r>
      <w:r w:rsidRPr="003D0B2F">
        <w:rPr>
          <w:rStyle w:val="StyleUnderline"/>
          <w:highlight w:val="cyan"/>
        </w:rPr>
        <w:t>tech</w:t>
      </w:r>
      <w:r w:rsidRPr="003D0B2F">
        <w:rPr>
          <w:rStyle w:val="StyleUnderline"/>
        </w:rPr>
        <w:t xml:space="preserve">nology and firearms, artillery, and ammunition </w:t>
      </w:r>
      <w:r w:rsidRPr="003D0B2F">
        <w:rPr>
          <w:rStyle w:val="StyleUnderline"/>
          <w:highlight w:val="cyan"/>
        </w:rPr>
        <w:t>under the State Department’s control</w:t>
      </w:r>
      <w:r w:rsidRPr="003D0B2F">
        <w:rPr>
          <w:rStyle w:val="StyleUnderline"/>
        </w:rPr>
        <w:t>.</w:t>
      </w:r>
      <w:r>
        <w:rPr>
          <w:rStyle w:val="StyleUnderline"/>
        </w:rPr>
        <w:t xml:space="preserve"> </w:t>
      </w:r>
      <w:r w:rsidRPr="003D0B2F">
        <w:rPr>
          <w:rStyle w:val="StyleUnderline"/>
        </w:rPr>
        <w:t xml:space="preserve">One reason that U.S. companies may be increasingly using the </w:t>
      </w:r>
      <w:r w:rsidRPr="003D0B2F">
        <w:rPr>
          <w:rStyle w:val="StyleUnderline"/>
          <w:highlight w:val="cyan"/>
        </w:rPr>
        <w:t>600 Series program</w:t>
      </w:r>
      <w:r w:rsidRPr="003D0B2F">
        <w:rPr>
          <w:rStyle w:val="StyleUnderline"/>
        </w:rPr>
        <w:t xml:space="preserve"> is that they can </w:t>
      </w:r>
      <w:r w:rsidRPr="003D0B2F">
        <w:rPr>
          <w:rStyle w:val="StyleUnderline"/>
          <w:highlight w:val="cyan"/>
        </w:rPr>
        <w:t>export</w:t>
      </w:r>
      <w:r w:rsidRPr="003D0B2F">
        <w:rPr>
          <w:rStyle w:val="StyleUnderline"/>
        </w:rPr>
        <w:t xml:space="preserve"> their products </w:t>
      </w:r>
      <w:r w:rsidRPr="003D0B2F">
        <w:rPr>
          <w:rStyle w:val="StyleUnderline"/>
          <w:highlight w:val="cyan"/>
        </w:rPr>
        <w:t>more quickly and with fewer controls</w:t>
      </w:r>
      <w:r w:rsidRPr="003D0B2F">
        <w:rPr>
          <w:rFonts w:ascii="Georgia" w:eastAsia="Times New Roman" w:hAnsi="Georgia" w:cs="Helvetica"/>
          <w:color w:val="000000"/>
          <w:sz w:val="16"/>
          <w:szCs w:val="21"/>
          <w:bdr w:val="none" w:sz="0" w:space="0" w:color="auto" w:frame="1"/>
        </w:rPr>
        <w:t xml:space="preserve">. </w:t>
      </w:r>
      <w:r w:rsidRPr="003D0B2F">
        <w:rPr>
          <w:rStyle w:val="StyleUnderline"/>
          <w:highlight w:val="cyan"/>
        </w:rPr>
        <w:t xml:space="preserve">Companies </w:t>
      </w:r>
      <w:proofErr w:type="gramStart"/>
      <w:r w:rsidRPr="003D0B2F">
        <w:rPr>
          <w:rStyle w:val="StyleUnderline"/>
          <w:highlight w:val="cyan"/>
        </w:rPr>
        <w:t>are able to</w:t>
      </w:r>
      <w:proofErr w:type="gramEnd"/>
      <w:r w:rsidRPr="003D0B2F">
        <w:rPr>
          <w:rStyle w:val="StyleUnderline"/>
          <w:highlight w:val="cyan"/>
        </w:rPr>
        <w:t xml:space="preserve"> export </w:t>
      </w:r>
      <w:r w:rsidRPr="003D0B2F">
        <w:rPr>
          <w:rStyle w:val="StyleUnderline"/>
        </w:rPr>
        <w:t>most of the arms under Commerce Department control to 36 countries closely allied to the United States</w:t>
      </w:r>
      <w:r w:rsidRPr="003D0B2F">
        <w:rPr>
          <w:rFonts w:ascii="Georgia" w:eastAsia="Times New Roman" w:hAnsi="Georgia" w:cs="Helvetica"/>
          <w:color w:val="000000"/>
          <w:sz w:val="16"/>
          <w:szCs w:val="21"/>
          <w:bdr w:val="none" w:sz="0" w:space="0" w:color="auto" w:frame="1"/>
        </w:rPr>
        <w:t xml:space="preserve">, including Turkey, </w:t>
      </w:r>
      <w:r w:rsidRPr="003D0B2F">
        <w:rPr>
          <w:rStyle w:val="StyleUnderline"/>
          <w:highlight w:val="cyan"/>
        </w:rPr>
        <w:t>without U.S. pre-approval</w:t>
      </w:r>
      <w:r w:rsidRPr="003D0B2F">
        <w:rPr>
          <w:rFonts w:ascii="Georgia" w:eastAsia="Times New Roman" w:hAnsi="Georgia" w:cs="Helvetica"/>
          <w:color w:val="000000"/>
          <w:sz w:val="16"/>
          <w:szCs w:val="21"/>
          <w:bdr w:val="none" w:sz="0" w:space="0" w:color="auto" w:frame="1"/>
        </w:rPr>
        <w:t xml:space="preserve"> </w:t>
      </w:r>
      <w:r w:rsidRPr="003D0B2F">
        <w:rPr>
          <w:rStyle w:val="StyleUnderline"/>
        </w:rPr>
        <w:t>through the Strategic Trade Authorization (STA) license exemption</w:t>
      </w:r>
      <w:r w:rsidRPr="003D0B2F">
        <w:rPr>
          <w:rFonts w:ascii="Georgia" w:eastAsia="Times New Roman" w:hAnsi="Georgia" w:cs="Helvetica"/>
          <w:color w:val="000000"/>
          <w:sz w:val="16"/>
          <w:szCs w:val="21"/>
          <w:bdr w:val="none" w:sz="0" w:space="0" w:color="auto" w:frame="1"/>
        </w:rPr>
        <w:t xml:space="preserve">. They may also use eight other license exemptions or several license-free options to export without U.S. pre-approval. Based on Commerce Department data, U.S. companies exported about $1.5 billion worth of arms in calendar year 2015 using one of these license exemptions available to them under the 600 Series program. </w:t>
      </w:r>
      <w:r w:rsidRPr="003D0B2F">
        <w:rPr>
          <w:rStyle w:val="StyleUnderline"/>
        </w:rPr>
        <w:t xml:space="preserve">Some U.S. companies are also pleased that they no longer </w:t>
      </w:r>
      <w:proofErr w:type="gramStart"/>
      <w:r w:rsidRPr="003D0B2F">
        <w:rPr>
          <w:rStyle w:val="StyleUnderline"/>
        </w:rPr>
        <w:t>have to</w:t>
      </w:r>
      <w:proofErr w:type="gramEnd"/>
      <w:r w:rsidRPr="003D0B2F">
        <w:rPr>
          <w:rStyle w:val="StyleUnderline"/>
        </w:rPr>
        <w:t xml:space="preserve"> be concerned about controls related defense services, broker licenses, registration, and registration fees.</w:t>
      </w:r>
      <w:r>
        <w:rPr>
          <w:rStyle w:val="StyleUnderline"/>
        </w:rPr>
        <w:t xml:space="preserve"> </w:t>
      </w:r>
      <w:r w:rsidRPr="003D0B2F">
        <w:rPr>
          <w:rStyle w:val="StyleUnderline"/>
          <w:highlight w:val="cyan"/>
        </w:rPr>
        <w:t>Companies can</w:t>
      </w:r>
      <w:r w:rsidRPr="003D0B2F">
        <w:rPr>
          <w:rStyle w:val="StyleUnderline"/>
        </w:rPr>
        <w:t xml:space="preserve"> also more easily </w:t>
      </w:r>
      <w:r w:rsidRPr="003D0B2F">
        <w:rPr>
          <w:rStyle w:val="StyleUnderline"/>
          <w:highlight w:val="cyan"/>
        </w:rPr>
        <w:t>export</w:t>
      </w:r>
      <w:r w:rsidRPr="003D0B2F">
        <w:rPr>
          <w:rStyle w:val="StyleUnderline"/>
        </w:rPr>
        <w:t xml:space="preserve"> certain types of military equipment </w:t>
      </w:r>
      <w:r w:rsidRPr="003D0B2F">
        <w:rPr>
          <w:rStyle w:val="StyleUnderline"/>
          <w:highlight w:val="cyan"/>
        </w:rPr>
        <w:t>to</w:t>
      </w:r>
      <w:r w:rsidRPr="003D0B2F">
        <w:rPr>
          <w:rStyle w:val="StyleUnderline"/>
        </w:rPr>
        <w:t xml:space="preserve"> countries such as </w:t>
      </w:r>
      <w:r w:rsidRPr="003D0B2F">
        <w:rPr>
          <w:rStyle w:val="StyleUnderline"/>
          <w:highlight w:val="cyan"/>
        </w:rPr>
        <w:t>China and Venezuela that t</w:t>
      </w:r>
      <w:r w:rsidRPr="003D0B2F">
        <w:rPr>
          <w:rStyle w:val="StyleUnderline"/>
        </w:rPr>
        <w:t xml:space="preserve">he State Department’s </w:t>
      </w:r>
      <w:r w:rsidRPr="003D0B2F">
        <w:rPr>
          <w:rStyle w:val="StyleUnderline"/>
          <w:highlight w:val="cyan"/>
        </w:rPr>
        <w:t>D</w:t>
      </w:r>
      <w:r w:rsidRPr="003D0B2F">
        <w:rPr>
          <w:rStyle w:val="StyleUnderline"/>
        </w:rPr>
        <w:t xml:space="preserve">irect </w:t>
      </w:r>
      <w:r w:rsidRPr="003D0B2F">
        <w:rPr>
          <w:rStyle w:val="StyleUnderline"/>
          <w:highlight w:val="cyan"/>
        </w:rPr>
        <w:t>C</w:t>
      </w:r>
      <w:r w:rsidRPr="003D0B2F">
        <w:rPr>
          <w:rStyle w:val="StyleUnderline"/>
        </w:rPr>
        <w:t xml:space="preserve">ommercial </w:t>
      </w:r>
      <w:r w:rsidRPr="003D0B2F">
        <w:rPr>
          <w:rStyle w:val="StyleUnderline"/>
          <w:highlight w:val="cyan"/>
        </w:rPr>
        <w:t>S</w:t>
      </w:r>
      <w:r w:rsidRPr="003D0B2F">
        <w:rPr>
          <w:rStyle w:val="StyleUnderline"/>
        </w:rPr>
        <w:t xml:space="preserve">ales program often </w:t>
      </w:r>
      <w:r w:rsidRPr="003D0B2F">
        <w:rPr>
          <w:rStyle w:val="StyleUnderline"/>
          <w:highlight w:val="cyan"/>
        </w:rPr>
        <w:t>excluded from receiving</w:t>
      </w:r>
      <w:r w:rsidRPr="003D0B2F">
        <w:rPr>
          <w:rStyle w:val="StyleUnderline"/>
        </w:rPr>
        <w:t xml:space="preserve"> </w:t>
      </w:r>
      <w:r w:rsidRPr="003D0B2F">
        <w:rPr>
          <w:rStyle w:val="StyleUnderline"/>
          <w:highlight w:val="cyan"/>
        </w:rPr>
        <w:t>arms</w:t>
      </w:r>
      <w:r w:rsidRPr="003D0B2F">
        <w:rPr>
          <w:rFonts w:ascii="Georgia" w:eastAsia="Times New Roman" w:hAnsi="Georgia" w:cs="Helvetica"/>
          <w:color w:val="000000"/>
          <w:sz w:val="16"/>
          <w:szCs w:val="21"/>
          <w:bdr w:val="none" w:sz="0" w:space="0" w:color="auto" w:frame="1"/>
        </w:rPr>
        <w:t xml:space="preserve">. In 2015, for instance, U.S. companies exported $267,053 worth of military aircraft, military electronics, and ground vehicles to China. Since FY 2010, U.S. companies only exported $17,700 worth of commercial arms sales to China using a presidential waiver. U.S. companies also exported $458,654 worth of military electronics to Venezuela in 2015, but the country hasn’t received U.S. arms deliveries since FY 2009 through the other well-established U.S. arms sales programs. Given the extensive loosening of U.S. arms export controls under the Obama administration, it’s somewhat surprising that defense industry associations are already asking for more reductions in U.S. arms export controls. Representatives of the Aerospace Industries Association told Defense News that they hope that the Trump administration continues to ease exports of military aircraft items, including potentially creating license exemptions for companies exporting and importing items associated with F-35 fighter jets under State Department control. Defense industry representatives have also raised concerns about U.S. government delays in approving certain arms exports. In a prominent firearms industry magazine, industry experts also indicated that moving U.S. government oversight of firearms exports from the State Department to the Commerce Department is </w:t>
      </w:r>
      <w:proofErr w:type="gramStart"/>
      <w:r w:rsidRPr="003D0B2F">
        <w:rPr>
          <w:rFonts w:ascii="Georgia" w:eastAsia="Times New Roman" w:hAnsi="Georgia" w:cs="Helvetica"/>
          <w:color w:val="000000"/>
          <w:sz w:val="16"/>
          <w:szCs w:val="21"/>
          <w:bdr w:val="none" w:sz="0" w:space="0" w:color="auto" w:frame="1"/>
        </w:rPr>
        <w:t>“ very</w:t>
      </w:r>
      <w:proofErr w:type="gramEnd"/>
      <w:r w:rsidRPr="003D0B2F">
        <w:rPr>
          <w:rFonts w:ascii="Georgia" w:eastAsia="Times New Roman" w:hAnsi="Georgia" w:cs="Helvetica"/>
          <w:color w:val="000000"/>
          <w:sz w:val="16"/>
          <w:szCs w:val="21"/>
          <w:bdr w:val="none" w:sz="0" w:space="0" w:color="auto" w:frame="1"/>
        </w:rPr>
        <w:t xml:space="preserve"> doable” under the Trump administration. In support of reducing regulations, President Trump issued an executive order calling for the elimination of two U.S. regulations for every one regulation created. In early February, the Trump administration also reportedly sought to remove Obama administration holds on U.S. exports precision-guided missiles to Saudi Arabia and F-16s to Bahrain over human rights concerns. U.S. arms export compliance attorneys have also noted that Trump will likely honor Obama administration’s reduced sanctions on Iran and Sudan. Although the above actions make it possible that his administration will push for further arms export control reductions, it’s hard to know what kinds of reduced controls the administration would support without key leadership positions filled within State and Commerce. Within the Commerce Department, it will be important to see who fills the post of assistant secretary for export administration. Given the amount of commercial arms exports going through the Commerce Department with less oversight, it will also be critical to monitor arms sales and enforcement actions through this new program to ensure that they match U.S. foreign policy interests.</w:t>
      </w:r>
    </w:p>
    <w:p w14:paraId="2CF69DBB" w14:textId="77777777" w:rsidR="005F1222" w:rsidRDefault="005F1222" w:rsidP="005F1222">
      <w:pPr>
        <w:pStyle w:val="Heading3"/>
      </w:pPr>
      <w:r>
        <w:t>600 Series =/= USML</w:t>
      </w:r>
    </w:p>
    <w:p w14:paraId="0C0DDA8A" w14:textId="77777777" w:rsidR="005F1222" w:rsidRDefault="005F1222" w:rsidP="005F1222">
      <w:pPr>
        <w:pStyle w:val="Heading4"/>
      </w:pPr>
      <w:r>
        <w:t>Series 600 is on the CCL not the USML, different agency and regulation.</w:t>
      </w:r>
    </w:p>
    <w:p w14:paraId="0A859E2D" w14:textId="77777777" w:rsidR="005F1222" w:rsidRPr="007D168B" w:rsidRDefault="005F1222" w:rsidP="005F1222">
      <w:r>
        <w:t xml:space="preserve">[Department of Commerce, 11/17, Department of Commerce, “U.S. Export Controls for the Commercial Space Industry”, </w:t>
      </w:r>
      <w:hyperlink r:id="rId29" w:history="1">
        <w:r w:rsidRPr="00417580">
          <w:rPr>
            <w:rStyle w:val="Hyperlink"/>
          </w:rPr>
          <w:t>https://www.faa.gov/about/office_org/headquarters_offices/ast/media/Export_Controls_Guidebook_for_Comm_Space_Industry_508.pdf</w:t>
        </w:r>
      </w:hyperlink>
      <w:r>
        <w:t>, 7/11/19, IS]</w:t>
      </w:r>
    </w:p>
    <w:p w14:paraId="4311E71C" w14:textId="77777777" w:rsidR="005F1222" w:rsidRPr="007D168B" w:rsidRDefault="005F1222" w:rsidP="005F1222">
      <w:pPr>
        <w:rPr>
          <w:sz w:val="16"/>
        </w:rPr>
      </w:pPr>
      <w:r w:rsidRPr="007D168B">
        <w:rPr>
          <w:sz w:val="16"/>
        </w:rPr>
        <w:t xml:space="preserve">As part of the ECR, </w:t>
      </w:r>
      <w:r w:rsidRPr="009916AD">
        <w:rPr>
          <w:rStyle w:val="StyleUnderline"/>
          <w:highlight w:val="cyan"/>
        </w:rPr>
        <w:t>BIS has added a “600 Series” to the CCL</w:t>
      </w:r>
      <w:r w:rsidRPr="007D168B">
        <w:rPr>
          <w:rStyle w:val="StyleUnderline"/>
        </w:rPr>
        <w:t xml:space="preserve"> </w:t>
      </w:r>
      <w:r w:rsidRPr="009916AD">
        <w:rPr>
          <w:rStyle w:val="StyleUnderline"/>
          <w:highlight w:val="cyan"/>
        </w:rPr>
        <w:t>to</w:t>
      </w:r>
      <w:r w:rsidRPr="007D168B">
        <w:rPr>
          <w:rStyle w:val="StyleUnderline"/>
        </w:rPr>
        <w:t xml:space="preserve"> </w:t>
      </w:r>
      <w:r w:rsidRPr="009916AD">
        <w:rPr>
          <w:rStyle w:val="StyleUnderline"/>
          <w:highlight w:val="cyan"/>
        </w:rPr>
        <w:t>control</w:t>
      </w:r>
      <w:r w:rsidRPr="007D168B">
        <w:rPr>
          <w:rStyle w:val="StyleUnderline"/>
        </w:rPr>
        <w:t xml:space="preserve"> less</w:t>
      </w:r>
      <w:r>
        <w:rPr>
          <w:rStyle w:val="StyleUnderline"/>
        </w:rPr>
        <w:t xml:space="preserve"> </w:t>
      </w:r>
      <w:r w:rsidRPr="007D168B">
        <w:rPr>
          <w:rStyle w:val="StyleUnderline"/>
        </w:rPr>
        <w:t xml:space="preserve">sensitive </w:t>
      </w:r>
      <w:r w:rsidRPr="009916AD">
        <w:rPr>
          <w:rStyle w:val="StyleUnderline"/>
          <w:highlight w:val="cyan"/>
        </w:rPr>
        <w:t>military item</w:t>
      </w:r>
      <w:r w:rsidRPr="009916AD">
        <w:rPr>
          <w:sz w:val="16"/>
          <w:highlight w:val="cyan"/>
        </w:rPr>
        <w:t>s</w:t>
      </w:r>
      <w:r w:rsidRPr="007D168B">
        <w:rPr>
          <w:sz w:val="16"/>
        </w:rPr>
        <w:t xml:space="preserve">, </w:t>
      </w:r>
      <w:r w:rsidRPr="009916AD">
        <w:rPr>
          <w:rStyle w:val="StyleUnderline"/>
          <w:highlight w:val="cyan"/>
        </w:rPr>
        <w:t>which no longer warrant control on the USML</w:t>
      </w:r>
      <w:r w:rsidRPr="009916AD">
        <w:rPr>
          <w:sz w:val="16"/>
          <w:highlight w:val="cyan"/>
        </w:rPr>
        <w:t>.</w:t>
      </w:r>
      <w:r w:rsidRPr="007D168B">
        <w:rPr>
          <w:sz w:val="16"/>
        </w:rPr>
        <w:t xml:space="preserve"> The </w:t>
      </w:r>
      <w:r w:rsidRPr="009916AD">
        <w:rPr>
          <w:rStyle w:val="StyleUnderline"/>
          <w:highlight w:val="cyan"/>
        </w:rPr>
        <w:t>600 series items are subject to more</w:t>
      </w:r>
      <w:r>
        <w:rPr>
          <w:rStyle w:val="StyleUnderline"/>
        </w:rPr>
        <w:t xml:space="preserve"> </w:t>
      </w:r>
      <w:proofErr w:type="spellStart"/>
      <w:r w:rsidRPr="009916AD">
        <w:rPr>
          <w:rStyle w:val="StyleUnderline"/>
          <w:highlight w:val="cyan"/>
        </w:rPr>
        <w:t>fexible</w:t>
      </w:r>
      <w:proofErr w:type="spellEnd"/>
      <w:r w:rsidRPr="009916AD">
        <w:rPr>
          <w:rStyle w:val="StyleUnderline"/>
          <w:highlight w:val="cyan"/>
        </w:rPr>
        <w:t xml:space="preserve"> licensing provisions</w:t>
      </w:r>
      <w:r w:rsidRPr="007D168B">
        <w:rPr>
          <w:sz w:val="16"/>
        </w:rPr>
        <w:t xml:space="preserve"> than under the </w:t>
      </w:r>
      <w:proofErr w:type="gramStart"/>
      <w:r w:rsidRPr="007D168B">
        <w:rPr>
          <w:sz w:val="16"/>
        </w:rPr>
        <w:t>ITAR, but</w:t>
      </w:r>
      <w:proofErr w:type="gramEnd"/>
      <w:r w:rsidRPr="007D168B">
        <w:rPr>
          <w:sz w:val="16"/>
        </w:rPr>
        <w:t xml:space="preserve"> will be subject to somewhat stricter export and re-export licensing controls than most other items controlled under the EAR. </w:t>
      </w:r>
      <w:r w:rsidRPr="009916AD">
        <w:rPr>
          <w:rStyle w:val="StyleUnderline"/>
          <w:highlight w:val="cyan"/>
        </w:rPr>
        <w:t>Licenses from BIS will</w:t>
      </w:r>
      <w:r w:rsidRPr="007D168B">
        <w:rPr>
          <w:rStyle w:val="StyleUnderline"/>
        </w:rPr>
        <w:t xml:space="preserve"> still </w:t>
      </w:r>
      <w:r w:rsidRPr="009916AD">
        <w:rPr>
          <w:rStyle w:val="StyleUnderline"/>
          <w:highlight w:val="cyan"/>
        </w:rPr>
        <w:t>be required</w:t>
      </w:r>
      <w:r w:rsidRPr="007D168B">
        <w:rPr>
          <w:rStyle w:val="StyleUnderline"/>
        </w:rPr>
        <w:t xml:space="preserve"> to export and re-export most 600 series items worldwide</w:t>
      </w:r>
      <w:r w:rsidRPr="007D168B">
        <w:rPr>
          <w:sz w:val="16"/>
        </w:rPr>
        <w:t xml:space="preserve"> (minus Canada), unless an EAR license exception is available. (See Section 3.3 of this guidebook.) </w:t>
      </w:r>
    </w:p>
    <w:p w14:paraId="7E4EF4BB" w14:textId="77777777" w:rsidR="00703727" w:rsidRDefault="00703727" w:rsidP="00703727">
      <w:pPr>
        <w:pStyle w:val="Heading3"/>
      </w:pPr>
      <w:r>
        <w:t>T- Substantially</w:t>
      </w:r>
    </w:p>
    <w:p w14:paraId="360FA32B" w14:textId="77777777" w:rsidR="00703727" w:rsidRPr="00E3719B" w:rsidRDefault="00703727" w:rsidP="00703727">
      <w:pPr>
        <w:pStyle w:val="Heading4"/>
        <w:rPr>
          <w:rStyle w:val="Style13ptBold"/>
          <w:b/>
          <w:bCs w:val="0"/>
        </w:rPr>
      </w:pPr>
      <w:r w:rsidRPr="00E3719B">
        <w:rPr>
          <w:rStyle w:val="Style13ptBold"/>
          <w:b/>
        </w:rPr>
        <w:t>Tear gas makes up very little in the arms industry</w:t>
      </w:r>
    </w:p>
    <w:p w14:paraId="10F37E91" w14:textId="77777777" w:rsidR="00703727" w:rsidRDefault="00703727" w:rsidP="00703727">
      <w:pPr>
        <w:spacing w:after="0"/>
      </w:pPr>
      <w:r w:rsidRPr="006C2ADC">
        <w:rPr>
          <w:rStyle w:val="Style13ptBold"/>
        </w:rPr>
        <w:t>Portland Occupier</w:t>
      </w:r>
      <w:r>
        <w:t xml:space="preserve">, </w:t>
      </w:r>
      <w:r w:rsidRPr="006C2ADC">
        <w:t>Media organization in solidarity with Occupy Portland</w:t>
      </w:r>
      <w:r w:rsidRPr="006C2ADC">
        <w:rPr>
          <w:rStyle w:val="Style13ptBold"/>
        </w:rPr>
        <w:t>, 13</w:t>
      </w:r>
    </w:p>
    <w:p w14:paraId="684B4143" w14:textId="77777777" w:rsidR="00703727" w:rsidRDefault="00703727" w:rsidP="00703727">
      <w:pPr>
        <w:spacing w:after="0"/>
      </w:pPr>
      <w:r w:rsidRPr="006C2ADC">
        <w:t>[</w:t>
      </w:r>
      <w:hyperlink r:id="rId30" w:history="1">
        <w:r w:rsidRPr="006C2ADC">
          <w:rPr>
            <w:rStyle w:val="Hyperlink"/>
          </w:rPr>
          <w:t>https://www.portlandoccupier.org/2012/03/01/tracking-tear-gas/</w:t>
        </w:r>
      </w:hyperlink>
      <w:r w:rsidRPr="006C2ADC">
        <w:t>, March,</w:t>
      </w:r>
      <w:r>
        <w:t xml:space="preserve"> 2013]</w:t>
      </w:r>
    </w:p>
    <w:p w14:paraId="2A139736" w14:textId="77777777" w:rsidR="00703727" w:rsidRPr="006C2ADC" w:rsidRDefault="00703727" w:rsidP="00703727">
      <w:pPr>
        <w:spacing w:after="0"/>
      </w:pPr>
    </w:p>
    <w:p w14:paraId="4C9CAD5C" w14:textId="77777777" w:rsidR="00703727" w:rsidRDefault="00703727" w:rsidP="00703727">
      <w:r>
        <w:t>FMS (foreign military sales)</w:t>
      </w:r>
    </w:p>
    <w:p w14:paraId="31B38BD9" w14:textId="77777777" w:rsidR="00703727" w:rsidRDefault="00703727" w:rsidP="00703727">
      <w:r w:rsidRPr="00B1003F">
        <w:rPr>
          <w:u w:val="single"/>
        </w:rPr>
        <w:t xml:space="preserve">These are government-to-government transactions, administered by the Defense Security Cooperation Agency in the Pentagon. FMS requests are initiated by the purchasing </w:t>
      </w:r>
      <w:proofErr w:type="gramStart"/>
      <w:r w:rsidRPr="00B1003F">
        <w:rPr>
          <w:u w:val="single"/>
        </w:rPr>
        <w:t>country, and</w:t>
      </w:r>
      <w:proofErr w:type="gramEnd"/>
      <w:r w:rsidRPr="00B1003F">
        <w:rPr>
          <w:u w:val="single"/>
        </w:rPr>
        <w:t xml:space="preserve"> handled initially by the U.S. embassy in the client country</w:t>
      </w:r>
      <w:r>
        <w:t>. The Pentagon handles the entire transaction, but the State Department can also approve, reject or halt any purchase.</w:t>
      </w:r>
    </w:p>
    <w:p w14:paraId="5008CD1C" w14:textId="77777777" w:rsidR="00703727" w:rsidRDefault="00703727" w:rsidP="00703727">
      <w:r>
        <w:t xml:space="preserve">The military articles sold through this program can come from either Pentagon stocks or new production. In the latter case, the Defense Department contracts with U.S. arms manufacturers to </w:t>
      </w:r>
      <w:proofErr w:type="gramStart"/>
      <w:r>
        <w:t>actually build</w:t>
      </w:r>
      <w:proofErr w:type="gramEnd"/>
      <w:r>
        <w:t xml:space="preserve"> the weapons and, in some cases, provide related services. But the Pentagon takes care of </w:t>
      </w:r>
      <w:proofErr w:type="gramStart"/>
      <w:r>
        <w:t>all of</w:t>
      </w:r>
      <w:proofErr w:type="gramEnd"/>
      <w:r>
        <w:t xml:space="preserve"> the paperwork.</w:t>
      </w:r>
    </w:p>
    <w:p w14:paraId="7CB19DBC" w14:textId="77777777" w:rsidR="00703727" w:rsidRPr="00B1003F" w:rsidRDefault="00703727" w:rsidP="00703727">
      <w:pPr>
        <w:rPr>
          <w:u w:val="single"/>
        </w:rPr>
      </w:pPr>
      <w:r w:rsidRPr="00B1003F">
        <w:rPr>
          <w:u w:val="single"/>
        </w:rPr>
        <w:t xml:space="preserve">The </w:t>
      </w:r>
      <w:r w:rsidRPr="00B1003F">
        <w:rPr>
          <w:highlight w:val="yellow"/>
          <w:u w:val="single"/>
        </w:rPr>
        <w:t>top three buyers in FMS</w:t>
      </w:r>
      <w:r w:rsidRPr="00B1003F">
        <w:rPr>
          <w:u w:val="single"/>
        </w:rPr>
        <w:t xml:space="preserve"> </w:t>
      </w:r>
      <w:r w:rsidRPr="00B1003F">
        <w:rPr>
          <w:highlight w:val="yellow"/>
          <w:u w:val="single"/>
        </w:rPr>
        <w:t>for</w:t>
      </w:r>
      <w:r w:rsidRPr="00B1003F">
        <w:rPr>
          <w:u w:val="single"/>
        </w:rPr>
        <w:t xml:space="preserve"> fiscal year </w:t>
      </w:r>
      <w:r w:rsidRPr="00B1003F">
        <w:rPr>
          <w:highlight w:val="yellow"/>
          <w:u w:val="single"/>
        </w:rPr>
        <w:t>2010 were Egypt ($2.45 billion); Israel ($3.95 billion); and Kuwait ($1.6 billion).</w:t>
      </w:r>
    </w:p>
    <w:p w14:paraId="44FD2B16" w14:textId="77777777" w:rsidR="00703727" w:rsidRDefault="00703727" w:rsidP="00703727">
      <w:r>
        <w:t>2. DCS (direct commercial sales)</w:t>
      </w:r>
    </w:p>
    <w:p w14:paraId="3F6AB326" w14:textId="77777777" w:rsidR="00703727" w:rsidRDefault="00703727" w:rsidP="00703727">
      <w:r>
        <w:t xml:space="preserve">These are purchases negotiated directly between the client country and the manufacturer. </w:t>
      </w:r>
      <w:r w:rsidRPr="00B1003F">
        <w:rPr>
          <w:u w:val="single"/>
        </w:rPr>
        <w:t xml:space="preserve">The U.S. State Department approves </w:t>
      </w:r>
      <w:proofErr w:type="gramStart"/>
      <w:r w:rsidRPr="00B1003F">
        <w:rPr>
          <w:u w:val="single"/>
        </w:rPr>
        <w:t>each and every</w:t>
      </w:r>
      <w:proofErr w:type="gramEnd"/>
      <w:r w:rsidRPr="00B1003F">
        <w:rPr>
          <w:u w:val="single"/>
        </w:rPr>
        <w:t xml:space="preserve"> DCS. Compared to FMS, this route is usually quicker, sometimes cheaper and always entails less government oversight.</w:t>
      </w:r>
      <w:r>
        <w:t xml:space="preserve"> In addition, the State Department is much less transparent about DCS than the Pentagon is about FMS. Minimal information about price and quantity is classified as “confidential business information” and kept from the public. This secrecy undermines the ability of Congress and the interested press and public to exercise proper oversight on industry-direct arms transfers. The existence of these two separate programs also makes gaining an accurate count of arms exports </w:t>
      </w:r>
      <w:proofErr w:type="gramStart"/>
      <w:r>
        <w:t>in a given year</w:t>
      </w:r>
      <w:proofErr w:type="gramEnd"/>
      <w:r>
        <w:t xml:space="preserve"> exceedingly difficult. This is the best information we have:</w:t>
      </w:r>
    </w:p>
    <w:p w14:paraId="7B678F91" w14:textId="77777777" w:rsidR="00703727" w:rsidRPr="00713735" w:rsidRDefault="00703727" w:rsidP="00703727">
      <w:pPr>
        <w:rPr>
          <w:u w:val="single"/>
        </w:rPr>
      </w:pPr>
      <w:r w:rsidRPr="00B1003F">
        <w:rPr>
          <w:u w:val="single"/>
        </w:rPr>
        <w:t xml:space="preserve">The </w:t>
      </w:r>
      <w:r w:rsidRPr="006C2ADC">
        <w:rPr>
          <w:highlight w:val="yellow"/>
          <w:u w:val="single"/>
        </w:rPr>
        <w:t>top DCS totals fo</w:t>
      </w:r>
      <w:r w:rsidRPr="00B1003F">
        <w:rPr>
          <w:u w:val="single"/>
        </w:rPr>
        <w:t xml:space="preserve">r fiscal </w:t>
      </w:r>
      <w:r w:rsidRPr="006C2ADC">
        <w:rPr>
          <w:highlight w:val="yellow"/>
          <w:u w:val="single"/>
        </w:rPr>
        <w:t>2009</w:t>
      </w:r>
      <w:r w:rsidRPr="00B1003F">
        <w:rPr>
          <w:u w:val="single"/>
        </w:rPr>
        <w:t xml:space="preserve">: </w:t>
      </w:r>
      <w:r w:rsidRPr="006C2ADC">
        <w:rPr>
          <w:highlight w:val="yellow"/>
          <w:u w:val="single"/>
        </w:rPr>
        <w:t>Egypt</w:t>
      </w:r>
      <w:r w:rsidRPr="00B1003F">
        <w:rPr>
          <w:u w:val="single"/>
        </w:rPr>
        <w:t xml:space="preserve"> </w:t>
      </w:r>
      <w:r w:rsidRPr="006C2ADC">
        <w:rPr>
          <w:highlight w:val="yellow"/>
          <w:u w:val="single"/>
        </w:rPr>
        <w:t>($458,000</w:t>
      </w:r>
      <w:r w:rsidRPr="00B1003F">
        <w:rPr>
          <w:u w:val="single"/>
        </w:rPr>
        <w:t xml:space="preserve"> for tear gas and other riot control agents, $101 million total); </w:t>
      </w:r>
      <w:r w:rsidRPr="006C2ADC">
        <w:rPr>
          <w:highlight w:val="yellow"/>
          <w:u w:val="single"/>
        </w:rPr>
        <w:t>Israel ($1.05 million</w:t>
      </w:r>
      <w:r w:rsidRPr="00B1003F">
        <w:rPr>
          <w:u w:val="single"/>
        </w:rPr>
        <w:t xml:space="preserve"> for tear gas and other riot control agents, $602.6 million total); </w:t>
      </w:r>
      <w:r w:rsidRPr="006C2ADC">
        <w:rPr>
          <w:highlight w:val="yellow"/>
          <w:u w:val="single"/>
        </w:rPr>
        <w:t>and Kuwait ($1.24 million</w:t>
      </w:r>
      <w:r w:rsidRPr="00B1003F">
        <w:rPr>
          <w:u w:val="single"/>
        </w:rPr>
        <w:t xml:space="preserve"> for tear gas and other riot control agents, $923 million total).</w:t>
      </w:r>
    </w:p>
    <w:p w14:paraId="0E3AA900" w14:textId="59E8EEFE" w:rsidR="00703727" w:rsidRDefault="00703727" w:rsidP="00703727">
      <w:pPr>
        <w:pStyle w:val="Heading3"/>
      </w:pPr>
      <w:r>
        <w:t>NLWs Good</w:t>
      </w:r>
    </w:p>
    <w:p w14:paraId="2E2F9B56" w14:textId="77777777" w:rsidR="00703727" w:rsidRDefault="00703727" w:rsidP="00703727">
      <w:pPr>
        <w:pStyle w:val="Heading4"/>
      </w:pPr>
      <w:r>
        <w:t>Violence is inevitable – the ethics of non-lethal weapons cannot be reduced to the weapon, itself – tear gas is bad but repressive leaders are the problem</w:t>
      </w:r>
    </w:p>
    <w:p w14:paraId="7366FE11" w14:textId="77777777" w:rsidR="00703727" w:rsidRDefault="00703727" w:rsidP="00703727">
      <w:r w:rsidRPr="00147F5F">
        <w:t xml:space="preserve">Richard L. </w:t>
      </w:r>
      <w:r w:rsidRPr="00D41DA2">
        <w:rPr>
          <w:rStyle w:val="Style13ptBold"/>
        </w:rPr>
        <w:t>Scott ‘10</w:t>
      </w:r>
      <w:r>
        <w:t xml:space="preserve">, March 11, 2010, </w:t>
      </w:r>
      <w:r w:rsidRPr="00D41DA2">
        <w:t>the fire support officer for the 21st Calvary Brigade (Air Combat) at Fort Hood, Texas</w:t>
      </w:r>
      <w:r>
        <w:t>,</w:t>
      </w:r>
      <w:r w:rsidRPr="00D41DA2">
        <w:t xml:space="preserve"> </w:t>
      </w:r>
      <w:r>
        <w:t>“</w:t>
      </w:r>
      <w:r w:rsidRPr="00147F5F">
        <w:t>War without death? How non-lethal weapons could change warfare</w:t>
      </w:r>
      <w:r>
        <w:t xml:space="preserve">,” CHRISTIAN SCIENCE MONITOR, </w:t>
      </w:r>
      <w:hyperlink r:id="rId31" w:history="1">
        <w:r w:rsidRPr="003F3BF6">
          <w:rPr>
            <w:rStyle w:val="Hyperlink"/>
          </w:rPr>
          <w:t>https://www.csmonitor.com/Commentary/Opinion/2010/0311/War-without-death-How-non-lethal-weapons-could-change-warfare</w:t>
        </w:r>
      </w:hyperlink>
    </w:p>
    <w:p w14:paraId="512DCB7C" w14:textId="77777777" w:rsidR="00703727" w:rsidRDefault="00703727" w:rsidP="00703727">
      <w:r w:rsidRPr="00CC49D1">
        <w:rPr>
          <w:rStyle w:val="StyleUnderline"/>
          <w:highlight w:val="green"/>
        </w:rPr>
        <w:t>Philosophers from</w:t>
      </w:r>
      <w:r w:rsidRPr="00CC49D1">
        <w:rPr>
          <w:rStyle w:val="StyleUnderline"/>
        </w:rPr>
        <w:t xml:space="preserve"> </w:t>
      </w:r>
      <w:proofErr w:type="spellStart"/>
      <w:r w:rsidRPr="00CC49D1">
        <w:rPr>
          <w:rStyle w:val="StyleUnderline"/>
        </w:rPr>
        <w:t>Niccolo</w:t>
      </w:r>
      <w:proofErr w:type="spellEnd"/>
      <w:r w:rsidRPr="00CC49D1">
        <w:rPr>
          <w:rStyle w:val="StyleUnderline"/>
        </w:rPr>
        <w:t xml:space="preserve"> </w:t>
      </w:r>
      <w:r w:rsidRPr="00CC49D1">
        <w:rPr>
          <w:rStyle w:val="StyleUnderline"/>
          <w:highlight w:val="green"/>
        </w:rPr>
        <w:t>Machiavelli to</w:t>
      </w:r>
      <w:r w:rsidRPr="00CC49D1">
        <w:rPr>
          <w:rStyle w:val="StyleUnderline"/>
        </w:rPr>
        <w:t xml:space="preserve"> Carl von </w:t>
      </w:r>
      <w:r w:rsidRPr="00CC49D1">
        <w:rPr>
          <w:rStyle w:val="StyleUnderline"/>
          <w:highlight w:val="green"/>
        </w:rPr>
        <w:t>Clausewitz to Sun Tzu have been debating the most effective means to approach warfare for centuries</w:t>
      </w:r>
      <w:r>
        <w:t xml:space="preserve">. </w:t>
      </w:r>
      <w:r w:rsidRPr="007D7532">
        <w:rPr>
          <w:sz w:val="16"/>
          <w:szCs w:val="16"/>
        </w:rPr>
        <w:t>Today, the United States has been actively fighting two wars with high casualty rates for both sides.</w:t>
      </w:r>
      <w:r>
        <w:t xml:space="preserve"> </w:t>
      </w:r>
      <w:r w:rsidRPr="00BD4328">
        <w:rPr>
          <w:rStyle w:val="StyleUnderline"/>
          <w:highlight w:val="green"/>
        </w:rPr>
        <w:t>It would be valuable</w:t>
      </w:r>
      <w:r w:rsidRPr="00FE42D7">
        <w:rPr>
          <w:rStyle w:val="StyleUnderline"/>
        </w:rPr>
        <w:t xml:space="preserve"> for</w:t>
      </w:r>
      <w:r>
        <w:t xml:space="preserve"> </w:t>
      </w:r>
      <w:r w:rsidRPr="007D7532">
        <w:rPr>
          <w:sz w:val="16"/>
          <w:szCs w:val="16"/>
        </w:rPr>
        <w:t>the commander in chief and senior</w:t>
      </w:r>
      <w:r>
        <w:t xml:space="preserve"> </w:t>
      </w:r>
      <w:r w:rsidRPr="00FE42D7">
        <w:rPr>
          <w:rStyle w:val="StyleUnderline"/>
        </w:rPr>
        <w:t xml:space="preserve">military leaders </w:t>
      </w:r>
      <w:r w:rsidRPr="00BD4328">
        <w:rPr>
          <w:rStyle w:val="StyleUnderline"/>
          <w:highlight w:val="green"/>
        </w:rPr>
        <w:t>to consider the merits of a nonlethal approach to warfare</w:t>
      </w:r>
      <w:r>
        <w:t xml:space="preserve">. </w:t>
      </w:r>
      <w:r w:rsidRPr="007D7532">
        <w:rPr>
          <w:sz w:val="16"/>
          <w:szCs w:val="16"/>
        </w:rPr>
        <w:t>The term “nonlethal weapon” generally refers to weapons intended to be less likely to kill or to cause great bodily injury than a conventional weapon, i.e., guns, missiles, bombs, etc.</w:t>
      </w:r>
      <w:r>
        <w:t xml:space="preserve"> </w:t>
      </w:r>
      <w:r w:rsidRPr="00CC49D1">
        <w:rPr>
          <w:rStyle w:val="StyleUnderline"/>
          <w:highlight w:val="green"/>
        </w:rPr>
        <w:t>Nonlethal weapons</w:t>
      </w:r>
      <w:r w:rsidRPr="00FE42D7">
        <w:rPr>
          <w:rStyle w:val="StyleUnderline"/>
        </w:rPr>
        <w:t xml:space="preserve"> can </w:t>
      </w:r>
      <w:r w:rsidRPr="00CC49D1">
        <w:rPr>
          <w:rStyle w:val="StyleUnderline"/>
          <w:highlight w:val="green"/>
        </w:rPr>
        <w:t>include chemical</w:t>
      </w:r>
      <w:r w:rsidRPr="00FE42D7">
        <w:rPr>
          <w:rStyle w:val="StyleUnderline"/>
        </w:rPr>
        <w:t xml:space="preserve"> and biological </w:t>
      </w:r>
      <w:r w:rsidRPr="00CC49D1">
        <w:rPr>
          <w:rStyle w:val="StyleUnderline"/>
          <w:highlight w:val="green"/>
        </w:rPr>
        <w:t>agents</w:t>
      </w:r>
      <w:r>
        <w:t xml:space="preserve">, </w:t>
      </w:r>
      <w:r w:rsidRPr="007D7532">
        <w:rPr>
          <w:sz w:val="16"/>
          <w:szCs w:val="16"/>
        </w:rPr>
        <w:t>electroshock devices, acoustic devices, optical munitions, blunt or rubber projectiles, traction modifiers, nets or rapid-hardening rigid foam, radio frequency or microwave technologies, computer viruses, noxious smells, and acoustical interference technologies. It wouldn’t be difficult to have soldiers learn to use these weapons more regularly, as</w:t>
      </w:r>
      <w:r>
        <w:t xml:space="preserve"> </w:t>
      </w:r>
      <w:r w:rsidRPr="00FE42D7">
        <w:rPr>
          <w:rStyle w:val="StyleUnderline"/>
        </w:rPr>
        <w:t>these types of weapons are already used in any number of operations</w:t>
      </w:r>
      <w:r>
        <w:t xml:space="preserve">. </w:t>
      </w:r>
      <w:r w:rsidRPr="009B6F2B">
        <w:rPr>
          <w:rStyle w:val="StyleUnderline"/>
          <w:highlight w:val="green"/>
        </w:rPr>
        <w:t>Experience points to the fact that nonlethal weapons</w:t>
      </w:r>
      <w:r w:rsidRPr="00FE42D7">
        <w:rPr>
          <w:rStyle w:val="StyleUnderline"/>
        </w:rPr>
        <w:t xml:space="preserve"> (NLW) are not only appropriate for use, they </w:t>
      </w:r>
      <w:r w:rsidRPr="009B6F2B">
        <w:rPr>
          <w:rStyle w:val="StyleUnderline"/>
          <w:highlight w:val="green"/>
        </w:rPr>
        <w:t>could be the most effective strategy and save thousands of lives</w:t>
      </w:r>
      <w:r>
        <w:t xml:space="preserve">. </w:t>
      </w:r>
      <w:r w:rsidRPr="007D7532">
        <w:rPr>
          <w:sz w:val="16"/>
          <w:szCs w:val="16"/>
        </w:rPr>
        <w:t xml:space="preserve">Consider, for example what happened in Somalia in 1995. Lt. Gen. Anthony </w:t>
      </w:r>
      <w:proofErr w:type="spellStart"/>
      <w:r w:rsidRPr="007D7532">
        <w:rPr>
          <w:sz w:val="16"/>
          <w:szCs w:val="16"/>
        </w:rPr>
        <w:t>Zinni</w:t>
      </w:r>
      <w:proofErr w:type="spellEnd"/>
      <w:r w:rsidRPr="007D7532">
        <w:rPr>
          <w:sz w:val="16"/>
          <w:szCs w:val="16"/>
        </w:rPr>
        <w:t xml:space="preserve"> anticipated the need to fill the void between verbal warnings and lethal force for unarmed hostiles while extracting United Nations peacekeepers (over 6,000 soldiers) from Somalia. He used intelligence operations to ensure the local population was informed that his forces were armed and ready with nonlethal grenade launchers and other equipment such as shotguns that fired pepper spray. In the end, not a single shot was </w:t>
      </w:r>
      <w:proofErr w:type="gramStart"/>
      <w:r w:rsidRPr="007D7532">
        <w:rPr>
          <w:sz w:val="16"/>
          <w:szCs w:val="16"/>
        </w:rPr>
        <w:t>fired</w:t>
      </w:r>
      <w:proofErr w:type="gramEnd"/>
      <w:r w:rsidRPr="007D7532">
        <w:rPr>
          <w:sz w:val="16"/>
          <w:szCs w:val="16"/>
        </w:rPr>
        <w:t xml:space="preserve"> and all troops and equipment were withdrawn without suffering a casualty. “Our experience in Somalia with nonlethal weapons offered ample testimony to the tremendous flexibility they offer to warriors on the field of battle,” </w:t>
      </w:r>
      <w:proofErr w:type="spellStart"/>
      <w:r w:rsidRPr="007D7532">
        <w:rPr>
          <w:sz w:val="16"/>
          <w:szCs w:val="16"/>
        </w:rPr>
        <w:t>Zinni</w:t>
      </w:r>
      <w:proofErr w:type="spellEnd"/>
      <w:r w:rsidRPr="007D7532">
        <w:rPr>
          <w:sz w:val="16"/>
          <w:szCs w:val="16"/>
        </w:rPr>
        <w:t xml:space="preserve"> explained later. </w:t>
      </w:r>
      <w:proofErr w:type="gramStart"/>
      <w:r w:rsidRPr="007D7532">
        <w:rPr>
          <w:sz w:val="16"/>
          <w:szCs w:val="16"/>
        </w:rPr>
        <w:t>So</w:t>
      </w:r>
      <w:proofErr w:type="gramEnd"/>
      <w:r w:rsidRPr="007D7532">
        <w:rPr>
          <w:sz w:val="16"/>
          <w:szCs w:val="16"/>
        </w:rPr>
        <w:t xml:space="preserve"> what prevents the military from using more tactics such as the one </w:t>
      </w:r>
      <w:proofErr w:type="spellStart"/>
      <w:r w:rsidRPr="007D7532">
        <w:rPr>
          <w:sz w:val="16"/>
          <w:szCs w:val="16"/>
        </w:rPr>
        <w:t>Zinni</w:t>
      </w:r>
      <w:proofErr w:type="spellEnd"/>
      <w:r w:rsidRPr="007D7532">
        <w:rPr>
          <w:sz w:val="16"/>
          <w:szCs w:val="16"/>
        </w:rPr>
        <w:t xml:space="preserve"> used? A general lack of understanding of the methods used by of torturers among watchdog groups. Groups such as the International Committee of the Red Cross have strongly opposed the proliferation of many nonlethal weapons, even going so far as campaigning to have banned them outlawed altogether, mainly due to abuse of such nonlethal weapons. However, as the broad definition of nonlethal weapons shows,</w:t>
      </w:r>
      <w:r>
        <w:t xml:space="preserve"> </w:t>
      </w:r>
      <w:r w:rsidRPr="00C74099">
        <w:rPr>
          <w:rStyle w:val="StyleUnderline"/>
          <w:highlight w:val="green"/>
        </w:rPr>
        <w:t>it is a user’s intent, not the tool, that is problematic</w:t>
      </w:r>
      <w:r w:rsidRPr="009A3B3F">
        <w:rPr>
          <w:rStyle w:val="StyleUnderline"/>
        </w:rPr>
        <w:t xml:space="preserve">. After all, </w:t>
      </w:r>
      <w:r w:rsidRPr="00C74099">
        <w:rPr>
          <w:rStyle w:val="StyleUnderline"/>
          <w:highlight w:val="green"/>
        </w:rPr>
        <w:t>there is no shortage of</w:t>
      </w:r>
      <w:r w:rsidRPr="009A3B3F">
        <w:rPr>
          <w:rStyle w:val="StyleUnderline"/>
        </w:rPr>
        <w:t xml:space="preserve"> objects that can be used as </w:t>
      </w:r>
      <w:r w:rsidRPr="00C74099">
        <w:rPr>
          <w:rStyle w:val="StyleUnderline"/>
          <w:highlight w:val="green"/>
        </w:rPr>
        <w:t>instruments of torture</w:t>
      </w:r>
      <w:r>
        <w:t xml:space="preserve">. </w:t>
      </w:r>
      <w:r w:rsidRPr="00C74099">
        <w:rPr>
          <w:rStyle w:val="StyleUnderline"/>
          <w:highlight w:val="green"/>
        </w:rPr>
        <w:t>The effectiveness of nonlethal weapons reducing</w:t>
      </w:r>
      <w:r w:rsidRPr="009A3B3F">
        <w:rPr>
          <w:rStyle w:val="StyleUnderline"/>
        </w:rPr>
        <w:t xml:space="preserve"> noncombatant </w:t>
      </w:r>
      <w:r w:rsidRPr="00C74099">
        <w:rPr>
          <w:rStyle w:val="StyleUnderline"/>
          <w:highlight w:val="green"/>
        </w:rPr>
        <w:t>deaths</w:t>
      </w:r>
      <w:r w:rsidRPr="009A3B3F">
        <w:rPr>
          <w:rStyle w:val="StyleUnderline"/>
        </w:rPr>
        <w:t xml:space="preserve"> and collateral damage and bridging the gap between lethality and a show of force </w:t>
      </w:r>
      <w:r w:rsidRPr="00C74099">
        <w:rPr>
          <w:rStyle w:val="StyleUnderline"/>
          <w:highlight w:val="green"/>
        </w:rPr>
        <w:t>depends on intention, not capability</w:t>
      </w:r>
      <w:r>
        <w:t>.</w:t>
      </w:r>
    </w:p>
    <w:p w14:paraId="64E430E2" w14:textId="77777777" w:rsidR="00703727" w:rsidRDefault="00703727" w:rsidP="00703727">
      <w:pPr>
        <w:pStyle w:val="Heading4"/>
      </w:pPr>
      <w:r>
        <w:t xml:space="preserve">NLWs are key to demonstrate US restraint and reduce the catastrophic costs of war.  </w:t>
      </w:r>
    </w:p>
    <w:p w14:paraId="213429F7" w14:textId="77777777" w:rsidR="00703727" w:rsidRDefault="00703727" w:rsidP="00703727">
      <w:r w:rsidRPr="00147F5F">
        <w:t xml:space="preserve">Richard L. </w:t>
      </w:r>
      <w:r w:rsidRPr="00D41DA2">
        <w:rPr>
          <w:rStyle w:val="Style13ptBold"/>
        </w:rPr>
        <w:t>Scott ‘10</w:t>
      </w:r>
      <w:r>
        <w:t xml:space="preserve">, March 11, 2010, </w:t>
      </w:r>
      <w:r w:rsidRPr="00D41DA2">
        <w:t>the fire support officer for the 21st Calvary Brigade (Air Combat) at Fort Hood, Texas</w:t>
      </w:r>
      <w:r>
        <w:t>,</w:t>
      </w:r>
      <w:r w:rsidRPr="00D41DA2">
        <w:t xml:space="preserve"> </w:t>
      </w:r>
      <w:r>
        <w:t>“</w:t>
      </w:r>
      <w:r w:rsidRPr="00147F5F">
        <w:t>War without death? How non-lethal weapons could change warfare</w:t>
      </w:r>
      <w:r>
        <w:t xml:space="preserve">,” CHRISTIAN SCIENCE MONITOR, </w:t>
      </w:r>
      <w:hyperlink r:id="rId32" w:history="1">
        <w:r w:rsidRPr="003F3BF6">
          <w:rPr>
            <w:rStyle w:val="Hyperlink"/>
          </w:rPr>
          <w:t>https://www.csmonitor.com/Commentary/Opinion/2010/0311/War-without-death-How-non-lethal-weapons-could-change-warfare</w:t>
        </w:r>
      </w:hyperlink>
    </w:p>
    <w:p w14:paraId="693AB6BB" w14:textId="77777777" w:rsidR="00703727" w:rsidRDefault="00703727" w:rsidP="00703727">
      <w:r w:rsidRPr="00824E36">
        <w:rPr>
          <w:sz w:val="16"/>
          <w:szCs w:val="16"/>
        </w:rPr>
        <w:t>Some still assert that a nonlethal approach to warfare is foolish. But this is an age when stories and images are transmitted in real time all over the world by way of cellular telephones, satellite communications, Internet access, and 24-hour news outlets</w:t>
      </w:r>
      <w:r>
        <w:t xml:space="preserve">. </w:t>
      </w:r>
      <w:r w:rsidRPr="00B26020">
        <w:rPr>
          <w:rStyle w:val="StyleUnderline"/>
          <w:highlight w:val="green"/>
        </w:rPr>
        <w:t>Having</w:t>
      </w:r>
      <w:r w:rsidRPr="00B26020">
        <w:rPr>
          <w:rStyle w:val="StyleUnderline"/>
        </w:rPr>
        <w:t xml:space="preserve"> so many </w:t>
      </w:r>
      <w:r w:rsidRPr="00B26020">
        <w:rPr>
          <w:rStyle w:val="StyleUnderline"/>
          <w:highlight w:val="green"/>
        </w:rPr>
        <w:t>casualties caused by the US</w:t>
      </w:r>
      <w:r w:rsidRPr="00B26020">
        <w:rPr>
          <w:rStyle w:val="StyleUnderline"/>
        </w:rPr>
        <w:t xml:space="preserve"> is what </w:t>
      </w:r>
      <w:r w:rsidRPr="00B26020">
        <w:rPr>
          <w:rStyle w:val="StyleUnderline"/>
          <w:highlight w:val="green"/>
        </w:rPr>
        <w:t>seems foolish</w:t>
      </w:r>
      <w:r>
        <w:t xml:space="preserve">. </w:t>
      </w:r>
      <w:r w:rsidRPr="00824E36">
        <w:rPr>
          <w:sz w:val="16"/>
          <w:szCs w:val="16"/>
        </w:rPr>
        <w:t>When combined with well-trained and well-placed ground troops, using</w:t>
      </w:r>
      <w:r>
        <w:t xml:space="preserve"> </w:t>
      </w:r>
      <w:r w:rsidRPr="00601070">
        <w:rPr>
          <w:rStyle w:val="StyleUnderline"/>
          <w:highlight w:val="green"/>
        </w:rPr>
        <w:t>more nonlethal weapons could have a profound effect on how wars are fought</w:t>
      </w:r>
      <w:r>
        <w:t xml:space="preserve">. </w:t>
      </w:r>
      <w:r w:rsidRPr="00824E36">
        <w:rPr>
          <w:sz w:val="16"/>
          <w:szCs w:val="16"/>
        </w:rPr>
        <w:t>Miscommunications and misunderstandings might not yield more than a bruised or hurt ego, and mistakes will not result in death. Reestablishing structures and services would require minimal resources, communities would remain intact, and coalition efforts could be directed toward investments and improvements, rather than rebuilding and damage control. If the US integrates NLWs into its doctrine and operations, it is likely that our allies and other nations will follow. And that would be a good thing</w:t>
      </w:r>
      <w:r>
        <w:t xml:space="preserve">. </w:t>
      </w:r>
      <w:r w:rsidRPr="00F034E9">
        <w:rPr>
          <w:rStyle w:val="StyleUnderline"/>
          <w:highlight w:val="green"/>
        </w:rPr>
        <w:t>If the US casts doubt on the efficacy of NLWs</w:t>
      </w:r>
      <w:r w:rsidRPr="00D30436">
        <w:rPr>
          <w:rStyle w:val="StyleUnderline"/>
        </w:rPr>
        <w:t xml:space="preserve"> in irregular warfare, </w:t>
      </w:r>
      <w:r w:rsidRPr="00F034E9">
        <w:rPr>
          <w:rStyle w:val="StyleUnderline"/>
          <w:highlight w:val="green"/>
        </w:rPr>
        <w:t>it is likely to significantly impede further</w:t>
      </w:r>
      <w:r w:rsidRPr="00D30436">
        <w:rPr>
          <w:rStyle w:val="StyleUnderline"/>
        </w:rPr>
        <w:t xml:space="preserve"> NLW </w:t>
      </w:r>
      <w:r w:rsidRPr="00F034E9">
        <w:rPr>
          <w:rStyle w:val="StyleUnderline"/>
          <w:highlight w:val="green"/>
        </w:rPr>
        <w:t>development</w:t>
      </w:r>
      <w:r>
        <w:t xml:space="preserve">. </w:t>
      </w:r>
      <w:r w:rsidRPr="00824E36">
        <w:rPr>
          <w:sz w:val="16"/>
          <w:szCs w:val="16"/>
        </w:rPr>
        <w:t>Neither the president nor the National Security Council has weighed in on the debate and issued a formal policy on NLWs. The Department of Defense issued the Directive Policy for</w:t>
      </w:r>
      <w:r>
        <w:t xml:space="preserve"> </w:t>
      </w:r>
      <w:r w:rsidRPr="00F034E9">
        <w:rPr>
          <w:rStyle w:val="StyleUnderline"/>
          <w:highlight w:val="green"/>
        </w:rPr>
        <w:t>Non-Lethal Weapons</w:t>
      </w:r>
      <w:r>
        <w:t xml:space="preserve"> </w:t>
      </w:r>
      <w:r w:rsidRPr="00824E36">
        <w:rPr>
          <w:sz w:val="16"/>
          <w:szCs w:val="16"/>
        </w:rPr>
        <w:t xml:space="preserve">in 1996, and although it is a well-intentioned effort, support from the president or National Security Council would </w:t>
      </w:r>
      <w:r w:rsidRPr="00F034E9">
        <w:rPr>
          <w:rStyle w:val="StyleUnderline"/>
          <w:highlight w:val="green"/>
        </w:rPr>
        <w:t>provide a significant boost for</w:t>
      </w:r>
      <w:r w:rsidRPr="00824E36">
        <w:rPr>
          <w:sz w:val="16"/>
          <w:szCs w:val="16"/>
        </w:rPr>
        <w:t xml:space="preserve"> NLW proponents and support </w:t>
      </w:r>
      <w:r w:rsidRPr="000B14F0">
        <w:rPr>
          <w:rStyle w:val="StyleUnderline"/>
          <w:highlight w:val="green"/>
        </w:rPr>
        <w:t>US efforts to demonstrate restraint, and would reduce the catastrophic effects associated with war</w:t>
      </w:r>
      <w:r>
        <w:t>.</w:t>
      </w:r>
    </w:p>
    <w:p w14:paraId="0C810126" w14:textId="77777777" w:rsidR="00703727" w:rsidRDefault="00703727" w:rsidP="00703727">
      <w:pPr>
        <w:pStyle w:val="Heading4"/>
      </w:pPr>
      <w:r>
        <w:t>Authoritative regimes undercut themselves by using tear gas – international perception helps to catalyze effective resistance</w:t>
      </w:r>
    </w:p>
    <w:p w14:paraId="4C15C0C8" w14:textId="77777777" w:rsidR="00703727" w:rsidRDefault="00703727" w:rsidP="00703727">
      <w:r w:rsidRPr="005A7EF9">
        <w:t xml:space="preserve">Kevin J. </w:t>
      </w:r>
      <w:r w:rsidRPr="00BD3027">
        <w:rPr>
          <w:rStyle w:val="Style13ptBold"/>
        </w:rPr>
        <w:t>O’Brien</w:t>
      </w:r>
      <w:r w:rsidRPr="005A7EF9">
        <w:t xml:space="preserve"> Department of Political Science University of California, Berkeley</w:t>
      </w:r>
      <w:r>
        <w:t xml:space="preserve">, </w:t>
      </w:r>
      <w:r w:rsidRPr="00BD3027">
        <w:rPr>
          <w:rStyle w:val="Style13ptBold"/>
        </w:rPr>
        <w:t>and</w:t>
      </w:r>
      <w:r>
        <w:t xml:space="preserve"> </w:t>
      </w:r>
      <w:proofErr w:type="spellStart"/>
      <w:r>
        <w:t>Yanhua</w:t>
      </w:r>
      <w:proofErr w:type="spellEnd"/>
      <w:r>
        <w:t xml:space="preserve"> </w:t>
      </w:r>
      <w:r w:rsidRPr="00BD3027">
        <w:rPr>
          <w:rStyle w:val="Style13ptBold"/>
        </w:rPr>
        <w:t>Deng</w:t>
      </w:r>
      <w:r>
        <w:rPr>
          <w:rStyle w:val="Style13ptBold"/>
        </w:rPr>
        <w:t xml:space="preserve"> ‘13.</w:t>
      </w:r>
      <w:r w:rsidRPr="00BD3027">
        <w:t>,</w:t>
      </w:r>
      <w:r>
        <w:t xml:space="preserve"> School of Public Administration Southwestern University of Finance and Economics, December 15, 2013. “Repression Backfires: Tactical Radicalization and Protest Spectacle in Rural China,” </w:t>
      </w:r>
      <w:r w:rsidRPr="00BD3027">
        <w:t>JOURNAL OF CONTEMPORARY CHINA, 24(93)</w:t>
      </w:r>
    </w:p>
    <w:p w14:paraId="79919869" w14:textId="77777777" w:rsidR="00703727" w:rsidRDefault="00703727" w:rsidP="00703727">
      <w:r w:rsidRPr="00FE4255">
        <w:rPr>
          <w:rStyle w:val="StyleUnderline"/>
          <w:highlight w:val="green"/>
        </w:rPr>
        <w:t>The spectacle and</w:t>
      </w:r>
      <w:r w:rsidRPr="00E35E67">
        <w:rPr>
          <w:rStyle w:val="StyleUnderline"/>
        </w:rPr>
        <w:t xml:space="preserve"> the </w:t>
      </w:r>
      <w:r w:rsidRPr="00FE4255">
        <w:rPr>
          <w:rStyle w:val="StyleUnderline"/>
          <w:highlight w:val="green"/>
        </w:rPr>
        <w:t>ability of onlookers to observe</w:t>
      </w:r>
      <w:r w:rsidRPr="00E35E67">
        <w:rPr>
          <w:rStyle w:val="StyleUnderline"/>
        </w:rPr>
        <w:t xml:space="preserve"> the effects of the </w:t>
      </w:r>
      <w:r w:rsidRPr="00FE4255">
        <w:rPr>
          <w:rStyle w:val="StyleUnderline"/>
          <w:highlight w:val="green"/>
        </w:rPr>
        <w:t>repression</w:t>
      </w:r>
      <w:r w:rsidRPr="00F857E4">
        <w:rPr>
          <w:sz w:val="16"/>
          <w:szCs w:val="16"/>
        </w:rPr>
        <w:t>, hear from the tent-sitters, and soak up the heady atmosphere</w:t>
      </w:r>
      <w:r w:rsidRPr="00520D57">
        <w:t xml:space="preserve"> </w:t>
      </w:r>
      <w:r w:rsidRPr="00FE4255">
        <w:rPr>
          <w:rStyle w:val="StyleUnderline"/>
          <w:highlight w:val="green"/>
        </w:rPr>
        <w:t>undercut the government’s account</w:t>
      </w:r>
      <w:r w:rsidRPr="00E35E67">
        <w:rPr>
          <w:rStyle w:val="StyleUnderline"/>
        </w:rPr>
        <w:t xml:space="preserve"> of what had transpired</w:t>
      </w:r>
      <w:r w:rsidRPr="00520D57">
        <w:t xml:space="preserve">. </w:t>
      </w:r>
      <w:r w:rsidRPr="00F857E4">
        <w:rPr>
          <w:sz w:val="16"/>
          <w:szCs w:val="16"/>
        </w:rPr>
        <w:t>For example, after looking at the dozens of burned vehicles, one person who had read that many officials were injured while ‘helping’ villagers solve their problems, sarcastically said: ‘Seeing this, I guess</w:t>
      </w:r>
      <w:r w:rsidRPr="00520D57">
        <w:t xml:space="preserve"> </w:t>
      </w:r>
      <w:r w:rsidRPr="00FE4255">
        <w:rPr>
          <w:rStyle w:val="StyleUnderline"/>
          <w:highlight w:val="green"/>
        </w:rPr>
        <w:t>everyone</w:t>
      </w:r>
      <w:r w:rsidRPr="00520D57">
        <w:t xml:space="preserve"> </w:t>
      </w:r>
      <w:r w:rsidRPr="00F857E4">
        <w:rPr>
          <w:sz w:val="16"/>
          <w:szCs w:val="16"/>
        </w:rPr>
        <w:t>here</w:t>
      </w:r>
      <w:r w:rsidRPr="00520D57">
        <w:t xml:space="preserve"> </w:t>
      </w:r>
      <w:r w:rsidRPr="00FE4255">
        <w:rPr>
          <w:rStyle w:val="StyleUnderline"/>
          <w:highlight w:val="green"/>
        </w:rPr>
        <w:t>understands</w:t>
      </w:r>
      <w:r w:rsidRPr="00520D57">
        <w:t xml:space="preserve"> </w:t>
      </w:r>
      <w:r w:rsidRPr="00F857E4">
        <w:rPr>
          <w:sz w:val="16"/>
          <w:szCs w:val="16"/>
        </w:rPr>
        <w:t>how our government helps ordinary people: they came in the thousands, drove up in 60 to 70 vehicles, and carried knives, truncheons, and</w:t>
      </w:r>
      <w:r w:rsidRPr="00520D57">
        <w:t xml:space="preserve"> </w:t>
      </w:r>
      <w:r w:rsidRPr="00FE4255">
        <w:rPr>
          <w:rStyle w:val="StyleUnderline"/>
          <w:highlight w:val="green"/>
        </w:rPr>
        <w:t>tear gas canisters’</w:t>
      </w:r>
      <w:r w:rsidRPr="00520D57">
        <w:t>.</w:t>
      </w:r>
      <w:r w:rsidRPr="00F857E4">
        <w:rPr>
          <w:sz w:val="16"/>
          <w:szCs w:val="16"/>
        </w:rPr>
        <w:t>60</w:t>
      </w:r>
      <w:r w:rsidRPr="00520D57">
        <w:t xml:space="preserve"> </w:t>
      </w:r>
      <w:r w:rsidRPr="00E35E67">
        <w:rPr>
          <w:rStyle w:val="StyleUnderline"/>
        </w:rPr>
        <w:t xml:space="preserve">The tent-sitters recognized the power of the field of debris and tried their best to </w:t>
      </w:r>
      <w:r w:rsidRPr="00FE4255">
        <w:rPr>
          <w:rStyle w:val="StyleUnderline"/>
          <w:highlight w:val="green"/>
        </w:rPr>
        <w:t>prevent</w:t>
      </w:r>
      <w:r w:rsidRPr="00E35E67">
        <w:rPr>
          <w:rStyle w:val="StyleUnderline"/>
        </w:rPr>
        <w:t xml:space="preserve"> the </w:t>
      </w:r>
      <w:r w:rsidRPr="00FE4255">
        <w:rPr>
          <w:rStyle w:val="StyleUnderline"/>
          <w:highlight w:val="green"/>
        </w:rPr>
        <w:t>authorities from removing evidence of</w:t>
      </w:r>
      <w:r w:rsidRPr="00FE4255">
        <w:rPr>
          <w:rStyle w:val="StyleUnderline"/>
        </w:rPr>
        <w:t xml:space="preserve"> the </w:t>
      </w:r>
      <w:r w:rsidRPr="00FE4255">
        <w:rPr>
          <w:rStyle w:val="StyleUnderline"/>
          <w:highlight w:val="green"/>
        </w:rPr>
        <w:t>repression</w:t>
      </w:r>
      <w:r w:rsidRPr="00520D57">
        <w:t xml:space="preserve">. </w:t>
      </w:r>
      <w:r w:rsidRPr="00F857E4">
        <w:rPr>
          <w:sz w:val="16"/>
          <w:szCs w:val="16"/>
        </w:rPr>
        <w:t xml:space="preserve">Three days after the police action one </w:t>
      </w:r>
      <w:proofErr w:type="spellStart"/>
      <w:r w:rsidRPr="00F857E4">
        <w:rPr>
          <w:sz w:val="16"/>
          <w:szCs w:val="16"/>
        </w:rPr>
        <w:t>Huashui</w:t>
      </w:r>
      <w:proofErr w:type="spellEnd"/>
      <w:r w:rsidRPr="00F857E4">
        <w:rPr>
          <w:sz w:val="16"/>
          <w:szCs w:val="16"/>
        </w:rPr>
        <w:t xml:space="preserve"> villager told a reporter:</w:t>
      </w:r>
      <w:r w:rsidRPr="00520D57">
        <w:t xml:space="preserve"> ‘</w:t>
      </w:r>
      <w:r w:rsidRPr="00FE4255">
        <w:rPr>
          <w:rStyle w:val="StyleUnderline"/>
          <w:highlight w:val="green"/>
        </w:rPr>
        <w:t>We have to protect the scene and make sure more people realize</w:t>
      </w:r>
      <w:r w:rsidRPr="00E35E67">
        <w:rPr>
          <w:rStyle w:val="StyleUnderline"/>
        </w:rPr>
        <w:t xml:space="preserve"> the inconsistencies between </w:t>
      </w:r>
      <w:r w:rsidRPr="00FE4255">
        <w:rPr>
          <w:rStyle w:val="StyleUnderline"/>
          <w:highlight w:val="green"/>
        </w:rPr>
        <w:t>what the government is</w:t>
      </w:r>
      <w:r w:rsidRPr="00E35E67">
        <w:rPr>
          <w:rStyle w:val="StyleUnderline"/>
        </w:rPr>
        <w:t xml:space="preserve"> saying and </w:t>
      </w:r>
      <w:r w:rsidRPr="00FE4255">
        <w:rPr>
          <w:rStyle w:val="StyleUnderline"/>
          <w:highlight w:val="green"/>
        </w:rPr>
        <w:t>doing’</w:t>
      </w:r>
      <w:r w:rsidRPr="00520D57">
        <w:t>.61</w:t>
      </w:r>
      <w:r>
        <w:t xml:space="preserve"> </w:t>
      </w:r>
      <w:r w:rsidRPr="00E35E67">
        <w:rPr>
          <w:rStyle w:val="StyleUnderline"/>
        </w:rPr>
        <w:t xml:space="preserve">The mounting </w:t>
      </w:r>
      <w:r w:rsidRPr="00466B97">
        <w:rPr>
          <w:rStyle w:val="StyleUnderline"/>
          <w:highlight w:val="green"/>
        </w:rPr>
        <w:t>spectacle also led many</w:t>
      </w:r>
      <w:r w:rsidRPr="00E35E67">
        <w:rPr>
          <w:rStyle w:val="StyleUnderline"/>
        </w:rPr>
        <w:t xml:space="preserve"> who flocked to the encampment </w:t>
      </w:r>
      <w:r w:rsidRPr="00466B97">
        <w:rPr>
          <w:rStyle w:val="StyleUnderline"/>
          <w:highlight w:val="green"/>
        </w:rPr>
        <w:t>to offer moral and monetary support</w:t>
      </w:r>
      <w:r w:rsidRPr="0003182B">
        <w:t xml:space="preserve">. </w:t>
      </w:r>
      <w:r w:rsidRPr="00F857E4">
        <w:rPr>
          <w:sz w:val="16"/>
          <w:szCs w:val="16"/>
        </w:rPr>
        <w:t>One observer described the scene the second day after the repression as follows: ‘Onlookers were shocked by the trophies that villagers had seized. They were taking pictures, reading every slogan, and going into tents to talk with older protesters. No one wanted to leave’.62</w:t>
      </w:r>
      <w:r>
        <w:t xml:space="preserve"> </w:t>
      </w:r>
      <w:r w:rsidRPr="0028334A">
        <w:rPr>
          <w:rStyle w:val="StyleUnderline"/>
        </w:rPr>
        <w:t>Spectators provided more than sympathy and praise</w:t>
      </w:r>
      <w:r>
        <w:t xml:space="preserve">. </w:t>
      </w:r>
      <w:r w:rsidRPr="00F857E4">
        <w:rPr>
          <w:sz w:val="16"/>
          <w:szCs w:val="16"/>
        </w:rPr>
        <w:t>An elderly female protester recalled: ‘One night when I kept vigil, a stranger came to our tent with candies, biscuits and money. He said to us: “You are suffering bitterness. Here is some food for you, in case you are hungry at night”’.63</w:t>
      </w:r>
      <w:r>
        <w:t xml:space="preserve"> </w:t>
      </w:r>
      <w:r w:rsidRPr="0028334A">
        <w:rPr>
          <w:rStyle w:val="StyleUnderline"/>
        </w:rPr>
        <w:t xml:space="preserve">Visitors also made </w:t>
      </w:r>
      <w:r w:rsidRPr="00B228CB">
        <w:rPr>
          <w:rStyle w:val="StyleUnderline"/>
          <w:highlight w:val="green"/>
        </w:rPr>
        <w:t>significant financial contributions</w:t>
      </w:r>
      <w:r w:rsidRPr="0028334A">
        <w:rPr>
          <w:rStyle w:val="StyleUnderline"/>
        </w:rPr>
        <w:t xml:space="preserve"> to </w:t>
      </w:r>
      <w:r w:rsidRPr="00B228CB">
        <w:rPr>
          <w:rStyle w:val="StyleUnderline"/>
          <w:highlight w:val="green"/>
        </w:rPr>
        <w:t>keep the protest going</w:t>
      </w:r>
      <w:r w:rsidRPr="0028334A">
        <w:rPr>
          <w:rStyle w:val="StyleUnderline"/>
        </w:rPr>
        <w:t>. Several donation boxes were set up in the encampment</w:t>
      </w:r>
      <w:r>
        <w:t xml:space="preserve">, </w:t>
      </w:r>
      <w:r w:rsidRPr="00F857E4">
        <w:rPr>
          <w:sz w:val="16"/>
          <w:szCs w:val="16"/>
        </w:rPr>
        <w:t>with lit candles placed in front of them, to suggest the worthiness of making an offering. By the time the protest concluded, over 100,000 yuan (about US$16,000) had been contributed.64 Finally,</w:t>
      </w:r>
      <w:r>
        <w:t xml:space="preserve"> </w:t>
      </w:r>
      <w:r w:rsidRPr="0028334A">
        <w:rPr>
          <w:rStyle w:val="StyleUnderline"/>
        </w:rPr>
        <w:t xml:space="preserve">the crowd that </w:t>
      </w:r>
      <w:r w:rsidRPr="00B228CB">
        <w:rPr>
          <w:rStyle w:val="StyleUnderline"/>
          <w:highlight w:val="green"/>
        </w:rPr>
        <w:t>the residue of repression</w:t>
      </w:r>
      <w:r w:rsidRPr="0028334A">
        <w:rPr>
          <w:rStyle w:val="StyleUnderline"/>
        </w:rPr>
        <w:t xml:space="preserve"> attracted protected the tent-sitters and </w:t>
      </w:r>
      <w:r w:rsidRPr="00B228CB">
        <w:rPr>
          <w:rStyle w:val="StyleUnderline"/>
          <w:highlight w:val="green"/>
        </w:rPr>
        <w:t>increased the likelihood that concessions would be made</w:t>
      </w:r>
      <w:r>
        <w:t xml:space="preserve">. </w:t>
      </w:r>
      <w:r w:rsidRPr="00F857E4">
        <w:rPr>
          <w:sz w:val="16"/>
          <w:szCs w:val="16"/>
        </w:rPr>
        <w:t>Right after the ‘April 10th Incident’, the protesters and villagers who supported them were worried because they had damaged over 50 vehicles and a number of cadres and police had been hurt.65 At that time, ‘the whole town was trembling’66 and many expected more repression soon.67 However, after they saw a flood of supporters arriving, their anxiety declined and they started to experience the joy of success. A victory celebration went on for nearly a week and the encampment and its environs took on the atmosphere of a festival. One commentator noted: ‘People were coming and going, the town was bustling with noise and excitement</w:t>
      </w:r>
      <w:proofErr w:type="gramStart"/>
      <w:r w:rsidRPr="00F857E4">
        <w:rPr>
          <w:sz w:val="16"/>
          <w:szCs w:val="16"/>
        </w:rPr>
        <w:t>. . . .</w:t>
      </w:r>
      <w:proofErr w:type="gramEnd"/>
      <w:r w:rsidRPr="00F857E4">
        <w:rPr>
          <w:sz w:val="16"/>
          <w:szCs w:val="16"/>
        </w:rPr>
        <w:t xml:space="preserve"> The shouts of street vendors were rising here and subsiding there</w:t>
      </w:r>
      <w:proofErr w:type="gramStart"/>
      <w:r w:rsidRPr="00F857E4">
        <w:rPr>
          <w:sz w:val="16"/>
          <w:szCs w:val="16"/>
        </w:rPr>
        <w:t>. . . .</w:t>
      </w:r>
      <w:proofErr w:type="gramEnd"/>
      <w:r w:rsidRPr="00F857E4">
        <w:rPr>
          <w:sz w:val="16"/>
          <w:szCs w:val="16"/>
        </w:rPr>
        <w:t xml:space="preserve"> Everybody was marveling at the scene’.68 According to a government report, some villagers even called the national tourism bureau to organize trips for vacationers to spend the Labor Day holiday (May 1-7) in Huashui.69</w:t>
      </w:r>
      <w:r>
        <w:t xml:space="preserve"> </w:t>
      </w:r>
      <w:r w:rsidRPr="00B228CB">
        <w:rPr>
          <w:rStyle w:val="StyleUnderline"/>
          <w:highlight w:val="green"/>
        </w:rPr>
        <w:t>As hierarchies began to invert, fear of the police sunk, villagers were emboldened</w:t>
      </w:r>
      <w:r w:rsidRPr="0028334A">
        <w:rPr>
          <w:rStyle w:val="StyleUnderline"/>
        </w:rPr>
        <w:t>, and the tent-sitters became local heroes</w:t>
      </w:r>
      <w:r>
        <w:t xml:space="preserve">. </w:t>
      </w:r>
      <w:r w:rsidRPr="00F857E4">
        <w:rPr>
          <w:sz w:val="16"/>
          <w:szCs w:val="16"/>
        </w:rPr>
        <w:t>During the ‘April 10th Incident’, police officers fleeing the area had been forced to strip off their uniforms before they surrendered.70 After that, police did not dare enter the encampment in uniform and had to wear plain clothes.71</w:t>
      </w:r>
      <w:r>
        <w:t xml:space="preserve"> </w:t>
      </w:r>
      <w:r w:rsidRPr="0028334A">
        <w:rPr>
          <w:rStyle w:val="StyleUnderline"/>
        </w:rPr>
        <w:t>Previously timid villagers seized microphones out of the hands of officials, denounced the local government, and challenged factory owners directly</w:t>
      </w:r>
      <w:r>
        <w:t xml:space="preserve">. </w:t>
      </w:r>
      <w:r w:rsidRPr="00F857E4">
        <w:rPr>
          <w:sz w:val="16"/>
          <w:szCs w:val="16"/>
        </w:rPr>
        <w:t xml:space="preserve">When the factory owner who was interrogated by tent-sitters went to the police to complain about her treatment, she was told an investigation was impossible because ‘the villagers have great power’.72 As for the two traitors whose homes were damaged, the deputy party secretary of </w:t>
      </w:r>
      <w:proofErr w:type="spellStart"/>
      <w:r w:rsidRPr="00F857E4">
        <w:rPr>
          <w:sz w:val="16"/>
          <w:szCs w:val="16"/>
        </w:rPr>
        <w:t>Dongyang</w:t>
      </w:r>
      <w:proofErr w:type="spellEnd"/>
      <w:r w:rsidRPr="00F857E4">
        <w:rPr>
          <w:sz w:val="16"/>
          <w:szCs w:val="16"/>
        </w:rPr>
        <w:t xml:space="preserve"> County said in a widely-disseminated speech that although the ransacking was violent and should be treated seriously, there was ‘no urgency’ (</w:t>
      </w:r>
      <w:proofErr w:type="spellStart"/>
      <w:r w:rsidRPr="00F857E4">
        <w:rPr>
          <w:sz w:val="16"/>
          <w:szCs w:val="16"/>
        </w:rPr>
        <w:t>buji</w:t>
      </w:r>
      <w:proofErr w:type="spellEnd"/>
      <w:r w:rsidRPr="00F857E4">
        <w:rPr>
          <w:sz w:val="16"/>
          <w:szCs w:val="16"/>
        </w:rPr>
        <w:t xml:space="preserve">) for the police to look into it.73 The party secretary of </w:t>
      </w:r>
      <w:proofErr w:type="spellStart"/>
      <w:r w:rsidRPr="00F857E4">
        <w:rPr>
          <w:sz w:val="16"/>
          <w:szCs w:val="16"/>
        </w:rPr>
        <w:t>Huashui</w:t>
      </w:r>
      <w:proofErr w:type="spellEnd"/>
      <w:r w:rsidRPr="00F857E4">
        <w:rPr>
          <w:sz w:val="16"/>
          <w:szCs w:val="16"/>
        </w:rPr>
        <w:t xml:space="preserve"> town summed up the shift in power relations that was taking place: The social status of those people [the elderly tent-sitters] had been very low. . . . Then, suddenly they became heroes, with others providing them food and clothes. They were dancing on the [damaged] vehicles and making speeches every day. The protest was like the communist revolution, taking weak, grassroots power and turning it into a great force. During the protest, those people received support, acclaim, money and food. Their social status increased overnight.74 Out of fears that the situation was getting out of control, higher-level authorities decided to intervene.75 At the insistence of tent-sitters and the crowd they had drawn, and owing to pressure from superiors reaching all the way to Beijing, the </w:t>
      </w:r>
      <w:proofErr w:type="spellStart"/>
      <w:r w:rsidRPr="00F857E4">
        <w:rPr>
          <w:sz w:val="16"/>
          <w:szCs w:val="16"/>
        </w:rPr>
        <w:t>Dongyang</w:t>
      </w:r>
      <w:proofErr w:type="spellEnd"/>
      <w:r w:rsidRPr="00F857E4">
        <w:rPr>
          <w:sz w:val="16"/>
          <w:szCs w:val="16"/>
        </w:rPr>
        <w:t xml:space="preserve"> County leadership made a difficult decision. They accepted ‘complete defeat’ (chedi de </w:t>
      </w:r>
      <w:proofErr w:type="spellStart"/>
      <w:r w:rsidRPr="00F857E4">
        <w:rPr>
          <w:sz w:val="16"/>
          <w:szCs w:val="16"/>
        </w:rPr>
        <w:t>shibai</w:t>
      </w:r>
      <w:proofErr w:type="spellEnd"/>
      <w:r w:rsidRPr="00F857E4">
        <w:rPr>
          <w:sz w:val="16"/>
          <w:szCs w:val="16"/>
        </w:rPr>
        <w:t>)76 and announced that the chemical park would be shut down</w:t>
      </w:r>
      <w:r>
        <w:t>.</w:t>
      </w:r>
    </w:p>
    <w:p w14:paraId="6190F997" w14:textId="77777777" w:rsidR="00703727" w:rsidRDefault="00703727" w:rsidP="00703727"/>
    <w:p w14:paraId="11C40307" w14:textId="77777777" w:rsidR="00703727" w:rsidRDefault="00703727" w:rsidP="00703727"/>
    <w:p w14:paraId="2362ED19" w14:textId="77777777" w:rsidR="00703727" w:rsidRDefault="00703727" w:rsidP="00703727">
      <w:pPr>
        <w:pStyle w:val="Heading4"/>
      </w:pPr>
      <w:r>
        <w:t>The gas is not the greatest but the best possible weapon, they don’t offer an alternative – bans lead to lethal force.</w:t>
      </w:r>
    </w:p>
    <w:p w14:paraId="252E9048" w14:textId="77777777" w:rsidR="00703727" w:rsidRPr="006E288E" w:rsidRDefault="00703727" w:rsidP="00703727">
      <w:r w:rsidRPr="006E288E">
        <w:rPr>
          <w:rStyle w:val="Style13ptBold"/>
        </w:rPr>
        <w:t>Kinney, 18</w:t>
      </w:r>
      <w:r>
        <w:t xml:space="preserve">[Jen, 11-29-2018, "The global tear gas business is booming. It's complicated.," Public Radio International, </w:t>
      </w:r>
      <w:hyperlink r:id="rId33" w:history="1">
        <w:r w:rsidRPr="00DB76F3">
          <w:rPr>
            <w:rStyle w:val="Hyperlink"/>
          </w:rPr>
          <w:t>https://www.pri.org/stories/2018-11-29/global-tear-gas-business-booming-its-complicated</w:t>
        </w:r>
      </w:hyperlink>
      <w:r>
        <w:t>, accessed 7/15/19, GS]</w:t>
      </w:r>
    </w:p>
    <w:p w14:paraId="0661D67A" w14:textId="77777777" w:rsidR="00703727" w:rsidRDefault="00703727" w:rsidP="00703727">
      <w:r>
        <w:t xml:space="preserve">Still, Reilly says </w:t>
      </w:r>
      <w:r w:rsidRPr="00612342">
        <w:rPr>
          <w:rStyle w:val="StyleUnderline"/>
          <w:highlight w:val="cyan"/>
        </w:rPr>
        <w:t>CSI is good for the community and that it’s important work.</w:t>
      </w:r>
    </w:p>
    <w:p w14:paraId="726DC243" w14:textId="77777777" w:rsidR="00703727" w:rsidRDefault="00703727" w:rsidP="00703727">
      <w:r>
        <w:t>“There's a lot of times, like in Israel when they use their nonlethal bullets and their rubber bullets and their gas and that stuff, most of the time it comes from here,” he said. “Most of the people say, ‘Yep, we manufactured that, we put that together, we sent it.’ There's a little bit of pride in that. Being that it’s nonlethal, that’s even better.”</w:t>
      </w:r>
    </w:p>
    <w:p w14:paraId="77C26A2A" w14:textId="77777777" w:rsidR="00703727" w:rsidRDefault="00703727" w:rsidP="00703727">
      <w:r>
        <w:t xml:space="preserve">Sid </w:t>
      </w:r>
      <w:r w:rsidRPr="00612342">
        <w:rPr>
          <w:rStyle w:val="StyleUnderline"/>
          <w:highlight w:val="cyan"/>
        </w:rPr>
        <w:t>Heal, an expert in nonlethal weapons</w:t>
      </w:r>
      <w:r>
        <w:t xml:space="preserve"> who has served more than 30 years in the Marine Reserves and the Los Angeles County Sheriff’s Department, has made it his life’s mission to increase nonlethal options for law enforcement and military. He’s even helped develop some, like a heat ray that makes a person feel like they’ve been scalded with hot water.</w:t>
      </w:r>
    </w:p>
    <w:p w14:paraId="786FC7C3" w14:textId="77777777" w:rsidR="00703727" w:rsidRDefault="00703727" w:rsidP="00703727">
      <w:r w:rsidRPr="00612342">
        <w:rPr>
          <w:rStyle w:val="StyleUnderline"/>
          <w:highlight w:val="cyan"/>
        </w:rPr>
        <w:t>“Tear gas has been a godsend</w:t>
      </w:r>
      <w:r>
        <w:t xml:space="preserve"> in that it's truly nonlethal,” he said. “</w:t>
      </w:r>
      <w:r w:rsidRPr="006E288E">
        <w:rPr>
          <w:rStyle w:val="StyleUnderline"/>
          <w:highlight w:val="cyan"/>
        </w:rPr>
        <w:t>It's</w:t>
      </w:r>
      <w:r w:rsidRPr="006E288E">
        <w:rPr>
          <w:rStyle w:val="StyleUnderline"/>
        </w:rPr>
        <w:t xml:space="preserve"> very, very </w:t>
      </w:r>
      <w:r w:rsidRPr="006E288E">
        <w:rPr>
          <w:rStyle w:val="StyleUnderline"/>
          <w:highlight w:val="cyan"/>
        </w:rPr>
        <w:t>difficult to kill</w:t>
      </w:r>
      <w:r>
        <w:t xml:space="preserve"> somebody.”</w:t>
      </w:r>
    </w:p>
    <w:p w14:paraId="734F8371" w14:textId="77777777" w:rsidR="00703727" w:rsidRDefault="00703727" w:rsidP="00703727">
      <w:r>
        <w:t xml:space="preserve">Yet, </w:t>
      </w:r>
      <w:r w:rsidRPr="006E288E">
        <w:rPr>
          <w:rStyle w:val="StyleUnderline"/>
          <w:highlight w:val="cyan"/>
        </w:rPr>
        <w:t>tear gas isn’t</w:t>
      </w:r>
      <w:r>
        <w:t xml:space="preserve"> his favorite option. An </w:t>
      </w:r>
      <w:r w:rsidRPr="006E288E">
        <w:rPr>
          <w:rStyle w:val="StyleUnderline"/>
          <w:highlight w:val="cyan"/>
        </w:rPr>
        <w:t>ideal</w:t>
      </w:r>
      <w:r>
        <w:t xml:space="preserve"> nonlethal weapon, he says, would be discriminating: It could be used to target just one person out of a crowd. It wouldn’t change the atmosphere or have lingering effects. The same dosage would work on anyone, regardless of their age, size or health status. It would live up, essentially, to an expectation set by "Star Trek," which goes: “Set phasers to stun.”</w:t>
      </w:r>
    </w:p>
    <w:p w14:paraId="4C726CC7" w14:textId="77777777" w:rsidR="00703727" w:rsidRDefault="00703727" w:rsidP="00703727">
      <w:r>
        <w:t xml:space="preserve">Tear gas fails in </w:t>
      </w:r>
      <w:proofErr w:type="gramStart"/>
      <w:r>
        <w:t>all of</w:t>
      </w:r>
      <w:proofErr w:type="gramEnd"/>
      <w:r>
        <w:t xml:space="preserve"> those respects.</w:t>
      </w:r>
    </w:p>
    <w:p w14:paraId="5CC3E954" w14:textId="77777777" w:rsidR="00703727" w:rsidRDefault="00703727" w:rsidP="00703727">
      <w:r w:rsidRPr="006E288E">
        <w:rPr>
          <w:rStyle w:val="StyleUnderline"/>
          <w:highlight w:val="cyan"/>
        </w:rPr>
        <w:t>“I don't like it</w:t>
      </w:r>
      <w:r>
        <w:t xml:space="preserve">; it has all kinds of problems,” Heal said. “It's not an ideal. </w:t>
      </w:r>
      <w:r w:rsidRPr="006E288E">
        <w:rPr>
          <w:rStyle w:val="StyleUnderline"/>
          <w:highlight w:val="cyan"/>
        </w:rPr>
        <w:t>it's</w:t>
      </w:r>
      <w:r>
        <w:t xml:space="preserve"> just </w:t>
      </w:r>
      <w:r w:rsidRPr="006E288E">
        <w:rPr>
          <w:rStyle w:val="StyleUnderline"/>
          <w:highlight w:val="cyan"/>
        </w:rPr>
        <w:t>better than the alternative.</w:t>
      </w:r>
      <w:r>
        <w:t xml:space="preserve"> People forget: The standard is not perfection. The standard is the alternative, and many times, the alternative is </w:t>
      </w:r>
      <w:r w:rsidRPr="006E288E">
        <w:rPr>
          <w:rStyle w:val="StyleUnderline"/>
          <w:highlight w:val="cyan"/>
        </w:rPr>
        <w:t>lethal force.</w:t>
      </w:r>
      <w:r>
        <w:t>”</w:t>
      </w:r>
    </w:p>
    <w:p w14:paraId="62DB2FF4" w14:textId="77777777" w:rsidR="00703727" w:rsidRDefault="00703727" w:rsidP="00703727">
      <w:r>
        <w:t>But protesters have died from tear gas — in Egypt, in Gaza, in Bahrain. Some died from asphyxiation, when gas was fired in too concentrated a dose in too small a space. And some died from the canisters themselves. Noor himself spent days in the hospital after being struck by a canister just above his left eye.</w:t>
      </w:r>
    </w:p>
    <w:p w14:paraId="0DCB87D3" w14:textId="77777777" w:rsidR="00703727" w:rsidRDefault="00703727" w:rsidP="00703727">
      <w:r>
        <w:t xml:space="preserve">Tear gas streams from a man's face after he is hit in the face with a tear gas </w:t>
      </w:r>
      <w:proofErr w:type="spellStart"/>
      <w:r>
        <w:t>canisterA</w:t>
      </w:r>
      <w:proofErr w:type="spellEnd"/>
      <w:r>
        <w:t xml:space="preserve"> wounded Palestinian demonstrator, Haitham Abu </w:t>
      </w:r>
      <w:proofErr w:type="spellStart"/>
      <w:r>
        <w:t>Sabla</w:t>
      </w:r>
      <w:proofErr w:type="spellEnd"/>
      <w:r>
        <w:t xml:space="preserve">, 23, is hit in the face with a tear gas canister fired by Israeli troops during a protest at the Israel-Gaza border in the southern Gaza Strip on June 8, 2018. </w:t>
      </w:r>
      <w:proofErr w:type="spellStart"/>
      <w:r>
        <w:t>Sabla</w:t>
      </w:r>
      <w:proofErr w:type="spellEnd"/>
      <w:r>
        <w:t xml:space="preserve"> was hospitalized and said the canister permanently disfigured his face. Credit: </w:t>
      </w:r>
      <w:proofErr w:type="spellStart"/>
      <w:r>
        <w:t>Ibraheem</w:t>
      </w:r>
      <w:proofErr w:type="spellEnd"/>
      <w:r>
        <w:t xml:space="preserve"> Abu Mustafa/Reuters</w:t>
      </w:r>
    </w:p>
    <w:p w14:paraId="54265782" w14:textId="77777777" w:rsidR="00703727" w:rsidRDefault="00703727" w:rsidP="00703727">
      <w:r>
        <w:t xml:space="preserve">“Sometimes the </w:t>
      </w:r>
      <w:r w:rsidRPr="006E288E">
        <w:rPr>
          <w:rStyle w:val="StyleUnderline"/>
          <w:highlight w:val="cyan"/>
        </w:rPr>
        <w:t>tear gas</w:t>
      </w:r>
      <w:r>
        <w:t xml:space="preserve"> was </w:t>
      </w:r>
      <w:r w:rsidRPr="006E288E">
        <w:rPr>
          <w:rStyle w:val="StyleUnderline"/>
          <w:highlight w:val="cyan"/>
        </w:rPr>
        <w:t>being fired head-on</w:t>
      </w:r>
      <w:r>
        <w:t>, head-on, to get people in the head, to get people in the groin. This was a common, common practice,” Noor said.</w:t>
      </w:r>
    </w:p>
    <w:p w14:paraId="5DF7F65C" w14:textId="77777777" w:rsidR="00703727" w:rsidRDefault="00703727" w:rsidP="00703727">
      <w:r>
        <w:t xml:space="preserve">Heal says that’s </w:t>
      </w:r>
      <w:r w:rsidRPr="006E288E">
        <w:rPr>
          <w:rStyle w:val="StyleUnderline"/>
          <w:highlight w:val="cyan"/>
        </w:rPr>
        <w:t>a result of using the weapon incorrectly</w:t>
      </w:r>
      <w:r>
        <w:t xml:space="preserve"> — canisters shouldn’t be aimed that way. Feigenbaum, who wrote the book on tear gas, rejects that.</w:t>
      </w:r>
    </w:p>
    <w:p w14:paraId="0CB302FD" w14:textId="77777777" w:rsidR="00703727" w:rsidRDefault="00703727" w:rsidP="00703727">
      <w:r>
        <w:t>“The idea that a weapon can be nonlethal is ridiculous,” she said. “To say that something which was designed to cause sensory torture and inflict pain, that we know has caused a lot of death, and that it’s actual, real-world use reveals it to be something that easily can be lethal, means certainly that calling it nonlethal should not be legal.”</w:t>
      </w:r>
    </w:p>
    <w:p w14:paraId="4A865609" w14:textId="77777777" w:rsidR="00703727" w:rsidRDefault="00703727" w:rsidP="00703727">
      <w:r>
        <w:t xml:space="preserve">Heal says the terms “nonlethal” and “less lethal” get used interchangeably in this industry, and he admits that’s confusing. But he says it boils down to intent: </w:t>
      </w:r>
      <w:r w:rsidRPr="006E288E">
        <w:rPr>
          <w:rStyle w:val="StyleUnderline"/>
          <w:highlight w:val="cyan"/>
        </w:rPr>
        <w:t>These weapons are designed to be less likely to kill.</w:t>
      </w:r>
    </w:p>
    <w:p w14:paraId="1E9F84F8" w14:textId="77777777" w:rsidR="00703727" w:rsidRDefault="00703727" w:rsidP="00703727">
      <w:r>
        <w:t>"</w:t>
      </w:r>
      <w:r w:rsidRPr="006E288E">
        <w:rPr>
          <w:rStyle w:val="StyleUnderline"/>
          <w:highlight w:val="cyan"/>
        </w:rPr>
        <w:t>It’s</w:t>
      </w:r>
      <w:r>
        <w:t xml:space="preserve"> really </w:t>
      </w:r>
      <w:r w:rsidRPr="006E288E">
        <w:rPr>
          <w:rStyle w:val="StyleUnderline"/>
          <w:highlight w:val="cyan"/>
        </w:rPr>
        <w:t>frustrating</w:t>
      </w:r>
      <w:r>
        <w:t xml:space="preserve"> in the sense that </w:t>
      </w:r>
      <w:r w:rsidRPr="006E288E">
        <w:rPr>
          <w:rStyle w:val="StyleUnderline"/>
          <w:highlight w:val="cyan"/>
        </w:rPr>
        <w:t>our best efforts are</w:t>
      </w:r>
      <w:r>
        <w:t xml:space="preserve"> not only </w:t>
      </w:r>
      <w:r w:rsidRPr="006E288E">
        <w:rPr>
          <w:rStyle w:val="StyleUnderline"/>
          <w:highlight w:val="cyan"/>
        </w:rPr>
        <w:t>marginalized</w:t>
      </w:r>
      <w:r>
        <w:t xml:space="preserve">, but </w:t>
      </w:r>
      <w:r w:rsidRPr="006E288E">
        <w:rPr>
          <w:rStyle w:val="StyleUnderline"/>
          <w:highlight w:val="cyan"/>
        </w:rPr>
        <w:t>ridiculed and scorned</w:t>
      </w:r>
      <w:r>
        <w:t>,” he said. “</w:t>
      </w:r>
      <w:r w:rsidRPr="006E288E">
        <w:rPr>
          <w:rStyle w:val="StyleUnderline"/>
          <w:highlight w:val="cyan"/>
        </w:rPr>
        <w:t>We are seen as</w:t>
      </w:r>
      <w:r>
        <w:t xml:space="preserve"> indifferent, at best, and </w:t>
      </w:r>
      <w:r w:rsidRPr="006E288E">
        <w:rPr>
          <w:rStyle w:val="StyleUnderline"/>
          <w:highlight w:val="cyan"/>
        </w:rPr>
        <w:t>evil</w:t>
      </w:r>
      <w:r>
        <w:t>, at worst.”</w:t>
      </w:r>
    </w:p>
    <w:p w14:paraId="68BCCE92" w14:textId="77777777" w:rsidR="00703727" w:rsidRDefault="00703727" w:rsidP="00703727">
      <w:r>
        <w:t>But, given real-world deaths, Feigenbaum rejects the very idea of less-lethality in weaponry.</w:t>
      </w:r>
    </w:p>
    <w:p w14:paraId="2E4DA4E3" w14:textId="77777777" w:rsidR="00703727" w:rsidRDefault="00703727" w:rsidP="00703727">
      <w:r>
        <w:t>“Explain to me what a less lethal death is,” she said. “What does that mean, to die in a less lethal way?’”</w:t>
      </w:r>
    </w:p>
    <w:p w14:paraId="73BB56E1" w14:textId="77777777" w:rsidR="00703727" w:rsidRDefault="00703727" w:rsidP="00703727">
      <w:r>
        <w:t xml:space="preserve">A man uses a racket to hit at a tear gas canister as it is launched through the </w:t>
      </w:r>
      <w:proofErr w:type="spellStart"/>
      <w:r>
        <w:t>air.A</w:t>
      </w:r>
      <w:proofErr w:type="spellEnd"/>
      <w:r>
        <w:t xml:space="preserve"> demonstrator uses a racket to return a tear gas canister fired by Israeli troops during a protest at the Israel-Gaza border in the southern Gaza Strip on May 11, 2018. Credit: </w:t>
      </w:r>
      <w:proofErr w:type="spellStart"/>
      <w:r>
        <w:t>Ibraheem</w:t>
      </w:r>
      <w:proofErr w:type="spellEnd"/>
      <w:r>
        <w:t xml:space="preserve"> Abu Mustafa/Reuters</w:t>
      </w:r>
    </w:p>
    <w:p w14:paraId="7500DB57" w14:textId="77777777" w:rsidR="00703727" w:rsidRDefault="00703727" w:rsidP="00703727">
      <w:r>
        <w:t>Governments don’t track fatalities by tear gas, so there’s no way of knowing how many people have died from it. In Tahrir Square, thousands died in other ways, killed by security forces. The uprising ended, the gas dissipated, but even now, Noor says he has conflicted memories of that time.</w:t>
      </w:r>
    </w:p>
    <w:p w14:paraId="3CEB7E22" w14:textId="77777777" w:rsidR="00703727" w:rsidRDefault="00703727" w:rsidP="00703727">
      <w:r>
        <w:t>“What I’m about to describe now, might sound masochistic, but after a while sometimes you missed the gas,” he said.</w:t>
      </w:r>
    </w:p>
    <w:p w14:paraId="3152BCFD" w14:textId="77777777" w:rsidR="00703727" w:rsidRDefault="00703727" w:rsidP="00703727">
      <w:r>
        <w:t xml:space="preserve">During the uprising, he took home a canister and sealed it in a bag. And then, </w:t>
      </w:r>
      <w:proofErr w:type="gramStart"/>
      <w:r>
        <w:t>every once in a while</w:t>
      </w:r>
      <w:proofErr w:type="gramEnd"/>
      <w:r>
        <w:t>, he would take the bag out and take a sniff or two, just to remember.</w:t>
      </w:r>
    </w:p>
    <w:p w14:paraId="4E28F932" w14:textId="77777777" w:rsidR="00703727" w:rsidRDefault="00703727" w:rsidP="00703727">
      <w:r>
        <w:t>“If I had to describe it, I’d say it smells like Satan’s perfume,” Noor said.</w:t>
      </w:r>
    </w:p>
    <w:p w14:paraId="14ECD15A" w14:textId="77777777" w:rsidR="00703727" w:rsidRDefault="00703727" w:rsidP="00703727">
      <w:r>
        <w:t>He says it’s peppery, but that’s not enough. Others say it’s acidic or smells a bit like vinegar.</w:t>
      </w:r>
    </w:p>
    <w:p w14:paraId="5C282988" w14:textId="77777777" w:rsidR="00703727" w:rsidRDefault="00703727" w:rsidP="00703727">
      <w:r>
        <w:t>“Life is actually about encountering death regularly,” Noor said, “and the smell of tear gas was an instant reminder of that.”</w:t>
      </w:r>
    </w:p>
    <w:p w14:paraId="27B4EFF9" w14:textId="4DBC7D4E" w:rsidR="00703727" w:rsidRDefault="00703727" w:rsidP="00703727">
      <w:pPr>
        <w:pStyle w:val="Heading3"/>
      </w:pPr>
      <w:r>
        <w:t xml:space="preserve">NLWs </w:t>
      </w:r>
      <w:r>
        <w:t xml:space="preserve">#1 </w:t>
      </w:r>
      <w:proofErr w:type="spellStart"/>
      <w:r>
        <w:t>ext</w:t>
      </w:r>
      <w:proofErr w:type="spellEnd"/>
      <w:r>
        <w:t xml:space="preserve"> – Lethal force turns ethics</w:t>
      </w:r>
    </w:p>
    <w:p w14:paraId="6366E16C" w14:textId="77777777" w:rsidR="00703727" w:rsidRDefault="00703727" w:rsidP="00703727"/>
    <w:p w14:paraId="7CE2CE63" w14:textId="77777777" w:rsidR="00703727" w:rsidRDefault="00703727" w:rsidP="00703727">
      <w:pPr>
        <w:pStyle w:val="Heading4"/>
      </w:pPr>
      <w:r>
        <w:t>Comparisons are ethical – the plan does not exist in a vacuum, it’s not ethical to increase repressive violence</w:t>
      </w:r>
    </w:p>
    <w:p w14:paraId="2414AA39" w14:textId="77777777" w:rsidR="00703727" w:rsidRDefault="00703727" w:rsidP="00703727">
      <w:r>
        <w:t xml:space="preserve">James </w:t>
      </w:r>
      <w:r w:rsidRPr="00C57DE0">
        <w:rPr>
          <w:rStyle w:val="Style13ptBold"/>
        </w:rPr>
        <w:t>Christensen</w:t>
      </w:r>
      <w:r>
        <w:rPr>
          <w:rStyle w:val="Style13ptBold"/>
        </w:rPr>
        <w:t xml:space="preserve"> ‘18</w:t>
      </w:r>
      <w:r>
        <w:t xml:space="preserve">, </w:t>
      </w:r>
      <w:r w:rsidRPr="001130F2">
        <w:t>February 28, 2018</w:t>
      </w:r>
      <w:r>
        <w:t>, Lecturer in Political Theory, Department of Government, University of Essex, “</w:t>
      </w:r>
      <w:r w:rsidRPr="001130F2">
        <w:t>Can selling weapons to oppressive and violent states ever be justified?</w:t>
      </w:r>
      <w:r>
        <w:t xml:space="preserve">” </w:t>
      </w:r>
      <w:r w:rsidRPr="008C63D3">
        <w:t>https://theconversation.com/can-selling-weapons-to-oppressive-and-violent-states-ever-be-justified-91348</w:t>
      </w:r>
    </w:p>
    <w:p w14:paraId="47D302BB" w14:textId="77777777" w:rsidR="00703727" w:rsidRDefault="00703727" w:rsidP="00703727">
      <w:r w:rsidRPr="00C0158F">
        <w:rPr>
          <w:sz w:val="16"/>
          <w:szCs w:val="16"/>
        </w:rPr>
        <w:t>As I’ve tried to demonstrate in recent work,</w:t>
      </w:r>
      <w:r>
        <w:t xml:space="preserve"> </w:t>
      </w:r>
      <w:r w:rsidRPr="00C04BCC">
        <w:rPr>
          <w:rStyle w:val="StyleUnderline"/>
          <w:highlight w:val="green"/>
        </w:rPr>
        <w:t>while</w:t>
      </w:r>
      <w:r w:rsidRPr="00C0158F">
        <w:rPr>
          <w:rStyle w:val="StyleUnderline"/>
        </w:rPr>
        <w:t xml:space="preserve"> many of the </w:t>
      </w:r>
      <w:r w:rsidRPr="00C04BCC">
        <w:rPr>
          <w:rStyle w:val="StyleUnderline"/>
          <w:highlight w:val="green"/>
        </w:rPr>
        <w:t>arguments that</w:t>
      </w:r>
      <w:r w:rsidRPr="00C0158F">
        <w:rPr>
          <w:rStyle w:val="StyleUnderline"/>
        </w:rPr>
        <w:t xml:space="preserve"> governments employ to </w:t>
      </w:r>
      <w:r w:rsidRPr="00C04BCC">
        <w:rPr>
          <w:rStyle w:val="StyleUnderline"/>
          <w:highlight w:val="green"/>
        </w:rPr>
        <w:t>defend</w:t>
      </w:r>
      <w:r w:rsidRPr="00C0158F">
        <w:rPr>
          <w:rStyle w:val="StyleUnderline"/>
        </w:rPr>
        <w:t xml:space="preserve"> the sale of </w:t>
      </w:r>
      <w:r w:rsidRPr="00C04BCC">
        <w:rPr>
          <w:rStyle w:val="StyleUnderline"/>
          <w:highlight w:val="green"/>
        </w:rPr>
        <w:t>weapons</w:t>
      </w:r>
      <w:r w:rsidRPr="00C0158F">
        <w:rPr>
          <w:rStyle w:val="StyleUnderline"/>
        </w:rPr>
        <w:t xml:space="preserve"> to outlaw states </w:t>
      </w:r>
      <w:r w:rsidRPr="00C04BCC">
        <w:rPr>
          <w:rStyle w:val="StyleUnderline"/>
          <w:highlight w:val="green"/>
        </w:rPr>
        <w:t>are</w:t>
      </w:r>
      <w:r w:rsidRPr="00C0158F">
        <w:rPr>
          <w:rStyle w:val="StyleUnderline"/>
        </w:rPr>
        <w:t xml:space="preserve"> weak and </w:t>
      </w:r>
      <w:r w:rsidRPr="00C04BCC">
        <w:rPr>
          <w:rStyle w:val="StyleUnderline"/>
          <w:highlight w:val="green"/>
        </w:rPr>
        <w:t>self-serving there is one that</w:t>
      </w:r>
      <w:r w:rsidRPr="00C0158F">
        <w:rPr>
          <w:rStyle w:val="StyleUnderline"/>
        </w:rPr>
        <w:t xml:space="preserve">, when applicable, </w:t>
      </w:r>
      <w:r w:rsidRPr="00C04BCC">
        <w:rPr>
          <w:rStyle w:val="StyleUnderline"/>
          <w:highlight w:val="green"/>
        </w:rPr>
        <w:t>has potentially greater force</w:t>
      </w:r>
      <w:r w:rsidRPr="00C0158F">
        <w:rPr>
          <w:rStyle w:val="StyleUnderline"/>
        </w:rPr>
        <w:t xml:space="preserve">. </w:t>
      </w:r>
      <w:r w:rsidRPr="00C04BCC">
        <w:rPr>
          <w:rStyle w:val="StyleUnderline"/>
          <w:highlight w:val="green"/>
        </w:rPr>
        <w:t>Sometimes, arms transfers</w:t>
      </w:r>
      <w:r w:rsidRPr="00C0158F">
        <w:rPr>
          <w:rStyle w:val="StyleUnderline"/>
        </w:rPr>
        <w:t xml:space="preserve"> to an oppressive regime </w:t>
      </w:r>
      <w:r w:rsidRPr="00C04BCC">
        <w:rPr>
          <w:rStyle w:val="StyleUnderline"/>
          <w:highlight w:val="green"/>
        </w:rPr>
        <w:t>can</w:t>
      </w:r>
      <w:r w:rsidRPr="00C04BCC">
        <w:rPr>
          <w:rStyle w:val="StyleUnderline"/>
        </w:rPr>
        <w:t xml:space="preserve"> reasonably be expected to </w:t>
      </w:r>
      <w:proofErr w:type="gramStart"/>
      <w:r w:rsidRPr="00C04BCC">
        <w:rPr>
          <w:rStyle w:val="StyleUnderline"/>
        </w:rPr>
        <w:t xml:space="preserve">actually </w:t>
      </w:r>
      <w:r w:rsidRPr="00C04BCC">
        <w:rPr>
          <w:rStyle w:val="StyleUnderline"/>
          <w:highlight w:val="green"/>
        </w:rPr>
        <w:t>reduce</w:t>
      </w:r>
      <w:proofErr w:type="gramEnd"/>
      <w:r w:rsidRPr="00C04BCC">
        <w:rPr>
          <w:rStyle w:val="StyleUnderline"/>
          <w:highlight w:val="green"/>
        </w:rPr>
        <w:t xml:space="preserve"> the degree of oppression that is inflicted</w:t>
      </w:r>
      <w:r>
        <w:t xml:space="preserve">. </w:t>
      </w:r>
      <w:r w:rsidRPr="0007101A">
        <w:rPr>
          <w:sz w:val="16"/>
          <w:szCs w:val="16"/>
        </w:rPr>
        <w:t xml:space="preserve">Arms transfers can do this when they help a regime to repel an even more oppressive rival that threatens to overthrow it. Consider the US Lend-Lease </w:t>
      </w:r>
      <w:proofErr w:type="spellStart"/>
      <w:r w:rsidRPr="0007101A">
        <w:rPr>
          <w:sz w:val="16"/>
          <w:szCs w:val="16"/>
        </w:rPr>
        <w:t>programme</w:t>
      </w:r>
      <w:proofErr w:type="spellEnd"/>
      <w:r w:rsidRPr="0007101A">
        <w:rPr>
          <w:sz w:val="16"/>
          <w:szCs w:val="16"/>
        </w:rPr>
        <w:t>, which sanctioned arms transfers to the Soviet Union during World War II. This policy could be defended on the plausible grounds that arms transfers enabled the Red Army to resist the greater oppression that would otherwise have been imposed by the Nazis. Of course, situations like this don’t arise often – and even when they do, arms transfers are not necessarily justifiable.</w:t>
      </w:r>
      <w:r>
        <w:t xml:space="preserve"> </w:t>
      </w:r>
      <w:r w:rsidRPr="00386E5B">
        <w:rPr>
          <w:rStyle w:val="StyleUnderline"/>
          <w:highlight w:val="green"/>
        </w:rPr>
        <w:t>Evaluation of</w:t>
      </w:r>
      <w:r w:rsidRPr="00C0158F">
        <w:rPr>
          <w:rStyle w:val="StyleUnderline"/>
        </w:rPr>
        <w:t xml:space="preserve"> a proposed </w:t>
      </w:r>
      <w:r w:rsidRPr="00386E5B">
        <w:rPr>
          <w:rStyle w:val="StyleUnderline"/>
          <w:highlight w:val="green"/>
        </w:rPr>
        <w:t>arms transfer</w:t>
      </w:r>
      <w:r w:rsidRPr="00C0158F">
        <w:rPr>
          <w:rStyle w:val="StyleUnderline"/>
        </w:rPr>
        <w:t xml:space="preserve"> to an outlaw state </w:t>
      </w:r>
      <w:r w:rsidRPr="00386E5B">
        <w:rPr>
          <w:rStyle w:val="StyleUnderline"/>
          <w:highlight w:val="green"/>
        </w:rPr>
        <w:t>must take a comparative form</w:t>
      </w:r>
      <w:r w:rsidRPr="00C0158F">
        <w:rPr>
          <w:rStyle w:val="StyleUnderline"/>
        </w:rPr>
        <w:t xml:space="preserve">. </w:t>
      </w:r>
      <w:r w:rsidRPr="00386E5B">
        <w:rPr>
          <w:rStyle w:val="StyleUnderline"/>
          <w:highlight w:val="green"/>
        </w:rPr>
        <w:t>Whether the transfer can be justified depends on how it fares compared to other actions</w:t>
      </w:r>
      <w:r w:rsidRPr="00C0158F">
        <w:rPr>
          <w:rStyle w:val="StyleUnderline"/>
        </w:rPr>
        <w:t xml:space="preserve"> that could be taken instead. </w:t>
      </w:r>
      <w:r w:rsidRPr="00386E5B">
        <w:rPr>
          <w:rStyle w:val="StyleUnderline"/>
          <w:highlight w:val="green"/>
        </w:rPr>
        <w:t>If the transfer is expected to produce worse outcomes</w:t>
      </w:r>
      <w:r w:rsidRPr="00C0158F">
        <w:rPr>
          <w:rStyle w:val="StyleUnderline"/>
        </w:rPr>
        <w:t xml:space="preserve"> than alternative available options, </w:t>
      </w:r>
      <w:r w:rsidRPr="00386E5B">
        <w:rPr>
          <w:rStyle w:val="StyleUnderline"/>
          <w:highlight w:val="green"/>
        </w:rPr>
        <w:t>then it isn’t morally acceptable</w:t>
      </w:r>
      <w:r>
        <w:t xml:space="preserve">. </w:t>
      </w:r>
      <w:r w:rsidRPr="0007101A">
        <w:rPr>
          <w:sz w:val="16"/>
          <w:szCs w:val="16"/>
        </w:rPr>
        <w:t xml:space="preserve">Different kinds of intervention or assistance </w:t>
      </w:r>
      <w:proofErr w:type="gramStart"/>
      <w:r w:rsidRPr="0007101A">
        <w:rPr>
          <w:sz w:val="16"/>
          <w:szCs w:val="16"/>
        </w:rPr>
        <w:t>have to</w:t>
      </w:r>
      <w:proofErr w:type="gramEnd"/>
      <w:r w:rsidRPr="0007101A">
        <w:rPr>
          <w:sz w:val="16"/>
          <w:szCs w:val="16"/>
        </w:rPr>
        <w:t xml:space="preserve"> be evaluated on a case-by-case basis, but arms transfers always come with serious problems. Most obviously, they provide outlaw states with tools that can be used for oppressive and aggressive ends (in addition to any legitimate defensive ends): other types of support lack this feature. Then there’s the problem of “leakage”. Outlaw states may pass on weapons to third </w:t>
      </w:r>
      <w:proofErr w:type="gramStart"/>
      <w:r w:rsidRPr="0007101A">
        <w:rPr>
          <w:sz w:val="16"/>
          <w:szCs w:val="16"/>
        </w:rPr>
        <w:t>parties, or</w:t>
      </w:r>
      <w:proofErr w:type="gramEnd"/>
      <w:r w:rsidRPr="0007101A">
        <w:rPr>
          <w:sz w:val="16"/>
          <w:szCs w:val="16"/>
        </w:rPr>
        <w:t xml:space="preserve"> be unable to ensure the security of stockpiles. The risk of stockpiles being looted is especially high in times of crisis. In short, supplying weapons to outlaw states is difficult to justify even under the most </w:t>
      </w:r>
      <w:proofErr w:type="spellStart"/>
      <w:r w:rsidRPr="0007101A">
        <w:rPr>
          <w:sz w:val="16"/>
          <w:szCs w:val="16"/>
        </w:rPr>
        <w:t>favourable</w:t>
      </w:r>
      <w:proofErr w:type="spellEnd"/>
      <w:r w:rsidRPr="0007101A">
        <w:rPr>
          <w:sz w:val="16"/>
          <w:szCs w:val="16"/>
        </w:rPr>
        <w:t xml:space="preserve"> circumstances.</w:t>
      </w:r>
      <w:r>
        <w:t xml:space="preserve"> </w:t>
      </w:r>
      <w:r w:rsidRPr="00386E5B">
        <w:rPr>
          <w:rStyle w:val="StyleUnderline"/>
          <w:highlight w:val="green"/>
        </w:rPr>
        <w:t>If</w:t>
      </w:r>
      <w:r w:rsidRPr="00C0158F">
        <w:rPr>
          <w:rStyle w:val="StyleUnderline"/>
        </w:rPr>
        <w:t xml:space="preserve"> democratic </w:t>
      </w:r>
      <w:r w:rsidRPr="00386E5B">
        <w:rPr>
          <w:rStyle w:val="StyleUnderline"/>
          <w:highlight w:val="green"/>
        </w:rPr>
        <w:t xml:space="preserve">politicians care about the ethical status of their </w:t>
      </w:r>
      <w:proofErr w:type="gramStart"/>
      <w:r w:rsidRPr="00386E5B">
        <w:rPr>
          <w:rStyle w:val="StyleUnderline"/>
          <w:highlight w:val="green"/>
        </w:rPr>
        <w:t>acts</w:t>
      </w:r>
      <w:r>
        <w:t xml:space="preserve">, </w:t>
      </w:r>
      <w:r w:rsidRPr="00C0158F">
        <w:rPr>
          <w:sz w:val="16"/>
          <w:szCs w:val="16"/>
        </w:rPr>
        <w:t>and</w:t>
      </w:r>
      <w:proofErr w:type="gramEnd"/>
      <w:r w:rsidRPr="00C0158F">
        <w:rPr>
          <w:sz w:val="16"/>
          <w:szCs w:val="16"/>
        </w:rPr>
        <w:t xml:space="preserve"> aspire to conduct themselves in a manner that can be justified to others,</w:t>
      </w:r>
      <w:r>
        <w:t xml:space="preserve"> </w:t>
      </w:r>
      <w:r w:rsidRPr="00C0158F">
        <w:rPr>
          <w:rStyle w:val="StyleUnderline"/>
        </w:rPr>
        <w:t xml:space="preserve">then </w:t>
      </w:r>
      <w:r w:rsidRPr="00386E5B">
        <w:rPr>
          <w:rStyle w:val="StyleUnderline"/>
          <w:highlight w:val="green"/>
        </w:rPr>
        <w:t>they should take this fact seriously</w:t>
      </w:r>
      <w:r>
        <w:t xml:space="preserve">, </w:t>
      </w:r>
      <w:r w:rsidRPr="00C0158F">
        <w:rPr>
          <w:sz w:val="16"/>
          <w:szCs w:val="16"/>
        </w:rPr>
        <w:t>and end their casual, callous promotion of trade with tyrants</w:t>
      </w:r>
      <w:r>
        <w:t>.</w:t>
      </w:r>
    </w:p>
    <w:p w14:paraId="051C985A" w14:textId="77777777" w:rsidR="00703727" w:rsidRDefault="00703727" w:rsidP="00703727"/>
    <w:p w14:paraId="350D750F" w14:textId="77777777" w:rsidR="00703727" w:rsidRDefault="00703727" w:rsidP="00703727">
      <w:pPr>
        <w:pStyle w:val="Heading4"/>
      </w:pPr>
      <w:r>
        <w:t xml:space="preserve">Non-lethal tactics save lives – the ethics of the AFF are not based in reality </w:t>
      </w:r>
    </w:p>
    <w:p w14:paraId="60509B69" w14:textId="77777777" w:rsidR="00703727" w:rsidRPr="00985F5D" w:rsidRDefault="00703727" w:rsidP="00703727">
      <w:r w:rsidRPr="00D160D4">
        <w:t xml:space="preserve">Katja </w:t>
      </w:r>
      <w:proofErr w:type="spellStart"/>
      <w:r w:rsidRPr="001B2C99">
        <w:rPr>
          <w:rStyle w:val="Style13ptBold"/>
        </w:rPr>
        <w:t>Knoechelmann</w:t>
      </w:r>
      <w:proofErr w:type="spellEnd"/>
      <w:r w:rsidRPr="001B2C99">
        <w:rPr>
          <w:rStyle w:val="Style13ptBold"/>
        </w:rPr>
        <w:t xml:space="preserve"> </w:t>
      </w:r>
      <w:r>
        <w:rPr>
          <w:rStyle w:val="Style13ptBold"/>
        </w:rPr>
        <w:t>‘</w:t>
      </w:r>
      <w:r w:rsidRPr="001B2C99">
        <w:rPr>
          <w:rStyle w:val="Style13ptBold"/>
        </w:rPr>
        <w:t>12</w:t>
      </w:r>
      <w:r>
        <w:t xml:space="preserve">, </w:t>
      </w:r>
      <w:r w:rsidRPr="00D160D4">
        <w:t>3 October 2012</w:t>
      </w:r>
      <w:r>
        <w:t xml:space="preserve">, </w:t>
      </w:r>
      <w:r w:rsidRPr="00D160D4">
        <w:t>has attained a BA in Government and Diplomacy from the Interdisciplinary Centre Herzliya in Israel and an MA in Counter-terrorism and Homeland Security at the same institution</w:t>
      </w:r>
      <w:r>
        <w:t>, “</w:t>
      </w:r>
      <w:r w:rsidRPr="00D160D4">
        <w:t>The Legal Paradox of International Chemical Riot Control Regulations</w:t>
      </w:r>
      <w:r>
        <w:t xml:space="preserve">,” </w:t>
      </w:r>
      <w:r w:rsidRPr="00D160D4">
        <w:t>http://www.alma-ihl.org/opeds/knoechelmann-riotcontrolagents102012</w:t>
      </w:r>
    </w:p>
    <w:p w14:paraId="0F66F89E" w14:textId="77777777" w:rsidR="00703727" w:rsidRPr="00B55979" w:rsidRDefault="00703727" w:rsidP="00703727">
      <w:r w:rsidRPr="00C00A97">
        <w:rPr>
          <w:sz w:val="16"/>
          <w:szCs w:val="16"/>
        </w:rPr>
        <w:t>Chemical riot control agents such as tear gas or pepper spray have many advantages. Although they sometimes result in fatalities, they are an effective method to disperse crowds and to gain control over them by temporarily incapacitating demonstrators and other civilians. Under international humanitarian law, the body of law applicable during armed conflict, two nations at war are legally allowed to kill each other ́s combatants without legal repercussions. Combatants pose legal military targets. While for many centuries no humanitarian thought was given to military casualties on the enemy ́s side, this is changing. Capture-when-possible as opposed to kill is becoming the norm, at least among Western nations with democratic and liberal value systems. Does then the prohibition on riot control agents as a method of warfare not seem hypocritical?</w:t>
      </w:r>
      <w:r>
        <w:t xml:space="preserve"> </w:t>
      </w:r>
      <w:r w:rsidRPr="00CA7202">
        <w:rPr>
          <w:rStyle w:val="StyleUnderline"/>
          <w:highlight w:val="green"/>
        </w:rPr>
        <w:t>Riot control agents pose a non-lethal alternative to</w:t>
      </w:r>
      <w:r w:rsidRPr="00044747">
        <w:rPr>
          <w:rStyle w:val="StyleUnderline"/>
        </w:rPr>
        <w:t xml:space="preserve"> a </w:t>
      </w:r>
      <w:r w:rsidRPr="00CA7202">
        <w:rPr>
          <w:rStyle w:val="StyleUnderline"/>
          <w:highlight w:val="green"/>
        </w:rPr>
        <w:t>shoot-to-kill</w:t>
      </w:r>
      <w:r w:rsidRPr="00044747">
        <w:rPr>
          <w:rStyle w:val="StyleUnderline"/>
        </w:rPr>
        <w:t xml:space="preserve"> strategy. Not only can </w:t>
      </w:r>
      <w:r w:rsidRPr="00CA7202">
        <w:rPr>
          <w:rStyle w:val="StyleUnderline"/>
          <w:highlight w:val="green"/>
        </w:rPr>
        <w:t>their incapacitating effect</w:t>
      </w:r>
      <w:r w:rsidRPr="00044747">
        <w:rPr>
          <w:rStyle w:val="StyleUnderline"/>
        </w:rPr>
        <w:t xml:space="preserve"> help secure the lives of a country ́s own forces in critical and risky operations, but also </w:t>
      </w:r>
      <w:r w:rsidRPr="00CA7202">
        <w:rPr>
          <w:rStyle w:val="StyleUnderline"/>
          <w:highlight w:val="green"/>
        </w:rPr>
        <w:t>can</w:t>
      </w:r>
      <w:r w:rsidRPr="00044747">
        <w:rPr>
          <w:rStyle w:val="StyleUnderline"/>
        </w:rPr>
        <w:t xml:space="preserve"> it help </w:t>
      </w:r>
      <w:r w:rsidRPr="00CA7202">
        <w:rPr>
          <w:rStyle w:val="StyleUnderline"/>
          <w:highlight w:val="green"/>
        </w:rPr>
        <w:t>save lives</w:t>
      </w:r>
      <w:r w:rsidRPr="00044747">
        <w:rPr>
          <w:rStyle w:val="StyleUnderline"/>
        </w:rPr>
        <w:t xml:space="preserve"> along the enemy ́s lines</w:t>
      </w:r>
      <w:r>
        <w:t xml:space="preserve">. </w:t>
      </w:r>
      <w:r w:rsidRPr="00C00A97">
        <w:rPr>
          <w:sz w:val="16"/>
          <w:szCs w:val="16"/>
        </w:rPr>
        <w:t>A second dilemma that makes the prohibition of the use of riot control agents in times of armed conflict unsuitable to modern times is the increasingly hard distinction between legal and illegal targets on the battlefield. In the War on Terror, and in other asymmetrical wars of our time, the distinction between combatants, civilians, and civilians taking direct participation in hostilities, becomes increasingly difficult. The line of appropriate use of chemical riot control agents is becoming thinner and thinner. Through the civilian disguise of many combatants in contemporary conflicts, civilians are often used as involuntary human shields and become victim of collateral damage. By re-entering riot control agents into the modern battlefield, this collateral damage can be minimized leaving the perpetrator temporarily incapacitated and allowing for a timely removal of the perpetrator by armed forces from the battlefield without putting civilians in harm ́s way. It is my belief that</w:t>
      </w:r>
      <w:r>
        <w:t xml:space="preserve"> </w:t>
      </w:r>
      <w:r w:rsidRPr="00EB3AC9">
        <w:rPr>
          <w:rStyle w:val="StyleUnderline"/>
          <w:highlight w:val="green"/>
        </w:rPr>
        <w:t>those who argue that riot control agents should be prohibited</w:t>
      </w:r>
      <w:r>
        <w:t xml:space="preserve"> </w:t>
      </w:r>
      <w:r w:rsidRPr="00C00A97">
        <w:rPr>
          <w:sz w:val="16"/>
          <w:szCs w:val="16"/>
        </w:rPr>
        <w:t>in both times of armed conflict and times of peace all together,</w:t>
      </w:r>
      <w:r>
        <w:t xml:space="preserve"> </w:t>
      </w:r>
      <w:r w:rsidRPr="00044747">
        <w:rPr>
          <w:rStyle w:val="StyleUnderline"/>
        </w:rPr>
        <w:t xml:space="preserve">merely </w:t>
      </w:r>
      <w:r w:rsidRPr="00EB3AC9">
        <w:rPr>
          <w:rStyle w:val="StyleUnderline"/>
          <w:highlight w:val="green"/>
        </w:rPr>
        <w:t>lack</w:t>
      </w:r>
      <w:r w:rsidRPr="00044747">
        <w:rPr>
          <w:rStyle w:val="StyleUnderline"/>
        </w:rPr>
        <w:t xml:space="preserve"> an </w:t>
      </w:r>
      <w:r w:rsidRPr="00EB3AC9">
        <w:rPr>
          <w:rStyle w:val="StyleUnderline"/>
          <w:highlight w:val="green"/>
        </w:rPr>
        <w:t>understanding of the benefits and necessity of riot control agents as a tool of protecting public order</w:t>
      </w:r>
      <w:r>
        <w:t xml:space="preserve">. </w:t>
      </w:r>
      <w:r w:rsidRPr="00C00A97">
        <w:rPr>
          <w:sz w:val="16"/>
          <w:szCs w:val="16"/>
        </w:rPr>
        <w:t xml:space="preserve">There are three main avenues of thought that explain why this legal paradox has not yet been critically addressed in the international community. The first argument that can be made and has been used by several countries is that of a slippery slope. According to this train of thought, the prohibition of riot control agents during armed conflict logically prevents the introduction and use of more lethal chemicals onto the battlefield. What is often neglected in these arguments is that through the prohibition during armed conflict, countries are also entering a slippery slope: that of overstepping the boundaries between times of peace and times of armed conflict, to their convenience. This was outlined and indicated by the four case studies presented, and especially by the Russian and Israeli example. A second argument for why this legal paradox has not yet formally been addressed is national sovereignty and the lack of regulation in the human rights law paradigm. While the international humanitarian law, the law of armed conflict, is heavily regulated among nations, human rights law, the international legal regime governing peace time, is </w:t>
      </w:r>
      <w:proofErr w:type="gramStart"/>
      <w:r w:rsidRPr="00C00A97">
        <w:rPr>
          <w:sz w:val="16"/>
          <w:szCs w:val="16"/>
        </w:rPr>
        <w:t>fairly new</w:t>
      </w:r>
      <w:proofErr w:type="gramEnd"/>
      <w:r w:rsidRPr="00C00A97">
        <w:rPr>
          <w:sz w:val="16"/>
          <w:szCs w:val="16"/>
        </w:rPr>
        <w:t xml:space="preserve"> and is very limited in regulation and enforcement. Most nations fear war and the horrors it is accompanied by and therefore are willing to give up more sovereignty in times of armed conflict, if it makes the conduct of war more humane. It is a natural human instinct. According to this argument, perhaps the lack of regulation in the human rights paradigm can be explained by the lack of progress in drafting and regulating this legal framework. One reason for why the drafting and regulation in this section of law has been so slow is that international human rights law holds governments accountable at the international level for their personal conduct in their domestic affairs. When sovereignty is threatened countries tend to move back to their protectionist tendencies, surrendering only the necessary. A third explanation why riot control agents are permitted during peace and prohibited during armed conflict can be illustrated through</w:t>
      </w:r>
      <w:r>
        <w:t xml:space="preserve"> </w:t>
      </w:r>
      <w:r w:rsidRPr="00044747">
        <w:rPr>
          <w:rStyle w:val="StyleUnderline"/>
        </w:rPr>
        <w:t>looking</w:t>
      </w:r>
      <w:r>
        <w:t xml:space="preserve"> </w:t>
      </w:r>
      <w:r w:rsidRPr="00C00A97">
        <w:rPr>
          <w:sz w:val="16"/>
          <w:szCs w:val="16"/>
        </w:rPr>
        <w:t>at the main purpose of riot control agents</w:t>
      </w:r>
      <w:r>
        <w:t xml:space="preserve"> </w:t>
      </w:r>
      <w:r w:rsidRPr="00044747">
        <w:rPr>
          <w:rStyle w:val="StyleUnderline"/>
        </w:rPr>
        <w:t>through a traditional prism</w:t>
      </w:r>
      <w:r>
        <w:t xml:space="preserve">. </w:t>
      </w:r>
      <w:r w:rsidRPr="00C00A97">
        <w:rPr>
          <w:sz w:val="16"/>
          <w:szCs w:val="16"/>
        </w:rPr>
        <w:t>Traditionally</w:t>
      </w:r>
      <w:r>
        <w:t xml:space="preserve">, </w:t>
      </w:r>
      <w:r w:rsidRPr="00044747">
        <w:rPr>
          <w:rStyle w:val="StyleUnderline"/>
        </w:rPr>
        <w:t>riot control agents have had the purpose of controlling riots which generally occur among the civilian population. It was designed as a measure of second last resort (last resort being the use of lethal force) for police forces in domestic settings</w:t>
      </w:r>
      <w:r>
        <w:t xml:space="preserve">. </w:t>
      </w:r>
      <w:r w:rsidRPr="00C00A97">
        <w:rPr>
          <w:sz w:val="16"/>
          <w:szCs w:val="16"/>
        </w:rPr>
        <w:t>During armed conflict this purpose loses its basis as the legal regime framed around situations of armed conflict focuses on aspects only: the protection of the civilian population and the regulation of violence among armed forces. Logically, an agent to be used against the civilian population is in strong contradiction to the very essence of the International Humanitarian Law regime.</w:t>
      </w:r>
      <w:r>
        <w:t xml:space="preserve"> </w:t>
      </w:r>
      <w:r w:rsidRPr="00F37BEC">
        <w:rPr>
          <w:rStyle w:val="StyleUnderline"/>
          <w:highlight w:val="green"/>
        </w:rPr>
        <w:t>Overall, and despite</w:t>
      </w:r>
      <w:r w:rsidRPr="00F9283B">
        <w:t xml:space="preserve"> </w:t>
      </w:r>
      <w:r w:rsidRPr="00C00A97">
        <w:rPr>
          <w:sz w:val="16"/>
          <w:szCs w:val="16"/>
        </w:rPr>
        <w:t>these three</w:t>
      </w:r>
      <w:r w:rsidRPr="00F9283B">
        <w:t xml:space="preserve"> </w:t>
      </w:r>
      <w:r w:rsidRPr="00F37BEC">
        <w:rPr>
          <w:rStyle w:val="StyleUnderline"/>
          <w:highlight w:val="green"/>
        </w:rPr>
        <w:t>explanations for the contrary</w:t>
      </w:r>
      <w:r w:rsidRPr="00044747">
        <w:rPr>
          <w:rStyle w:val="StyleUnderline"/>
        </w:rPr>
        <w:t xml:space="preserve">, it is my belief that </w:t>
      </w:r>
      <w:r w:rsidRPr="00F37BEC">
        <w:rPr>
          <w:rStyle w:val="StyleUnderline"/>
          <w:highlight w:val="green"/>
        </w:rPr>
        <w:t xml:space="preserve">it is the most practical, efficient, and </w:t>
      </w:r>
      <w:proofErr w:type="spellStart"/>
      <w:r w:rsidRPr="00F37BEC">
        <w:rPr>
          <w:rStyle w:val="StyleUnderline"/>
          <w:highlight w:val="green"/>
        </w:rPr>
        <w:t>life saving</w:t>
      </w:r>
      <w:proofErr w:type="spellEnd"/>
      <w:r w:rsidRPr="00F37BEC">
        <w:rPr>
          <w:rStyle w:val="StyleUnderline"/>
          <w:highlight w:val="green"/>
        </w:rPr>
        <w:t xml:space="preserve"> solution to re-introduce riot control agents</w:t>
      </w:r>
      <w:r w:rsidRPr="00044747">
        <w:rPr>
          <w:rStyle w:val="StyleUnderline"/>
        </w:rPr>
        <w:t xml:space="preserve"> to the modern battlefield</w:t>
      </w:r>
      <w:r w:rsidRPr="00F9283B">
        <w:t>.</w:t>
      </w:r>
    </w:p>
    <w:p w14:paraId="7C5C8755" w14:textId="77777777" w:rsidR="00703727" w:rsidRDefault="00703727" w:rsidP="00703727"/>
    <w:p w14:paraId="04C0C217" w14:textId="19A2A02D" w:rsidR="00703727" w:rsidRDefault="00703727" w:rsidP="00703727">
      <w:pPr>
        <w:pStyle w:val="Heading3"/>
      </w:pPr>
      <w:r>
        <w:t xml:space="preserve">NLWs </w:t>
      </w:r>
      <w:r>
        <w:t xml:space="preserve">#2 </w:t>
      </w:r>
      <w:proofErr w:type="spellStart"/>
      <w:r>
        <w:t>ext</w:t>
      </w:r>
      <w:proofErr w:type="spellEnd"/>
      <w:r>
        <w:t xml:space="preserve"> – lethal shift</w:t>
      </w:r>
    </w:p>
    <w:p w14:paraId="71E2A9B8" w14:textId="77777777" w:rsidR="00703727" w:rsidRDefault="00703727" w:rsidP="00703727"/>
    <w:p w14:paraId="1F95EEFB" w14:textId="77777777" w:rsidR="00703727" w:rsidRDefault="00703727" w:rsidP="00703727">
      <w:pPr>
        <w:pStyle w:val="Heading4"/>
      </w:pPr>
      <w:r>
        <w:t>We have uniqueness – tear gas shows that riot control is moving away from lethal methods now</w:t>
      </w:r>
    </w:p>
    <w:p w14:paraId="55FDE5D4" w14:textId="77777777" w:rsidR="00703727" w:rsidRPr="00F9688B" w:rsidRDefault="00703727" w:rsidP="00703727">
      <w:r w:rsidRPr="00D160D4">
        <w:t xml:space="preserve">Katja </w:t>
      </w:r>
      <w:proofErr w:type="spellStart"/>
      <w:r w:rsidRPr="001B2C99">
        <w:rPr>
          <w:rStyle w:val="Style13ptBold"/>
        </w:rPr>
        <w:t>Knoechelmann</w:t>
      </w:r>
      <w:proofErr w:type="spellEnd"/>
      <w:r w:rsidRPr="001B2C99">
        <w:rPr>
          <w:rStyle w:val="Style13ptBold"/>
        </w:rPr>
        <w:t xml:space="preserve"> </w:t>
      </w:r>
      <w:r>
        <w:rPr>
          <w:rStyle w:val="Style13ptBold"/>
        </w:rPr>
        <w:t>‘</w:t>
      </w:r>
      <w:r w:rsidRPr="001B2C99">
        <w:rPr>
          <w:rStyle w:val="Style13ptBold"/>
        </w:rPr>
        <w:t>12</w:t>
      </w:r>
      <w:r>
        <w:t xml:space="preserve">, </w:t>
      </w:r>
      <w:r w:rsidRPr="00D160D4">
        <w:t>3 October 2012</w:t>
      </w:r>
      <w:r>
        <w:t xml:space="preserve">, </w:t>
      </w:r>
      <w:r w:rsidRPr="00D160D4">
        <w:t>has attained a BA in Government and Diplomacy from the Interdisciplinary Centre Herzliya in Israel and an MA in Counter-terrorism and Homeland Security at the same institution</w:t>
      </w:r>
      <w:r>
        <w:t>, “</w:t>
      </w:r>
      <w:r w:rsidRPr="00D160D4">
        <w:t>The Legal Paradox of International Chemical Riot Control Regulations</w:t>
      </w:r>
      <w:r>
        <w:t xml:space="preserve">,” </w:t>
      </w:r>
      <w:r w:rsidRPr="00D160D4">
        <w:t>http://www.alma-ihl.org/opeds/knoechelmann-riotcontrolagents102012</w:t>
      </w:r>
    </w:p>
    <w:p w14:paraId="6D435F14" w14:textId="0EE7A78E" w:rsidR="00703727" w:rsidRDefault="00703727" w:rsidP="00703727">
      <w:r w:rsidRPr="008C32A7">
        <w:rPr>
          <w:rStyle w:val="StyleUnderline"/>
        </w:rPr>
        <w:t xml:space="preserve">Chemical riot control </w:t>
      </w:r>
      <w:r w:rsidRPr="008C32A7">
        <w:rPr>
          <w:rStyle w:val="StyleUnderline"/>
          <w:highlight w:val="green"/>
        </w:rPr>
        <w:t>agents such as tear gas</w:t>
      </w:r>
      <w:r w:rsidRPr="008C32A7">
        <w:rPr>
          <w:rStyle w:val="StyleUnderline"/>
        </w:rPr>
        <w:t xml:space="preserve"> or pepper spray have many advantages. Although they sometimes result in fatalities, they</w:t>
      </w:r>
      <w:r w:rsidRPr="00F9688B">
        <w:t xml:space="preserve"> </w:t>
      </w:r>
      <w:r w:rsidRPr="008C32A7">
        <w:rPr>
          <w:rStyle w:val="StyleUnderline"/>
          <w:highlight w:val="green"/>
        </w:rPr>
        <w:t>are an effective method to disperse and gain control over crowds by temporarily incapacitating demonstrators</w:t>
      </w:r>
      <w:r w:rsidRPr="00023C20">
        <w:rPr>
          <w:rStyle w:val="StyleUnderline"/>
        </w:rPr>
        <w:t xml:space="preserve"> and other civilians</w:t>
      </w:r>
      <w:r w:rsidRPr="00F9688B">
        <w:t xml:space="preserve">. </w:t>
      </w:r>
      <w:r w:rsidRPr="00EF7EEC">
        <w:rPr>
          <w:sz w:val="16"/>
          <w:szCs w:val="16"/>
        </w:rPr>
        <w:t>Under international humanitarian law, the body of law applicable during armed conflict, two nations at war are legally allowed to kill each other ́s combatants without legal repercussions. Combatants pose legal military targets.</w:t>
      </w:r>
      <w:r w:rsidRPr="00F9688B">
        <w:t xml:space="preserve"> </w:t>
      </w:r>
      <w:r w:rsidRPr="00341C27">
        <w:rPr>
          <w:rStyle w:val="StyleUnderline"/>
          <w:highlight w:val="green"/>
        </w:rPr>
        <w:t>While for many centuries no humanitarian thought was given to</w:t>
      </w:r>
      <w:r w:rsidRPr="008C32A7">
        <w:rPr>
          <w:rStyle w:val="StyleUnderline"/>
        </w:rPr>
        <w:t xml:space="preserve"> military casualties on </w:t>
      </w:r>
      <w:r w:rsidRPr="00341C27">
        <w:rPr>
          <w:rStyle w:val="StyleUnderline"/>
          <w:highlight w:val="green"/>
        </w:rPr>
        <w:t>the enemy ́s side, this is changing</w:t>
      </w:r>
      <w:r w:rsidRPr="008C32A7">
        <w:rPr>
          <w:rStyle w:val="StyleUnderline"/>
        </w:rPr>
        <w:t xml:space="preserve">. </w:t>
      </w:r>
      <w:r w:rsidRPr="005B0BBE">
        <w:rPr>
          <w:sz w:val="16"/>
          <w:szCs w:val="16"/>
        </w:rPr>
        <w:t>Capture when poss</w:t>
      </w:r>
      <w:r w:rsidRPr="00EB1C1C">
        <w:rPr>
          <w:sz w:val="16"/>
          <w:szCs w:val="16"/>
        </w:rPr>
        <w:t xml:space="preserve">ible as opposed to kill is becoming the norm, at least among Western nations with democratic and liberal value systems. Does then the prohibition on riot control agents as a method of warfare not seem hypocritical? </w:t>
      </w:r>
      <w:r w:rsidRPr="00EB1C1C">
        <w:rPr>
          <w:rStyle w:val="StyleUnderline"/>
          <w:highlight w:val="green"/>
        </w:rPr>
        <w:t>Riot control agents pose a non-lethal alternative to</w:t>
      </w:r>
      <w:r w:rsidRPr="008C32A7">
        <w:rPr>
          <w:rStyle w:val="StyleUnderline"/>
        </w:rPr>
        <w:t xml:space="preserve"> a </w:t>
      </w:r>
      <w:r w:rsidRPr="00EB1C1C">
        <w:rPr>
          <w:rStyle w:val="StyleUnderline"/>
          <w:highlight w:val="green"/>
        </w:rPr>
        <w:t>shoot-to-kill</w:t>
      </w:r>
      <w:r w:rsidRPr="008C32A7">
        <w:rPr>
          <w:rStyle w:val="StyleUnderline"/>
        </w:rPr>
        <w:t xml:space="preserve"> strategy</w:t>
      </w:r>
      <w:r w:rsidRPr="00F9688B">
        <w:t>.</w:t>
      </w:r>
    </w:p>
    <w:p w14:paraId="4CA37940" w14:textId="77777777" w:rsidR="00703727" w:rsidRDefault="00703727" w:rsidP="00703727">
      <w:pPr>
        <w:pStyle w:val="Heading4"/>
      </w:pPr>
      <w:r>
        <w:t>Less tear gas means less familiarity – cutting off exports increases misuse in the short-term.</w:t>
      </w:r>
    </w:p>
    <w:p w14:paraId="366F772C" w14:textId="77777777" w:rsidR="00703727" w:rsidRDefault="00703727" w:rsidP="00703727">
      <w:r w:rsidRPr="00147F5F">
        <w:t xml:space="preserve">Richard L. </w:t>
      </w:r>
      <w:r w:rsidRPr="00D41DA2">
        <w:rPr>
          <w:rStyle w:val="Style13ptBold"/>
        </w:rPr>
        <w:t>Scott ‘10</w:t>
      </w:r>
      <w:r>
        <w:t xml:space="preserve">, March 11, 2010, </w:t>
      </w:r>
      <w:r w:rsidRPr="00D41DA2">
        <w:t>the fire support officer for the 21st Calvary Brigade (Air Combat) at Fort Hood, Texas</w:t>
      </w:r>
      <w:r>
        <w:t>,</w:t>
      </w:r>
      <w:r w:rsidRPr="00D41DA2">
        <w:t xml:space="preserve"> </w:t>
      </w:r>
      <w:r>
        <w:t>“</w:t>
      </w:r>
      <w:r w:rsidRPr="00147F5F">
        <w:t>War without death? How non-lethal weapons could change warfare</w:t>
      </w:r>
      <w:r>
        <w:t xml:space="preserve">,” CHRISTIAN SCIENCE MONITOR, </w:t>
      </w:r>
      <w:hyperlink r:id="rId34" w:history="1">
        <w:r w:rsidRPr="003F3BF6">
          <w:rPr>
            <w:rStyle w:val="Hyperlink"/>
          </w:rPr>
          <w:t>https://www.csmonitor.com/Commentary/Opinion/2010/0311/War-without-death-How-non-lethal-weapons-could-change-warfare</w:t>
        </w:r>
      </w:hyperlink>
    </w:p>
    <w:p w14:paraId="6D3BB48A" w14:textId="77777777" w:rsidR="00703727" w:rsidRDefault="00703727" w:rsidP="00703727">
      <w:r w:rsidRPr="00B00783">
        <w:rPr>
          <w:sz w:val="16"/>
          <w:szCs w:val="16"/>
        </w:rPr>
        <w:t>Now, more than ever, soldiers understand the types of wars being fought and the enemy they are facing. Ground forces are expected to demonstrate maturity and discipline and feel confident handling their weapon systems, but confidence can only be attained as a result of training.</w:t>
      </w:r>
      <w:r>
        <w:t xml:space="preserve"> </w:t>
      </w:r>
      <w:r w:rsidRPr="00D74292">
        <w:rPr>
          <w:rStyle w:val="StyleUnderline"/>
          <w:highlight w:val="green"/>
        </w:rPr>
        <w:t xml:space="preserve">Only through </w:t>
      </w:r>
      <w:r w:rsidRPr="00AD7158">
        <w:rPr>
          <w:rStyle w:val="StyleUnderline"/>
          <w:highlight w:val="green"/>
        </w:rPr>
        <w:t>familiarization</w:t>
      </w:r>
      <w:r>
        <w:t xml:space="preserve">, </w:t>
      </w:r>
      <w:r w:rsidRPr="00B00783">
        <w:rPr>
          <w:sz w:val="16"/>
          <w:szCs w:val="16"/>
        </w:rPr>
        <w:t>qualification, testing, simulations</w:t>
      </w:r>
      <w:r>
        <w:t xml:space="preserve">, </w:t>
      </w:r>
      <w:r w:rsidRPr="00B00783">
        <w:rPr>
          <w:rStyle w:val="StyleUnderline"/>
        </w:rPr>
        <w:t xml:space="preserve">and exercises </w:t>
      </w:r>
      <w:r w:rsidRPr="00D74292">
        <w:rPr>
          <w:rStyle w:val="StyleUnderline"/>
          <w:highlight w:val="green"/>
        </w:rPr>
        <w:t>will forces</w:t>
      </w:r>
      <w:r w:rsidRPr="002B1100">
        <w:rPr>
          <w:rStyle w:val="StyleUnderline"/>
        </w:rPr>
        <w:t xml:space="preserve"> confidently and </w:t>
      </w:r>
      <w:r w:rsidRPr="002B1100">
        <w:rPr>
          <w:rStyle w:val="StyleUnderline"/>
          <w:highlight w:val="green"/>
        </w:rPr>
        <w:t>responsibly employ NLWs</w:t>
      </w:r>
      <w:r>
        <w:t xml:space="preserve">. </w:t>
      </w:r>
      <w:r w:rsidRPr="00B00783">
        <w:rPr>
          <w:sz w:val="16"/>
          <w:szCs w:val="16"/>
        </w:rPr>
        <w:t xml:space="preserve">Senior military planners need to consider the ramifications of sending soldiers into a hostile environment armed only </w:t>
      </w:r>
      <w:r w:rsidRPr="003A7E54">
        <w:rPr>
          <w:rStyle w:val="StyleUnderline"/>
        </w:rPr>
        <w:t xml:space="preserve">with </w:t>
      </w:r>
      <w:r w:rsidRPr="003A7E54">
        <w:rPr>
          <w:rStyle w:val="StyleUnderline"/>
          <w:highlight w:val="green"/>
        </w:rPr>
        <w:t>lethal weapons. The</w:t>
      </w:r>
      <w:r w:rsidRPr="003A7E54">
        <w:rPr>
          <w:rStyle w:val="StyleUnderline"/>
        </w:rPr>
        <w:t xml:space="preserve"> resulting </w:t>
      </w:r>
      <w:r w:rsidRPr="003A7E54">
        <w:rPr>
          <w:rStyle w:val="StyleUnderline"/>
          <w:highlight w:val="green"/>
        </w:rPr>
        <w:t>destruction means</w:t>
      </w:r>
      <w:r w:rsidRPr="003A7E54">
        <w:rPr>
          <w:rStyle w:val="StyleUnderline"/>
        </w:rPr>
        <w:t xml:space="preserve"> dealing with </w:t>
      </w:r>
      <w:r w:rsidRPr="003A7E54">
        <w:rPr>
          <w:rStyle w:val="StyleUnderline"/>
          <w:highlight w:val="green"/>
        </w:rPr>
        <w:t>political</w:t>
      </w:r>
      <w:r w:rsidRPr="006E15EE">
        <w:rPr>
          <w:rStyle w:val="StyleUnderline"/>
          <w:highlight w:val="green"/>
        </w:rPr>
        <w:t>, economic, social, infrastructural, and information challenges. NLWs allow for intangibles that lethal weapons do not</w:t>
      </w:r>
      <w:r w:rsidRPr="00E76795">
        <w:t>.</w:t>
      </w:r>
    </w:p>
    <w:p w14:paraId="2689FF01" w14:textId="6D16B436" w:rsidR="00703727" w:rsidRDefault="00703727" w:rsidP="00703727">
      <w:pPr>
        <w:pStyle w:val="Heading3"/>
      </w:pPr>
      <w:r>
        <w:t xml:space="preserve">NLWs </w:t>
      </w:r>
      <w:r>
        <w:t xml:space="preserve">#3 </w:t>
      </w:r>
      <w:proofErr w:type="spellStart"/>
      <w:r>
        <w:t>ext</w:t>
      </w:r>
      <w:proofErr w:type="spellEnd"/>
      <w:r>
        <w:t xml:space="preserve"> – repression spectacle turn</w:t>
      </w:r>
    </w:p>
    <w:p w14:paraId="1708A05C" w14:textId="77777777" w:rsidR="00703727" w:rsidRDefault="00703727" w:rsidP="00703727">
      <w:pPr>
        <w:pStyle w:val="Heading4"/>
      </w:pPr>
      <w:r>
        <w:t xml:space="preserve">Tear gas draws widespread attention to state-violence – attention and financial contributions create slow solvency as repressive regimes undercut themselves </w:t>
      </w:r>
    </w:p>
    <w:p w14:paraId="40FC987A" w14:textId="77777777" w:rsidR="00703727" w:rsidRDefault="00703727" w:rsidP="00703727">
      <w:r w:rsidRPr="005A7EF9">
        <w:t xml:space="preserve">Kevin J. </w:t>
      </w:r>
      <w:r w:rsidRPr="00BD3027">
        <w:rPr>
          <w:rStyle w:val="Style13ptBold"/>
        </w:rPr>
        <w:t>O’Brien</w:t>
      </w:r>
      <w:r w:rsidRPr="005A7EF9">
        <w:t xml:space="preserve"> Department of Political Science University of California, Berkeley</w:t>
      </w:r>
      <w:r>
        <w:t xml:space="preserve">, </w:t>
      </w:r>
      <w:r w:rsidRPr="00BD3027">
        <w:rPr>
          <w:rStyle w:val="Style13ptBold"/>
        </w:rPr>
        <w:t>and</w:t>
      </w:r>
      <w:r>
        <w:t xml:space="preserve"> </w:t>
      </w:r>
      <w:proofErr w:type="spellStart"/>
      <w:r>
        <w:t>Yanhua</w:t>
      </w:r>
      <w:proofErr w:type="spellEnd"/>
      <w:r>
        <w:t xml:space="preserve"> </w:t>
      </w:r>
      <w:r w:rsidRPr="00BD3027">
        <w:rPr>
          <w:rStyle w:val="Style13ptBold"/>
        </w:rPr>
        <w:t>Deng</w:t>
      </w:r>
      <w:r>
        <w:rPr>
          <w:rStyle w:val="Style13ptBold"/>
        </w:rPr>
        <w:t xml:space="preserve"> ‘13.</w:t>
      </w:r>
      <w:r w:rsidRPr="00BD3027">
        <w:t>,</w:t>
      </w:r>
      <w:r>
        <w:t xml:space="preserve"> School of Public Administration Southwestern University of Finance and Economics, December 15, 2013. “Repression Backfires: Tactical Radicalization and Protest Spectacle in Rural China,” </w:t>
      </w:r>
      <w:r w:rsidRPr="00BD3027">
        <w:t>JOURNAL OF CONTEMPORARY CHINA, 24(93)</w:t>
      </w:r>
    </w:p>
    <w:p w14:paraId="582568BA" w14:textId="7F6123E8" w:rsidR="00703727" w:rsidRPr="00703727" w:rsidRDefault="00703727" w:rsidP="00703727">
      <w:r w:rsidRPr="002D402B">
        <w:rPr>
          <w:sz w:val="16"/>
          <w:szCs w:val="16"/>
        </w:rPr>
        <w:t>Conclusion</w:t>
      </w:r>
      <w:r>
        <w:t xml:space="preserve"> </w:t>
      </w:r>
      <w:r w:rsidRPr="002D402B">
        <w:rPr>
          <w:rStyle w:val="StyleUnderline"/>
          <w:highlight w:val="green"/>
        </w:rPr>
        <w:t>Hard repression</w:t>
      </w:r>
      <w:r w:rsidRPr="0028334A">
        <w:rPr>
          <w:rStyle w:val="StyleUnderline"/>
        </w:rPr>
        <w:t xml:space="preserve"> often works</w:t>
      </w:r>
      <w:r>
        <w:t xml:space="preserve">. </w:t>
      </w:r>
      <w:r w:rsidRPr="00C533EB">
        <w:rPr>
          <w:sz w:val="16"/>
          <w:szCs w:val="16"/>
        </w:rPr>
        <w:t>It can end an episode of contention and leave protesters feeling beaten and hopeless</w:t>
      </w:r>
      <w:r>
        <w:t xml:space="preserve">. </w:t>
      </w:r>
      <w:r w:rsidRPr="0028334A">
        <w:rPr>
          <w:rStyle w:val="StyleUnderline"/>
        </w:rPr>
        <w:t xml:space="preserve">But force </w:t>
      </w:r>
      <w:r w:rsidRPr="002D402B">
        <w:rPr>
          <w:rStyle w:val="StyleUnderline"/>
          <w:highlight w:val="green"/>
        </w:rPr>
        <w:t>may</w:t>
      </w:r>
      <w:r w:rsidRPr="0028334A">
        <w:rPr>
          <w:rStyle w:val="StyleUnderline"/>
        </w:rPr>
        <w:t xml:space="preserve"> also </w:t>
      </w:r>
      <w:r w:rsidRPr="002D402B">
        <w:rPr>
          <w:rStyle w:val="StyleUnderline"/>
          <w:highlight w:val="green"/>
        </w:rPr>
        <w:t>be counterproductive, especially if it is</w:t>
      </w:r>
      <w:r w:rsidRPr="0028334A">
        <w:rPr>
          <w:rStyle w:val="StyleUnderline"/>
        </w:rPr>
        <w:t xml:space="preserve"> thought to be excessive and information about its use is ‘</w:t>
      </w:r>
      <w:r w:rsidRPr="002D402B">
        <w:rPr>
          <w:rStyle w:val="StyleUnderline"/>
          <w:highlight w:val="green"/>
        </w:rPr>
        <w:t>communicated</w:t>
      </w:r>
      <w:r w:rsidRPr="0028334A">
        <w:rPr>
          <w:rStyle w:val="StyleUnderline"/>
        </w:rPr>
        <w:t xml:space="preserve"> effectively </w:t>
      </w:r>
      <w:r w:rsidRPr="002D402B">
        <w:rPr>
          <w:rStyle w:val="StyleUnderline"/>
          <w:highlight w:val="green"/>
        </w:rPr>
        <w:t>to</w:t>
      </w:r>
      <w:r w:rsidRPr="0028334A">
        <w:rPr>
          <w:rStyle w:val="StyleUnderline"/>
        </w:rPr>
        <w:t xml:space="preserve"> receptive </w:t>
      </w:r>
      <w:r w:rsidRPr="002D402B">
        <w:rPr>
          <w:rStyle w:val="StyleUnderline"/>
          <w:highlight w:val="green"/>
        </w:rPr>
        <w:t>audiences that are substantial</w:t>
      </w:r>
      <w:r w:rsidRPr="002D402B">
        <w:rPr>
          <w:rStyle w:val="StyleUnderline"/>
        </w:rPr>
        <w:t xml:space="preserve"> enough that </w:t>
      </w:r>
      <w:r w:rsidRPr="002D402B">
        <w:rPr>
          <w:rStyle w:val="StyleUnderline"/>
          <w:highlight w:val="green"/>
        </w:rPr>
        <w:t>authorities must take</w:t>
      </w:r>
      <w:r w:rsidRPr="00EF089F">
        <w:rPr>
          <w:rStyle w:val="StyleUnderline"/>
        </w:rPr>
        <w:t xml:space="preserve"> their </w:t>
      </w:r>
      <w:r w:rsidRPr="002D402B">
        <w:rPr>
          <w:rStyle w:val="StyleUnderline"/>
          <w:highlight w:val="green"/>
        </w:rPr>
        <w:t>outrage</w:t>
      </w:r>
      <w:r w:rsidRPr="002D402B">
        <w:rPr>
          <w:rStyle w:val="StyleUnderline"/>
        </w:rPr>
        <w:t xml:space="preserve"> into </w:t>
      </w:r>
      <w:r w:rsidRPr="002D402B">
        <w:rPr>
          <w:rStyle w:val="StyleUnderline"/>
          <w:highlight w:val="green"/>
        </w:rPr>
        <w:t>consideration’</w:t>
      </w:r>
      <w:r>
        <w:t>.77 ‘</w:t>
      </w:r>
      <w:r w:rsidRPr="004B38F1">
        <w:rPr>
          <w:rStyle w:val="StyleUnderline"/>
          <w:highlight w:val="green"/>
        </w:rPr>
        <w:t>Repression can</w:t>
      </w:r>
      <w:r w:rsidRPr="0028334A">
        <w:rPr>
          <w:rStyle w:val="StyleUnderline"/>
        </w:rPr>
        <w:t xml:space="preserve"> sometimes </w:t>
      </w:r>
      <w:r w:rsidRPr="004B38F1">
        <w:rPr>
          <w:rStyle w:val="StyleUnderline"/>
          <w:highlight w:val="green"/>
        </w:rPr>
        <w:t>turn the tables on a government, exposing its brutality and undermining its legitimacy</w:t>
      </w:r>
      <w:r w:rsidRPr="0028334A">
        <w:rPr>
          <w:rStyle w:val="StyleUnderline"/>
        </w:rPr>
        <w:t xml:space="preserve"> while generating public sympathy for protesters’</w:t>
      </w:r>
      <w:r>
        <w:t>.</w:t>
      </w:r>
      <w:r w:rsidRPr="00C533EB">
        <w:rPr>
          <w:sz w:val="16"/>
          <w:szCs w:val="16"/>
        </w:rPr>
        <w:t xml:space="preserve">78 In </w:t>
      </w:r>
      <w:proofErr w:type="spellStart"/>
      <w:r w:rsidRPr="00C533EB">
        <w:rPr>
          <w:sz w:val="16"/>
          <w:szCs w:val="16"/>
        </w:rPr>
        <w:t>Huashui</w:t>
      </w:r>
      <w:proofErr w:type="spellEnd"/>
      <w:r w:rsidRPr="00C533EB">
        <w:rPr>
          <w:sz w:val="16"/>
          <w:szCs w:val="16"/>
        </w:rPr>
        <w:t>, repression clearly backfired. An ill-considered and</w:t>
      </w:r>
      <w:r>
        <w:t xml:space="preserve"> </w:t>
      </w:r>
      <w:proofErr w:type="gramStart"/>
      <w:r w:rsidRPr="004B38F1">
        <w:rPr>
          <w:rStyle w:val="StyleUnderline"/>
          <w:highlight w:val="green"/>
        </w:rPr>
        <w:t>poorly-timed</w:t>
      </w:r>
      <w:proofErr w:type="gramEnd"/>
      <w:r w:rsidRPr="004B38F1">
        <w:rPr>
          <w:rStyle w:val="StyleUnderline"/>
          <w:highlight w:val="green"/>
        </w:rPr>
        <w:t xml:space="preserve"> police action</w:t>
      </w:r>
      <w:r>
        <w:t xml:space="preserve"> </w:t>
      </w:r>
      <w:r w:rsidRPr="00C533EB">
        <w:rPr>
          <w:sz w:val="16"/>
          <w:szCs w:val="16"/>
        </w:rPr>
        <w:t>led to tactical escalation and</w:t>
      </w:r>
      <w:r>
        <w:t xml:space="preserve"> </w:t>
      </w:r>
      <w:r w:rsidRPr="004B38F1">
        <w:rPr>
          <w:rStyle w:val="StyleUnderline"/>
          <w:highlight w:val="green"/>
        </w:rPr>
        <w:t>left protesters with proof that undue force had been used</w:t>
      </w:r>
      <w:r>
        <w:t xml:space="preserve">. </w:t>
      </w:r>
      <w:r w:rsidRPr="00C533EB">
        <w:rPr>
          <w:sz w:val="16"/>
          <w:szCs w:val="16"/>
        </w:rPr>
        <w:t>Burned-out cars</w:t>
      </w:r>
      <w:r>
        <w:t xml:space="preserve">, </w:t>
      </w:r>
      <w:r w:rsidRPr="004B38F1">
        <w:rPr>
          <w:rStyle w:val="StyleUnderline"/>
          <w:highlight w:val="green"/>
        </w:rPr>
        <w:t>tear gas shells</w:t>
      </w:r>
      <w:r>
        <w:t xml:space="preserve"> </w:t>
      </w:r>
      <w:r w:rsidRPr="00C533EB">
        <w:rPr>
          <w:sz w:val="16"/>
          <w:szCs w:val="16"/>
        </w:rPr>
        <w:t>and dramatic performances</w:t>
      </w:r>
      <w:r>
        <w:t xml:space="preserve"> </w:t>
      </w:r>
      <w:r w:rsidRPr="0028334A">
        <w:rPr>
          <w:rStyle w:val="StyleUnderline"/>
        </w:rPr>
        <w:t xml:space="preserve">drew thousands to the scene and </w:t>
      </w:r>
      <w:r w:rsidRPr="004B38F1">
        <w:rPr>
          <w:rStyle w:val="StyleUnderline"/>
          <w:highlight w:val="green"/>
        </w:rPr>
        <w:t>generated financial support and acclaim</w:t>
      </w:r>
      <w:r>
        <w:t xml:space="preserve"> </w:t>
      </w:r>
      <w:r w:rsidRPr="00C533EB">
        <w:rPr>
          <w:sz w:val="16"/>
          <w:szCs w:val="16"/>
        </w:rPr>
        <w:t>for the tent-sitters.</w:t>
      </w:r>
      <w:r>
        <w:t xml:space="preserve"> </w:t>
      </w:r>
      <w:r w:rsidRPr="0028334A">
        <w:rPr>
          <w:rStyle w:val="StyleUnderline"/>
        </w:rPr>
        <w:t xml:space="preserve">As protesters deployed ever-more radical tactics, </w:t>
      </w:r>
      <w:r w:rsidRPr="004B38F1">
        <w:rPr>
          <w:rStyle w:val="StyleUnderline"/>
          <w:highlight w:val="green"/>
        </w:rPr>
        <w:t>officials at higher levels became concerned that social order was breaking down and power hierarchies were being upended</w:t>
      </w:r>
      <w:r w:rsidRPr="0028334A">
        <w:rPr>
          <w:rStyle w:val="StyleUnderline"/>
        </w:rPr>
        <w:t>. In response to prodding from above, county leaders acted to douse the spectacle</w:t>
      </w:r>
      <w:r>
        <w:t xml:space="preserve">. </w:t>
      </w:r>
      <w:r w:rsidRPr="00C533EB">
        <w:rPr>
          <w:sz w:val="16"/>
          <w:szCs w:val="16"/>
        </w:rPr>
        <w:t>They decided to close the chemical park to quiet the protesters and put an end to the show. The part that repression plays in tactical radicalization suggests that</w:t>
      </w:r>
      <w:r>
        <w:t xml:space="preserve"> </w:t>
      </w:r>
      <w:r w:rsidRPr="0028334A">
        <w:rPr>
          <w:rStyle w:val="StyleUnderline"/>
        </w:rPr>
        <w:t>more research is needed into how tactics change over time</w:t>
      </w:r>
      <w:r>
        <w:t xml:space="preserve">. </w:t>
      </w:r>
      <w:r w:rsidRPr="00C533EB">
        <w:rPr>
          <w:sz w:val="16"/>
          <w:szCs w:val="16"/>
        </w:rPr>
        <w:t xml:space="preserve">In </w:t>
      </w:r>
      <w:proofErr w:type="spellStart"/>
      <w:r w:rsidRPr="00C533EB">
        <w:rPr>
          <w:sz w:val="16"/>
          <w:szCs w:val="16"/>
        </w:rPr>
        <w:t>Huashui</w:t>
      </w:r>
      <w:proofErr w:type="spellEnd"/>
      <w:r w:rsidRPr="00C533EB">
        <w:rPr>
          <w:sz w:val="16"/>
          <w:szCs w:val="16"/>
        </w:rPr>
        <w:t>, protesters initially limited themselves to restrained acts that are par for the course in contemporary China. The suppression of April 10, however, established a ‘norm of violence’79 and more radical elements of the tactical repertoire were activated</w:t>
      </w:r>
      <w:r>
        <w:t xml:space="preserve">. </w:t>
      </w:r>
      <w:r w:rsidRPr="0028334A">
        <w:rPr>
          <w:rStyle w:val="StyleUnderline"/>
        </w:rPr>
        <w:t>Repression precipitated tactical change, and physical evidence of disproportionate force gave the tent-sitters striking props that made their performances more moving</w:t>
      </w:r>
      <w:r>
        <w:t xml:space="preserve">. </w:t>
      </w:r>
      <w:r w:rsidRPr="00C533EB">
        <w:rPr>
          <w:sz w:val="16"/>
          <w:szCs w:val="16"/>
        </w:rPr>
        <w:t>This is a reminder that a tendency toward tactical escalation in China that has been associated with failure,80 defending one’s honor in the face of non-responsiveness,81 and acclaim (or pressure) from followers,82 can also spring from policing mistakes and popular reactions that increase the dramaturgical power of a performance and draw onlookers to a spectacle that the authorities and protesters have jointly created. Focusing on protest spectacle also tells us something about why some episodes of contention succeed and others do not. In China, it is often said that a</w:t>
      </w:r>
      <w:r>
        <w:t xml:space="preserve"> ‘</w:t>
      </w:r>
      <w:r w:rsidRPr="0028334A">
        <w:rPr>
          <w:rStyle w:val="StyleUnderline"/>
        </w:rPr>
        <w:t>big disturbance creates a big solution, a small disturbance creates a small solution, and no disturbance creates no solution’</w:t>
      </w:r>
      <w:r>
        <w:t xml:space="preserve"> (</w:t>
      </w:r>
      <w:proofErr w:type="spellStart"/>
      <w:r>
        <w:t>danao</w:t>
      </w:r>
      <w:proofErr w:type="spellEnd"/>
      <w:r>
        <w:t xml:space="preserve"> da </w:t>
      </w:r>
      <w:proofErr w:type="spellStart"/>
      <w:r>
        <w:t>jiejue</w:t>
      </w:r>
      <w:proofErr w:type="spellEnd"/>
      <w:r>
        <w:t xml:space="preserve">, </w:t>
      </w:r>
      <w:proofErr w:type="spellStart"/>
      <w:r>
        <w:t>xiaonao</w:t>
      </w:r>
      <w:proofErr w:type="spellEnd"/>
      <w:r>
        <w:t xml:space="preserve"> </w:t>
      </w:r>
      <w:proofErr w:type="spellStart"/>
      <w:r>
        <w:t>xiao</w:t>
      </w:r>
      <w:proofErr w:type="spellEnd"/>
      <w:r>
        <w:t xml:space="preserve"> </w:t>
      </w:r>
      <w:proofErr w:type="spellStart"/>
      <w:r>
        <w:t>jiejue</w:t>
      </w:r>
      <w:proofErr w:type="spellEnd"/>
      <w:r>
        <w:t xml:space="preserve">, </w:t>
      </w:r>
      <w:proofErr w:type="spellStart"/>
      <w:r>
        <w:t>bunao</w:t>
      </w:r>
      <w:proofErr w:type="spellEnd"/>
      <w:r>
        <w:t xml:space="preserve"> </w:t>
      </w:r>
      <w:proofErr w:type="spellStart"/>
      <w:r>
        <w:t>bu</w:t>
      </w:r>
      <w:proofErr w:type="spellEnd"/>
      <w:r>
        <w:t xml:space="preserve"> </w:t>
      </w:r>
      <w:proofErr w:type="spellStart"/>
      <w:r>
        <w:t>jiejue</w:t>
      </w:r>
      <w:proofErr w:type="spellEnd"/>
      <w:r>
        <w:t xml:space="preserve">). </w:t>
      </w:r>
      <w:r w:rsidRPr="00DE5FAE">
        <w:rPr>
          <w:rStyle w:val="StyleUnderline"/>
          <w:highlight w:val="green"/>
        </w:rPr>
        <w:t>Several quantitative analyses have confirmed that the number of protesters is strongly associated with concessions</w:t>
      </w:r>
      <w:r>
        <w:t>.</w:t>
      </w:r>
      <w:r w:rsidRPr="00C533EB">
        <w:rPr>
          <w:sz w:val="16"/>
          <w:szCs w:val="16"/>
        </w:rPr>
        <w:t xml:space="preserve">83 This study reminds us that size and ‘disturbance’ are not merely a function of how many people take part (the </w:t>
      </w:r>
      <w:proofErr w:type="spellStart"/>
      <w:r w:rsidRPr="00C533EB">
        <w:rPr>
          <w:sz w:val="16"/>
          <w:szCs w:val="16"/>
        </w:rPr>
        <w:t>Huashui</w:t>
      </w:r>
      <w:proofErr w:type="spellEnd"/>
      <w:r w:rsidRPr="00C533EB">
        <w:rPr>
          <w:sz w:val="16"/>
          <w:szCs w:val="16"/>
        </w:rPr>
        <w:t xml:space="preserve"> tent-sitters seldom numbered over a hundred), but also how many people are watching</w:t>
      </w:r>
      <w:r>
        <w:t xml:space="preserve">. </w:t>
      </w:r>
      <w:r w:rsidRPr="00DE5FAE">
        <w:rPr>
          <w:rStyle w:val="StyleUnderline"/>
          <w:highlight w:val="green"/>
        </w:rPr>
        <w:t>Spectators are</w:t>
      </w:r>
      <w:r w:rsidRPr="0028334A">
        <w:rPr>
          <w:rStyle w:val="StyleUnderline"/>
        </w:rPr>
        <w:t xml:space="preserve"> as </w:t>
      </w:r>
      <w:r w:rsidRPr="00DE5FAE">
        <w:rPr>
          <w:rStyle w:val="StyleUnderline"/>
          <w:highlight w:val="green"/>
        </w:rPr>
        <w:t>crucial</w:t>
      </w:r>
      <w:r w:rsidRPr="0028334A">
        <w:rPr>
          <w:rStyle w:val="StyleUnderline"/>
        </w:rPr>
        <w:t xml:space="preserve"> as participants </w:t>
      </w:r>
      <w:r w:rsidRPr="00DE5FAE">
        <w:rPr>
          <w:rStyle w:val="StyleUnderline"/>
          <w:highlight w:val="green"/>
        </w:rPr>
        <w:t>and dramatic tactics and ham-fisted repression are a reliable way to boost their numbers</w:t>
      </w:r>
      <w:r w:rsidRPr="0028334A">
        <w:rPr>
          <w:rStyle w:val="StyleUnderline"/>
        </w:rPr>
        <w:t xml:space="preserve"> and extract concessions from leaders who are obsessed with social stability and fear a boisterous crowd viewing a show that the </w:t>
      </w:r>
      <w:r w:rsidRPr="00DE5FAE">
        <w:rPr>
          <w:rStyle w:val="StyleUnderline"/>
          <w:highlight w:val="green"/>
        </w:rPr>
        <w:t>authorities cannot stage-manage</w:t>
      </w:r>
      <w:r>
        <w:t>.</w:t>
      </w:r>
    </w:p>
    <w:p w14:paraId="04D4A99E" w14:textId="77777777" w:rsidR="00703727" w:rsidRDefault="00703727" w:rsidP="00703727">
      <w:pPr>
        <w:pStyle w:val="Heading3"/>
      </w:pPr>
      <w:r>
        <w:t>Fill-In- Britain</w:t>
      </w:r>
    </w:p>
    <w:p w14:paraId="6D7BD1C9" w14:textId="77777777" w:rsidR="00703727" w:rsidRDefault="00703727" w:rsidP="00703727">
      <w:pPr>
        <w:pStyle w:val="Heading4"/>
      </w:pPr>
      <w:r>
        <w:t>It’s not US tear gas – it’s the British the AFF is useless to solve the issue of Atmoterrorism</w:t>
      </w:r>
    </w:p>
    <w:p w14:paraId="422BFF7C" w14:textId="77777777" w:rsidR="00703727" w:rsidRPr="006A08AE" w:rsidRDefault="00703727" w:rsidP="00703727">
      <w:r w:rsidRPr="006A08AE">
        <w:rPr>
          <w:rStyle w:val="Style13ptBold"/>
        </w:rPr>
        <w:t>Milmo, 15</w:t>
      </w:r>
      <w:r w:rsidRPr="006A08AE">
        <w:t>[</w:t>
      </w:r>
      <w:proofErr w:type="spellStart"/>
      <w:r w:rsidRPr="006A08AE">
        <w:t>Cahal</w:t>
      </w:r>
      <w:proofErr w:type="spellEnd"/>
      <w:r w:rsidRPr="006A08AE">
        <w:t xml:space="preserve">, 3-9-2015, "Revealed: UK sells tear gas and rubber bullets to regimes on Foreign Office blacklist," Independent, </w:t>
      </w:r>
      <w:hyperlink r:id="rId35" w:history="1">
        <w:r w:rsidRPr="006A08AE">
          <w:rPr>
            <w:rStyle w:val="Hyperlink"/>
          </w:rPr>
          <w:t>https://www.independent.co.uk/news/uk/home-news/revealed-uk-sells-tear-gas-and-rubber-bullets-to-regimes-on-foreign-office-blacklist-10094650.html</w:t>
        </w:r>
      </w:hyperlink>
      <w:r w:rsidRPr="006A08AE">
        <w:t xml:space="preserve"> accessed 7/15/19, </w:t>
      </w:r>
      <w:r>
        <w:t>GS</w:t>
      </w:r>
      <w:r w:rsidRPr="006A08AE">
        <w:t>]</w:t>
      </w:r>
    </w:p>
    <w:p w14:paraId="2CF50E71" w14:textId="77777777" w:rsidR="00703727" w:rsidRDefault="00703727" w:rsidP="00703727">
      <w:r w:rsidRPr="007D11FB">
        <w:rPr>
          <w:rStyle w:val="StyleUnderline"/>
          <w:highlight w:val="cyan"/>
        </w:rPr>
        <w:t>The Coalition has approved the sale of £16m</w:t>
      </w:r>
      <w:r w:rsidRPr="007D11FB">
        <w:rPr>
          <w:rStyle w:val="StyleUnderline"/>
        </w:rPr>
        <w:t xml:space="preserve"> </w:t>
      </w:r>
      <w:r w:rsidRPr="007D11FB">
        <w:rPr>
          <w:rStyle w:val="StyleUnderline"/>
          <w:highlight w:val="cyan"/>
        </w:rPr>
        <w:t>of</w:t>
      </w:r>
      <w:r>
        <w:t xml:space="preserve"> crowd-control and anti-</w:t>
      </w:r>
      <w:r w:rsidRPr="007D11FB">
        <w:rPr>
          <w:rStyle w:val="StyleUnderline"/>
          <w:highlight w:val="cyan"/>
        </w:rPr>
        <w:t>riot equipment, including tear gas</w:t>
      </w:r>
      <w:r>
        <w:t xml:space="preserve"> and rubber bullets, </w:t>
      </w:r>
      <w:r w:rsidRPr="00754235">
        <w:rPr>
          <w:rStyle w:val="StyleUnderline"/>
          <w:highlight w:val="cyan"/>
        </w:rPr>
        <w:t>to countries whose regimes are on its</w:t>
      </w:r>
      <w:r>
        <w:t xml:space="preserve"> own </w:t>
      </w:r>
      <w:r w:rsidRPr="00754235">
        <w:rPr>
          <w:rStyle w:val="StyleUnderline"/>
          <w:highlight w:val="cyan"/>
        </w:rPr>
        <w:t>h</w:t>
      </w:r>
      <w:r>
        <w:t>uman-</w:t>
      </w:r>
      <w:r w:rsidRPr="00754235">
        <w:rPr>
          <w:rStyle w:val="StyleUnderline"/>
          <w:highlight w:val="cyan"/>
        </w:rPr>
        <w:t>r</w:t>
      </w:r>
      <w:r>
        <w:t xml:space="preserve">ights </w:t>
      </w:r>
      <w:r w:rsidRPr="00754235">
        <w:rPr>
          <w:rStyle w:val="StyleUnderline"/>
          <w:highlight w:val="cyan"/>
        </w:rPr>
        <w:t>blacklist</w:t>
      </w:r>
      <w:r>
        <w:t>, The Independent can reveal.</w:t>
      </w:r>
    </w:p>
    <w:p w14:paraId="5037C916" w14:textId="77777777" w:rsidR="00703727" w:rsidRDefault="00703727" w:rsidP="00703727">
      <w:r>
        <w:t>Figures detailing the export of material implicated in the quelling of internal dissent in locations from Egypt to Hong Kong are made public ahead of a Home Office-</w:t>
      </w:r>
      <w:proofErr w:type="spellStart"/>
      <w:r>
        <w:t>organised</w:t>
      </w:r>
      <w:proofErr w:type="spellEnd"/>
      <w:r>
        <w:t xml:space="preserve"> business fair held behind closed doors this week which will showcase British arms and security companies to dozens of foreign governments.</w:t>
      </w:r>
    </w:p>
    <w:p w14:paraId="072A2823" w14:textId="77777777" w:rsidR="00703727" w:rsidRDefault="00703727" w:rsidP="00703727">
      <w:r>
        <w:t>The three-day, Security &amp; Policing Event, which is closed to the public and press, is billed by the Home Office as a unique opportunity for manufacturers to market products “which would be too sensitive to show in a more-open environment”.</w:t>
      </w:r>
    </w:p>
    <w:p w14:paraId="775283B4" w14:textId="77777777" w:rsidR="00703727" w:rsidRDefault="00703727" w:rsidP="00703727">
      <w:r w:rsidRPr="00754235">
        <w:t xml:space="preserve">Among </w:t>
      </w:r>
      <w:r w:rsidRPr="00754235">
        <w:rPr>
          <w:rStyle w:val="StyleUnderline"/>
          <w:highlight w:val="cyan"/>
        </w:rPr>
        <w:t>the</w:t>
      </w:r>
      <w:r w:rsidRPr="00754235">
        <w:t xml:space="preserve"> items</w:t>
      </w:r>
      <w:r>
        <w:t xml:space="preserve"> being displayed to </w:t>
      </w:r>
      <w:r w:rsidRPr="00754235">
        <w:t>delegations</w:t>
      </w:r>
      <w:r>
        <w:t xml:space="preserve"> from </w:t>
      </w:r>
      <w:r w:rsidRPr="00754235">
        <w:rPr>
          <w:rStyle w:val="StyleUnderline"/>
          <w:highlight w:val="cyan"/>
        </w:rPr>
        <w:t>governments</w:t>
      </w:r>
      <w:r>
        <w:t xml:space="preserve"> likely to </w:t>
      </w:r>
      <w:r w:rsidRPr="00754235">
        <w:rPr>
          <w:rStyle w:val="StyleUnderline"/>
          <w:highlight w:val="cyan"/>
        </w:rPr>
        <w:t>include Saudi Arabia, Kazakhstan and Egypt</w:t>
      </w:r>
      <w:r>
        <w:t xml:space="preserve"> are sniper rifles, computer and phone-hacking tools and a crowd-control sonic “projector” described by its manufacturer as “extremely unpleasant” at ranges of 20 </w:t>
      </w:r>
      <w:proofErr w:type="spellStart"/>
      <w:r>
        <w:t>metres</w:t>
      </w:r>
      <w:proofErr w:type="spellEnd"/>
      <w:r>
        <w:t xml:space="preserve"> or less.</w:t>
      </w:r>
    </w:p>
    <w:p w14:paraId="33938B0D" w14:textId="77777777" w:rsidR="00703727" w:rsidRDefault="00703727" w:rsidP="00703727">
      <w:r>
        <w:t xml:space="preserve">Campaigners said the figures showing </w:t>
      </w:r>
      <w:r w:rsidRPr="00754235">
        <w:rPr>
          <w:rStyle w:val="StyleUnderline"/>
          <w:highlight w:val="cyan"/>
        </w:rPr>
        <w:t>Britain’s vigorous trade in</w:t>
      </w:r>
      <w:r>
        <w:t xml:space="preserve"> crowd-control and </w:t>
      </w:r>
      <w:r w:rsidRPr="00754235">
        <w:rPr>
          <w:rStyle w:val="StyleUnderline"/>
          <w:highlight w:val="cyan"/>
        </w:rPr>
        <w:t>anti-riot materials</w:t>
      </w:r>
      <w:r>
        <w:t xml:space="preserve"> with countries where internal repression has been widely documented showed the Government </w:t>
      </w:r>
      <w:r w:rsidRPr="00754235">
        <w:rPr>
          <w:rStyle w:val="StyleUnderline"/>
          <w:highlight w:val="cyan"/>
        </w:rPr>
        <w:t>is putting commercial interests ahead of</w:t>
      </w:r>
      <w:r>
        <w:t xml:space="preserve"> its human-rights </w:t>
      </w:r>
      <w:r w:rsidRPr="00754235">
        <w:rPr>
          <w:rStyle w:val="StyleUnderline"/>
          <w:highlight w:val="cyan"/>
        </w:rPr>
        <w:t>obligations</w:t>
      </w:r>
      <w:r>
        <w:t xml:space="preserve"> and running the risk of failing to abide by its own export rules.</w:t>
      </w:r>
    </w:p>
    <w:p w14:paraId="3E4A3289" w14:textId="77777777" w:rsidR="00703727" w:rsidRDefault="00703727" w:rsidP="00703727">
      <w:r>
        <w:t xml:space="preserve">Since the Coalition came to power in 2010, export </w:t>
      </w:r>
      <w:proofErr w:type="spellStart"/>
      <w:r>
        <w:t>licences</w:t>
      </w:r>
      <w:proofErr w:type="spellEnd"/>
      <w:r>
        <w:t xml:space="preserve"> for at least £15.9m of crowd-control goods from riot shields to “irritant ammunition” to more than 100 countries have been approved by Vince Cable’s Department for Business, Innovation and Skills (BIS). They include £10m of tear gas or anti-riot irritants, £640,000 of “crowd-control ammunition” and £3.1m of riot shields. None of the exports are unlawful and much of the material goes to established democracies and close allies from France to the US.</w:t>
      </w:r>
    </w:p>
    <w:p w14:paraId="3F81902E" w14:textId="77777777" w:rsidR="00703727" w:rsidRDefault="00703727" w:rsidP="00703727">
      <w:r>
        <w:t>But crowd-control supplies have also been cleared for export to countries and territories with authoritarian regimes and questionable human-rights records including Libya, Saudi Arabia, Pakistan, Hong Kong and Egypt.</w:t>
      </w:r>
    </w:p>
    <w:p w14:paraId="68850974" w14:textId="77777777" w:rsidR="00703727" w:rsidRDefault="00703727" w:rsidP="00703727">
      <w:r>
        <w:t>The Government-</w:t>
      </w:r>
      <w:proofErr w:type="spellStart"/>
      <w:r>
        <w:t>organised</w:t>
      </w:r>
      <w:proofErr w:type="spellEnd"/>
      <w:r>
        <w:t xml:space="preserve"> fair selling weaponry and surveillance equipment to some of the world's most repressive countries</w:t>
      </w:r>
    </w:p>
    <w:p w14:paraId="52C891B0" w14:textId="77777777" w:rsidR="00703727" w:rsidRDefault="00703727" w:rsidP="00703727">
      <w:r>
        <w:t>Nine of the countries to receive export approvals – Afghanistan, Bahrain, Colombia, Iraq, Israel, Libya, Pakistan, Russia and Saudi Arabia – feature or have featured on the Foreign Office’s human rights blacklist of “countries of concern” over the past five years.</w:t>
      </w:r>
    </w:p>
    <w:p w14:paraId="7389F203" w14:textId="77777777" w:rsidR="00703727" w:rsidRDefault="00703727" w:rsidP="00703727">
      <w:r w:rsidRPr="00754235">
        <w:rPr>
          <w:rStyle w:val="StyleUnderline"/>
          <w:highlight w:val="cyan"/>
        </w:rPr>
        <w:t>The figures</w:t>
      </w:r>
      <w:r>
        <w:t xml:space="preserve"> – compiled from Government data by the Campaign Against the Arms Trade (</w:t>
      </w:r>
      <w:proofErr w:type="spellStart"/>
      <w:r>
        <w:t>Caat</w:t>
      </w:r>
      <w:proofErr w:type="spellEnd"/>
      <w:r>
        <w:t xml:space="preserve">) – </w:t>
      </w:r>
      <w:r w:rsidRPr="00754235">
        <w:rPr>
          <w:rStyle w:val="StyleUnderline"/>
          <w:highlight w:val="cyan"/>
        </w:rPr>
        <w:t>show that goods worth £6.7m were cleared</w:t>
      </w:r>
      <w:r>
        <w:t xml:space="preserve"> for shipping to the nine countries between 2010 and last September, </w:t>
      </w:r>
      <w:r w:rsidRPr="00754235">
        <w:rPr>
          <w:rStyle w:val="StyleUnderline"/>
          <w:highlight w:val="cyan"/>
        </w:rPr>
        <w:t>including £2.95m of tear gas to Saudi Arabia and £2.93m of tear gas</w:t>
      </w:r>
      <w:r>
        <w:t xml:space="preserve"> and £228,000 of “crowd-control ammunition” </w:t>
      </w:r>
      <w:r w:rsidRPr="00754235">
        <w:rPr>
          <w:rStyle w:val="StyleUnderline"/>
          <w:highlight w:val="cyan"/>
        </w:rPr>
        <w:t>to Libya</w:t>
      </w:r>
      <w:r>
        <w:t xml:space="preserve"> while Muammar Gaddafi remained in power (both </w:t>
      </w:r>
      <w:proofErr w:type="spellStart"/>
      <w:r>
        <w:t>licences</w:t>
      </w:r>
      <w:proofErr w:type="spellEnd"/>
      <w:r>
        <w:t xml:space="preserve"> were later revoked following the fall of the dictator).</w:t>
      </w:r>
    </w:p>
    <w:p w14:paraId="0E165E92" w14:textId="77777777" w:rsidR="00703727" w:rsidRDefault="00703727" w:rsidP="00703727">
      <w:r>
        <w:t xml:space="preserve">Andrew Smith, from </w:t>
      </w:r>
      <w:proofErr w:type="spellStart"/>
      <w:r>
        <w:t>Caat</w:t>
      </w:r>
      <w:proofErr w:type="spellEnd"/>
      <w:r>
        <w:t>, told The Independent: “This is a sign of a system that puts arms-company profits ahead of human rights. Weapons like tear gas have an indiscriminate effect and are synonymous with internal repression.</w:t>
      </w:r>
    </w:p>
    <w:p w14:paraId="0B36B5B9" w14:textId="77777777" w:rsidR="00703727" w:rsidRDefault="00703727" w:rsidP="00703727">
      <w:r>
        <w:t xml:space="preserve">“The Government may have revoked the </w:t>
      </w:r>
      <w:proofErr w:type="spellStart"/>
      <w:r>
        <w:t>licence</w:t>
      </w:r>
      <w:proofErr w:type="spellEnd"/>
      <w:r>
        <w:t xml:space="preserve"> for tear gas to Libya, but it should never have been signed in the first place. Gaddafi was a brutal tyrant from day one, and this is a reminder that acts of oppression by his regime were carried out with British support.”</w:t>
      </w:r>
    </w:p>
    <w:p w14:paraId="4CE633E7" w14:textId="77777777" w:rsidR="00703727" w:rsidRDefault="00703727" w:rsidP="00703727">
      <w:r>
        <w:t>British goods are suspected to have been used in quashing internal dissent in several human-rights hotspots in recent years, including the use of tear gas in Bahrain, Egypt, Libya and Hong Kong.</w:t>
      </w:r>
    </w:p>
    <w:p w14:paraId="3661F983" w14:textId="77777777" w:rsidR="00703727" w:rsidRDefault="00703727" w:rsidP="00703727">
      <w:r>
        <w:t xml:space="preserve">A Hampshire-based company, </w:t>
      </w:r>
      <w:proofErr w:type="spellStart"/>
      <w:r>
        <w:t>Chemring</w:t>
      </w:r>
      <w:proofErr w:type="spellEnd"/>
      <w:r>
        <w:t xml:space="preserve">, said it would be reviewing its sales policy after tear gas was used against pro-democracy protesters in Hong Kong last October. The Government, which cleared the export of tear gas worth £147,000 to the former colony in 2011, later insisted there was no proof that the 87 rounds used by police on demonstrators were of British origin. </w:t>
      </w:r>
    </w:p>
    <w:p w14:paraId="67ADF333" w14:textId="77777777" w:rsidR="00703727" w:rsidRDefault="00703727" w:rsidP="00703727">
      <w:r>
        <w:t xml:space="preserve">A </w:t>
      </w:r>
      <w:proofErr w:type="spellStart"/>
      <w:r>
        <w:t>licence</w:t>
      </w:r>
      <w:proofErr w:type="spellEnd"/>
      <w:r>
        <w:t xml:space="preserve"> for tear gas to Bahrain was revoked following allegations British supplies were used against protesters while </w:t>
      </w:r>
      <w:proofErr w:type="spellStart"/>
      <w:r>
        <w:t>armoured</w:t>
      </w:r>
      <w:proofErr w:type="spellEnd"/>
      <w:r>
        <w:t xml:space="preserve">, crowd-control vehicles supplied by a UK company were implicated in the crushing of </w:t>
      </w:r>
      <w:proofErr w:type="gramStart"/>
      <w:r>
        <w:t>protests against</w:t>
      </w:r>
      <w:proofErr w:type="gramEnd"/>
      <w:r>
        <w:t xml:space="preserve"> the Gaddafi regime during which 200 people died in 2011.</w:t>
      </w:r>
    </w:p>
    <w:p w14:paraId="1757D8DA" w14:textId="77777777" w:rsidR="00703727" w:rsidRDefault="00703727" w:rsidP="00703727">
      <w:r>
        <w:t xml:space="preserve">The Government has long judged its arms exports on a policy which states that a </w:t>
      </w:r>
      <w:proofErr w:type="spellStart"/>
      <w:r>
        <w:t>licence</w:t>
      </w:r>
      <w:proofErr w:type="spellEnd"/>
      <w:r>
        <w:t xml:space="preserve"> will not be granted when there is a “clear risk” that the exported goods “might be used to facilitate internal repression”.</w:t>
      </w:r>
    </w:p>
    <w:p w14:paraId="2026D733" w14:textId="77777777" w:rsidR="00703727" w:rsidRDefault="00703727" w:rsidP="00703727">
      <w:r>
        <w:t xml:space="preserve">In a statement, BIS said: “We rigorously examine every </w:t>
      </w:r>
      <w:proofErr w:type="spellStart"/>
      <w:r>
        <w:t>licence</w:t>
      </w:r>
      <w:proofErr w:type="spellEnd"/>
      <w:r>
        <w:t xml:space="preserve"> application on a case-by-case basis against internationally </w:t>
      </w:r>
      <w:proofErr w:type="spellStart"/>
      <w:r>
        <w:t>recognised</w:t>
      </w:r>
      <w:proofErr w:type="spellEnd"/>
      <w:r>
        <w:t xml:space="preserve"> criteria. Risks around human-rights abuses are a key part of our assessment and we do not grant </w:t>
      </w:r>
      <w:proofErr w:type="spellStart"/>
      <w:r>
        <w:t>licences</w:t>
      </w:r>
      <w:proofErr w:type="spellEnd"/>
      <w:r>
        <w:t xml:space="preserve"> where there is a clear risk that it might be used for internal repression.”</w:t>
      </w:r>
    </w:p>
    <w:p w14:paraId="3FEA6282" w14:textId="77777777" w:rsidR="005F1222" w:rsidRDefault="005F1222" w:rsidP="005F1222"/>
    <w:p w14:paraId="5D376C47" w14:textId="62058F93" w:rsidR="005F1222" w:rsidRDefault="005F1222" w:rsidP="00632707"/>
    <w:p w14:paraId="0A61F31E" w14:textId="77777777" w:rsidR="005F1222" w:rsidRPr="00632707" w:rsidRDefault="005F1222" w:rsidP="00632707"/>
    <w:sectPr w:rsidR="005F1222" w:rsidRPr="00632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D4BD8"/>
    <w:multiLevelType w:val="hybridMultilevel"/>
    <w:tmpl w:val="E6A86ED6"/>
    <w:lvl w:ilvl="0" w:tplc="E5826EEC">
      <w:start w:val="1"/>
      <w:numFmt w:val="decimal"/>
      <w:lvlText w:val="%1."/>
      <w:lvlJc w:val="left"/>
      <w:pPr>
        <w:ind w:left="720" w:hanging="360"/>
      </w:pPr>
      <w:rPr>
        <w:rFonts w:ascii="Calibri" w:eastAsiaTheme="majorEastAsia" w:hAnsi="Calibri" w:cstheme="maj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527392"/>
    <w:multiLevelType w:val="hybridMultilevel"/>
    <w:tmpl w:val="13644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571858"/>
    <w:multiLevelType w:val="multilevel"/>
    <w:tmpl w:val="454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9863208"/>
    <w:docVar w:name="VerbatimVersion" w:val="5.1"/>
  </w:docVars>
  <w:rsids>
    <w:rsidRoot w:val="00612342"/>
    <w:rsid w:val="000139A3"/>
    <w:rsid w:val="0007796F"/>
    <w:rsid w:val="00091E4C"/>
    <w:rsid w:val="000C1686"/>
    <w:rsid w:val="000D6AC9"/>
    <w:rsid w:val="00100833"/>
    <w:rsid w:val="00104529"/>
    <w:rsid w:val="00105942"/>
    <w:rsid w:val="00107396"/>
    <w:rsid w:val="00144A4C"/>
    <w:rsid w:val="00176AB0"/>
    <w:rsid w:val="00177B7D"/>
    <w:rsid w:val="0018322D"/>
    <w:rsid w:val="001B5776"/>
    <w:rsid w:val="001B5EBC"/>
    <w:rsid w:val="001E527A"/>
    <w:rsid w:val="001F78CE"/>
    <w:rsid w:val="00200124"/>
    <w:rsid w:val="00251FC7"/>
    <w:rsid w:val="002855A7"/>
    <w:rsid w:val="002B146A"/>
    <w:rsid w:val="002B5E17"/>
    <w:rsid w:val="00315690"/>
    <w:rsid w:val="00316B75"/>
    <w:rsid w:val="00325646"/>
    <w:rsid w:val="0034001B"/>
    <w:rsid w:val="00343EB5"/>
    <w:rsid w:val="003460F2"/>
    <w:rsid w:val="0038158C"/>
    <w:rsid w:val="003902BA"/>
    <w:rsid w:val="003925C1"/>
    <w:rsid w:val="003A09E2"/>
    <w:rsid w:val="003C5AAC"/>
    <w:rsid w:val="00401E8E"/>
    <w:rsid w:val="00407037"/>
    <w:rsid w:val="00427C19"/>
    <w:rsid w:val="00452CDA"/>
    <w:rsid w:val="00456E57"/>
    <w:rsid w:val="004572F6"/>
    <w:rsid w:val="004605D6"/>
    <w:rsid w:val="00474DE3"/>
    <w:rsid w:val="0049273F"/>
    <w:rsid w:val="004A177B"/>
    <w:rsid w:val="004C60E8"/>
    <w:rsid w:val="004E3579"/>
    <w:rsid w:val="004E728B"/>
    <w:rsid w:val="004F04B6"/>
    <w:rsid w:val="004F39E0"/>
    <w:rsid w:val="004F7723"/>
    <w:rsid w:val="005371D8"/>
    <w:rsid w:val="00537BD5"/>
    <w:rsid w:val="00551B1E"/>
    <w:rsid w:val="0057268A"/>
    <w:rsid w:val="005D2912"/>
    <w:rsid w:val="005E4D5E"/>
    <w:rsid w:val="005F1222"/>
    <w:rsid w:val="006065BD"/>
    <w:rsid w:val="00612342"/>
    <w:rsid w:val="006264FD"/>
    <w:rsid w:val="00632707"/>
    <w:rsid w:val="00645FA9"/>
    <w:rsid w:val="00647866"/>
    <w:rsid w:val="00647C94"/>
    <w:rsid w:val="006616D7"/>
    <w:rsid w:val="00665003"/>
    <w:rsid w:val="00674D9B"/>
    <w:rsid w:val="006A08AE"/>
    <w:rsid w:val="006A2AD0"/>
    <w:rsid w:val="006B6E3E"/>
    <w:rsid w:val="006B76CD"/>
    <w:rsid w:val="006C2375"/>
    <w:rsid w:val="006D4ECC"/>
    <w:rsid w:val="006E288E"/>
    <w:rsid w:val="00703727"/>
    <w:rsid w:val="00713735"/>
    <w:rsid w:val="00722258"/>
    <w:rsid w:val="007243E5"/>
    <w:rsid w:val="00754235"/>
    <w:rsid w:val="00766EA0"/>
    <w:rsid w:val="007929BC"/>
    <w:rsid w:val="00797401"/>
    <w:rsid w:val="007A2226"/>
    <w:rsid w:val="007D11FB"/>
    <w:rsid w:val="007E2724"/>
    <w:rsid w:val="007F5B66"/>
    <w:rsid w:val="007F78E6"/>
    <w:rsid w:val="007F7DCF"/>
    <w:rsid w:val="00823A1C"/>
    <w:rsid w:val="0083036F"/>
    <w:rsid w:val="00845B9D"/>
    <w:rsid w:val="00860984"/>
    <w:rsid w:val="008B3ECB"/>
    <w:rsid w:val="008B4E85"/>
    <w:rsid w:val="008C1B2E"/>
    <w:rsid w:val="008F0ABF"/>
    <w:rsid w:val="0091627E"/>
    <w:rsid w:val="00924C38"/>
    <w:rsid w:val="0097032B"/>
    <w:rsid w:val="009B52AD"/>
    <w:rsid w:val="009D2EAD"/>
    <w:rsid w:val="009D54B2"/>
    <w:rsid w:val="009E1922"/>
    <w:rsid w:val="009F7ED2"/>
    <w:rsid w:val="00A02FB3"/>
    <w:rsid w:val="00A104F1"/>
    <w:rsid w:val="00A26D12"/>
    <w:rsid w:val="00A31F47"/>
    <w:rsid w:val="00A46DD0"/>
    <w:rsid w:val="00A57943"/>
    <w:rsid w:val="00A93661"/>
    <w:rsid w:val="00A95652"/>
    <w:rsid w:val="00AC0AB8"/>
    <w:rsid w:val="00B26B18"/>
    <w:rsid w:val="00B33C6D"/>
    <w:rsid w:val="00B4508F"/>
    <w:rsid w:val="00B55AD5"/>
    <w:rsid w:val="00B8057C"/>
    <w:rsid w:val="00BD508A"/>
    <w:rsid w:val="00BD6238"/>
    <w:rsid w:val="00BF593B"/>
    <w:rsid w:val="00BF773A"/>
    <w:rsid w:val="00BF7E81"/>
    <w:rsid w:val="00C13773"/>
    <w:rsid w:val="00C17CC8"/>
    <w:rsid w:val="00C83417"/>
    <w:rsid w:val="00C9604F"/>
    <w:rsid w:val="00CA19AA"/>
    <w:rsid w:val="00CB367A"/>
    <w:rsid w:val="00CC5298"/>
    <w:rsid w:val="00CD736E"/>
    <w:rsid w:val="00CD798D"/>
    <w:rsid w:val="00CE161E"/>
    <w:rsid w:val="00CF59A8"/>
    <w:rsid w:val="00D1729C"/>
    <w:rsid w:val="00D325A9"/>
    <w:rsid w:val="00D36A8A"/>
    <w:rsid w:val="00D61409"/>
    <w:rsid w:val="00D627D8"/>
    <w:rsid w:val="00D6691E"/>
    <w:rsid w:val="00D71170"/>
    <w:rsid w:val="00DA1C92"/>
    <w:rsid w:val="00DA25D4"/>
    <w:rsid w:val="00DA6538"/>
    <w:rsid w:val="00E15E75"/>
    <w:rsid w:val="00E5262C"/>
    <w:rsid w:val="00E64B22"/>
    <w:rsid w:val="00EC7DC4"/>
    <w:rsid w:val="00ED30CF"/>
    <w:rsid w:val="00F002AB"/>
    <w:rsid w:val="00F17169"/>
    <w:rsid w:val="00F176EF"/>
    <w:rsid w:val="00F17E5B"/>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3D29"/>
  <w15:chartTrackingRefBased/>
  <w15:docId w15:val="{665EE3B5-B082-4299-8C02-2354FF02C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F04B6"/>
    <w:rPr>
      <w:rFonts w:ascii="Calibri" w:hAnsi="Calibri" w:cs="Calibri"/>
    </w:rPr>
  </w:style>
  <w:style w:type="paragraph" w:styleId="Heading1">
    <w:name w:val="heading 1"/>
    <w:aliases w:val="Pocket"/>
    <w:basedOn w:val="Normal"/>
    <w:next w:val="Normal"/>
    <w:link w:val="Heading1Char"/>
    <w:qFormat/>
    <w:rsid w:val="004F04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F04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F04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4F04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04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04B6"/>
  </w:style>
  <w:style w:type="character" w:customStyle="1" w:styleId="Heading1Char">
    <w:name w:val="Heading 1 Char"/>
    <w:aliases w:val="Pocket Char"/>
    <w:basedOn w:val="DefaultParagraphFont"/>
    <w:link w:val="Heading1"/>
    <w:rsid w:val="004F04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04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04B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4F04B6"/>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textbold"/>
    <w:uiPriority w:val="7"/>
    <w:qFormat/>
    <w:rsid w:val="004F04B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4F04B6"/>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4F04B6"/>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4F04B6"/>
    <w:rPr>
      <w:color w:val="auto"/>
      <w:u w:val="none"/>
    </w:rPr>
  </w:style>
  <w:style w:type="character" w:styleId="FollowedHyperlink">
    <w:name w:val="FollowedHyperlink"/>
    <w:basedOn w:val="DefaultParagraphFont"/>
    <w:uiPriority w:val="99"/>
    <w:semiHidden/>
    <w:unhideWhenUsed/>
    <w:rsid w:val="004F04B6"/>
    <w:rPr>
      <w:color w:val="auto"/>
      <w:u w:val="none"/>
    </w:rPr>
  </w:style>
  <w:style w:type="character" w:styleId="UnresolvedMention">
    <w:name w:val="Unresolved Mention"/>
    <w:basedOn w:val="DefaultParagraphFont"/>
    <w:uiPriority w:val="99"/>
    <w:semiHidden/>
    <w:unhideWhenUsed/>
    <w:rsid w:val="006E288E"/>
    <w:rPr>
      <w:color w:val="605E5C"/>
      <w:shd w:val="clear" w:color="auto" w:fill="E1DFDD"/>
    </w:rPr>
  </w:style>
  <w:style w:type="character" w:styleId="Strong">
    <w:name w:val="Strong"/>
    <w:basedOn w:val="DefaultParagraphFont"/>
    <w:uiPriority w:val="22"/>
    <w:qFormat/>
    <w:rsid w:val="00F17169"/>
    <w:rPr>
      <w:b/>
      <w:bCs/>
    </w:rPr>
  </w:style>
  <w:style w:type="paragraph" w:styleId="NormalWeb">
    <w:name w:val="Normal (Web)"/>
    <w:basedOn w:val="Normal"/>
    <w:uiPriority w:val="99"/>
    <w:semiHidden/>
    <w:unhideWhenUsed/>
    <w:rsid w:val="00674D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pageauthor-link">
    <w:name w:val="article-page__author-link"/>
    <w:basedOn w:val="DefaultParagraphFont"/>
    <w:rsid w:val="00674D9B"/>
  </w:style>
  <w:style w:type="character" w:customStyle="1" w:styleId="confirmation-text">
    <w:name w:val="confirmation-text"/>
    <w:basedOn w:val="DefaultParagraphFont"/>
    <w:rsid w:val="00674D9B"/>
  </w:style>
  <w:style w:type="paragraph" w:styleId="z-TopofForm">
    <w:name w:val="HTML Top of Form"/>
    <w:basedOn w:val="Normal"/>
    <w:next w:val="Normal"/>
    <w:link w:val="z-TopofFormChar"/>
    <w:hidden/>
    <w:uiPriority w:val="99"/>
    <w:semiHidden/>
    <w:unhideWhenUsed/>
    <w:rsid w:val="00674D9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74D9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74D9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74D9B"/>
    <w:rPr>
      <w:rFonts w:ascii="Arial" w:eastAsia="Times New Roman" w:hAnsi="Arial" w:cs="Arial"/>
      <w:vanish/>
      <w:sz w:val="16"/>
      <w:szCs w:val="16"/>
    </w:rPr>
  </w:style>
  <w:style w:type="paragraph" w:customStyle="1" w:styleId="textbold">
    <w:name w:val="text bold"/>
    <w:basedOn w:val="Normal"/>
    <w:link w:val="Emphasis"/>
    <w:uiPriority w:val="7"/>
    <w:qFormat/>
    <w:rsid w:val="00632707"/>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922247">
      <w:bodyDiv w:val="1"/>
      <w:marLeft w:val="0"/>
      <w:marRight w:val="0"/>
      <w:marTop w:val="0"/>
      <w:marBottom w:val="0"/>
      <w:divBdr>
        <w:top w:val="none" w:sz="0" w:space="0" w:color="auto"/>
        <w:left w:val="none" w:sz="0" w:space="0" w:color="auto"/>
        <w:bottom w:val="none" w:sz="0" w:space="0" w:color="auto"/>
        <w:right w:val="none" w:sz="0" w:space="0" w:color="auto"/>
      </w:divBdr>
      <w:divsChild>
        <w:div w:id="1388724237">
          <w:marLeft w:val="75"/>
          <w:marRight w:val="75"/>
          <w:marTop w:val="75"/>
          <w:marBottom w:val="75"/>
          <w:divBdr>
            <w:top w:val="none" w:sz="0" w:space="0" w:color="auto"/>
            <w:left w:val="none" w:sz="0" w:space="0" w:color="auto"/>
            <w:bottom w:val="none" w:sz="0" w:space="0" w:color="auto"/>
            <w:right w:val="none" w:sz="0" w:space="0" w:color="auto"/>
          </w:divBdr>
          <w:divsChild>
            <w:div w:id="8333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49485">
      <w:bodyDiv w:val="1"/>
      <w:marLeft w:val="0"/>
      <w:marRight w:val="0"/>
      <w:marTop w:val="0"/>
      <w:marBottom w:val="0"/>
      <w:divBdr>
        <w:top w:val="none" w:sz="0" w:space="0" w:color="auto"/>
        <w:left w:val="none" w:sz="0" w:space="0" w:color="auto"/>
        <w:bottom w:val="none" w:sz="0" w:space="0" w:color="auto"/>
        <w:right w:val="none" w:sz="0" w:space="0" w:color="auto"/>
      </w:divBdr>
      <w:divsChild>
        <w:div w:id="1255436298">
          <w:marLeft w:val="0"/>
          <w:marRight w:val="0"/>
          <w:marTop w:val="0"/>
          <w:marBottom w:val="0"/>
          <w:divBdr>
            <w:top w:val="none" w:sz="0" w:space="0" w:color="auto"/>
            <w:left w:val="none" w:sz="0" w:space="0" w:color="auto"/>
            <w:bottom w:val="none" w:sz="0" w:space="0" w:color="auto"/>
            <w:right w:val="none" w:sz="0" w:space="0" w:color="auto"/>
          </w:divBdr>
          <w:divsChild>
            <w:div w:id="1394351788">
              <w:marLeft w:val="0"/>
              <w:marRight w:val="0"/>
              <w:marTop w:val="0"/>
              <w:marBottom w:val="0"/>
              <w:divBdr>
                <w:top w:val="none" w:sz="0" w:space="0" w:color="auto"/>
                <w:left w:val="none" w:sz="0" w:space="0" w:color="auto"/>
                <w:bottom w:val="none" w:sz="0" w:space="0" w:color="auto"/>
                <w:right w:val="none" w:sz="0" w:space="0" w:color="auto"/>
              </w:divBdr>
            </w:div>
          </w:divsChild>
        </w:div>
        <w:div w:id="1573735634">
          <w:marLeft w:val="0"/>
          <w:marRight w:val="0"/>
          <w:marTop w:val="0"/>
          <w:marBottom w:val="0"/>
          <w:divBdr>
            <w:top w:val="none" w:sz="0" w:space="0" w:color="auto"/>
            <w:left w:val="none" w:sz="0" w:space="0" w:color="auto"/>
            <w:bottom w:val="none" w:sz="0" w:space="0" w:color="auto"/>
            <w:right w:val="none" w:sz="0" w:space="0" w:color="auto"/>
          </w:divBdr>
          <w:divsChild>
            <w:div w:id="1755198223">
              <w:marLeft w:val="0"/>
              <w:marRight w:val="0"/>
              <w:marTop w:val="0"/>
              <w:marBottom w:val="0"/>
              <w:divBdr>
                <w:top w:val="none" w:sz="0" w:space="0" w:color="auto"/>
                <w:left w:val="none" w:sz="0" w:space="0" w:color="auto"/>
                <w:bottom w:val="none" w:sz="0" w:space="0" w:color="auto"/>
                <w:right w:val="none" w:sz="0" w:space="0" w:color="auto"/>
              </w:divBdr>
            </w:div>
            <w:div w:id="1061176147">
              <w:marLeft w:val="180"/>
              <w:marRight w:val="0"/>
              <w:marTop w:val="0"/>
              <w:marBottom w:val="0"/>
              <w:divBdr>
                <w:top w:val="none" w:sz="0" w:space="0" w:color="auto"/>
                <w:left w:val="none" w:sz="0" w:space="0" w:color="auto"/>
                <w:bottom w:val="none" w:sz="0" w:space="0" w:color="auto"/>
                <w:right w:val="none" w:sz="0" w:space="0" w:color="auto"/>
              </w:divBdr>
              <w:divsChild>
                <w:div w:id="1477378372">
                  <w:marLeft w:val="0"/>
                  <w:marRight w:val="0"/>
                  <w:marTop w:val="0"/>
                  <w:marBottom w:val="0"/>
                  <w:divBdr>
                    <w:top w:val="none" w:sz="0" w:space="0" w:color="auto"/>
                    <w:left w:val="none" w:sz="0" w:space="0" w:color="auto"/>
                    <w:bottom w:val="none" w:sz="0" w:space="0" w:color="auto"/>
                    <w:right w:val="none" w:sz="0" w:space="0" w:color="auto"/>
                  </w:divBdr>
                </w:div>
                <w:div w:id="274792825">
                  <w:marLeft w:val="0"/>
                  <w:marRight w:val="0"/>
                  <w:marTop w:val="0"/>
                  <w:marBottom w:val="0"/>
                  <w:divBdr>
                    <w:top w:val="none" w:sz="0" w:space="0" w:color="auto"/>
                    <w:left w:val="none" w:sz="0" w:space="0" w:color="auto"/>
                    <w:bottom w:val="none" w:sz="0" w:space="0" w:color="auto"/>
                    <w:right w:val="none" w:sz="0" w:space="0" w:color="auto"/>
                  </w:divBdr>
                </w:div>
                <w:div w:id="200816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9876">
          <w:marLeft w:val="0"/>
          <w:marRight w:val="120"/>
          <w:marTop w:val="0"/>
          <w:marBottom w:val="0"/>
          <w:divBdr>
            <w:top w:val="none" w:sz="0" w:space="0" w:color="auto"/>
            <w:left w:val="none" w:sz="0" w:space="0" w:color="auto"/>
            <w:bottom w:val="none" w:sz="0" w:space="0" w:color="auto"/>
            <w:right w:val="none" w:sz="0" w:space="0" w:color="auto"/>
          </w:divBdr>
        </w:div>
      </w:divsChild>
    </w:div>
    <w:div w:id="1313755020">
      <w:bodyDiv w:val="1"/>
      <w:marLeft w:val="0"/>
      <w:marRight w:val="0"/>
      <w:marTop w:val="0"/>
      <w:marBottom w:val="0"/>
      <w:divBdr>
        <w:top w:val="none" w:sz="0" w:space="0" w:color="auto"/>
        <w:left w:val="none" w:sz="0" w:space="0" w:color="auto"/>
        <w:bottom w:val="none" w:sz="0" w:space="0" w:color="auto"/>
        <w:right w:val="none" w:sz="0" w:space="0" w:color="auto"/>
      </w:divBdr>
      <w:divsChild>
        <w:div w:id="670134619">
          <w:marLeft w:val="0"/>
          <w:marRight w:val="0"/>
          <w:marTop w:val="0"/>
          <w:marBottom w:val="0"/>
          <w:divBdr>
            <w:top w:val="none" w:sz="0" w:space="0" w:color="auto"/>
            <w:left w:val="none" w:sz="0" w:space="0" w:color="auto"/>
            <w:bottom w:val="none" w:sz="0" w:space="0" w:color="auto"/>
            <w:right w:val="none" w:sz="0" w:space="0" w:color="auto"/>
          </w:divBdr>
        </w:div>
      </w:divsChild>
    </w:div>
    <w:div w:id="1909878162">
      <w:bodyDiv w:val="1"/>
      <w:marLeft w:val="0"/>
      <w:marRight w:val="0"/>
      <w:marTop w:val="0"/>
      <w:marBottom w:val="0"/>
      <w:divBdr>
        <w:top w:val="none" w:sz="0" w:space="0" w:color="auto"/>
        <w:left w:val="none" w:sz="0" w:space="0" w:color="auto"/>
        <w:bottom w:val="none" w:sz="0" w:space="0" w:color="auto"/>
        <w:right w:val="none" w:sz="0" w:space="0" w:color="auto"/>
      </w:divBdr>
      <w:divsChild>
        <w:div w:id="948781256">
          <w:marLeft w:val="0"/>
          <w:marRight w:val="0"/>
          <w:marTop w:val="0"/>
          <w:marBottom w:val="0"/>
          <w:divBdr>
            <w:top w:val="none" w:sz="0" w:space="0" w:color="auto"/>
            <w:left w:val="none" w:sz="0" w:space="0" w:color="auto"/>
            <w:bottom w:val="none" w:sz="0" w:space="0" w:color="auto"/>
            <w:right w:val="none" w:sz="0" w:space="0" w:color="auto"/>
          </w:divBdr>
          <w:divsChild>
            <w:div w:id="768237686">
              <w:marLeft w:val="0"/>
              <w:marRight w:val="0"/>
              <w:marTop w:val="0"/>
              <w:marBottom w:val="0"/>
              <w:divBdr>
                <w:top w:val="none" w:sz="0" w:space="0" w:color="auto"/>
                <w:left w:val="none" w:sz="0" w:space="0" w:color="auto"/>
                <w:bottom w:val="none" w:sz="0" w:space="0" w:color="auto"/>
                <w:right w:val="none" w:sz="0" w:space="0" w:color="auto"/>
              </w:divBdr>
              <w:divsChild>
                <w:div w:id="588582088">
                  <w:marLeft w:val="0"/>
                  <w:marRight w:val="0"/>
                  <w:marTop w:val="0"/>
                  <w:marBottom w:val="0"/>
                  <w:divBdr>
                    <w:top w:val="none" w:sz="0" w:space="0" w:color="auto"/>
                    <w:left w:val="none" w:sz="0" w:space="0" w:color="auto"/>
                    <w:bottom w:val="none" w:sz="0" w:space="0" w:color="auto"/>
                    <w:right w:val="none" w:sz="0" w:space="0" w:color="auto"/>
                  </w:divBdr>
                  <w:divsChild>
                    <w:div w:id="371736511">
                      <w:marLeft w:val="0"/>
                      <w:marRight w:val="0"/>
                      <w:marTop w:val="0"/>
                      <w:marBottom w:val="0"/>
                      <w:divBdr>
                        <w:top w:val="none" w:sz="0" w:space="0" w:color="auto"/>
                        <w:left w:val="none" w:sz="0" w:space="0" w:color="auto"/>
                        <w:bottom w:val="none" w:sz="0" w:space="0" w:color="auto"/>
                        <w:right w:val="none" w:sz="0" w:space="0" w:color="auto"/>
                      </w:divBdr>
                      <w:divsChild>
                        <w:div w:id="13329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9791">
                  <w:marLeft w:val="0"/>
                  <w:marRight w:val="0"/>
                  <w:marTop w:val="0"/>
                  <w:marBottom w:val="0"/>
                  <w:divBdr>
                    <w:top w:val="none" w:sz="0" w:space="0" w:color="auto"/>
                    <w:left w:val="none" w:sz="0" w:space="0" w:color="auto"/>
                    <w:bottom w:val="none" w:sz="0" w:space="0" w:color="auto"/>
                    <w:right w:val="none" w:sz="0" w:space="0" w:color="auto"/>
                  </w:divBdr>
                  <w:divsChild>
                    <w:div w:id="1616863692">
                      <w:marLeft w:val="0"/>
                      <w:marRight w:val="0"/>
                      <w:marTop w:val="0"/>
                      <w:marBottom w:val="0"/>
                      <w:divBdr>
                        <w:top w:val="none" w:sz="0" w:space="0" w:color="auto"/>
                        <w:left w:val="none" w:sz="0" w:space="0" w:color="auto"/>
                        <w:bottom w:val="none" w:sz="0" w:space="0" w:color="auto"/>
                        <w:right w:val="none" w:sz="0" w:space="0" w:color="auto"/>
                      </w:divBdr>
                    </w:div>
                  </w:divsChild>
                </w:div>
                <w:div w:id="8163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6586">
          <w:marLeft w:val="0"/>
          <w:marRight w:val="0"/>
          <w:marTop w:val="0"/>
          <w:marBottom w:val="0"/>
          <w:divBdr>
            <w:top w:val="none" w:sz="0" w:space="0" w:color="auto"/>
            <w:left w:val="none" w:sz="0" w:space="0" w:color="auto"/>
            <w:bottom w:val="none" w:sz="0" w:space="0" w:color="auto"/>
            <w:right w:val="none" w:sz="0" w:space="0" w:color="auto"/>
          </w:divBdr>
          <w:divsChild>
            <w:div w:id="1331526602">
              <w:marLeft w:val="0"/>
              <w:marRight w:val="0"/>
              <w:marTop w:val="0"/>
              <w:marBottom w:val="0"/>
              <w:divBdr>
                <w:top w:val="none" w:sz="0" w:space="0" w:color="auto"/>
                <w:left w:val="none" w:sz="0" w:space="0" w:color="auto"/>
                <w:bottom w:val="none" w:sz="0" w:space="0" w:color="auto"/>
                <w:right w:val="none" w:sz="0" w:space="0" w:color="auto"/>
              </w:divBdr>
              <w:divsChild>
                <w:div w:id="763190584">
                  <w:marLeft w:val="0"/>
                  <w:marRight w:val="0"/>
                  <w:marTop w:val="0"/>
                  <w:marBottom w:val="0"/>
                  <w:divBdr>
                    <w:top w:val="none" w:sz="0" w:space="0" w:color="auto"/>
                    <w:left w:val="none" w:sz="0" w:space="0" w:color="auto"/>
                    <w:bottom w:val="none" w:sz="0" w:space="0" w:color="auto"/>
                    <w:right w:val="none" w:sz="0" w:space="0" w:color="auto"/>
                  </w:divBdr>
                </w:div>
              </w:divsChild>
            </w:div>
            <w:div w:id="367028301">
              <w:marLeft w:val="0"/>
              <w:marRight w:val="0"/>
              <w:marTop w:val="0"/>
              <w:marBottom w:val="0"/>
              <w:divBdr>
                <w:top w:val="none" w:sz="0" w:space="0" w:color="auto"/>
                <w:left w:val="none" w:sz="0" w:space="0" w:color="auto"/>
                <w:bottom w:val="none" w:sz="0" w:space="0" w:color="auto"/>
                <w:right w:val="none" w:sz="0" w:space="0" w:color="auto"/>
              </w:divBdr>
              <w:divsChild>
                <w:div w:id="625893870">
                  <w:marLeft w:val="0"/>
                  <w:marRight w:val="0"/>
                  <w:marTop w:val="0"/>
                  <w:marBottom w:val="0"/>
                  <w:divBdr>
                    <w:top w:val="none" w:sz="0" w:space="0" w:color="auto"/>
                    <w:left w:val="none" w:sz="0" w:space="0" w:color="auto"/>
                    <w:bottom w:val="none" w:sz="0" w:space="0" w:color="auto"/>
                    <w:right w:val="none" w:sz="0" w:space="0" w:color="auto"/>
                  </w:divBdr>
                  <w:divsChild>
                    <w:div w:id="1732583564">
                      <w:marLeft w:val="0"/>
                      <w:marRight w:val="0"/>
                      <w:marTop w:val="0"/>
                      <w:marBottom w:val="0"/>
                      <w:divBdr>
                        <w:top w:val="none" w:sz="0" w:space="0" w:color="auto"/>
                        <w:left w:val="none" w:sz="0" w:space="0" w:color="auto"/>
                        <w:bottom w:val="none" w:sz="0" w:space="0" w:color="auto"/>
                        <w:right w:val="none" w:sz="0" w:space="0" w:color="auto"/>
                      </w:divBdr>
                      <w:divsChild>
                        <w:div w:id="51623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35926">
      <w:bodyDiv w:val="1"/>
      <w:marLeft w:val="0"/>
      <w:marRight w:val="0"/>
      <w:marTop w:val="0"/>
      <w:marBottom w:val="0"/>
      <w:divBdr>
        <w:top w:val="none" w:sz="0" w:space="0" w:color="auto"/>
        <w:left w:val="none" w:sz="0" w:space="0" w:color="auto"/>
        <w:bottom w:val="none" w:sz="0" w:space="0" w:color="auto"/>
        <w:right w:val="none" w:sz="0" w:space="0" w:color="auto"/>
      </w:divBdr>
      <w:divsChild>
        <w:div w:id="1185365626">
          <w:marLeft w:val="3658"/>
          <w:marRight w:val="293"/>
          <w:marTop w:val="0"/>
          <w:marBottom w:val="0"/>
          <w:divBdr>
            <w:top w:val="none" w:sz="0" w:space="0" w:color="auto"/>
            <w:left w:val="none" w:sz="0" w:space="0" w:color="auto"/>
            <w:bottom w:val="none" w:sz="0" w:space="0" w:color="auto"/>
            <w:right w:val="none" w:sz="0" w:space="0" w:color="auto"/>
          </w:divBdr>
          <w:divsChild>
            <w:div w:id="8491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daliyya.com/Details/28798/Resisting-Tear-Gas-Together" TargetMode="External"/><Relationship Id="rId13" Type="http://schemas.openxmlformats.org/officeDocument/2006/relationships/hyperlink" Target="https://electronicintifada.net/content/tell-combined-systems-inc-stop-selling-tear-gas-israel/1094" TargetMode="External"/><Relationship Id="rId18" Type="http://schemas.openxmlformats.org/officeDocument/2006/relationships/hyperlink" Target="http://www.pmddtc.state.gov/reports/655_intro.html" TargetMode="External"/><Relationship Id="rId26" Type="http://schemas.openxmlformats.org/officeDocument/2006/relationships/hyperlink" Target="https://journals.sagepub.com/doi/abs/10.1177/0967010611425367?journalCode=sdib" TargetMode="External"/><Relationship Id="rId3" Type="http://schemas.openxmlformats.org/officeDocument/2006/relationships/styles" Target="styles.xml"/><Relationship Id="rId21" Type="http://schemas.openxmlformats.org/officeDocument/2006/relationships/hyperlink" Target="http://www.pmddtc.state.gov/reports/documents/rpt655_FY07.pdf" TargetMode="External"/><Relationship Id="rId34" Type="http://schemas.openxmlformats.org/officeDocument/2006/relationships/hyperlink" Target="https://www.csmonitor.com/Commentary/Opinion/2010/0311/War-without-death-How-non-lethal-weapons-could-change-warfare" TargetMode="External"/><Relationship Id="rId7" Type="http://schemas.openxmlformats.org/officeDocument/2006/relationships/hyperlink" Target="https://journals.sagepub.com/doi/full/10.1177/0263775817729378" TargetMode="External"/><Relationship Id="rId12" Type="http://schemas.openxmlformats.org/officeDocument/2006/relationships/hyperlink" Target="https://www.pri.org/stories/2018-11-29/global-tear-gas-business-booming-its-complicated" TargetMode="External"/><Relationship Id="rId17" Type="http://schemas.openxmlformats.org/officeDocument/2006/relationships/hyperlink" Target="https://adalahny.org/document/726/more-deaths-and-injuries-us-tear-gas-palestine" TargetMode="External"/><Relationship Id="rId25" Type="http://schemas.openxmlformats.org/officeDocument/2006/relationships/hyperlink" Target="https://journals.sagepub.com/doi/abs/10.1177/0967010611425367?journalCode=sdib" TargetMode="External"/><Relationship Id="rId33" Type="http://schemas.openxmlformats.org/officeDocument/2006/relationships/hyperlink" Target="https://www.pri.org/stories/2018-11-29/global-tear-gas-business-booming-its-complicated" TargetMode="External"/><Relationship Id="rId2" Type="http://schemas.openxmlformats.org/officeDocument/2006/relationships/numbering" Target="numbering.xml"/><Relationship Id="rId16" Type="http://schemas.openxmlformats.org/officeDocument/2006/relationships/hyperlink" Target="https://www.jacobinmag.com/2018/01/tear-gas-policing-anna-feigenbaum" TargetMode="External"/><Relationship Id="rId20" Type="http://schemas.openxmlformats.org/officeDocument/2006/relationships/hyperlink" Target="http://www.pmddtc.state.gov/reports/documents/rpt655_FY09.pdf" TargetMode="External"/><Relationship Id="rId29" Type="http://schemas.openxmlformats.org/officeDocument/2006/relationships/hyperlink" Target="https://www.faa.gov/about/office_org/headquarters_offices/ast/media/Export_Controls_Guidebook_for_Comm_Space_Industry_508.pdf" TargetMode="External"/><Relationship Id="rId1" Type="http://schemas.openxmlformats.org/officeDocument/2006/relationships/customXml" Target="../customXml/item1.xml"/><Relationship Id="rId6" Type="http://schemas.openxmlformats.org/officeDocument/2006/relationships/hyperlink" Target="http://dx.doi.org/10.1080/17539153.2016.1199420" TargetMode="External"/><Relationship Id="rId11" Type="http://schemas.openxmlformats.org/officeDocument/2006/relationships/hyperlink" Target="https://www.commondreams.org/views/2013/06/04/what-turkey-should-tell-us-about-tear-gas" TargetMode="External"/><Relationship Id="rId24" Type="http://schemas.openxmlformats.org/officeDocument/2006/relationships/hyperlink" Target="https://www.opendemocracy.net/en/opensecurity/hundred-years-of-toxic-humanitarianism/" TargetMode="External"/><Relationship Id="rId32" Type="http://schemas.openxmlformats.org/officeDocument/2006/relationships/hyperlink" Target="https://www.csmonitor.com/Commentary/Opinion/2010/0311/War-without-death-How-non-lethal-weapons-could-change-warfar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rporateoccupation.org/2011/12/31/tears-and-gases-is-combined-systems-inc-responsible-for-deaths-in-egypt-and-palestine-december-22-2011/" TargetMode="External"/><Relationship Id="rId23" Type="http://schemas.openxmlformats.org/officeDocument/2006/relationships/hyperlink" Target="http://www.fas.org/programs/ssp/asmp/factsandfigures/government_data_index.html" TargetMode="External"/><Relationship Id="rId28" Type="http://schemas.openxmlformats.org/officeDocument/2006/relationships/hyperlink" Target="https://journals.sagepub.com/doi/abs/10.1177/0967010611425367?journalCode=sdib" TargetMode="External"/><Relationship Id="rId36" Type="http://schemas.openxmlformats.org/officeDocument/2006/relationships/fontTable" Target="fontTable.xml"/><Relationship Id="rId10" Type="http://schemas.openxmlformats.org/officeDocument/2006/relationships/hyperlink" Target="https://truthout.org/articles/democracy-should-not-be-suppressed-by-tear-gas/" TargetMode="External"/><Relationship Id="rId19" Type="http://schemas.openxmlformats.org/officeDocument/2006/relationships/hyperlink" Target="http://www.pmddtc.state.gov/reports/documents/rpt655_FY10.pdf" TargetMode="External"/><Relationship Id="rId31" Type="http://schemas.openxmlformats.org/officeDocument/2006/relationships/hyperlink" Target="https://www.csmonitor.com/Commentary/Opinion/2010/0311/War-without-death-How-non-lethal-weapons-could-change-warfare" TargetMode="External"/><Relationship Id="rId4" Type="http://schemas.openxmlformats.org/officeDocument/2006/relationships/settings" Target="settings.xml"/><Relationship Id="rId9" Type="http://schemas.openxmlformats.org/officeDocument/2006/relationships/hyperlink" Target="https://www.opendemocracy.net/en/transformation/rise-of-resistance-and-resilience-to-tear-gas/" TargetMode="External"/><Relationship Id="rId14" Type="http://schemas.openxmlformats.org/officeDocument/2006/relationships/hyperlink" Target="https://www.csmonitor.com/Commentary/Opinion/2010/0311/War-without-death-How-non-lethal-weapons-could-change-warfare" TargetMode="External"/><Relationship Id="rId22" Type="http://schemas.openxmlformats.org/officeDocument/2006/relationships/hyperlink" Target="http://www.amnesty.org/en/news/usa-repeatedly-shipped-arms-supplies-egyptian-security-forces-2011-12-06" TargetMode="External"/><Relationship Id="rId27" Type="http://schemas.openxmlformats.org/officeDocument/2006/relationships/hyperlink" Target="https://journals.sagepub.com/doi/abs/10.1177/0967010611425367?journalCode=sdib" TargetMode="External"/><Relationship Id="rId30" Type="http://schemas.openxmlformats.org/officeDocument/2006/relationships/hyperlink" Target="https://www.portlandoccupier.org/2012/03/01/tracking-tear-gas/" TargetMode="External"/><Relationship Id="rId35" Type="http://schemas.openxmlformats.org/officeDocument/2006/relationships/hyperlink" Target="https://www.independent.co.uk/news/uk/home-news/revealed-uk-sells-tear-gas-and-rubber-bullets-to-regimes-on-foreign-office-blacklist-1009465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A2EB2-95C0-4966-B51D-302C91FC1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21364</Words>
  <Characters>121777</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Scully</dc:creator>
  <cp:keywords>5.1.1</cp:keywords>
  <dc:description/>
  <cp:lastModifiedBy>Geoff Lundeen</cp:lastModifiedBy>
  <cp:revision>2</cp:revision>
  <dcterms:created xsi:type="dcterms:W3CDTF">2019-07-20T05:22:00Z</dcterms:created>
  <dcterms:modified xsi:type="dcterms:W3CDTF">2019-07-20T05:22:00Z</dcterms:modified>
</cp:coreProperties>
</file>