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7ACD1" w14:textId="5596993C" w:rsidR="00182E70" w:rsidRDefault="009C4AEE" w:rsidP="009C4AEE">
      <w:pPr>
        <w:pStyle w:val="Heading1"/>
      </w:pPr>
      <w:r>
        <w:t>Case Neg – 13</w:t>
      </w:r>
      <w:r w:rsidRPr="009C4AEE">
        <w:rPr>
          <w:vertAlign w:val="superscript"/>
        </w:rPr>
        <w:t>th</w:t>
      </w:r>
      <w:r>
        <w:t xml:space="preserve"> amendment </w:t>
      </w:r>
    </w:p>
    <w:p w14:paraId="00C153E2" w14:textId="3874332F" w:rsidR="00244039" w:rsidRDefault="00244039" w:rsidP="00244039">
      <w:pPr>
        <w:pStyle w:val="Heading1"/>
      </w:pPr>
      <w:r>
        <w:t>Afro-</w:t>
      </w:r>
      <w:proofErr w:type="spellStart"/>
      <w:r>
        <w:t>Pess</w:t>
      </w:r>
      <w:proofErr w:type="spellEnd"/>
    </w:p>
    <w:p w14:paraId="75E5E6D0" w14:textId="77777777" w:rsidR="00244039" w:rsidRDefault="00244039" w:rsidP="00244039">
      <w:pPr>
        <w:pStyle w:val="Heading3"/>
      </w:pPr>
      <w:r>
        <w:t xml:space="preserve">1NC – </w:t>
      </w:r>
      <w:proofErr w:type="spellStart"/>
      <w:r>
        <w:t>Pess</w:t>
      </w:r>
      <w:proofErr w:type="spellEnd"/>
    </w:p>
    <w:p w14:paraId="0FD4A2D7" w14:textId="77777777" w:rsidR="00244039" w:rsidRDefault="00244039" w:rsidP="00244039">
      <w:pPr>
        <w:pStyle w:val="Heading4"/>
      </w:pPr>
      <w:r>
        <w:t xml:space="preserve">Political Imaginaries use black bodies as </w:t>
      </w:r>
      <w:r w:rsidRPr="00126D1C">
        <w:rPr>
          <w:u w:val="single"/>
        </w:rPr>
        <w:t>clarifying grammar</w:t>
      </w:r>
      <w:r>
        <w:t xml:space="preserve"> to express desire and ideas – responses to the </w:t>
      </w:r>
      <w:proofErr w:type="spellStart"/>
      <w:r>
        <w:t>resolutional</w:t>
      </w:r>
      <w:proofErr w:type="spellEnd"/>
      <w:r>
        <w:t xml:space="preserve"> question map </w:t>
      </w:r>
      <w:proofErr w:type="spellStart"/>
      <w:r>
        <w:t>ontometaphysical</w:t>
      </w:r>
      <w:proofErr w:type="spellEnd"/>
      <w:r>
        <w:t xml:space="preserve"> coordinates that </w:t>
      </w:r>
      <w:r w:rsidRPr="00126D1C">
        <w:rPr>
          <w:u w:val="single"/>
        </w:rPr>
        <w:t>imposes domination</w:t>
      </w:r>
      <w:r>
        <w:t xml:space="preserve"> on non-being as the </w:t>
      </w:r>
      <w:r w:rsidRPr="00126D1C">
        <w:rPr>
          <w:u w:val="single"/>
        </w:rPr>
        <w:t>primary function of political projects</w:t>
      </w:r>
      <w:r>
        <w:t xml:space="preserve"> – this network of fantasy </w:t>
      </w:r>
      <w:r w:rsidRPr="00126D1C">
        <w:rPr>
          <w:u w:val="single"/>
        </w:rPr>
        <w:t>genders anti-blackness</w:t>
      </w:r>
      <w:r>
        <w:t xml:space="preserve"> through the </w:t>
      </w:r>
      <w:r w:rsidRPr="00121DE8">
        <w:rPr>
          <w:u w:val="single"/>
        </w:rPr>
        <w:t>obliteration of black life</w:t>
      </w:r>
      <w:r>
        <w:t>.</w:t>
      </w:r>
    </w:p>
    <w:p w14:paraId="6B77CD85" w14:textId="77777777" w:rsidR="00244039" w:rsidRPr="00483948" w:rsidRDefault="00244039" w:rsidP="00244039">
      <w:pPr>
        <w:rPr>
          <w:rFonts w:ascii="Verdana" w:hAnsi="Verdana"/>
          <w:b/>
          <w:bCs/>
          <w:sz w:val="28"/>
          <w:szCs w:val="28"/>
        </w:rPr>
      </w:pPr>
      <w:r w:rsidRPr="00052DF4">
        <w:rPr>
          <w:rFonts w:ascii="Verdana" w:hAnsi="Verdana"/>
          <w:b/>
          <w:bCs/>
          <w:sz w:val="28"/>
          <w:szCs w:val="28"/>
        </w:rPr>
        <w:t xml:space="preserve">Warren ’18 </w:t>
      </w:r>
      <w:r w:rsidRPr="00052DF4">
        <w:rPr>
          <w:rFonts w:ascii="Verdana" w:hAnsi="Verdana"/>
          <w:color w:val="333333"/>
          <w:sz w:val="21"/>
          <w:szCs w:val="21"/>
          <w:shd w:val="clear" w:color="auto" w:fill="FFFFFF"/>
        </w:rPr>
        <w:t xml:space="preserve">(Calvin, an Assistant Professor in WGSS. He received his B.A. in Rhetoric/Philosophy (College Scholar) from Cornell University and his MA and Ph.D. in African American/American Studies from Yale University, “Ontological Terror; Blackness, Nihilism, and Emancipation”, </w:t>
      </w:r>
      <w:r>
        <w:rPr>
          <w:rFonts w:ascii="Verdana" w:hAnsi="Verdana"/>
          <w:color w:val="333333"/>
          <w:sz w:val="21"/>
          <w:szCs w:val="21"/>
          <w:shd w:val="clear" w:color="auto" w:fill="FFFFFF"/>
        </w:rPr>
        <w:t>pg. 147-150, DYG</w:t>
      </w:r>
      <w:r w:rsidRPr="00052DF4">
        <w:rPr>
          <w:rFonts w:ascii="Verdana" w:hAnsi="Verdana"/>
          <w:color w:val="333333"/>
          <w:sz w:val="21"/>
          <w:szCs w:val="21"/>
          <w:shd w:val="clear" w:color="auto" w:fill="FFFFFF"/>
        </w:rPr>
        <w:t>)</w:t>
      </w:r>
    </w:p>
    <w:p w14:paraId="6E146917" w14:textId="77777777" w:rsidR="00244039" w:rsidRDefault="00244039" w:rsidP="00244039">
      <w:pPr>
        <w:spacing w:before="100" w:beforeAutospacing="1" w:after="100" w:afterAutospacing="1" w:line="240" w:lineRule="auto"/>
        <w:rPr>
          <w:rFonts w:ascii="Verdana" w:eastAsia="Times New Roman" w:hAnsi="Verdana" w:cs="Times New Roman"/>
          <w:sz w:val="16"/>
        </w:rPr>
      </w:pPr>
      <w:r w:rsidRPr="00EC57DE">
        <w:rPr>
          <w:rFonts w:ascii="Verdana" w:eastAsia="Times New Roman" w:hAnsi="Verdana" w:cs="Times New Roman"/>
          <w:sz w:val="24"/>
          <w:u w:val="single"/>
        </w:rPr>
        <w:t>Fanon avers that the “</w:t>
      </w:r>
      <w:r w:rsidRPr="00EC57DE">
        <w:rPr>
          <w:rFonts w:ascii="Verdana" w:eastAsia="Times New Roman" w:hAnsi="Verdana" w:cs="Times New Roman"/>
          <w:b/>
          <w:bCs/>
          <w:sz w:val="24"/>
          <w:u w:val="single"/>
        </w:rPr>
        <w:t>Negro</w:t>
      </w:r>
      <w:r>
        <w:rPr>
          <w:rFonts w:ascii="Verdana" w:eastAsia="Times New Roman" w:hAnsi="Verdana" w:cs="Times New Roman"/>
          <w:b/>
          <w:bCs/>
          <w:sz w:val="24"/>
          <w:u w:val="single"/>
        </w:rPr>
        <w:t xml:space="preserve"> </w:t>
      </w:r>
      <w:r w:rsidRPr="001865B4">
        <w:rPr>
          <w:rFonts w:ascii="Verdana" w:eastAsia="Times New Roman" w:hAnsi="Verdana" w:cs="Times New Roman"/>
          <w:b/>
          <w:bCs/>
          <w:sz w:val="24"/>
          <w:highlight w:val="yellow"/>
          <w:u w:val="single"/>
        </w:rPr>
        <w:t>(Black) is a toy in the white man’s hands</w:t>
      </w:r>
      <w:r w:rsidRPr="00EC57DE">
        <w:rPr>
          <w:rFonts w:ascii="Verdana" w:eastAsia="Times New Roman" w:hAnsi="Verdana" w:cs="Times New Roman"/>
          <w:sz w:val="24"/>
          <w:u w:val="single"/>
        </w:rPr>
        <w:t>.”</w:t>
      </w:r>
      <w:r w:rsidRPr="00EC57DE">
        <w:rPr>
          <w:rFonts w:ascii="Verdana" w:eastAsia="Times New Roman" w:hAnsi="Verdana" w:cs="Times New Roman"/>
          <w:position w:val="6"/>
          <w:sz w:val="24"/>
          <w:u w:val="single"/>
        </w:rPr>
        <w:t xml:space="preserve">9 </w:t>
      </w:r>
      <w:r w:rsidRPr="00EC57DE">
        <w:rPr>
          <w:rFonts w:ascii="Verdana" w:eastAsia="Times New Roman" w:hAnsi="Verdana" w:cs="Times New Roman"/>
          <w:sz w:val="24"/>
          <w:u w:val="single"/>
        </w:rPr>
        <w:t>The function of a toy is to facilitate play.</w:t>
      </w:r>
      <w:r w:rsidRPr="00EC57DE">
        <w:rPr>
          <w:rFonts w:ascii="Verdana" w:eastAsia="Times New Roman" w:hAnsi="Verdana" w:cs="Times New Roman"/>
          <w:sz w:val="16"/>
        </w:rPr>
        <w:t xml:space="preserve"> It enables a staging, a configuration, an imagining of both the toy and the context within which the toy is placed. </w:t>
      </w:r>
      <w:r w:rsidRPr="00EC57DE">
        <w:rPr>
          <w:rFonts w:ascii="Verdana" w:eastAsia="Times New Roman" w:hAnsi="Verdana" w:cs="Times New Roman"/>
          <w:b/>
          <w:bCs/>
          <w:sz w:val="24"/>
          <w:u w:val="single"/>
        </w:rPr>
        <w:t xml:space="preserve">The toy is </w:t>
      </w:r>
      <w:r w:rsidRPr="001865B4">
        <w:rPr>
          <w:rFonts w:ascii="Verdana" w:eastAsia="Times New Roman" w:hAnsi="Verdana" w:cs="Times New Roman"/>
          <w:b/>
          <w:bCs/>
          <w:sz w:val="24"/>
          <w:highlight w:val="yellow"/>
          <w:u w:val="single"/>
        </w:rPr>
        <w:t>a vehicle for fantasy</w:t>
      </w:r>
      <w:r w:rsidRPr="00EC57DE">
        <w:rPr>
          <w:rFonts w:ascii="Verdana" w:eastAsia="Times New Roman" w:hAnsi="Verdana" w:cs="Times New Roman"/>
          <w:sz w:val="24"/>
          <w:u w:val="single"/>
        </w:rPr>
        <w:t>. Within this fantasy, the toy anchors the enjoyment and imagination of the one staging the experience. To understand the Negro as this toy, then, is to think about the Negro as a vehicle for fantasy—a vessel of the human’s imagination and configuration of the world.</w:t>
      </w:r>
      <w:r w:rsidRPr="00EC57DE">
        <w:rPr>
          <w:rFonts w:ascii="Verdana" w:eastAsia="Times New Roman" w:hAnsi="Verdana" w:cs="Times New Roman"/>
          <w:position w:val="6"/>
          <w:sz w:val="24"/>
          <w:u w:val="single"/>
        </w:rPr>
        <w:t>10</w:t>
      </w:r>
      <w:r w:rsidRPr="00EC57DE">
        <w:rPr>
          <w:rFonts w:ascii="Verdana" w:eastAsia="Times New Roman" w:hAnsi="Verdana" w:cs="Times New Roman"/>
          <w:position w:val="6"/>
          <w:sz w:val="16"/>
        </w:rPr>
        <w:t xml:space="preserve"> </w:t>
      </w:r>
      <w:r w:rsidRPr="00EC57DE">
        <w:rPr>
          <w:rFonts w:ascii="Verdana" w:eastAsia="Times New Roman" w:hAnsi="Verdana" w:cs="Times New Roman"/>
          <w:sz w:val="16"/>
        </w:rPr>
        <w:t xml:space="preserve">One plays with the Negro to stage an encounter with nothing. </w:t>
      </w:r>
      <w:r w:rsidRPr="00EC57DE">
        <w:rPr>
          <w:rFonts w:ascii="Verdana" w:eastAsia="Times New Roman" w:hAnsi="Verdana" w:cs="Times New Roman"/>
          <w:sz w:val="24"/>
          <w:u w:val="single"/>
        </w:rPr>
        <w:t>This nothing can assume various forms depending on the vitality of the human fantasizing, since one cannot just imagine nothing; some form must be given to it.</w:t>
      </w:r>
      <w:r w:rsidRPr="00EC57DE">
        <w:rPr>
          <w:rFonts w:ascii="Verdana" w:eastAsia="Times New Roman" w:hAnsi="Verdana" w:cs="Times New Roman"/>
          <w:sz w:val="16"/>
        </w:rPr>
        <w:t xml:space="preserve"> </w:t>
      </w:r>
      <w:r w:rsidRPr="001865B4">
        <w:rPr>
          <w:rFonts w:ascii="Verdana" w:eastAsia="Times New Roman" w:hAnsi="Verdana" w:cs="Times New Roman"/>
          <w:sz w:val="24"/>
          <w:highlight w:val="yellow"/>
          <w:u w:val="single"/>
        </w:rPr>
        <w:t>An antiblack fantasy</w:t>
      </w:r>
      <w:r w:rsidRPr="00EC57DE">
        <w:rPr>
          <w:rFonts w:ascii="Verdana" w:eastAsia="Times New Roman" w:hAnsi="Verdana" w:cs="Times New Roman"/>
          <w:sz w:val="24"/>
          <w:u w:val="single"/>
        </w:rPr>
        <w:t xml:space="preserve"> relies on the Negro to play with nothing and </w:t>
      </w:r>
      <w:r w:rsidRPr="00EC57DE">
        <w:rPr>
          <w:rFonts w:ascii="Verdana" w:eastAsia="Times New Roman" w:hAnsi="Verdana" w:cs="Times New Roman"/>
          <w:b/>
          <w:bCs/>
          <w:sz w:val="24"/>
          <w:u w:val="single"/>
        </w:rPr>
        <w:t xml:space="preserve">to configure it within the world—in essence, </w:t>
      </w:r>
      <w:r w:rsidRPr="001865B4">
        <w:rPr>
          <w:rFonts w:ascii="Verdana" w:eastAsia="Times New Roman" w:hAnsi="Verdana" w:cs="Times New Roman"/>
          <w:b/>
          <w:bCs/>
          <w:sz w:val="24"/>
          <w:highlight w:val="yellow"/>
          <w:u w:val="single"/>
        </w:rPr>
        <w:t xml:space="preserve">to </w:t>
      </w:r>
      <w:r w:rsidRPr="001865B4">
        <w:rPr>
          <w:rFonts w:ascii="Verdana" w:eastAsia="Times New Roman" w:hAnsi="Verdana" w:cs="Times New Roman"/>
          <w:b/>
          <w:bCs/>
          <w:i/>
          <w:iCs/>
          <w:sz w:val="24"/>
          <w:highlight w:val="yellow"/>
          <w:u w:val="single"/>
        </w:rPr>
        <w:t>dominate</w:t>
      </w:r>
      <w:r w:rsidRPr="00EC57DE">
        <w:rPr>
          <w:rFonts w:ascii="Verdana" w:eastAsia="Times New Roman" w:hAnsi="Verdana" w:cs="Times New Roman"/>
          <w:b/>
          <w:bCs/>
          <w:i/>
          <w:iCs/>
          <w:sz w:val="24"/>
          <w:u w:val="single"/>
        </w:rPr>
        <w:t xml:space="preserve"> </w:t>
      </w:r>
      <w:r w:rsidRPr="00EC57DE">
        <w:rPr>
          <w:rFonts w:ascii="Verdana" w:eastAsia="Times New Roman" w:hAnsi="Verdana" w:cs="Times New Roman"/>
          <w:sz w:val="24"/>
          <w:u w:val="single"/>
        </w:rPr>
        <w:t xml:space="preserve">(and objectify) </w:t>
      </w:r>
      <w:r w:rsidRPr="001865B4">
        <w:rPr>
          <w:rFonts w:ascii="Verdana" w:eastAsia="Times New Roman" w:hAnsi="Verdana" w:cs="Times New Roman"/>
          <w:b/>
          <w:bCs/>
          <w:sz w:val="24"/>
          <w:highlight w:val="yellow"/>
          <w:u w:val="single"/>
        </w:rPr>
        <w:t>nothing</w:t>
      </w:r>
      <w:r w:rsidRPr="001865B4">
        <w:rPr>
          <w:rFonts w:ascii="Verdana" w:eastAsia="Times New Roman" w:hAnsi="Verdana" w:cs="Times New Roman"/>
          <w:sz w:val="24"/>
          <w:highlight w:val="yellow"/>
          <w:u w:val="single"/>
        </w:rPr>
        <w:t xml:space="preserve"> through the knowledge imposed</w:t>
      </w:r>
      <w:r w:rsidRPr="00EC57DE">
        <w:rPr>
          <w:rFonts w:ascii="Verdana" w:eastAsia="Times New Roman" w:hAnsi="Verdana" w:cs="Times New Roman"/>
          <w:sz w:val="24"/>
          <w:u w:val="single"/>
        </w:rPr>
        <w:t xml:space="preserve"> during the fantasy.</w:t>
      </w:r>
      <w:r w:rsidRPr="00EC57DE">
        <w:rPr>
          <w:rFonts w:ascii="Verdana" w:eastAsia="Times New Roman" w:hAnsi="Verdana" w:cs="Times New Roman"/>
          <w:sz w:val="16"/>
        </w:rPr>
        <w:t xml:space="preserve"> Looking is a form of playing with the Negro. </w:t>
      </w:r>
      <w:r w:rsidRPr="00EC57DE">
        <w:rPr>
          <w:rFonts w:ascii="Verdana" w:eastAsia="Times New Roman" w:hAnsi="Verdana" w:cs="Times New Roman"/>
          <w:sz w:val="24"/>
          <w:u w:val="single"/>
        </w:rPr>
        <w:t xml:space="preserve">One looks </w:t>
      </w:r>
      <w:r w:rsidRPr="00EC57DE">
        <w:rPr>
          <w:rFonts w:ascii="Verdana" w:eastAsia="Times New Roman" w:hAnsi="Verdana" w:cs="Times New Roman"/>
          <w:i/>
          <w:iCs/>
          <w:sz w:val="24"/>
          <w:u w:val="single"/>
        </w:rPr>
        <w:t xml:space="preserve">through </w:t>
      </w:r>
      <w:r w:rsidRPr="00EC57DE">
        <w:rPr>
          <w:rFonts w:ascii="Verdana" w:eastAsia="Times New Roman" w:hAnsi="Verdana" w:cs="Times New Roman"/>
          <w:sz w:val="24"/>
          <w:u w:val="single"/>
        </w:rPr>
        <w:t xml:space="preserve">fantasy and manipulates the Negro as play—one is able to finally see the nonexistent and imagine filling in the vacuous space of </w:t>
      </w:r>
      <w:r w:rsidRPr="001865B4">
        <w:rPr>
          <w:rFonts w:ascii="Verdana" w:eastAsia="Times New Roman" w:hAnsi="Verdana" w:cs="Times New Roman"/>
          <w:sz w:val="24"/>
          <w:u w:val="single"/>
        </w:rPr>
        <w:t>nonbeing.</w:t>
      </w:r>
      <w:r w:rsidRPr="001865B4">
        <w:rPr>
          <w:rFonts w:ascii="Verdana" w:eastAsia="Times New Roman" w:hAnsi="Verdana" w:cs="Times New Roman"/>
          <w:sz w:val="16"/>
        </w:rPr>
        <w:t xml:space="preserve"> </w:t>
      </w:r>
      <w:r w:rsidRPr="001865B4">
        <w:rPr>
          <w:rFonts w:ascii="Verdana" w:eastAsia="Times New Roman" w:hAnsi="Verdana" w:cs="Times New Roman"/>
          <w:sz w:val="24"/>
          <w:u w:val="single"/>
        </w:rPr>
        <w:t xml:space="preserve">Playing with the Negro as a toy, then, is all about </w:t>
      </w:r>
      <w:r w:rsidRPr="001865B4">
        <w:rPr>
          <w:rFonts w:ascii="Verdana" w:eastAsia="Times New Roman" w:hAnsi="Verdana" w:cs="Times New Roman"/>
          <w:b/>
          <w:bCs/>
          <w:sz w:val="24"/>
          <w:u w:val="single"/>
        </w:rPr>
        <w:t xml:space="preserve">filling in this ontological vacuity </w:t>
      </w:r>
      <w:r w:rsidRPr="001865B4">
        <w:rPr>
          <w:rFonts w:ascii="Verdana" w:eastAsia="Times New Roman" w:hAnsi="Verdana" w:cs="Times New Roman"/>
          <w:sz w:val="24"/>
          <w:u w:val="single"/>
        </w:rPr>
        <w:t>(the oblite</w:t>
      </w:r>
      <w:r w:rsidRPr="00EC57DE">
        <w:rPr>
          <w:rFonts w:ascii="Verdana" w:eastAsia="Times New Roman" w:hAnsi="Verdana" w:cs="Times New Roman"/>
          <w:sz w:val="24"/>
          <w:u w:val="single"/>
        </w:rPr>
        <w:t xml:space="preserve">ration of </w:t>
      </w:r>
      <w:r w:rsidRPr="00EC57DE">
        <w:rPr>
          <w:rFonts w:ascii="Verdana" w:eastAsia="Times New Roman" w:hAnsi="Verdana" w:cs="Times New Roman"/>
          <w:i/>
          <w:iCs/>
          <w:sz w:val="24"/>
          <w:u w:val="single"/>
        </w:rPr>
        <w:t>Da</w:t>
      </w:r>
      <w:r w:rsidRPr="00EC57DE">
        <w:rPr>
          <w:rFonts w:ascii="Verdana" w:eastAsia="Times New Roman" w:hAnsi="Verdana" w:cs="Times New Roman"/>
          <w:sz w:val="24"/>
          <w:u w:val="single"/>
        </w:rPr>
        <w:t xml:space="preserve">, there-ness) with something devastating. This vacuity, or blank space, is the non-thereness of black being. As an activity of play, </w:t>
      </w:r>
      <w:r w:rsidRPr="001865B4">
        <w:rPr>
          <w:rFonts w:ascii="Verdana" w:eastAsia="Times New Roman" w:hAnsi="Verdana" w:cs="Times New Roman"/>
          <w:b/>
          <w:bCs/>
          <w:sz w:val="24"/>
          <w:highlight w:val="yellow"/>
          <w:u w:val="single"/>
        </w:rPr>
        <w:t>the human fantasizes about filling it up with something</w:t>
      </w:r>
      <w:r w:rsidRPr="0048578A">
        <w:rPr>
          <w:rFonts w:ascii="Verdana" w:eastAsia="Times New Roman" w:hAnsi="Verdana" w:cs="Times New Roman"/>
          <w:b/>
          <w:bCs/>
          <w:sz w:val="24"/>
          <w:u w:val="single"/>
        </w:rPr>
        <w:t xml:space="preserve"> </w:t>
      </w:r>
      <w:r w:rsidRPr="00EC57DE">
        <w:rPr>
          <w:rFonts w:ascii="Verdana" w:eastAsia="Times New Roman" w:hAnsi="Verdana" w:cs="Times New Roman"/>
          <w:b/>
          <w:bCs/>
          <w:sz w:val="24"/>
          <w:u w:val="single"/>
        </w:rPr>
        <w:t xml:space="preserve">comprehensible, </w:t>
      </w:r>
      <w:r w:rsidRPr="001865B4">
        <w:rPr>
          <w:rFonts w:ascii="Verdana" w:eastAsia="Times New Roman" w:hAnsi="Verdana" w:cs="Times New Roman"/>
          <w:b/>
          <w:bCs/>
          <w:sz w:val="24"/>
          <w:highlight w:val="yellow"/>
          <w:u w:val="single"/>
        </w:rPr>
        <w:t>even if paradoxical</w:t>
      </w:r>
      <w:r w:rsidRPr="00EC57DE">
        <w:rPr>
          <w:rFonts w:ascii="Verdana" w:eastAsia="Times New Roman" w:hAnsi="Verdana" w:cs="Times New Roman"/>
          <w:b/>
          <w:bCs/>
          <w:sz w:val="24"/>
          <w:u w:val="single"/>
        </w:rPr>
        <w:t xml:space="preserve"> and nonsensical.</w:t>
      </w:r>
      <w:r w:rsidRPr="00EC57DE">
        <w:rPr>
          <w:rFonts w:ascii="Verdana" w:eastAsia="Times New Roman" w:hAnsi="Verdana" w:cs="Times New Roman"/>
          <w:sz w:val="16"/>
        </w:rPr>
        <w:t xml:space="preserve"> One can deploy the arsenal of imagination to fill in this place, where being never arrived. The objective of playing with this toy, in other words, is to provide a referent for that which does not exist, but must exist in our fantasizing (the con- </w:t>
      </w:r>
      <w:proofErr w:type="spellStart"/>
      <w:r w:rsidRPr="00EC57DE">
        <w:rPr>
          <w:rFonts w:ascii="Verdana" w:eastAsia="Times New Roman" w:hAnsi="Verdana" w:cs="Times New Roman"/>
          <w:sz w:val="16"/>
        </w:rPr>
        <w:t>dition</w:t>
      </w:r>
      <w:proofErr w:type="spellEnd"/>
      <w:r w:rsidRPr="00EC57DE">
        <w:rPr>
          <w:rFonts w:ascii="Verdana" w:eastAsia="Times New Roman" w:hAnsi="Verdana" w:cs="Times New Roman"/>
          <w:sz w:val="16"/>
        </w:rPr>
        <w:t xml:space="preserve"> of possibility for fantasizing nothing). </w:t>
      </w:r>
      <w:r w:rsidRPr="00EC57DE">
        <w:rPr>
          <w:rFonts w:ascii="Verdana" w:eastAsia="Times New Roman" w:hAnsi="Verdana" w:cs="Times New Roman"/>
          <w:b/>
          <w:bCs/>
          <w:sz w:val="24"/>
          <w:u w:val="single"/>
        </w:rPr>
        <w:t>We might call this a catachrestic fantasy</w:t>
      </w:r>
      <w:r w:rsidRPr="00EC57DE">
        <w:rPr>
          <w:rFonts w:ascii="Verdana" w:eastAsia="Times New Roman" w:hAnsi="Verdana" w:cs="Times New Roman"/>
          <w:sz w:val="24"/>
          <w:u w:val="single"/>
        </w:rPr>
        <w:t>. Since the Negro lacks an ontological place (a Da-sein), it also lacks a worldly referent (which is why Wynter might claim the Negro cannot serve as a proper object of knowledge). In a catachrestic fantasy, one attempts to address a proper metaphysical question: “What is the Negro?” The Negro is metaphysics’ “most phantasmagoric creation,” as Rinaldo Walcott cogently describes it.</w:t>
      </w:r>
      <w:r w:rsidRPr="00EC57DE">
        <w:rPr>
          <w:rFonts w:ascii="Verdana" w:eastAsia="Times New Roman" w:hAnsi="Verdana" w:cs="Times New Roman"/>
          <w:position w:val="6"/>
          <w:sz w:val="24"/>
          <w:u w:val="single"/>
        </w:rPr>
        <w:t>11</w:t>
      </w:r>
      <w:r w:rsidRPr="00EC57DE">
        <w:rPr>
          <w:rFonts w:ascii="Verdana" w:eastAsia="Times New Roman" w:hAnsi="Verdana" w:cs="Times New Roman"/>
          <w:position w:val="6"/>
          <w:sz w:val="16"/>
        </w:rPr>
        <w:t xml:space="preserve"> </w:t>
      </w:r>
      <w:r w:rsidRPr="00EC57DE">
        <w:rPr>
          <w:rFonts w:ascii="Verdana" w:eastAsia="Times New Roman" w:hAnsi="Verdana" w:cs="Times New Roman"/>
          <w:sz w:val="16"/>
        </w:rPr>
        <w:t xml:space="preserve">I will suggest that images, in particular, illustrations, are important tools for fantasizing, looking, and playing with the Negro. </w:t>
      </w:r>
      <w:r w:rsidRPr="00EC57DE">
        <w:rPr>
          <w:rFonts w:ascii="Verdana" w:eastAsia="Times New Roman" w:hAnsi="Verdana" w:cs="Times New Roman"/>
          <w:sz w:val="24"/>
          <w:u w:val="single"/>
        </w:rPr>
        <w:t xml:space="preserve">Within the image, the human’s </w:t>
      </w:r>
      <w:r w:rsidRPr="001865B4">
        <w:rPr>
          <w:rFonts w:ascii="Verdana" w:eastAsia="Times New Roman" w:hAnsi="Verdana" w:cs="Times New Roman"/>
          <w:sz w:val="24"/>
          <w:highlight w:val="yellow"/>
          <w:u w:val="single"/>
        </w:rPr>
        <w:t>fantasizing</w:t>
      </w:r>
      <w:r w:rsidRPr="00EC57DE">
        <w:rPr>
          <w:rFonts w:ascii="Verdana" w:eastAsia="Times New Roman" w:hAnsi="Verdana" w:cs="Times New Roman"/>
          <w:sz w:val="24"/>
          <w:u w:val="single"/>
        </w:rPr>
        <w:t xml:space="preserve"> power </w:t>
      </w:r>
      <w:r w:rsidRPr="001865B4">
        <w:rPr>
          <w:rFonts w:ascii="Verdana" w:eastAsia="Times New Roman" w:hAnsi="Verdana" w:cs="Times New Roman"/>
          <w:sz w:val="24"/>
          <w:highlight w:val="yellow"/>
          <w:u w:val="single"/>
        </w:rPr>
        <w:t>is</w:t>
      </w:r>
      <w:r w:rsidRPr="00EC57DE">
        <w:rPr>
          <w:rFonts w:ascii="Verdana" w:eastAsia="Times New Roman" w:hAnsi="Verdana" w:cs="Times New Roman"/>
          <w:sz w:val="24"/>
          <w:u w:val="single"/>
        </w:rPr>
        <w:t xml:space="preserve"> boundless, and </w:t>
      </w:r>
      <w:r w:rsidRPr="001865B4">
        <w:rPr>
          <w:rFonts w:ascii="Verdana" w:eastAsia="Times New Roman" w:hAnsi="Verdana" w:cs="Times New Roman"/>
          <w:b/>
          <w:bCs/>
          <w:sz w:val="24"/>
          <w:highlight w:val="yellow"/>
          <w:u w:val="single"/>
        </w:rPr>
        <w:t>an absolute sovereignty of unchecked power</w:t>
      </w:r>
      <w:r w:rsidRPr="00EC57DE">
        <w:rPr>
          <w:rFonts w:ascii="Verdana" w:eastAsia="Times New Roman" w:hAnsi="Verdana" w:cs="Times New Roman"/>
          <w:b/>
          <w:bCs/>
          <w:sz w:val="24"/>
          <w:u w:val="single"/>
        </w:rPr>
        <w:t xml:space="preserve"> is </w:t>
      </w:r>
      <w:r w:rsidRPr="001865B4">
        <w:rPr>
          <w:rFonts w:ascii="Verdana" w:eastAsia="Times New Roman" w:hAnsi="Verdana" w:cs="Times New Roman"/>
          <w:b/>
          <w:bCs/>
          <w:sz w:val="24"/>
          <w:highlight w:val="yellow"/>
          <w:u w:val="single"/>
        </w:rPr>
        <w:t>unleashed to fill in</w:t>
      </w:r>
      <w:r w:rsidRPr="00EC57DE">
        <w:rPr>
          <w:rFonts w:ascii="Verdana" w:eastAsia="Times New Roman" w:hAnsi="Verdana" w:cs="Times New Roman"/>
          <w:b/>
          <w:bCs/>
          <w:sz w:val="24"/>
          <w:u w:val="single"/>
        </w:rPr>
        <w:t xml:space="preserve"> the </w:t>
      </w:r>
      <w:r w:rsidRPr="001865B4">
        <w:rPr>
          <w:rFonts w:ascii="Verdana" w:eastAsia="Times New Roman" w:hAnsi="Verdana" w:cs="Times New Roman"/>
          <w:b/>
          <w:bCs/>
          <w:sz w:val="24"/>
          <w:highlight w:val="yellow"/>
          <w:u w:val="single"/>
        </w:rPr>
        <w:t>empty space</w:t>
      </w:r>
      <w:r w:rsidRPr="00EC57DE">
        <w:rPr>
          <w:rFonts w:ascii="Verdana" w:eastAsia="Times New Roman" w:hAnsi="Verdana" w:cs="Times New Roman"/>
          <w:b/>
          <w:bCs/>
          <w:sz w:val="24"/>
          <w:u w:val="single"/>
        </w:rPr>
        <w:t>.</w:t>
      </w:r>
      <w:r w:rsidRPr="00EC57DE">
        <w:rPr>
          <w:rFonts w:ascii="Verdana" w:eastAsia="Times New Roman" w:hAnsi="Verdana" w:cs="Times New Roman"/>
          <w:sz w:val="24"/>
          <w:u w:val="single"/>
        </w:rPr>
        <w:t xml:space="preserve"> It is within the image, the pictographic sign, that the impossible imperative to see that lacking a proper referent is achieved by </w:t>
      </w:r>
      <w:r w:rsidRPr="00EC57DE">
        <w:rPr>
          <w:rFonts w:ascii="Verdana" w:eastAsia="Times New Roman" w:hAnsi="Verdana" w:cs="Times New Roman"/>
          <w:i/>
          <w:iCs/>
          <w:sz w:val="24"/>
          <w:u w:val="single"/>
        </w:rPr>
        <w:t xml:space="preserve">imagining </w:t>
      </w:r>
      <w:r w:rsidRPr="00EC57DE">
        <w:rPr>
          <w:rFonts w:ascii="Verdana" w:eastAsia="Times New Roman" w:hAnsi="Verdana" w:cs="Times New Roman"/>
          <w:sz w:val="24"/>
          <w:u w:val="single"/>
        </w:rPr>
        <w:t>the referent.</w:t>
      </w:r>
      <w:r w:rsidRPr="00EC57DE">
        <w:rPr>
          <w:rFonts w:ascii="Verdana" w:eastAsia="Times New Roman" w:hAnsi="Verdana" w:cs="Times New Roman"/>
          <w:sz w:val="16"/>
        </w:rPr>
        <w:t xml:space="preserve"> The image, then, performs important philosophical work, and playing is not merely an enterprise of amusement. Achille </w:t>
      </w:r>
      <w:proofErr w:type="spellStart"/>
      <w:r w:rsidRPr="00EC57DE">
        <w:rPr>
          <w:rFonts w:ascii="Verdana" w:eastAsia="Times New Roman" w:hAnsi="Verdana" w:cs="Times New Roman"/>
          <w:sz w:val="16"/>
        </w:rPr>
        <w:t>Mbembe</w:t>
      </w:r>
      <w:proofErr w:type="spellEnd"/>
      <w:r w:rsidRPr="00EC57DE">
        <w:rPr>
          <w:rFonts w:ascii="Verdana" w:eastAsia="Times New Roman" w:hAnsi="Verdana" w:cs="Times New Roman"/>
          <w:sz w:val="16"/>
        </w:rPr>
        <w:t xml:space="preserve"> suggests that the “pictographic sign does not belong solely in the field of ‘seeing’; it also falls in that of ‘speaking.’ </w:t>
      </w:r>
      <w:r w:rsidRPr="001865B4">
        <w:rPr>
          <w:rFonts w:ascii="Verdana" w:eastAsia="Times New Roman" w:hAnsi="Verdana" w:cs="Times New Roman"/>
          <w:b/>
          <w:bCs/>
          <w:sz w:val="24"/>
          <w:highlight w:val="yellow"/>
          <w:u w:val="single"/>
        </w:rPr>
        <w:t>It is in itself</w:t>
      </w:r>
      <w:r w:rsidRPr="00EC57DE">
        <w:rPr>
          <w:rFonts w:ascii="Verdana" w:eastAsia="Times New Roman" w:hAnsi="Verdana" w:cs="Times New Roman"/>
          <w:b/>
          <w:bCs/>
          <w:sz w:val="24"/>
          <w:u w:val="single"/>
        </w:rPr>
        <w:t xml:space="preserve"> a figure of speech, and this speech expresses itself, </w:t>
      </w:r>
      <w:r w:rsidRPr="001865B4">
        <w:rPr>
          <w:rFonts w:ascii="Verdana" w:eastAsia="Times New Roman" w:hAnsi="Verdana" w:cs="Times New Roman"/>
          <w:b/>
          <w:bCs/>
          <w:sz w:val="24"/>
          <w:highlight w:val="yellow"/>
          <w:u w:val="single"/>
        </w:rPr>
        <w:t>not only</w:t>
      </w:r>
      <w:r w:rsidRPr="00EC57DE">
        <w:rPr>
          <w:rFonts w:ascii="Verdana" w:eastAsia="Times New Roman" w:hAnsi="Verdana" w:cs="Times New Roman"/>
          <w:b/>
          <w:bCs/>
          <w:sz w:val="24"/>
          <w:u w:val="single"/>
        </w:rPr>
        <w:t xml:space="preserve"> for itself or as </w:t>
      </w:r>
      <w:r w:rsidRPr="001865B4">
        <w:rPr>
          <w:rFonts w:ascii="Verdana" w:eastAsia="Times New Roman" w:hAnsi="Verdana" w:cs="Times New Roman"/>
          <w:b/>
          <w:bCs/>
          <w:sz w:val="24"/>
          <w:highlight w:val="yellow"/>
          <w:u w:val="single"/>
        </w:rPr>
        <w:t>a mode of</w:t>
      </w:r>
      <w:r w:rsidRPr="00EC57DE">
        <w:rPr>
          <w:rFonts w:ascii="Verdana" w:eastAsia="Times New Roman" w:hAnsi="Verdana" w:cs="Times New Roman"/>
          <w:b/>
          <w:bCs/>
          <w:sz w:val="24"/>
          <w:u w:val="single"/>
        </w:rPr>
        <w:t xml:space="preserve"> describing, </w:t>
      </w:r>
      <w:r w:rsidRPr="001865B4">
        <w:rPr>
          <w:rFonts w:ascii="Verdana" w:eastAsia="Times New Roman" w:hAnsi="Verdana" w:cs="Times New Roman"/>
          <w:b/>
          <w:bCs/>
          <w:sz w:val="24"/>
          <w:highlight w:val="yellow"/>
          <w:u w:val="single"/>
        </w:rPr>
        <w:t>narrating</w:t>
      </w:r>
      <w:r w:rsidRPr="00EC57DE">
        <w:rPr>
          <w:rFonts w:ascii="Verdana" w:eastAsia="Times New Roman" w:hAnsi="Verdana" w:cs="Times New Roman"/>
          <w:b/>
          <w:bCs/>
          <w:sz w:val="24"/>
          <w:u w:val="single"/>
        </w:rPr>
        <w:t xml:space="preserve"> and representing </w:t>
      </w:r>
      <w:r w:rsidRPr="001865B4">
        <w:rPr>
          <w:rFonts w:ascii="Verdana" w:eastAsia="Times New Roman" w:hAnsi="Verdana" w:cs="Times New Roman"/>
          <w:b/>
          <w:bCs/>
          <w:sz w:val="24"/>
          <w:highlight w:val="yellow"/>
          <w:u w:val="single"/>
        </w:rPr>
        <w:t>reality, but</w:t>
      </w:r>
      <w:r w:rsidRPr="00EC57DE">
        <w:rPr>
          <w:rFonts w:ascii="Verdana" w:eastAsia="Times New Roman" w:hAnsi="Verdana" w:cs="Times New Roman"/>
          <w:b/>
          <w:bCs/>
          <w:sz w:val="24"/>
          <w:u w:val="single"/>
        </w:rPr>
        <w:t xml:space="preserve"> also </w:t>
      </w:r>
      <w:r w:rsidRPr="001865B4">
        <w:rPr>
          <w:rFonts w:ascii="Verdana" w:eastAsia="Times New Roman" w:hAnsi="Verdana" w:cs="Times New Roman"/>
          <w:b/>
          <w:bCs/>
          <w:sz w:val="24"/>
          <w:highlight w:val="yellow"/>
          <w:u w:val="single"/>
        </w:rPr>
        <w:t>a</w:t>
      </w:r>
      <w:r w:rsidRPr="00EC57DE">
        <w:rPr>
          <w:rFonts w:ascii="Verdana" w:eastAsia="Times New Roman" w:hAnsi="Verdana" w:cs="Times New Roman"/>
          <w:b/>
          <w:bCs/>
          <w:sz w:val="24"/>
          <w:u w:val="single"/>
        </w:rPr>
        <w:t xml:space="preserve"> particular </w:t>
      </w:r>
      <w:r w:rsidRPr="001865B4">
        <w:rPr>
          <w:rFonts w:ascii="Verdana" w:eastAsia="Times New Roman" w:hAnsi="Verdana" w:cs="Times New Roman"/>
          <w:b/>
          <w:bCs/>
          <w:sz w:val="24"/>
          <w:highlight w:val="yellow"/>
          <w:u w:val="single"/>
        </w:rPr>
        <w:t>strategy of persuasion, even violence</w:t>
      </w:r>
      <w:r w:rsidRPr="00EC57DE">
        <w:rPr>
          <w:rFonts w:ascii="Verdana" w:eastAsia="Times New Roman" w:hAnsi="Verdana" w:cs="Times New Roman"/>
          <w:b/>
          <w:bCs/>
          <w:sz w:val="24"/>
          <w:u w:val="single"/>
        </w:rPr>
        <w:t>.”</w:t>
      </w:r>
      <w:r w:rsidRPr="00EC57DE">
        <w:rPr>
          <w:rFonts w:ascii="Verdana" w:eastAsia="Times New Roman" w:hAnsi="Verdana" w:cs="Times New Roman"/>
          <w:position w:val="6"/>
          <w:sz w:val="16"/>
        </w:rPr>
        <w:t xml:space="preserve">12 </w:t>
      </w:r>
      <w:r w:rsidRPr="00EC57DE">
        <w:rPr>
          <w:rFonts w:ascii="Verdana" w:eastAsia="Times New Roman" w:hAnsi="Verdana" w:cs="Times New Roman"/>
          <w:sz w:val="16"/>
        </w:rPr>
        <w:t xml:space="preserve">Thus, we must ascertain what the image is </w:t>
      </w:r>
      <w:r w:rsidRPr="00EC57DE">
        <w:rPr>
          <w:rFonts w:ascii="Verdana" w:eastAsia="Times New Roman" w:hAnsi="Verdana" w:cs="Times New Roman"/>
          <w:i/>
          <w:iCs/>
          <w:sz w:val="16"/>
        </w:rPr>
        <w:t xml:space="preserve">saying </w:t>
      </w:r>
      <w:r w:rsidRPr="00EC57DE">
        <w:rPr>
          <w:rFonts w:ascii="Verdana" w:eastAsia="Times New Roman" w:hAnsi="Verdana" w:cs="Times New Roman"/>
          <w:sz w:val="16"/>
        </w:rPr>
        <w:t xml:space="preserve">to us through the imperative to see. We must understand the ontological violence the image enacts as a feature of the continuous metaphysical holocaust. This chapter reads illustrations as a philosophical discourse, one enabled by fantasy and play. </w:t>
      </w:r>
      <w:r w:rsidRPr="00EC57DE">
        <w:rPr>
          <w:rFonts w:ascii="Verdana" w:eastAsia="Times New Roman" w:hAnsi="Verdana" w:cs="Times New Roman"/>
          <w:sz w:val="24"/>
          <w:u w:val="single"/>
        </w:rPr>
        <w:t xml:space="preserve">These images are </w:t>
      </w:r>
      <w:r w:rsidRPr="00767EDB">
        <w:rPr>
          <w:rFonts w:ascii="Verdana" w:eastAsia="Times New Roman" w:hAnsi="Verdana" w:cs="Times New Roman"/>
          <w:sz w:val="24"/>
          <w:highlight w:val="yellow"/>
          <w:u w:val="single"/>
        </w:rPr>
        <w:t>situated within</w:t>
      </w:r>
      <w:r w:rsidRPr="00EC57DE">
        <w:rPr>
          <w:rFonts w:ascii="Verdana" w:eastAsia="Times New Roman" w:hAnsi="Verdana" w:cs="Times New Roman"/>
          <w:sz w:val="24"/>
          <w:u w:val="single"/>
        </w:rPr>
        <w:t xml:space="preserve"> what Hortense Spillers would call </w:t>
      </w:r>
      <w:r w:rsidRPr="00767EDB">
        <w:rPr>
          <w:rFonts w:ascii="Verdana" w:eastAsia="Times New Roman" w:hAnsi="Verdana" w:cs="Times New Roman"/>
          <w:sz w:val="24"/>
          <w:highlight w:val="yellow"/>
          <w:u w:val="single"/>
        </w:rPr>
        <w:t>the “</w:t>
      </w:r>
      <w:r w:rsidRPr="00767EDB">
        <w:rPr>
          <w:rFonts w:ascii="Verdana" w:eastAsia="Times New Roman" w:hAnsi="Verdana" w:cs="Times New Roman"/>
          <w:b/>
          <w:bCs/>
          <w:sz w:val="24"/>
          <w:highlight w:val="yellow"/>
          <w:u w:val="single"/>
        </w:rPr>
        <w:t>grid of associations</w:t>
      </w:r>
      <w:r w:rsidRPr="00EC57DE">
        <w:rPr>
          <w:rFonts w:ascii="Verdana" w:eastAsia="Times New Roman" w:hAnsi="Verdana" w:cs="Times New Roman"/>
          <w:sz w:val="24"/>
          <w:u w:val="single"/>
        </w:rPr>
        <w:t>, from the semantic and iconic folds buried deep within the collective past” that black being represents.</w:t>
      </w:r>
      <w:r w:rsidRPr="00EC57DE">
        <w:rPr>
          <w:rFonts w:ascii="Verdana" w:eastAsia="Times New Roman" w:hAnsi="Verdana" w:cs="Times New Roman"/>
          <w:position w:val="6"/>
          <w:sz w:val="24"/>
          <w:u w:val="single"/>
        </w:rPr>
        <w:t xml:space="preserve">13 </w:t>
      </w:r>
      <w:r w:rsidRPr="00EC57DE">
        <w:rPr>
          <w:rFonts w:ascii="Verdana" w:eastAsia="Times New Roman" w:hAnsi="Verdana" w:cs="Times New Roman"/>
          <w:sz w:val="24"/>
          <w:u w:val="single"/>
        </w:rPr>
        <w:t xml:space="preserve">This </w:t>
      </w:r>
      <w:r w:rsidRPr="00EC57DE">
        <w:rPr>
          <w:rFonts w:ascii="Verdana" w:eastAsia="Times New Roman" w:hAnsi="Verdana" w:cs="Times New Roman"/>
          <w:b/>
          <w:bCs/>
          <w:sz w:val="24"/>
          <w:u w:val="single"/>
        </w:rPr>
        <w:t xml:space="preserve">grid is the network of fantasy </w:t>
      </w:r>
      <w:r w:rsidRPr="00767EDB">
        <w:rPr>
          <w:rFonts w:ascii="Verdana" w:eastAsia="Times New Roman" w:hAnsi="Verdana" w:cs="Times New Roman"/>
          <w:b/>
          <w:bCs/>
          <w:sz w:val="24"/>
          <w:highlight w:val="yellow"/>
          <w:u w:val="single"/>
        </w:rPr>
        <w:t>that</w:t>
      </w:r>
      <w:r w:rsidRPr="00EC57DE">
        <w:rPr>
          <w:rFonts w:ascii="Verdana" w:eastAsia="Times New Roman" w:hAnsi="Verdana" w:cs="Times New Roman"/>
          <w:b/>
          <w:bCs/>
          <w:sz w:val="24"/>
          <w:u w:val="single"/>
        </w:rPr>
        <w:t xml:space="preserve"> antiblackness </w:t>
      </w:r>
      <w:r w:rsidRPr="00767EDB">
        <w:rPr>
          <w:rFonts w:ascii="Verdana" w:eastAsia="Times New Roman" w:hAnsi="Verdana" w:cs="Times New Roman"/>
          <w:b/>
          <w:bCs/>
          <w:sz w:val="24"/>
          <w:highlight w:val="yellow"/>
          <w:u w:val="single"/>
        </w:rPr>
        <w:t>engenders through images and iconography</w:t>
      </w:r>
      <w:r w:rsidRPr="00EC57DE">
        <w:rPr>
          <w:rFonts w:ascii="Verdana" w:eastAsia="Times New Roman" w:hAnsi="Verdana" w:cs="Times New Roman"/>
          <w:b/>
          <w:bCs/>
          <w:sz w:val="24"/>
          <w:u w:val="single"/>
        </w:rPr>
        <w:t>.</w:t>
      </w:r>
      <w:r w:rsidRPr="00EC57DE">
        <w:rPr>
          <w:rFonts w:ascii="Verdana" w:eastAsia="Times New Roman" w:hAnsi="Verdana" w:cs="Times New Roman"/>
          <w:sz w:val="24"/>
          <w:u w:val="single"/>
        </w:rPr>
        <w:t xml:space="preserve"> Semiotics becomes untenable to the extent that the grid relies on a signified that is purely speculative, unstable, and unreliable.</w:t>
      </w:r>
      <w:r w:rsidRPr="00EC57DE">
        <w:rPr>
          <w:rFonts w:ascii="Verdana" w:eastAsia="Times New Roman" w:hAnsi="Verdana" w:cs="Times New Roman"/>
          <w:sz w:val="16"/>
        </w:rPr>
        <w:t xml:space="preserve"> Furthermore, the signifier is just as problematic, since it does not exist. Both signifier and signified lack any real referent to ground them, and this exposes the ontological presumptions upon which semiotics, as a field, is predicated. We might suggest that the Negro marks the obliteration of the sign, as Baudrillard and other postmodern semioticians might in- sist.</w:t>
      </w:r>
      <w:r w:rsidRPr="00EC57DE">
        <w:rPr>
          <w:rFonts w:ascii="Verdana" w:eastAsia="Times New Roman" w:hAnsi="Verdana" w:cs="Times New Roman"/>
          <w:position w:val="6"/>
          <w:sz w:val="16"/>
        </w:rPr>
        <w:t xml:space="preserve">14 </w:t>
      </w:r>
      <w:r w:rsidRPr="00EC57DE">
        <w:rPr>
          <w:rFonts w:ascii="Verdana" w:eastAsia="Times New Roman" w:hAnsi="Verdana" w:cs="Times New Roman"/>
          <w:sz w:val="16"/>
        </w:rPr>
        <w:t xml:space="preserve">But the Negro, as fantastical sign, exists for this obliteration—the destruction of the sign is the function of the Negro in an antiblack world. </w:t>
      </w:r>
      <w:r w:rsidRPr="00EC57DE">
        <w:rPr>
          <w:rFonts w:ascii="Verdana" w:eastAsia="Times New Roman" w:hAnsi="Verdana" w:cs="Times New Roman"/>
          <w:sz w:val="24"/>
          <w:u w:val="single"/>
        </w:rPr>
        <w:t>The Negro is the nodal point of semiotics, and at this zero point of saturation the Negro exists to be obliterated continuously, not just physically but also semiotically.</w:t>
      </w:r>
      <w:r w:rsidRPr="00EC57DE">
        <w:rPr>
          <w:rFonts w:ascii="Verdana" w:eastAsia="Times New Roman" w:hAnsi="Verdana" w:cs="Times New Roman"/>
          <w:sz w:val="16"/>
        </w:rPr>
        <w:t xml:space="preserve"> What is “buried deep within the collective past” is precisely the metaphysical holocaust that renders the Negro an </w:t>
      </w:r>
      <w:proofErr w:type="spellStart"/>
      <w:r w:rsidRPr="00EC57DE">
        <w:rPr>
          <w:rFonts w:ascii="Verdana" w:eastAsia="Times New Roman" w:hAnsi="Verdana" w:cs="Times New Roman"/>
          <w:sz w:val="16"/>
        </w:rPr>
        <w:t>impossi</w:t>
      </w:r>
      <w:proofErr w:type="spellEnd"/>
      <w:r w:rsidRPr="00EC57DE">
        <w:rPr>
          <w:rFonts w:ascii="Verdana" w:eastAsia="Times New Roman" w:hAnsi="Verdana" w:cs="Times New Roman"/>
          <w:sz w:val="16"/>
        </w:rPr>
        <w:t xml:space="preserve">- </w:t>
      </w:r>
      <w:proofErr w:type="spellStart"/>
      <w:r w:rsidRPr="00EC57DE">
        <w:rPr>
          <w:rFonts w:ascii="Verdana" w:eastAsia="Times New Roman" w:hAnsi="Verdana" w:cs="Times New Roman"/>
          <w:sz w:val="16"/>
        </w:rPr>
        <w:t>ble</w:t>
      </w:r>
      <w:proofErr w:type="spellEnd"/>
      <w:r w:rsidRPr="00EC57DE">
        <w:rPr>
          <w:rFonts w:ascii="Verdana" w:eastAsia="Times New Roman" w:hAnsi="Verdana" w:cs="Times New Roman"/>
          <w:sz w:val="16"/>
        </w:rPr>
        <w:t xml:space="preserve"> referent—one that does not lend itself to substitutions easily. What I am suggesting is that the Negro is the irreplaceable nonreferent that sets semiotics in motion. Or, paradoxically, we could describe it as the phal- </w:t>
      </w:r>
      <w:proofErr w:type="spellStart"/>
      <w:r w:rsidRPr="00EC57DE">
        <w:rPr>
          <w:rFonts w:ascii="Verdana" w:eastAsia="Times New Roman" w:hAnsi="Verdana" w:cs="Times New Roman"/>
          <w:sz w:val="16"/>
        </w:rPr>
        <w:t>lus</w:t>
      </w:r>
      <w:proofErr w:type="spellEnd"/>
      <w:r w:rsidRPr="00EC57DE">
        <w:rPr>
          <w:rFonts w:ascii="Verdana" w:eastAsia="Times New Roman" w:hAnsi="Verdana" w:cs="Times New Roman"/>
          <w:sz w:val="16"/>
        </w:rPr>
        <w:t xml:space="preserve"> of the Lacanian phallus for the human. It is a nonsensical sign buried deeply within a global unconscious, which psychoanalysis and semiotics can only approach but never quite penetrate. The Negro, then, is a sign that is not a sign—nothing we are able to recognize or incorporate into the chain of associations and signifiers that provide meaning and inter- </w:t>
      </w:r>
      <w:proofErr w:type="spellStart"/>
      <w:r w:rsidRPr="00EC57DE">
        <w:rPr>
          <w:rFonts w:ascii="Verdana" w:eastAsia="Times New Roman" w:hAnsi="Verdana" w:cs="Times New Roman"/>
          <w:sz w:val="16"/>
        </w:rPr>
        <w:t>pretation</w:t>
      </w:r>
      <w:proofErr w:type="spellEnd"/>
      <w:r w:rsidRPr="00EC57DE">
        <w:rPr>
          <w:rFonts w:ascii="Verdana" w:eastAsia="Times New Roman" w:hAnsi="Verdana" w:cs="Times New Roman"/>
          <w:sz w:val="16"/>
        </w:rPr>
        <w:t xml:space="preserve"> for the world. </w:t>
      </w:r>
      <w:r w:rsidRPr="00483948">
        <w:rPr>
          <w:rFonts w:ascii="Verdana" w:eastAsia="Times New Roman" w:hAnsi="Verdana" w:cs="Times New Roman"/>
          <w:sz w:val="16"/>
        </w:rPr>
        <w:t xml:space="preserve"> </w:t>
      </w:r>
      <w:r w:rsidRPr="00EC57DE">
        <w:rPr>
          <w:rFonts w:ascii="Verdana" w:eastAsia="Times New Roman" w:hAnsi="Verdana" w:cs="Times New Roman"/>
          <w:sz w:val="16"/>
        </w:rPr>
        <w:t xml:space="preserve">Playing, then, is not innocuous; it is a vicious form of enjoyment and a weapon of destruction. </w:t>
      </w:r>
      <w:r w:rsidRPr="00767EDB">
        <w:rPr>
          <w:rFonts w:ascii="Verdana" w:eastAsia="Times New Roman" w:hAnsi="Verdana" w:cs="Times New Roman"/>
          <w:sz w:val="24"/>
          <w:highlight w:val="yellow"/>
          <w:u w:val="single"/>
        </w:rPr>
        <w:t>The</w:t>
      </w:r>
      <w:r w:rsidRPr="00EC57DE">
        <w:rPr>
          <w:rFonts w:ascii="Verdana" w:eastAsia="Times New Roman" w:hAnsi="Verdana" w:cs="Times New Roman"/>
          <w:sz w:val="24"/>
          <w:u w:val="single"/>
        </w:rPr>
        <w:t xml:space="preserve"> Negro, as </w:t>
      </w:r>
      <w:r w:rsidRPr="00767EDB">
        <w:rPr>
          <w:rFonts w:ascii="Verdana" w:eastAsia="Times New Roman" w:hAnsi="Verdana" w:cs="Times New Roman"/>
          <w:sz w:val="24"/>
          <w:highlight w:val="yellow"/>
          <w:u w:val="single"/>
        </w:rPr>
        <w:t>toy</w:t>
      </w:r>
      <w:r w:rsidRPr="00EC57DE">
        <w:rPr>
          <w:rFonts w:ascii="Verdana" w:eastAsia="Times New Roman" w:hAnsi="Verdana" w:cs="Times New Roman"/>
          <w:sz w:val="24"/>
          <w:u w:val="single"/>
        </w:rPr>
        <w:t xml:space="preserve">, </w:t>
      </w:r>
      <w:r w:rsidRPr="00767EDB">
        <w:rPr>
          <w:rFonts w:ascii="Verdana" w:eastAsia="Times New Roman" w:hAnsi="Verdana" w:cs="Times New Roman"/>
          <w:sz w:val="24"/>
          <w:highlight w:val="yellow"/>
          <w:u w:val="single"/>
        </w:rPr>
        <w:t>encapsulates the</w:t>
      </w:r>
      <w:r w:rsidRPr="00EC57DE">
        <w:rPr>
          <w:rFonts w:ascii="Verdana" w:eastAsia="Times New Roman" w:hAnsi="Verdana" w:cs="Times New Roman"/>
          <w:sz w:val="24"/>
          <w:u w:val="single"/>
        </w:rPr>
        <w:t xml:space="preserve"> utter </w:t>
      </w:r>
      <w:r w:rsidRPr="00767EDB">
        <w:rPr>
          <w:rFonts w:ascii="Verdana" w:eastAsia="Times New Roman" w:hAnsi="Verdana" w:cs="Times New Roman"/>
          <w:sz w:val="24"/>
          <w:highlight w:val="yellow"/>
          <w:u w:val="single"/>
        </w:rPr>
        <w:t>collapse of</w:t>
      </w:r>
      <w:r w:rsidRPr="00EC57DE">
        <w:rPr>
          <w:rFonts w:ascii="Verdana" w:eastAsia="Times New Roman" w:hAnsi="Verdana" w:cs="Times New Roman"/>
          <w:sz w:val="24"/>
          <w:u w:val="single"/>
        </w:rPr>
        <w:t xml:space="preserve"> the </w:t>
      </w:r>
      <w:r w:rsidRPr="00767EDB">
        <w:rPr>
          <w:rFonts w:ascii="Verdana" w:eastAsia="Times New Roman" w:hAnsi="Verdana" w:cs="Times New Roman"/>
          <w:sz w:val="24"/>
          <w:highlight w:val="yellow"/>
          <w:u w:val="single"/>
        </w:rPr>
        <w:t>distinctions between</w:t>
      </w:r>
      <w:r w:rsidRPr="00EC57DE">
        <w:rPr>
          <w:rFonts w:ascii="Verdana" w:eastAsia="Times New Roman" w:hAnsi="Verdana" w:cs="Times New Roman"/>
          <w:sz w:val="24"/>
          <w:u w:val="single"/>
        </w:rPr>
        <w:t xml:space="preserve"> play and terror, </w:t>
      </w:r>
      <w:r w:rsidRPr="00767EDB">
        <w:rPr>
          <w:rFonts w:ascii="Verdana" w:eastAsia="Times New Roman" w:hAnsi="Verdana" w:cs="Times New Roman"/>
          <w:sz w:val="24"/>
          <w:highlight w:val="yellow"/>
          <w:u w:val="single"/>
        </w:rPr>
        <w:t>imagination and destruction, sign and referent</w:t>
      </w:r>
      <w:r w:rsidRPr="00EC57DE">
        <w:rPr>
          <w:rFonts w:ascii="Verdana" w:eastAsia="Times New Roman" w:hAnsi="Verdana" w:cs="Times New Roman"/>
          <w:sz w:val="24"/>
          <w:u w:val="single"/>
        </w:rPr>
        <w:t xml:space="preserve">, image and speech, and philosophy and fantasy. </w:t>
      </w:r>
      <w:proofErr w:type="spellStart"/>
      <w:r w:rsidRPr="00EC57DE">
        <w:rPr>
          <w:rFonts w:ascii="Verdana" w:eastAsia="Times New Roman" w:hAnsi="Verdana" w:cs="Times New Roman"/>
          <w:sz w:val="24"/>
          <w:u w:val="single"/>
        </w:rPr>
        <w:t>Saidiya</w:t>
      </w:r>
      <w:proofErr w:type="spellEnd"/>
      <w:r w:rsidRPr="00EC57DE">
        <w:rPr>
          <w:rFonts w:ascii="Verdana" w:eastAsia="Times New Roman" w:hAnsi="Verdana" w:cs="Times New Roman"/>
          <w:sz w:val="24"/>
          <w:u w:val="single"/>
        </w:rPr>
        <w:t xml:space="preserve"> Hart- man describes this black being as </w:t>
      </w:r>
      <w:r w:rsidRPr="00EC57DE">
        <w:rPr>
          <w:rFonts w:ascii="Verdana" w:eastAsia="Times New Roman" w:hAnsi="Verdana" w:cs="Times New Roman"/>
          <w:b/>
          <w:bCs/>
          <w:sz w:val="24"/>
          <w:u w:val="single"/>
        </w:rPr>
        <w:t>“an empty vessel vulnerable to the projections of other’s feelings, ideas, desires, and values.”</w:t>
      </w:r>
      <w:r w:rsidRPr="00EC57DE">
        <w:rPr>
          <w:rFonts w:ascii="Verdana" w:eastAsia="Times New Roman" w:hAnsi="Verdana" w:cs="Times New Roman"/>
          <w:position w:val="6"/>
          <w:sz w:val="16"/>
        </w:rPr>
        <w:t xml:space="preserve">15 </w:t>
      </w:r>
      <w:r w:rsidRPr="00EC57DE">
        <w:rPr>
          <w:rFonts w:ascii="Verdana" w:eastAsia="Times New Roman" w:hAnsi="Verdana" w:cs="Times New Roman"/>
          <w:sz w:val="16"/>
        </w:rPr>
        <w:t xml:space="preserve">What is projected in this emptiness is precisely the desire to overcome the nothing that limits freedom (that disrupts the metaphysical fantasy of human coherence). To think through this play and the catachrestic fantasies it engenders, we must interrogate what Heidegger might call </w:t>
      </w:r>
      <w:proofErr w:type="spellStart"/>
      <w:r w:rsidRPr="00EC57DE">
        <w:rPr>
          <w:rFonts w:ascii="Verdana" w:eastAsia="Times New Roman" w:hAnsi="Verdana" w:cs="Times New Roman"/>
          <w:i/>
          <w:iCs/>
          <w:sz w:val="16"/>
        </w:rPr>
        <w:t>Bildwesen</w:t>
      </w:r>
      <w:proofErr w:type="spellEnd"/>
      <w:r w:rsidRPr="00EC57DE">
        <w:rPr>
          <w:rFonts w:ascii="Verdana" w:eastAsia="Times New Roman" w:hAnsi="Verdana" w:cs="Times New Roman"/>
          <w:sz w:val="16"/>
        </w:rPr>
        <w:t xml:space="preserve">, or the “essence of images.” To return to a pervasive theme throughout this book, I will argue that the essence of images about black being is not imagistic, but of the order of metaphysics. In other words, the essence is re-presenting black as nothing and staging an encounter with this nothing. What is played with, then, is nothing. The Negro makes the playing possible. We might, again, borrow a Lacanian (and </w:t>
      </w:r>
      <w:proofErr w:type="spellStart"/>
      <w:r w:rsidRPr="00EC57DE">
        <w:rPr>
          <w:rFonts w:ascii="Verdana" w:eastAsia="Times New Roman" w:hAnsi="Verdana" w:cs="Times New Roman"/>
          <w:sz w:val="16"/>
        </w:rPr>
        <w:t>Z</w:t>
      </w:r>
      <w:r w:rsidRPr="00EC57DE">
        <w:rPr>
          <w:rFonts w:ascii="Arial" w:eastAsia="Times New Roman" w:hAnsi="Arial" w:cs="Arial"/>
          <w:sz w:val="16"/>
        </w:rPr>
        <w:t>̌</w:t>
      </w:r>
      <w:r w:rsidRPr="00EC57DE">
        <w:rPr>
          <w:rFonts w:ascii="Verdana" w:eastAsia="Times New Roman" w:hAnsi="Verdana" w:cs="Times New Roman"/>
          <w:sz w:val="16"/>
        </w:rPr>
        <w:t>iz</w:t>
      </w:r>
      <w:r w:rsidRPr="00EC57DE">
        <w:rPr>
          <w:rFonts w:ascii="Arial" w:eastAsia="Times New Roman" w:hAnsi="Arial" w:cs="Arial"/>
          <w:sz w:val="16"/>
        </w:rPr>
        <w:t>̌</w:t>
      </w:r>
      <w:r w:rsidRPr="00EC57DE">
        <w:rPr>
          <w:rFonts w:ascii="Verdana" w:eastAsia="Times New Roman" w:hAnsi="Verdana" w:cs="Times New Roman"/>
          <w:sz w:val="16"/>
        </w:rPr>
        <w:t>ekian</w:t>
      </w:r>
      <w:proofErr w:type="spellEnd"/>
      <w:r w:rsidRPr="00EC57DE">
        <w:rPr>
          <w:rFonts w:ascii="Verdana" w:eastAsia="Times New Roman" w:hAnsi="Verdana" w:cs="Times New Roman"/>
          <w:sz w:val="16"/>
        </w:rPr>
        <w:t>) reading of fantasy as that which allows the human to come close to nothingness (as the real) but not too close for comfort—to enjoy the pleasure within the terror the fantasy presents (as a form of jouissance).</w:t>
      </w:r>
      <w:r w:rsidRPr="00EC57DE">
        <w:rPr>
          <w:rFonts w:ascii="Verdana" w:eastAsia="Times New Roman" w:hAnsi="Verdana" w:cs="Times New Roman"/>
          <w:position w:val="6"/>
          <w:sz w:val="16"/>
        </w:rPr>
        <w:t xml:space="preserve">16 </w:t>
      </w:r>
      <w:r w:rsidRPr="00EC57DE">
        <w:rPr>
          <w:rFonts w:ascii="Verdana" w:eastAsia="Times New Roman" w:hAnsi="Verdana" w:cs="Times New Roman"/>
          <w:sz w:val="24"/>
          <w:u w:val="single"/>
        </w:rPr>
        <w:t xml:space="preserve">As such, </w:t>
      </w:r>
      <w:r w:rsidRPr="00767EDB">
        <w:rPr>
          <w:rFonts w:ascii="Verdana" w:eastAsia="Times New Roman" w:hAnsi="Verdana" w:cs="Times New Roman"/>
          <w:sz w:val="24"/>
          <w:highlight w:val="yellow"/>
          <w:u w:val="single"/>
        </w:rPr>
        <w:t>the fantasy would map</w:t>
      </w:r>
      <w:r w:rsidRPr="00EC57DE">
        <w:rPr>
          <w:rFonts w:ascii="Verdana" w:eastAsia="Times New Roman" w:hAnsi="Verdana" w:cs="Times New Roman"/>
          <w:sz w:val="24"/>
          <w:u w:val="single"/>
        </w:rPr>
        <w:t xml:space="preserve"> the </w:t>
      </w:r>
      <w:r w:rsidRPr="00767EDB">
        <w:rPr>
          <w:rFonts w:ascii="Verdana" w:eastAsia="Times New Roman" w:hAnsi="Verdana" w:cs="Times New Roman"/>
          <w:sz w:val="24"/>
          <w:highlight w:val="yellow"/>
          <w:u w:val="single"/>
        </w:rPr>
        <w:t>coordinates of</w:t>
      </w:r>
      <w:r w:rsidRPr="00EC57DE">
        <w:rPr>
          <w:rFonts w:ascii="Verdana" w:eastAsia="Times New Roman" w:hAnsi="Verdana" w:cs="Times New Roman"/>
          <w:sz w:val="24"/>
          <w:u w:val="single"/>
        </w:rPr>
        <w:t xml:space="preserve"> the </w:t>
      </w:r>
      <w:r w:rsidRPr="00767EDB">
        <w:rPr>
          <w:rFonts w:ascii="Verdana" w:eastAsia="Times New Roman" w:hAnsi="Verdana" w:cs="Times New Roman"/>
          <w:sz w:val="24"/>
          <w:highlight w:val="yellow"/>
          <w:u w:val="single"/>
        </w:rPr>
        <w:t>human</w:t>
      </w:r>
      <w:r w:rsidRPr="00EC57DE">
        <w:rPr>
          <w:rFonts w:ascii="Verdana" w:eastAsia="Times New Roman" w:hAnsi="Verdana" w:cs="Times New Roman"/>
          <w:sz w:val="24"/>
          <w:u w:val="single"/>
        </w:rPr>
        <w:t xml:space="preserve">’s </w:t>
      </w:r>
      <w:r w:rsidRPr="00767EDB">
        <w:rPr>
          <w:rFonts w:ascii="Verdana" w:eastAsia="Times New Roman" w:hAnsi="Verdana" w:cs="Times New Roman"/>
          <w:sz w:val="24"/>
          <w:highlight w:val="yellow"/>
          <w:u w:val="single"/>
        </w:rPr>
        <w:t>desire</w:t>
      </w:r>
      <w:r w:rsidRPr="00EC57DE">
        <w:rPr>
          <w:rFonts w:ascii="Verdana" w:eastAsia="Times New Roman" w:hAnsi="Verdana" w:cs="Times New Roman"/>
          <w:sz w:val="24"/>
          <w:u w:val="single"/>
        </w:rPr>
        <w:t>s</w:t>
      </w:r>
      <w:r w:rsidRPr="00767EDB">
        <w:rPr>
          <w:rFonts w:ascii="Verdana" w:eastAsia="Times New Roman" w:hAnsi="Verdana" w:cs="Times New Roman"/>
          <w:sz w:val="24"/>
          <w:highlight w:val="yellow"/>
          <w:u w:val="single"/>
        </w:rPr>
        <w:t>; it is pedagogical in that it teaches</w:t>
      </w:r>
      <w:r w:rsidRPr="00EC57DE">
        <w:rPr>
          <w:rFonts w:ascii="Verdana" w:eastAsia="Times New Roman" w:hAnsi="Verdana" w:cs="Times New Roman"/>
          <w:sz w:val="24"/>
          <w:u w:val="single"/>
        </w:rPr>
        <w:t xml:space="preserve"> the human </w:t>
      </w:r>
      <w:r w:rsidRPr="00767EDB">
        <w:rPr>
          <w:rFonts w:ascii="Verdana" w:eastAsia="Times New Roman" w:hAnsi="Verdana" w:cs="Times New Roman"/>
          <w:sz w:val="24"/>
          <w:highlight w:val="yellow"/>
          <w:u w:val="single"/>
        </w:rPr>
        <w:t>how to desire by engaging the undesirable</w:t>
      </w:r>
      <w:r w:rsidRPr="00EC57DE">
        <w:rPr>
          <w:rFonts w:ascii="Verdana" w:eastAsia="Times New Roman" w:hAnsi="Verdana" w:cs="Times New Roman"/>
          <w:sz w:val="24"/>
          <w:u w:val="single"/>
        </w:rPr>
        <w:t xml:space="preserve">. Along this thematic, we might say that the catachrestic fantasy is pedagogical in that it articulates a philosophical desire and maps its </w:t>
      </w:r>
      <w:proofErr w:type="spellStart"/>
      <w:r w:rsidRPr="00EC57DE">
        <w:rPr>
          <w:rFonts w:ascii="Verdana" w:eastAsia="Times New Roman" w:hAnsi="Verdana" w:cs="Times New Roman"/>
          <w:sz w:val="24"/>
          <w:u w:val="single"/>
        </w:rPr>
        <w:t>ontometaphysical</w:t>
      </w:r>
      <w:proofErr w:type="spellEnd"/>
      <w:r w:rsidRPr="00EC57DE">
        <w:rPr>
          <w:rFonts w:ascii="Verdana" w:eastAsia="Times New Roman" w:hAnsi="Verdana" w:cs="Times New Roman"/>
          <w:sz w:val="24"/>
          <w:u w:val="single"/>
        </w:rPr>
        <w:t xml:space="preserve"> coordinates.</w:t>
      </w:r>
      <w:r w:rsidRPr="00EC57DE">
        <w:rPr>
          <w:rFonts w:ascii="Verdana" w:eastAsia="Times New Roman" w:hAnsi="Verdana" w:cs="Times New Roman"/>
          <w:sz w:val="16"/>
        </w:rPr>
        <w:t xml:space="preserve"> What is this philosophical desire? Precisely to give form to black form- lessness and, finally, answer the riddle “What is black being?” Following Fanon’s insistence that we “put the dream back in its proper </w:t>
      </w:r>
      <w:r w:rsidRPr="00EC57DE">
        <w:rPr>
          <w:rFonts w:ascii="Verdana" w:eastAsia="Times New Roman" w:hAnsi="Verdana" w:cs="Times New Roman"/>
          <w:i/>
          <w:iCs/>
          <w:sz w:val="16"/>
        </w:rPr>
        <w:t xml:space="preserve">time </w:t>
      </w:r>
      <w:r w:rsidRPr="00EC57DE">
        <w:rPr>
          <w:rFonts w:ascii="Verdana" w:eastAsia="Times New Roman" w:hAnsi="Verdana" w:cs="Times New Roman"/>
          <w:sz w:val="16"/>
        </w:rPr>
        <w:t xml:space="preserve">and </w:t>
      </w:r>
      <w:r w:rsidRPr="00EC57DE">
        <w:rPr>
          <w:rFonts w:ascii="Verdana" w:eastAsia="Times New Roman" w:hAnsi="Verdana" w:cs="Times New Roman"/>
          <w:i/>
          <w:iCs/>
          <w:sz w:val="16"/>
        </w:rPr>
        <w:t>place</w:t>
      </w:r>
      <w:r w:rsidRPr="00EC57DE">
        <w:rPr>
          <w:rFonts w:ascii="Verdana" w:eastAsia="Times New Roman" w:hAnsi="Verdana" w:cs="Times New Roman"/>
          <w:sz w:val="16"/>
        </w:rPr>
        <w:t>,” I would suggest that the catachrestic fantasy constitutes an interstice between Fanon’s real fantasy and a Lacanian fantasy.</w:t>
      </w:r>
      <w:r w:rsidRPr="00EC57DE">
        <w:rPr>
          <w:rFonts w:ascii="Verdana" w:eastAsia="Times New Roman" w:hAnsi="Verdana" w:cs="Times New Roman"/>
          <w:position w:val="6"/>
          <w:sz w:val="16"/>
        </w:rPr>
        <w:t xml:space="preserve">17 </w:t>
      </w:r>
      <w:r w:rsidRPr="00EC57DE">
        <w:rPr>
          <w:rFonts w:ascii="Verdana" w:eastAsia="Times New Roman" w:hAnsi="Verdana" w:cs="Times New Roman"/>
          <w:sz w:val="24"/>
          <w:u w:val="single"/>
        </w:rPr>
        <w:t xml:space="preserve">By this, I mean that </w:t>
      </w:r>
      <w:r w:rsidRPr="00767EDB">
        <w:rPr>
          <w:rFonts w:ascii="Verdana" w:eastAsia="Times New Roman" w:hAnsi="Verdana" w:cs="Times New Roman"/>
          <w:sz w:val="24"/>
          <w:highlight w:val="yellow"/>
          <w:u w:val="single"/>
        </w:rPr>
        <w:t>antiblackness is situated on both ends of the dream-work</w:t>
      </w:r>
      <w:r w:rsidRPr="00EC57DE">
        <w:rPr>
          <w:rFonts w:ascii="Verdana" w:eastAsia="Times New Roman" w:hAnsi="Verdana" w:cs="Times New Roman"/>
          <w:sz w:val="24"/>
          <w:u w:val="single"/>
        </w:rPr>
        <w:t xml:space="preserve">— as that which </w:t>
      </w:r>
      <w:r w:rsidRPr="00767EDB">
        <w:rPr>
          <w:rFonts w:ascii="Verdana" w:eastAsia="Times New Roman" w:hAnsi="Verdana" w:cs="Times New Roman"/>
          <w:sz w:val="24"/>
          <w:highlight w:val="yellow"/>
          <w:u w:val="single"/>
        </w:rPr>
        <w:t>puts pressure on the dream and on the world.</w:t>
      </w:r>
      <w:r w:rsidRPr="00EC57DE">
        <w:rPr>
          <w:rFonts w:ascii="Verdana" w:eastAsia="Times New Roman" w:hAnsi="Verdana" w:cs="Times New Roman"/>
          <w:sz w:val="16"/>
        </w:rPr>
        <w:t xml:space="preserve"> In a cata- </w:t>
      </w:r>
      <w:proofErr w:type="spellStart"/>
      <w:r w:rsidRPr="00EC57DE">
        <w:rPr>
          <w:rFonts w:ascii="Verdana" w:eastAsia="Times New Roman" w:hAnsi="Verdana" w:cs="Times New Roman"/>
          <w:sz w:val="16"/>
        </w:rPr>
        <w:t>chrestic</w:t>
      </w:r>
      <w:proofErr w:type="spellEnd"/>
      <w:r w:rsidRPr="00EC57DE">
        <w:rPr>
          <w:rFonts w:ascii="Verdana" w:eastAsia="Times New Roman" w:hAnsi="Verdana" w:cs="Times New Roman"/>
          <w:sz w:val="16"/>
        </w:rPr>
        <w:t xml:space="preserve"> fantasy, a free black is a </w:t>
      </w:r>
      <w:r w:rsidRPr="00EC57DE">
        <w:rPr>
          <w:rFonts w:ascii="Verdana" w:eastAsia="Times New Roman" w:hAnsi="Verdana" w:cs="Times New Roman"/>
          <w:i/>
          <w:iCs/>
          <w:sz w:val="16"/>
        </w:rPr>
        <w:t xml:space="preserve">fantasy </w:t>
      </w:r>
      <w:r w:rsidRPr="00EC57DE">
        <w:rPr>
          <w:rFonts w:ascii="Verdana" w:eastAsia="Times New Roman" w:hAnsi="Verdana" w:cs="Times New Roman"/>
          <w:sz w:val="16"/>
        </w:rPr>
        <w:t xml:space="preserve">within the (real) world </w:t>
      </w:r>
      <w:r w:rsidRPr="00EC57DE">
        <w:rPr>
          <w:rFonts w:ascii="Verdana" w:eastAsia="Times New Roman" w:hAnsi="Verdana" w:cs="Times New Roman"/>
          <w:i/>
          <w:iCs/>
          <w:sz w:val="16"/>
        </w:rPr>
        <w:t xml:space="preserve">and </w:t>
      </w:r>
      <w:r w:rsidRPr="00EC57DE">
        <w:rPr>
          <w:rFonts w:ascii="Verdana" w:eastAsia="Times New Roman" w:hAnsi="Verdana" w:cs="Times New Roman"/>
          <w:sz w:val="16"/>
        </w:rPr>
        <w:t xml:space="preserve">within the (unconscious) dream. Neither the real world nor the unconscious can adequately represent this thing—condensation and displacement are left without any sign except a nonsense one. In other words, the catachrestic fantasy dissolves the distinction between the real and the fantasy, not just because antiblackness is found on both sides, but also because </w:t>
      </w:r>
      <w:r w:rsidRPr="00EC57DE">
        <w:rPr>
          <w:rFonts w:ascii="Verdana" w:eastAsia="Times New Roman" w:hAnsi="Verdana" w:cs="Times New Roman"/>
          <w:i/>
          <w:iCs/>
          <w:sz w:val="16"/>
        </w:rPr>
        <w:t>the free black doesn’t exist on either side</w:t>
      </w:r>
      <w:r w:rsidRPr="00EC57DE">
        <w:rPr>
          <w:rFonts w:ascii="Verdana" w:eastAsia="Times New Roman" w:hAnsi="Verdana" w:cs="Times New Roman"/>
          <w:sz w:val="16"/>
        </w:rPr>
        <w:t xml:space="preserve">. The figure presented </w:t>
      </w:r>
      <w:r w:rsidRPr="00EC57DE">
        <w:rPr>
          <w:rFonts w:ascii="Verdana" w:eastAsia="Times New Roman" w:hAnsi="Verdana" w:cs="Times New Roman"/>
          <w:i/>
          <w:iCs/>
          <w:sz w:val="16"/>
        </w:rPr>
        <w:t xml:space="preserve">is not </w:t>
      </w:r>
      <w:r w:rsidRPr="00EC57DE">
        <w:rPr>
          <w:rFonts w:ascii="Verdana" w:eastAsia="Times New Roman" w:hAnsi="Verdana" w:cs="Times New Roman"/>
          <w:sz w:val="16"/>
        </w:rPr>
        <w:t xml:space="preserve">a free black, but something else—something emancipation produced but cannot re- present. A catachrestic fantasy, then, emerges from the </w:t>
      </w:r>
      <w:r w:rsidRPr="00EC57DE">
        <w:rPr>
          <w:rFonts w:ascii="Verdana" w:eastAsia="Times New Roman" w:hAnsi="Verdana" w:cs="Times New Roman"/>
          <w:i/>
          <w:iCs/>
          <w:sz w:val="16"/>
        </w:rPr>
        <w:t>need to give form to that which is nothing</w:t>
      </w:r>
      <w:r w:rsidRPr="00EC57DE">
        <w:rPr>
          <w:rFonts w:ascii="Verdana" w:eastAsia="Times New Roman" w:hAnsi="Verdana" w:cs="Times New Roman"/>
          <w:sz w:val="16"/>
        </w:rPr>
        <w:t xml:space="preserve">. Black existence (what you </w:t>
      </w:r>
      <w:r w:rsidRPr="00EC57DE">
        <w:rPr>
          <w:rFonts w:ascii="Verdana" w:eastAsia="Times New Roman" w:hAnsi="Verdana" w:cs="Times New Roman"/>
          <w:i/>
          <w:iCs/>
          <w:sz w:val="16"/>
        </w:rPr>
        <w:t xml:space="preserve">see </w:t>
      </w:r>
      <w:r w:rsidRPr="00EC57DE">
        <w:rPr>
          <w:rFonts w:ascii="Verdana" w:eastAsia="Times New Roman" w:hAnsi="Verdana" w:cs="Times New Roman"/>
          <w:sz w:val="16"/>
        </w:rPr>
        <w:t xml:space="preserve">when you look at a black body, for example) is </w:t>
      </w:r>
      <w:r w:rsidRPr="00EC57DE">
        <w:rPr>
          <w:rFonts w:ascii="Verdana" w:eastAsia="Times New Roman" w:hAnsi="Verdana" w:cs="Times New Roman"/>
          <w:i/>
          <w:iCs/>
          <w:sz w:val="16"/>
        </w:rPr>
        <w:t xml:space="preserve">not </w:t>
      </w:r>
      <w:r w:rsidRPr="00EC57DE">
        <w:rPr>
          <w:rFonts w:ascii="Verdana" w:eastAsia="Times New Roman" w:hAnsi="Verdana" w:cs="Times New Roman"/>
          <w:sz w:val="16"/>
        </w:rPr>
        <w:t xml:space="preserve">anything representation can incorporate into its epistemology. </w:t>
      </w:r>
    </w:p>
    <w:p w14:paraId="20108846" w14:textId="77777777" w:rsidR="00244039" w:rsidRDefault="00244039" w:rsidP="00244039">
      <w:pPr>
        <w:pStyle w:val="Heading4"/>
      </w:pPr>
      <w:r>
        <w:t>There is no solution to the problem of anti-blackness. Humanism’s use of calculation, universality and reason are insufficient to address the crux of anti-blackness but rather mystifies the way that anti-blackness presents itself in civil society– the 1AC is complicit in the theorizing of a brighter future and “we almost there” politics that creates a cycle that only results in more pain.</w:t>
      </w:r>
    </w:p>
    <w:p w14:paraId="3548B514" w14:textId="77777777" w:rsidR="00244039" w:rsidRPr="00052DF4" w:rsidRDefault="00244039" w:rsidP="00244039">
      <w:pPr>
        <w:rPr>
          <w:rFonts w:ascii="Verdana" w:hAnsi="Verdana"/>
          <w:b/>
          <w:bCs/>
          <w:sz w:val="28"/>
          <w:szCs w:val="28"/>
        </w:rPr>
      </w:pPr>
      <w:r w:rsidRPr="00052DF4">
        <w:rPr>
          <w:rFonts w:ascii="Verdana" w:hAnsi="Verdana"/>
          <w:b/>
          <w:bCs/>
          <w:sz w:val="28"/>
          <w:szCs w:val="28"/>
        </w:rPr>
        <w:t xml:space="preserve">Warren ’18 </w:t>
      </w:r>
      <w:r w:rsidRPr="00052DF4">
        <w:rPr>
          <w:rFonts w:ascii="Verdana" w:hAnsi="Verdana"/>
          <w:color w:val="333333"/>
          <w:sz w:val="21"/>
          <w:szCs w:val="21"/>
          <w:shd w:val="clear" w:color="auto" w:fill="FFFFFF"/>
        </w:rPr>
        <w:t>(Calvin, an Assistant Professor in WGSS. He received his B.A. in Rhetoric/Philosophy (College Scholar) from Cornell University and his MA and Ph.D. in African American/American Studies from Yale University, “Ontological Terror; Blackness, Nihilism, and Emancipation”, AG)</w:t>
      </w:r>
    </w:p>
    <w:p w14:paraId="41579D54" w14:textId="77777777" w:rsidR="00244039" w:rsidRDefault="00244039" w:rsidP="00244039">
      <w:pPr>
        <w:rPr>
          <w:rFonts w:ascii="Verdana" w:hAnsi="Verdana"/>
          <w:sz w:val="14"/>
          <w:szCs w:val="28"/>
        </w:rPr>
      </w:pPr>
      <w:r w:rsidRPr="00052DF4">
        <w:rPr>
          <w:rFonts w:ascii="Verdana" w:hAnsi="Verdana"/>
          <w:sz w:val="28"/>
          <w:szCs w:val="28"/>
          <w:highlight w:val="yellow"/>
          <w:u w:val="single"/>
        </w:rPr>
        <w:t>This question reemerges within a world of antiblack brutality</w:t>
      </w:r>
      <w:r w:rsidRPr="00052DF4">
        <w:rPr>
          <w:rFonts w:ascii="Verdana" w:hAnsi="Verdana"/>
          <w:sz w:val="28"/>
          <w:szCs w:val="28"/>
          <w:u w:val="single"/>
        </w:rPr>
        <w:t>, a world in which black torture, dismemberment, fatality, and fracturing are routinized and ritualized—a global, sadistic pleasure principle.</w:t>
      </w:r>
      <w:r w:rsidRPr="00052DF4">
        <w:rPr>
          <w:rFonts w:ascii="Verdana" w:hAnsi="Verdana"/>
          <w:sz w:val="14"/>
          <w:szCs w:val="28"/>
        </w:rPr>
        <w:t xml:space="preserve"> I was invited to meditate on this globalized sadism in the context of Michael Brown’s murder and the police state. The invitation filled me with dread as I anticipated a festival of humanism in which presenters would share solutions to the problem of antiblackness (if they even acknowledged antiblackness) and inundate the audience with “yes we can!” rhetoric and unbounded optimism. I decided to participate, despite this dread, once students began asking me deep questions, questions that also filled them with dread and confusion. I, of course, was correct about my misgivings. </w:t>
      </w:r>
      <w:r w:rsidRPr="00052DF4">
        <w:rPr>
          <w:rFonts w:ascii="Verdana" w:hAnsi="Verdana"/>
          <w:sz w:val="28"/>
          <w:szCs w:val="28"/>
          <w:highlight w:val="yellow"/>
          <w:u w:val="single"/>
        </w:rPr>
        <w:t>I listened to one speaker after the next describe a bright future, where black life is valued</w:t>
      </w:r>
      <w:r w:rsidRPr="00052DF4">
        <w:rPr>
          <w:rFonts w:ascii="Verdana" w:hAnsi="Verdana"/>
          <w:sz w:val="28"/>
          <w:szCs w:val="28"/>
          <w:u w:val="single"/>
        </w:rPr>
        <w:t xml:space="preserve"> and blacks </w:t>
      </w:r>
      <w:r w:rsidRPr="00AF0CCF">
        <w:rPr>
          <w:rFonts w:ascii="Verdana" w:hAnsi="Verdana"/>
          <w:sz w:val="28"/>
          <w:szCs w:val="28"/>
          <w:u w:val="single"/>
        </w:rPr>
        <w:t xml:space="preserve">are </w:t>
      </w:r>
      <w:r w:rsidRPr="00052DF4">
        <w:rPr>
          <w:rFonts w:ascii="Verdana" w:hAnsi="Verdana"/>
          <w:sz w:val="28"/>
          <w:szCs w:val="28"/>
          <w:highlight w:val="yellow"/>
          <w:u w:val="single"/>
        </w:rPr>
        <w:t>respected as</w:t>
      </w:r>
      <w:r w:rsidRPr="00052DF4">
        <w:rPr>
          <w:rFonts w:ascii="Verdana" w:hAnsi="Verdana"/>
          <w:sz w:val="28"/>
          <w:szCs w:val="28"/>
          <w:u w:val="single"/>
        </w:rPr>
        <w:t xml:space="preserve"> </w:t>
      </w:r>
      <w:r w:rsidRPr="00052DF4">
        <w:rPr>
          <w:rFonts w:ascii="Verdana" w:hAnsi="Verdana"/>
          <w:sz w:val="28"/>
          <w:szCs w:val="28"/>
          <w:highlight w:val="yellow"/>
          <w:u w:val="single"/>
        </w:rPr>
        <w:t>humans</w:t>
      </w:r>
      <w:r w:rsidRPr="00052DF4">
        <w:rPr>
          <w:rFonts w:ascii="Verdana" w:hAnsi="Verdana"/>
          <w:sz w:val="28"/>
          <w:szCs w:val="28"/>
          <w:u w:val="single"/>
        </w:rPr>
        <w:t>—if we just keep fighting, they said, “</w:t>
      </w:r>
      <w:r w:rsidRPr="00AF0CCF">
        <w:rPr>
          <w:rFonts w:ascii="Verdana" w:hAnsi="Verdana"/>
          <w:sz w:val="28"/>
          <w:szCs w:val="28"/>
          <w:highlight w:val="yellow"/>
          <w:u w:val="single"/>
        </w:rPr>
        <w:t>we’re almost there!”</w:t>
      </w:r>
      <w:r w:rsidRPr="00052DF4">
        <w:rPr>
          <w:rFonts w:ascii="Verdana" w:hAnsi="Verdana"/>
          <w:sz w:val="28"/>
          <w:szCs w:val="28"/>
          <w:u w:val="single"/>
        </w:rPr>
        <w:t xml:space="preserve"> A political scientist introduced statistics and graphs laying out voting patterns and districts; he argued that blacks just did not realize how much power they had (an unfortunate ignorance, I guess).</w:t>
      </w:r>
      <w:r w:rsidRPr="00052DF4">
        <w:rPr>
          <w:rFonts w:ascii="Verdana" w:hAnsi="Verdana"/>
          <w:sz w:val="14"/>
          <w:szCs w:val="28"/>
        </w:rPr>
        <w:t xml:space="preserve"> If they just collectively voted they could change antiblack police practices and make this world a better place. The audience clapped enthusiastically; I remained silent. </w:t>
      </w:r>
      <w:r w:rsidRPr="00052DF4">
        <w:rPr>
          <w:rFonts w:ascii="Verdana" w:hAnsi="Verdana"/>
          <w:sz w:val="28"/>
          <w:szCs w:val="28"/>
          <w:u w:val="single"/>
        </w:rPr>
        <w:t xml:space="preserve">Next, a professor of law implored the audience to keep fighting for legal change because the law is a powerful weapon for ending discrimination and restoring justice. We just needed to return to the universal principles that founded our Constitution, “liberty, equality, and justice!” (I thought about the exception clause in the Thirteenth Amendment, the Three-Fifths Compromise, and the way the sharecropping system exploited the Fourteenth Amendment in order to </w:t>
      </w:r>
      <w:proofErr w:type="spellStart"/>
      <w:r w:rsidRPr="00052DF4">
        <w:rPr>
          <w:rFonts w:ascii="Verdana" w:hAnsi="Verdana"/>
          <w:sz w:val="28"/>
          <w:szCs w:val="28"/>
          <w:u w:val="single"/>
        </w:rPr>
        <w:t>reenslave</w:t>
      </w:r>
      <w:proofErr w:type="spellEnd"/>
      <w:r w:rsidRPr="00052DF4">
        <w:rPr>
          <w:rFonts w:ascii="Verdana" w:hAnsi="Verdana"/>
          <w:sz w:val="28"/>
          <w:szCs w:val="28"/>
          <w:u w:val="single"/>
        </w:rPr>
        <w:t xml:space="preserve"> through contract. I continued to sit in silence.)</w:t>
      </w:r>
      <w:r w:rsidRPr="00052DF4">
        <w:rPr>
          <w:rFonts w:ascii="Verdana" w:hAnsi="Verdana"/>
          <w:sz w:val="14"/>
          <w:szCs w:val="28"/>
        </w:rPr>
        <w:t xml:space="preserve"> The audience shouted and applauded. I felt a pit in my stomach because I knew what I had to do; it was my time to step up to the podium—it was </w:t>
      </w:r>
      <w:r w:rsidRPr="00E36F39">
        <w:rPr>
          <w:rFonts w:ascii="Verdana" w:hAnsi="Verdana"/>
          <w:sz w:val="28"/>
          <w:szCs w:val="28"/>
          <w:u w:val="single"/>
        </w:rPr>
        <w:t xml:space="preserve">my nihilistic responsibility. </w:t>
      </w:r>
      <w:r w:rsidRPr="00052DF4">
        <w:rPr>
          <w:rFonts w:ascii="Verdana" w:hAnsi="Verdana"/>
          <w:sz w:val="28"/>
          <w:szCs w:val="28"/>
          <w:highlight w:val="yellow"/>
          <w:u w:val="single"/>
        </w:rPr>
        <w:t>I told the audience there was no solution to the problem of antiblackness; it will continue without end, as long as the world exists.</w:t>
      </w:r>
      <w:r w:rsidRPr="00052DF4">
        <w:rPr>
          <w:rFonts w:ascii="Verdana" w:hAnsi="Verdana"/>
          <w:sz w:val="28"/>
          <w:szCs w:val="28"/>
          <w:u w:val="single"/>
        </w:rPr>
        <w:t xml:space="preserve"> Furthermore, </w:t>
      </w:r>
      <w:r w:rsidRPr="00052DF4">
        <w:rPr>
          <w:rFonts w:ascii="Verdana" w:hAnsi="Verdana"/>
          <w:sz w:val="28"/>
          <w:szCs w:val="28"/>
          <w:highlight w:val="yellow"/>
          <w:u w:val="single"/>
        </w:rPr>
        <w:t>all the solutions presented rely on antiblack instruments to address antiblackness,</w:t>
      </w:r>
      <w:r w:rsidRPr="00052DF4">
        <w:rPr>
          <w:rFonts w:ascii="Verdana" w:hAnsi="Verdana"/>
          <w:sz w:val="28"/>
          <w:szCs w:val="28"/>
          <w:u w:val="single"/>
        </w:rPr>
        <w:t xml:space="preserve"> a vicious and tortuous cycle </w:t>
      </w:r>
      <w:r w:rsidRPr="00052DF4">
        <w:rPr>
          <w:rFonts w:ascii="Verdana" w:hAnsi="Verdana"/>
          <w:sz w:val="28"/>
          <w:szCs w:val="28"/>
          <w:highlight w:val="yellow"/>
          <w:u w:val="single"/>
        </w:rPr>
        <w:t>that</w:t>
      </w:r>
      <w:r w:rsidRPr="00052DF4">
        <w:rPr>
          <w:rFonts w:ascii="Verdana" w:hAnsi="Verdana"/>
          <w:sz w:val="28"/>
          <w:szCs w:val="28"/>
          <w:u w:val="single"/>
        </w:rPr>
        <w:t xml:space="preserve"> will </w:t>
      </w:r>
      <w:r w:rsidRPr="00052DF4">
        <w:rPr>
          <w:rFonts w:ascii="Verdana" w:hAnsi="Verdana"/>
          <w:sz w:val="28"/>
          <w:szCs w:val="28"/>
          <w:highlight w:val="yellow"/>
          <w:u w:val="single"/>
        </w:rPr>
        <w:t>only produce more pain and disappointment.</w:t>
      </w:r>
      <w:r w:rsidRPr="00052DF4">
        <w:rPr>
          <w:rFonts w:ascii="Verdana" w:hAnsi="Verdana"/>
          <w:sz w:val="14"/>
          <w:szCs w:val="28"/>
        </w:rPr>
        <w:t xml:space="preserve"> I also said that humanist affect (the good feeling we get from hopeful solutions) will not translate into freedom, justice, recognition, or resolution. It merely provides temporary reprieve from the fact that blacks are not safe in an antiblack world, a fact that can become overwhelming. </w:t>
      </w:r>
      <w:r w:rsidRPr="00AF0CCF">
        <w:rPr>
          <w:rFonts w:ascii="Verdana" w:hAnsi="Verdana"/>
          <w:sz w:val="28"/>
          <w:szCs w:val="28"/>
          <w:highlight w:val="yellow"/>
          <w:u w:val="single"/>
        </w:rPr>
        <w:t>The form of antiblackness might alter, but</w:t>
      </w:r>
      <w:r w:rsidRPr="00052DF4">
        <w:rPr>
          <w:rFonts w:ascii="Verdana" w:hAnsi="Verdana"/>
          <w:sz w:val="28"/>
          <w:szCs w:val="28"/>
          <w:u w:val="single"/>
        </w:rPr>
        <w:t xml:space="preserve"> antiblackness itself </w:t>
      </w:r>
      <w:r w:rsidRPr="00AF0CCF">
        <w:rPr>
          <w:rFonts w:ascii="Verdana" w:hAnsi="Verdana"/>
          <w:sz w:val="28"/>
          <w:szCs w:val="28"/>
          <w:highlight w:val="yellow"/>
          <w:u w:val="single"/>
        </w:rPr>
        <w:t>will remain a constant—despite</w:t>
      </w:r>
      <w:r w:rsidRPr="00052DF4">
        <w:rPr>
          <w:rFonts w:ascii="Verdana" w:hAnsi="Verdana"/>
          <w:sz w:val="28"/>
          <w:szCs w:val="28"/>
          <w:u w:val="single"/>
        </w:rPr>
        <w:t xml:space="preserve"> the power of our imagination and </w:t>
      </w:r>
      <w:r w:rsidRPr="00AF0CCF">
        <w:rPr>
          <w:rFonts w:ascii="Verdana" w:hAnsi="Verdana"/>
          <w:sz w:val="28"/>
          <w:szCs w:val="28"/>
          <w:highlight w:val="yellow"/>
          <w:u w:val="single"/>
        </w:rPr>
        <w:t>political yearnings</w:t>
      </w:r>
      <w:r w:rsidRPr="00052DF4">
        <w:rPr>
          <w:rFonts w:ascii="Verdana" w:hAnsi="Verdana"/>
          <w:sz w:val="28"/>
          <w:szCs w:val="28"/>
          <w:u w:val="single"/>
        </w:rPr>
        <w:t>.</w:t>
      </w:r>
      <w:r w:rsidRPr="00052DF4">
        <w:rPr>
          <w:rFonts w:ascii="Verdana" w:hAnsi="Verdana"/>
          <w:sz w:val="14"/>
          <w:szCs w:val="28"/>
        </w:rPr>
        <w:t xml:space="preserve"> I continued this nihilistic analysis of the situation until I heard complete silence. A woman stood up after my presentation and shouted, “How dare you tell this to our youth! That is so very negative! Of course we can change things; we have power, and we are free.” Her voice began to increase in intensity. I waited for her to finish and asked her, “Then tell us how to end police brutality and the slaughter of the youth you want to protect from my nihilism.” “</w:t>
      </w:r>
      <w:r w:rsidRPr="00052DF4">
        <w:rPr>
          <w:rFonts w:ascii="Verdana" w:hAnsi="Verdana"/>
          <w:sz w:val="28"/>
          <w:szCs w:val="28"/>
          <w:u w:val="single"/>
        </w:rPr>
        <w:t xml:space="preserve">If these </w:t>
      </w:r>
      <w:proofErr w:type="spellStart"/>
      <w:r w:rsidRPr="00052DF4">
        <w:rPr>
          <w:rFonts w:ascii="Verdana" w:hAnsi="Verdana"/>
          <w:sz w:val="28"/>
          <w:szCs w:val="28"/>
          <w:u w:val="single"/>
        </w:rPr>
        <w:t>solu</w:t>
      </w:r>
      <w:proofErr w:type="spellEnd"/>
      <w:r>
        <w:rPr>
          <w:rFonts w:ascii="Verdana" w:hAnsi="Verdana"/>
          <w:sz w:val="28"/>
          <w:szCs w:val="28"/>
          <w:u w:val="single"/>
        </w:rPr>
        <w:t xml:space="preserve"> </w:t>
      </w:r>
      <w:proofErr w:type="spellStart"/>
      <w:r w:rsidRPr="00052DF4">
        <w:rPr>
          <w:rFonts w:ascii="Verdana" w:hAnsi="Verdana"/>
          <w:sz w:val="28"/>
          <w:szCs w:val="28"/>
          <w:u w:val="single"/>
        </w:rPr>
        <w:t>tions</w:t>
      </w:r>
      <w:proofErr w:type="spellEnd"/>
      <w:r w:rsidRPr="00052DF4">
        <w:rPr>
          <w:rFonts w:ascii="Verdana" w:hAnsi="Verdana"/>
          <w:sz w:val="28"/>
          <w:szCs w:val="28"/>
          <w:u w:val="single"/>
        </w:rPr>
        <w:t xml:space="preserve"> are so credible, </w:t>
      </w:r>
      <w:r w:rsidRPr="00052DF4">
        <w:rPr>
          <w:rFonts w:ascii="Verdana" w:hAnsi="Verdana"/>
          <w:sz w:val="28"/>
          <w:szCs w:val="28"/>
          <w:highlight w:val="yellow"/>
          <w:u w:val="single"/>
        </w:rPr>
        <w:t>why</w:t>
      </w:r>
      <w:r w:rsidRPr="00052DF4">
        <w:rPr>
          <w:rFonts w:ascii="Verdana" w:hAnsi="Verdana"/>
          <w:sz w:val="28"/>
          <w:szCs w:val="28"/>
          <w:u w:val="single"/>
        </w:rPr>
        <w:t xml:space="preserve"> have they consistently failed? </w:t>
      </w:r>
      <w:r w:rsidRPr="00052DF4">
        <w:rPr>
          <w:rFonts w:ascii="Verdana" w:hAnsi="Verdana"/>
          <w:sz w:val="28"/>
          <w:szCs w:val="28"/>
          <w:highlight w:val="yellow"/>
          <w:u w:val="single"/>
        </w:rPr>
        <w:t>Are we awaiting for some novel, extraordinary solution</w:t>
      </w:r>
      <w:r w:rsidRPr="00052DF4">
        <w:rPr>
          <w:rFonts w:ascii="Verdana" w:hAnsi="Verdana"/>
          <w:sz w:val="28"/>
          <w:szCs w:val="28"/>
          <w:u w:val="single"/>
        </w:rPr>
        <w:t>— one no one had ever imagined—</w:t>
      </w:r>
      <w:r w:rsidRPr="00052DF4">
        <w:rPr>
          <w:rFonts w:ascii="Verdana" w:hAnsi="Verdana"/>
          <w:sz w:val="28"/>
          <w:szCs w:val="28"/>
          <w:highlight w:val="yellow"/>
          <w:u w:val="single"/>
        </w:rPr>
        <w:t>to end antiblack violence and misery?</w:t>
      </w:r>
      <w:r w:rsidRPr="00052DF4">
        <w:rPr>
          <w:rFonts w:ascii="Verdana" w:hAnsi="Verdana"/>
          <w:sz w:val="14"/>
          <w:szCs w:val="28"/>
          <w:highlight w:val="yellow"/>
        </w:rPr>
        <w:t>”</w:t>
      </w:r>
      <w:r w:rsidRPr="00052DF4">
        <w:rPr>
          <w:rFonts w:ascii="Verdana" w:hAnsi="Verdana"/>
          <w:sz w:val="14"/>
          <w:szCs w:val="28"/>
        </w:rPr>
        <w:t xml:space="preserve">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 if we are, indeed, humans just like everyone else?” People began to respond that things are getting better, despite the increasing death toll, the unchecked power of the police state, the lack of conviction rates for 4 Introduction police murdering blacks, the prison industrial complex and the modern </w:t>
      </w:r>
      <w:proofErr w:type="spellStart"/>
      <w:r w:rsidRPr="00052DF4">
        <w:rPr>
          <w:rFonts w:ascii="Verdana" w:hAnsi="Verdana"/>
          <w:sz w:val="14"/>
          <w:szCs w:val="28"/>
        </w:rPr>
        <w:t>reenslavement</w:t>
      </w:r>
      <w:proofErr w:type="spellEnd"/>
      <w:r w:rsidRPr="00052DF4">
        <w:rPr>
          <w:rFonts w:ascii="Verdana" w:hAnsi="Verdana"/>
          <w:sz w:val="14"/>
          <w:szCs w:val="28"/>
        </w:rPr>
        <w:t xml:space="preserve"> of an entire generation, the unbelievable black infant mortality rate, the lack of jobs for black youth and debilitating poverty. “This is better?” I asked. “At least we are not slaves!” someone shouted. I asked them to read the Thirteenth Amendment closely. But the intensity of the dialogic exchange taught me that affect runs both ways: </w:t>
      </w:r>
      <w:r w:rsidRPr="00052DF4">
        <w:rPr>
          <w:rFonts w:ascii="Verdana" w:hAnsi="Verdana"/>
          <w:sz w:val="28"/>
          <w:szCs w:val="28"/>
          <w:highlight w:val="yellow"/>
          <w:u w:val="single"/>
        </w:rPr>
        <w:t>it is not just that solutions make us feel good</w:t>
      </w:r>
      <w:r w:rsidRPr="00052DF4">
        <w:rPr>
          <w:rFonts w:ascii="Verdana" w:hAnsi="Verdana"/>
          <w:sz w:val="28"/>
          <w:szCs w:val="28"/>
          <w:u w:val="single"/>
        </w:rPr>
        <w:t xml:space="preserve"> because we feel powerful/hopeful, </w:t>
      </w:r>
      <w:r w:rsidRPr="00052DF4">
        <w:rPr>
          <w:rFonts w:ascii="Verdana" w:hAnsi="Verdana"/>
          <w:sz w:val="28"/>
          <w:szCs w:val="28"/>
          <w:highlight w:val="yellow"/>
          <w:u w:val="single"/>
        </w:rPr>
        <w:t>but that</w:t>
      </w:r>
      <w:r w:rsidRPr="00052DF4">
        <w:rPr>
          <w:rFonts w:ascii="Verdana" w:hAnsi="Verdana"/>
          <w:sz w:val="28"/>
          <w:szCs w:val="28"/>
          <w:u w:val="single"/>
        </w:rPr>
        <w:t xml:space="preserve"> pressing the ontological question </w:t>
      </w:r>
      <w:r w:rsidRPr="00052DF4">
        <w:rPr>
          <w:rFonts w:ascii="Verdana" w:hAnsi="Verdana"/>
          <w:sz w:val="28"/>
          <w:szCs w:val="28"/>
          <w:highlight w:val="yellow"/>
          <w:u w:val="single"/>
        </w:rPr>
        <w:t>presents terror</w:t>
      </w:r>
      <w:r w:rsidRPr="00052DF4">
        <w:rPr>
          <w:rFonts w:ascii="Verdana" w:hAnsi="Verdana"/>
          <w:sz w:val="28"/>
          <w:szCs w:val="28"/>
          <w:u w:val="single"/>
        </w:rPr>
        <w:t xml:space="preserve">—the terror that ontological security is gone, the terror that ethical claims no longer have an anchor, and </w:t>
      </w:r>
      <w:r w:rsidRPr="00AF0CCF">
        <w:rPr>
          <w:rFonts w:ascii="Verdana" w:hAnsi="Verdana"/>
          <w:sz w:val="28"/>
          <w:szCs w:val="28"/>
          <w:highlight w:val="yellow"/>
          <w:u w:val="single"/>
        </w:rPr>
        <w:t>the terror of inhabiting existence outside</w:t>
      </w:r>
      <w:r w:rsidRPr="00052DF4">
        <w:rPr>
          <w:rFonts w:ascii="Verdana" w:hAnsi="Verdana"/>
          <w:sz w:val="28"/>
          <w:szCs w:val="28"/>
          <w:u w:val="single"/>
        </w:rPr>
        <w:t xml:space="preserve"> the precincts </w:t>
      </w:r>
      <w:r w:rsidRPr="00AF0CCF">
        <w:rPr>
          <w:rFonts w:ascii="Verdana" w:hAnsi="Verdana"/>
          <w:sz w:val="28"/>
          <w:szCs w:val="28"/>
          <w:highlight w:val="yellow"/>
          <w:u w:val="single"/>
        </w:rPr>
        <w:t>of humanity</w:t>
      </w:r>
      <w:r w:rsidRPr="00052DF4">
        <w:rPr>
          <w:rFonts w:ascii="Verdana" w:hAnsi="Verdana"/>
          <w:sz w:val="28"/>
          <w:szCs w:val="28"/>
          <w:u w:val="single"/>
        </w:rPr>
        <w:t xml:space="preserve"> and its humanism. </w:t>
      </w:r>
      <w:r w:rsidRPr="00052DF4">
        <w:rPr>
          <w:rFonts w:ascii="Verdana" w:hAnsi="Verdana"/>
          <w:sz w:val="14"/>
          <w:szCs w:val="28"/>
        </w:rPr>
        <w:t xml:space="preserve">Ontological Terror engages this question and the forms of terror it produces.2 The event also put the metaphysical infrastructure into perspective for me. Two philosophical forces were colluding (and at times conflicting) to orient the solutions proposed and the audiences’ responses, and both presented “free black” as a concept with meaning: black humanism and </w:t>
      </w:r>
      <w:proofErr w:type="spellStart"/>
      <w:r w:rsidRPr="00052DF4">
        <w:rPr>
          <w:rFonts w:ascii="Verdana" w:hAnsi="Verdana"/>
          <w:sz w:val="14"/>
          <w:szCs w:val="28"/>
        </w:rPr>
        <w:t>postmetaphysics</w:t>
      </w:r>
      <w:proofErr w:type="spellEnd"/>
      <w:r w:rsidRPr="00052DF4">
        <w:rPr>
          <w:rFonts w:ascii="Verdana" w:hAnsi="Verdana"/>
          <w:sz w:val="14"/>
          <w:szCs w:val="28"/>
        </w:rPr>
        <w:t xml:space="preserve">. </w:t>
      </w:r>
      <w:r w:rsidRPr="00052DF4">
        <w:rPr>
          <w:rFonts w:ascii="Verdana" w:hAnsi="Verdana"/>
          <w:sz w:val="28"/>
          <w:szCs w:val="28"/>
          <w:u w:val="single"/>
        </w:rPr>
        <w:t xml:space="preserve">I use these two terms to docket a certain posture toward metaphysics—and the ontological ground metaphysics offers. </w:t>
      </w:r>
      <w:r w:rsidRPr="00052DF4">
        <w:rPr>
          <w:rFonts w:ascii="Verdana" w:hAnsi="Verdana"/>
          <w:sz w:val="28"/>
          <w:szCs w:val="28"/>
          <w:highlight w:val="yellow"/>
          <w:u w:val="single"/>
        </w:rPr>
        <w:t>Black humanism</w:t>
      </w:r>
      <w:r w:rsidRPr="00052DF4">
        <w:rPr>
          <w:rFonts w:ascii="Verdana" w:hAnsi="Verdana"/>
          <w:sz w:val="28"/>
          <w:szCs w:val="28"/>
          <w:u w:val="single"/>
        </w:rPr>
        <w:t xml:space="preserve"> enters into romance with metaphysics. It </w:t>
      </w:r>
      <w:r w:rsidRPr="00052DF4">
        <w:rPr>
          <w:rFonts w:ascii="Verdana" w:hAnsi="Verdana"/>
          <w:sz w:val="28"/>
          <w:szCs w:val="28"/>
          <w:highlight w:val="yellow"/>
          <w:u w:val="single"/>
        </w:rPr>
        <w:t>appropriates schematization, calculation, technology, probability, and universality</w:t>
      </w:r>
      <w:r w:rsidRPr="00052DF4">
        <w:rPr>
          <w:rFonts w:ascii="Verdana" w:hAnsi="Verdana"/>
          <w:sz w:val="28"/>
          <w:szCs w:val="28"/>
          <w:u w:val="single"/>
        </w:rPr>
        <w:t xml:space="preserve">—all the instruments of metaphysical thinking—to make epistemological, ethical, and ontological claims concerning blackness and freedom. </w:t>
      </w:r>
      <w:r w:rsidRPr="00052DF4">
        <w:rPr>
          <w:rFonts w:ascii="Verdana" w:hAnsi="Verdana"/>
          <w:sz w:val="14"/>
          <w:szCs w:val="28"/>
        </w:rPr>
        <w:t xml:space="preserve">Freedom is possible, then, because metaphysics provides it with ontology; from there, all sorts of solutions, policies, and practices emerge to address antiblackness. </w:t>
      </w:r>
      <w:r w:rsidRPr="00052DF4">
        <w:rPr>
          <w:rFonts w:ascii="Verdana" w:hAnsi="Verdana"/>
          <w:sz w:val="28"/>
          <w:szCs w:val="28"/>
          <w:u w:val="single"/>
        </w:rPr>
        <w:t xml:space="preserve">Scientific reasoning, technological innovation, and legality are </w:t>
      </w:r>
      <w:r w:rsidRPr="00052DF4">
        <w:rPr>
          <w:rFonts w:ascii="Verdana" w:hAnsi="Verdana"/>
          <w:sz w:val="28"/>
          <w:szCs w:val="28"/>
          <w:highlight w:val="yellow"/>
          <w:u w:val="single"/>
        </w:rPr>
        <w:t>tools black humanists use to quantify suffering, measure progress, proffer universal narratives of humanity, and reason with antiblack institutions</w:t>
      </w:r>
      <w:r w:rsidRPr="00052DF4">
        <w:rPr>
          <w:rFonts w:ascii="Verdana" w:hAnsi="Verdana"/>
          <w:sz w:val="28"/>
          <w:szCs w:val="28"/>
          <w:u w:val="single"/>
        </w:rPr>
        <w:t xml:space="preserve">. </w:t>
      </w:r>
      <w:r w:rsidRPr="00052DF4">
        <w:rPr>
          <w:rFonts w:ascii="Verdana" w:hAnsi="Verdana"/>
          <w:sz w:val="14"/>
          <w:szCs w:val="28"/>
        </w:rPr>
        <w:t xml:space="preserve">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 In short, black humanists lay claim to the being of the human (and the human’s freedom) through metaphysical thinking and instruments. </w:t>
      </w:r>
      <w:proofErr w:type="spellStart"/>
      <w:r w:rsidRPr="00052DF4">
        <w:rPr>
          <w:rFonts w:ascii="Verdana" w:hAnsi="Verdana"/>
          <w:sz w:val="14"/>
          <w:szCs w:val="28"/>
        </w:rPr>
        <w:t>Postmetaphysics</w:t>
      </w:r>
      <w:proofErr w:type="spellEnd"/>
      <w:r w:rsidRPr="00052DF4">
        <w:rPr>
          <w:rFonts w:ascii="Verdana" w:hAnsi="Verdana"/>
          <w:sz w:val="14"/>
          <w:szCs w:val="28"/>
        </w:rPr>
        <w:t>, in contrast, attempts the surmounting or twisting [</w:t>
      </w:r>
      <w:proofErr w:type="spellStart"/>
      <w:r w:rsidRPr="00052DF4">
        <w:rPr>
          <w:rFonts w:ascii="Verdana" w:hAnsi="Verdana"/>
          <w:sz w:val="14"/>
          <w:szCs w:val="28"/>
        </w:rPr>
        <w:t>verwunden</w:t>
      </w:r>
      <w:proofErr w:type="spellEnd"/>
      <w:r w:rsidRPr="00052DF4">
        <w:rPr>
          <w:rFonts w:ascii="Verdana" w:hAnsi="Verdana"/>
          <w:sz w:val="14"/>
          <w:szCs w:val="28"/>
        </w:rPr>
        <w:t xml:space="preserve">] of the ground and logic of metaphysics.3 It insists that metaphysics reproduces pain and misery and restricts human freedom. </w:t>
      </w:r>
      <w:r w:rsidRPr="00052DF4">
        <w:rPr>
          <w:rFonts w:ascii="Verdana" w:hAnsi="Verdana"/>
          <w:sz w:val="28"/>
          <w:szCs w:val="28"/>
          <w:u w:val="single"/>
        </w:rPr>
        <w:t xml:space="preserve">Representing the human as an object of scientific thinking (e.g., biology, economics, law) destroys the spontaneity and uniqueness of the human— things that make the human special. </w:t>
      </w:r>
      <w:r w:rsidRPr="00052DF4">
        <w:rPr>
          <w:rFonts w:ascii="Verdana" w:hAnsi="Verdana"/>
          <w:sz w:val="28"/>
          <w:szCs w:val="28"/>
          <w:highlight w:val="yellow"/>
          <w:u w:val="single"/>
        </w:rPr>
        <w:t>The ground</w:t>
      </w:r>
      <w:r w:rsidRPr="00052DF4">
        <w:rPr>
          <w:rFonts w:ascii="Verdana" w:hAnsi="Verdana"/>
          <w:sz w:val="28"/>
          <w:szCs w:val="28"/>
          <w:u w:val="single"/>
        </w:rPr>
        <w:t xml:space="preserve">, then, </w:t>
      </w:r>
      <w:r w:rsidRPr="00052DF4">
        <w:rPr>
          <w:rFonts w:ascii="Verdana" w:hAnsi="Verdana"/>
          <w:sz w:val="28"/>
          <w:szCs w:val="28"/>
          <w:highlight w:val="yellow"/>
          <w:u w:val="single"/>
        </w:rPr>
        <w:t>upon which metaphysics relies is problematic, and this ground must be destroyed</w:t>
      </w:r>
      <w:r w:rsidRPr="00052DF4">
        <w:rPr>
          <w:rFonts w:ascii="Verdana" w:hAnsi="Verdana"/>
          <w:sz w:val="28"/>
          <w:szCs w:val="28"/>
          <w:u w:val="single"/>
        </w:rPr>
        <w:t xml:space="preserve"> (i.e., twisted) </w:t>
      </w:r>
      <w:r w:rsidRPr="00052DF4">
        <w:rPr>
          <w:rFonts w:ascii="Verdana" w:hAnsi="Verdana"/>
          <w:sz w:val="28"/>
          <w:szCs w:val="28"/>
          <w:highlight w:val="yellow"/>
          <w:u w:val="single"/>
        </w:rPr>
        <w:t>and deconstructed</w:t>
      </w:r>
      <w:r w:rsidRPr="00052DF4">
        <w:rPr>
          <w:rFonts w:ascii="Verdana" w:hAnsi="Verdana"/>
          <w:sz w:val="28"/>
          <w:szCs w:val="28"/>
          <w:u w:val="single"/>
        </w:rPr>
        <w:t xml:space="preserve"> (i.e., displaced) </w:t>
      </w:r>
      <w:r w:rsidRPr="00AF0CCF">
        <w:rPr>
          <w:rFonts w:ascii="Verdana" w:hAnsi="Verdana"/>
          <w:sz w:val="28"/>
          <w:szCs w:val="28"/>
          <w:highlight w:val="yellow"/>
          <w:u w:val="single"/>
        </w:rPr>
        <w:t>to free the human</w:t>
      </w:r>
      <w:r w:rsidRPr="00052DF4">
        <w:rPr>
          <w:rFonts w:ascii="Verdana" w:hAnsi="Verdana"/>
          <w:sz w:val="28"/>
          <w:szCs w:val="28"/>
          <w:u w:val="single"/>
        </w:rPr>
        <w:t>.</w:t>
      </w:r>
      <w:r w:rsidRPr="00052DF4">
        <w:rPr>
          <w:rFonts w:ascii="Verdana" w:hAnsi="Verdana"/>
          <w:sz w:val="14"/>
          <w:szCs w:val="28"/>
        </w:rPr>
        <w:t xml:space="preserve"> </w:t>
      </w:r>
      <w:proofErr w:type="spellStart"/>
      <w:r w:rsidRPr="00052DF4">
        <w:rPr>
          <w:rFonts w:ascii="Verdana" w:hAnsi="Verdana"/>
          <w:sz w:val="14"/>
          <w:szCs w:val="28"/>
        </w:rPr>
        <w:t>Postmetaphysics</w:t>
      </w:r>
      <w:proofErr w:type="spellEnd"/>
      <w:r w:rsidRPr="00052DF4">
        <w:rPr>
          <w:rFonts w:ascii="Verdana" w:hAnsi="Verdana"/>
          <w:sz w:val="14"/>
          <w:szCs w:val="28"/>
        </w:rPr>
        <w:t xml:space="preserve"> would advocate for a self-consumption of this ground through hermeneutical strategies, unending deconstructions, and forms of plurality (such as hermeneutic nihilism). The post is rather a misnomer, if we think of post as an overcoming [</w:t>
      </w:r>
      <w:proofErr w:type="spellStart"/>
      <w:r w:rsidRPr="00052DF4">
        <w:rPr>
          <w:rFonts w:ascii="Verdana" w:hAnsi="Verdana"/>
          <w:sz w:val="14"/>
          <w:szCs w:val="28"/>
        </w:rPr>
        <w:t>überwunden</w:t>
      </w:r>
      <w:proofErr w:type="spellEnd"/>
      <w:r w:rsidRPr="00052DF4">
        <w:rPr>
          <w:rFonts w:ascii="Verdana" w:hAnsi="Verdana"/>
          <w:sz w:val="14"/>
          <w:szCs w:val="28"/>
        </w:rPr>
        <w:t xml:space="preserve">]; the </w:t>
      </w:r>
      <w:proofErr w:type="spellStart"/>
      <w:r w:rsidRPr="00052DF4">
        <w:rPr>
          <w:rFonts w:ascii="Verdana" w:hAnsi="Verdana"/>
          <w:sz w:val="14"/>
          <w:szCs w:val="28"/>
        </w:rPr>
        <w:t>postmetaphysician</w:t>
      </w:r>
      <w:proofErr w:type="spellEnd"/>
      <w:r w:rsidRPr="00052DF4">
        <w:rPr>
          <w:rFonts w:ascii="Verdana" w:hAnsi="Verdana"/>
          <w:sz w:val="14"/>
          <w:szCs w:val="28"/>
        </w:rPr>
        <w:t xml:space="preserve"> will never overcome metaphysics. A residue will always remain, but the </w:t>
      </w:r>
      <w:proofErr w:type="spellStart"/>
      <w:r w:rsidRPr="00052DF4">
        <w:rPr>
          <w:rFonts w:ascii="Verdana" w:hAnsi="Verdana"/>
          <w:sz w:val="14"/>
          <w:szCs w:val="28"/>
        </w:rPr>
        <w:t>postmetaphysician</w:t>
      </w:r>
      <w:proofErr w:type="spellEnd"/>
      <w:r w:rsidRPr="00052DF4">
        <w:rPr>
          <w:rFonts w:ascii="Verdana" w:hAnsi="Verdana"/>
          <w:sz w:val="14"/>
          <w:szCs w:val="28"/>
        </w:rPr>
        <w:t xml:space="preserve"> hopes to reduce this metaphysical residue to render it inoperative. The </w:t>
      </w:r>
      <w:proofErr w:type="spellStart"/>
      <w:r w:rsidRPr="00052DF4">
        <w:rPr>
          <w:rFonts w:ascii="Verdana" w:hAnsi="Verdana"/>
          <w:sz w:val="14"/>
          <w:szCs w:val="28"/>
        </w:rPr>
        <w:t>postmetaphysician</w:t>
      </w:r>
      <w:proofErr w:type="spellEnd"/>
      <w:r w:rsidRPr="00052DF4">
        <w:rPr>
          <w:rFonts w:ascii="Verdana" w:hAnsi="Verdana"/>
          <w:sz w:val="14"/>
          <w:szCs w:val="28"/>
        </w:rPr>
        <w:t xml:space="preserve"> understands antiblackness as a problem of metaphysics, especially the way scientific thinking has classified being along racial difference and biology. The task of the </w:t>
      </w:r>
      <w:proofErr w:type="spellStart"/>
      <w:r w:rsidRPr="00052DF4">
        <w:rPr>
          <w:rFonts w:ascii="Verdana" w:hAnsi="Verdana"/>
          <w:sz w:val="14"/>
          <w:szCs w:val="28"/>
        </w:rPr>
        <w:t>postmetaphysical</w:t>
      </w:r>
      <w:proofErr w:type="spellEnd"/>
      <w:r w:rsidRPr="00052DF4">
        <w:rPr>
          <w:rFonts w:ascii="Verdana" w:hAnsi="Verdana"/>
          <w:sz w:val="14"/>
          <w:szCs w:val="28"/>
        </w:rPr>
        <w:t xml:space="preserve"> project is to free blacks from the misery metaphysics produces by undermining its ground. Hermeneutical strategies, which contest ultimate foundations, would question the ground of race (racial metaphysics) and its claim to universal truth. </w:t>
      </w:r>
    </w:p>
    <w:p w14:paraId="593B69EB" w14:textId="77777777" w:rsidR="00244039" w:rsidRDefault="00244039" w:rsidP="00244039">
      <w:pPr>
        <w:spacing w:after="0" w:line="240" w:lineRule="auto"/>
        <w:rPr>
          <w:rFonts w:ascii="Verdana" w:eastAsia="Times New Roman" w:hAnsi="Verdana" w:cs="Times New Roman"/>
          <w:u w:val="single"/>
        </w:rPr>
      </w:pPr>
    </w:p>
    <w:p w14:paraId="575B445F" w14:textId="77777777" w:rsidR="00244039" w:rsidRDefault="00244039" w:rsidP="00244039">
      <w:pPr>
        <w:pStyle w:val="Heading4"/>
      </w:pPr>
      <w:r>
        <w:t>The metaphysic weight of slavery induces a semiotic relationality to other formations presenting a ruse of analogy that widens fissures in modernity rather than closing them.</w:t>
      </w:r>
    </w:p>
    <w:p w14:paraId="635ACED8" w14:textId="77777777" w:rsidR="00244039" w:rsidRPr="00286C1C" w:rsidRDefault="00244039" w:rsidP="00244039">
      <w:pPr>
        <w:spacing w:after="0" w:line="240" w:lineRule="auto"/>
        <w:rPr>
          <w:rFonts w:ascii="Times New Roman" w:hAnsi="Times New Roman"/>
          <w:sz w:val="24"/>
        </w:rPr>
      </w:pPr>
      <w:proofErr w:type="spellStart"/>
      <w:r w:rsidRPr="007123FD">
        <w:rPr>
          <w:rFonts w:ascii="Verdana" w:eastAsia="Times New Roman" w:hAnsi="Verdana" w:cs="Times New Roman"/>
          <w:b/>
          <w:bCs/>
          <w:sz w:val="28"/>
          <w:szCs w:val="28"/>
        </w:rPr>
        <w:t>Sorentino</w:t>
      </w:r>
      <w:proofErr w:type="spellEnd"/>
      <w:r w:rsidRPr="007123FD">
        <w:rPr>
          <w:rFonts w:ascii="Verdana" w:eastAsia="Times New Roman" w:hAnsi="Verdana" w:cs="Times New Roman"/>
          <w:b/>
          <w:bCs/>
          <w:sz w:val="28"/>
          <w:szCs w:val="28"/>
        </w:rPr>
        <w:t xml:space="preserve"> </w:t>
      </w:r>
      <w:r>
        <w:rPr>
          <w:rFonts w:ascii="Verdana" w:eastAsia="Times New Roman" w:hAnsi="Verdana" w:cs="Times New Roman"/>
          <w:b/>
          <w:bCs/>
          <w:sz w:val="28"/>
          <w:szCs w:val="28"/>
        </w:rPr>
        <w:t>’</w:t>
      </w:r>
      <w:r w:rsidRPr="007123FD">
        <w:rPr>
          <w:rFonts w:ascii="Verdana" w:eastAsia="Times New Roman" w:hAnsi="Verdana" w:cs="Times New Roman"/>
          <w:b/>
          <w:bCs/>
          <w:sz w:val="28"/>
          <w:szCs w:val="28"/>
        </w:rPr>
        <w:t>16</w:t>
      </w:r>
      <w:r>
        <w:rPr>
          <w:rFonts w:ascii="Verdana" w:eastAsia="Times New Roman" w:hAnsi="Verdana" w:cs="Times New Roman"/>
          <w:b/>
          <w:bCs/>
          <w:sz w:val="28"/>
          <w:szCs w:val="28"/>
        </w:rPr>
        <w:t xml:space="preserve"> </w:t>
      </w:r>
      <w:r>
        <w:rPr>
          <w:rFonts w:ascii="Verdana" w:eastAsia="Times New Roman" w:hAnsi="Verdana" w:cs="Times New Roman"/>
          <w:sz w:val="24"/>
        </w:rPr>
        <w:t xml:space="preserve">(Sara-Maria, </w:t>
      </w:r>
      <w:r w:rsidRPr="007123FD">
        <w:rPr>
          <w:rFonts w:ascii="Verdana" w:eastAsia="Times New Roman" w:hAnsi="Verdana" w:cs="Times New Roman"/>
          <w:sz w:val="24"/>
        </w:rPr>
        <w:t xml:space="preserve">Sara-Maria </w:t>
      </w:r>
      <w:proofErr w:type="spellStart"/>
      <w:r w:rsidRPr="007123FD">
        <w:rPr>
          <w:rFonts w:ascii="Verdana" w:eastAsia="Times New Roman" w:hAnsi="Verdana" w:cs="Times New Roman"/>
          <w:sz w:val="24"/>
        </w:rPr>
        <w:t>Sorentino</w:t>
      </w:r>
      <w:proofErr w:type="spellEnd"/>
      <w:r w:rsidRPr="007123FD">
        <w:rPr>
          <w:rFonts w:ascii="Verdana" w:eastAsia="Times New Roman" w:hAnsi="Verdana" w:cs="Times New Roman"/>
          <w:sz w:val="24"/>
        </w:rPr>
        <w:t xml:space="preserve"> earned her PhD in Culture &amp; Theory in 2018 from the University of California, Irvine. Her research is interested in excavating connections between anti-black violence, philosophical abstraction, and material reproduction. Her book manuscript, in progress, engages a black feminist philosophy of history to put pressure on received discourses from political theology, </w:t>
      </w:r>
      <w:r w:rsidRPr="00286C1C">
        <w:rPr>
          <w:rFonts w:ascii="Verdana" w:eastAsia="Times New Roman" w:hAnsi="Verdana" w:cs="Times New Roman"/>
          <w:sz w:val="24"/>
        </w:rPr>
        <w:t xml:space="preserve">political theory, political economy, and psychoanalysis by exposing the centrality of slavery to their conceptual worlds. Along with book chapters and book reviews, she has work published or forthcoming in Rhizomes, Theory &amp; Event, International Labor and Working-Class History, and Antipode, “The </w:t>
      </w:r>
      <w:proofErr w:type="spellStart"/>
      <w:r w:rsidRPr="00286C1C">
        <w:rPr>
          <w:rFonts w:ascii="Verdana" w:eastAsia="Times New Roman" w:hAnsi="Verdana" w:cs="Times New Roman"/>
          <w:sz w:val="24"/>
        </w:rPr>
        <w:t>Sociogeny</w:t>
      </w:r>
      <w:proofErr w:type="spellEnd"/>
      <w:r w:rsidRPr="00286C1C">
        <w:rPr>
          <w:rFonts w:ascii="Verdana" w:eastAsia="Times New Roman" w:hAnsi="Verdana" w:cs="Times New Roman"/>
          <w:sz w:val="24"/>
        </w:rPr>
        <w:t xml:space="preserve"> of Social Death: Blackness, Modernity, and its Metaphors in Orlando Patterson,” pg. 2-3, Rhizomes, Issue 29, </w:t>
      </w:r>
      <w:hyperlink r:id="rId5" w:history="1">
        <w:r w:rsidRPr="00286C1C">
          <w:rPr>
            <w:rStyle w:val="Hyperlink"/>
            <w:rFonts w:ascii="Verdana" w:hAnsi="Verdana"/>
            <w:sz w:val="24"/>
          </w:rPr>
          <w:t>https://d1wqtxts1xzle7.cloudfront.net/45077229/Rhizomes__issue_29__Sara-Maria_Sorentino.pdf?1461612755=&amp;response-content-disposition=inline%3B+filename%3DThe_Sociogeny_of_Social_Death_Blackness.pdf&amp;Expires=1596304064&amp;Signature=I0ghHak6-1efj6us~7Dq8IpGXW46P3F843s4MN5lbLvo2gLzgVbYAAT3s6s~w9rVfkhR1EaHTZ2msXDWlyrCA8PYa2bXTrAXkcs-xbR6fn-rb-0-skUa4F1KnuY2sOoJb-kQaSw3c51uuzKgAS9pxw~CnBd~NaCx9KgsmshWpHhs3ihB4sXjxWPXmJNsZB8Kg9KmusNjOWqnt7OFg0tqqDqurOBo1xzuaHC3CR1egxGwgcEh4kqBSh2aKB5O3mLab6rtv700kIaul8aOU6Zn2HpItBPuzWONuiG19fEln2Y~e-OjM5PQUE47oIQS8GSsipKuhzeSR3mKQ3dwFQDQDw__&amp;Key-Pair-Id=APKAJLOHF5GGSLRBV4ZA</w:t>
        </w:r>
      </w:hyperlink>
      <w:r w:rsidRPr="00286C1C">
        <w:rPr>
          <w:rFonts w:ascii="Verdana" w:hAnsi="Verdana"/>
          <w:sz w:val="24"/>
        </w:rPr>
        <w:t>, DYG)</w:t>
      </w:r>
    </w:p>
    <w:p w14:paraId="2DBE289C" w14:textId="77777777" w:rsidR="00244039" w:rsidRPr="007123FD" w:rsidRDefault="00244039" w:rsidP="00244039">
      <w:pPr>
        <w:spacing w:after="0" w:line="240" w:lineRule="auto"/>
        <w:rPr>
          <w:rFonts w:ascii="Verdana" w:eastAsia="Times New Roman" w:hAnsi="Verdana" w:cs="Times New Roman"/>
          <w:sz w:val="24"/>
          <w:u w:val="single"/>
        </w:rPr>
      </w:pPr>
      <w:r w:rsidRPr="009C5952">
        <w:rPr>
          <w:rFonts w:ascii="Verdana" w:eastAsia="Times New Roman" w:hAnsi="Verdana" w:cs="Times New Roman"/>
          <w:sz w:val="24"/>
          <w:u w:val="single"/>
        </w:rPr>
        <w:t xml:space="preserve">At issue, </w:t>
      </w:r>
      <w:r w:rsidRPr="009C5952">
        <w:rPr>
          <w:rFonts w:ascii="Verdana" w:eastAsia="Times New Roman" w:hAnsi="Verdana" w:cs="Times New Roman"/>
          <w:sz w:val="24"/>
          <w:highlight w:val="yellow"/>
          <w:u w:val="single"/>
        </w:rPr>
        <w:t>in the generative yield of "social death"</w:t>
      </w:r>
      <w:r w:rsidRPr="009C5952">
        <w:rPr>
          <w:rFonts w:ascii="Verdana" w:eastAsia="Times New Roman" w:hAnsi="Verdana" w:cs="Times New Roman"/>
          <w:sz w:val="24"/>
          <w:u w:val="single"/>
        </w:rPr>
        <w:t xml:space="preserve"> as a collation crossing both the practicality of everyday and explosive violence </w:t>
      </w:r>
      <w:r w:rsidRPr="009C5952">
        <w:rPr>
          <w:rFonts w:ascii="Verdana" w:eastAsia="Times New Roman" w:hAnsi="Verdana" w:cs="Times New Roman"/>
          <w:sz w:val="24"/>
          <w:highlight w:val="yellow"/>
          <w:u w:val="single"/>
        </w:rPr>
        <w:t>and the theorization of the genesis of what is metaphysically weighted in structural and historical stasis</w:t>
      </w:r>
      <w:r w:rsidRPr="009C5952">
        <w:rPr>
          <w:rFonts w:ascii="Verdana" w:eastAsia="Times New Roman" w:hAnsi="Verdana" w:cs="Times New Roman"/>
          <w:sz w:val="24"/>
          <w:u w:val="single"/>
        </w:rPr>
        <w:t>, is the question of its inheritance as (from and for) black thought, blackened thought, the blackening of thought.</w:t>
      </w:r>
      <w:r w:rsidRPr="009C5952">
        <w:rPr>
          <w:rFonts w:ascii="Verdana" w:eastAsia="Times New Roman" w:hAnsi="Verdana" w:cs="Times New Roman"/>
          <w:sz w:val="16"/>
        </w:rPr>
        <w:t xml:space="preserve"> What Fred Moten identifies as a "new critical discourse on the relation between blackness and death" [7] has had a long genealogy, a "powerful, if somewhat submerged" tradition that Abdul </w:t>
      </w:r>
      <w:proofErr w:type="spellStart"/>
      <w:r w:rsidRPr="009C5952">
        <w:rPr>
          <w:rFonts w:ascii="Verdana" w:eastAsia="Times New Roman" w:hAnsi="Verdana" w:cs="Times New Roman"/>
          <w:sz w:val="16"/>
        </w:rPr>
        <w:t>JanMohamed</w:t>
      </w:r>
      <w:proofErr w:type="spellEnd"/>
      <w:r w:rsidRPr="009C5952">
        <w:rPr>
          <w:rFonts w:ascii="Verdana" w:eastAsia="Times New Roman" w:hAnsi="Verdana" w:cs="Times New Roman"/>
          <w:sz w:val="16"/>
        </w:rPr>
        <w:t xml:space="preserve"> traces in Equiano, Douglass, Jacobs, Morrison, Wright, Wideman, Tupac, and Biggie (and to which we could add a multitude of more names, going back to Du </w:t>
      </w:r>
      <w:proofErr w:type="spellStart"/>
      <w:r w:rsidRPr="009C5952">
        <w:rPr>
          <w:rFonts w:ascii="Verdana" w:eastAsia="Times New Roman" w:hAnsi="Verdana" w:cs="Times New Roman"/>
          <w:sz w:val="16"/>
        </w:rPr>
        <w:t>Bois</w:t>
      </w:r>
      <w:proofErr w:type="spellEnd"/>
      <w:r w:rsidRPr="009C5952">
        <w:rPr>
          <w:rFonts w:ascii="Verdana" w:eastAsia="Times New Roman" w:hAnsi="Verdana" w:cs="Times New Roman"/>
          <w:sz w:val="16"/>
        </w:rPr>
        <w:t xml:space="preserve"> and forward to Kendrick Lamar and Kiese </w:t>
      </w:r>
      <w:proofErr w:type="spellStart"/>
      <w:r w:rsidRPr="009C5952">
        <w:rPr>
          <w:rFonts w:ascii="Verdana" w:eastAsia="Times New Roman" w:hAnsi="Verdana" w:cs="Times New Roman"/>
          <w:sz w:val="16"/>
        </w:rPr>
        <w:t>Laymon</w:t>
      </w:r>
      <w:proofErr w:type="spellEnd"/>
      <w:r w:rsidRPr="009C5952">
        <w:rPr>
          <w:rFonts w:ascii="Verdana" w:eastAsia="Times New Roman" w:hAnsi="Verdana" w:cs="Times New Roman"/>
          <w:sz w:val="16"/>
        </w:rPr>
        <w:t xml:space="preserve">), and that Karla Holloway finds ever folding as "black cultural sensibility." [8] </w:t>
      </w:r>
      <w:r w:rsidRPr="009C5952">
        <w:rPr>
          <w:rFonts w:ascii="Verdana" w:eastAsia="Times New Roman" w:hAnsi="Verdana" w:cs="Times New Roman"/>
          <w:sz w:val="24"/>
          <w:u w:val="single"/>
        </w:rPr>
        <w:t xml:space="preserve">If </w:t>
      </w:r>
      <w:r w:rsidRPr="009C5952">
        <w:rPr>
          <w:rFonts w:ascii="Verdana" w:eastAsia="Times New Roman" w:hAnsi="Verdana" w:cs="Times New Roman"/>
          <w:sz w:val="24"/>
          <w:highlight w:val="yellow"/>
          <w:u w:val="single"/>
        </w:rPr>
        <w:t>Patterson</w:t>
      </w:r>
      <w:r w:rsidRPr="009C5952">
        <w:rPr>
          <w:rFonts w:ascii="Verdana" w:eastAsia="Times New Roman" w:hAnsi="Verdana" w:cs="Times New Roman"/>
          <w:sz w:val="24"/>
          <w:u w:val="single"/>
        </w:rPr>
        <w:t xml:space="preserve"> is not the first to theoretically draw slavery and death together, his work has, despite his </w:t>
      </w:r>
      <w:r w:rsidRPr="009C5952">
        <w:rPr>
          <w:rFonts w:ascii="Verdana" w:eastAsia="Times New Roman" w:hAnsi="Verdana" w:cs="Times New Roman"/>
          <w:sz w:val="24"/>
          <w:highlight w:val="yellow"/>
          <w:u w:val="single"/>
        </w:rPr>
        <w:t>adamant attempts to "unlink" race from slavery, become</w:t>
      </w:r>
      <w:r w:rsidRPr="009C5952">
        <w:rPr>
          <w:rFonts w:ascii="Verdana" w:eastAsia="Times New Roman" w:hAnsi="Verdana" w:cs="Times New Roman"/>
          <w:sz w:val="24"/>
          <w:u w:val="single"/>
        </w:rPr>
        <w:t xml:space="preserve"> something of </w:t>
      </w:r>
      <w:r w:rsidRPr="009C5952">
        <w:rPr>
          <w:rFonts w:ascii="Verdana" w:eastAsia="Times New Roman" w:hAnsi="Verdana" w:cs="Times New Roman"/>
          <w:sz w:val="24"/>
          <w:highlight w:val="yellow"/>
          <w:u w:val="single"/>
        </w:rPr>
        <w:t>a shortcut</w:t>
      </w:r>
      <w:r w:rsidRPr="009C5952">
        <w:rPr>
          <w:rFonts w:ascii="Verdana" w:eastAsia="Times New Roman" w:hAnsi="Verdana" w:cs="Times New Roman"/>
          <w:sz w:val="24"/>
          <w:u w:val="single"/>
        </w:rPr>
        <w:t xml:space="preserve">—conversely opening </w:t>
      </w:r>
      <w:r w:rsidRPr="009C5952">
        <w:rPr>
          <w:rFonts w:ascii="Verdana" w:eastAsia="Times New Roman" w:hAnsi="Verdana" w:cs="Times New Roman"/>
          <w:sz w:val="24"/>
          <w:highlight w:val="yellow"/>
          <w:u w:val="single"/>
        </w:rPr>
        <w:t>to</w:t>
      </w:r>
      <w:r w:rsidRPr="009C5952">
        <w:rPr>
          <w:rFonts w:ascii="Verdana" w:eastAsia="Times New Roman" w:hAnsi="Verdana" w:cs="Times New Roman"/>
          <w:sz w:val="24"/>
          <w:u w:val="single"/>
        </w:rPr>
        <w:t xml:space="preserve"> and </w:t>
      </w:r>
      <w:r w:rsidRPr="009C5952">
        <w:rPr>
          <w:rFonts w:ascii="Verdana" w:eastAsia="Times New Roman" w:hAnsi="Verdana" w:cs="Times New Roman"/>
          <w:sz w:val="24"/>
          <w:highlight w:val="yellow"/>
          <w:u w:val="single"/>
        </w:rPr>
        <w:t>closing on the problem</w:t>
      </w:r>
      <w:r w:rsidRPr="009C5952">
        <w:rPr>
          <w:rFonts w:ascii="Verdana" w:eastAsia="Times New Roman" w:hAnsi="Verdana" w:cs="Times New Roman"/>
          <w:sz w:val="24"/>
          <w:u w:val="single"/>
        </w:rPr>
        <w:t xml:space="preserve"> and promise </w:t>
      </w:r>
      <w:r w:rsidRPr="009C5952">
        <w:rPr>
          <w:rFonts w:ascii="Verdana" w:eastAsia="Times New Roman" w:hAnsi="Verdana" w:cs="Times New Roman"/>
          <w:sz w:val="24"/>
          <w:highlight w:val="yellow"/>
          <w:u w:val="single"/>
        </w:rPr>
        <w:t>of blackness.</w:t>
      </w:r>
      <w:r w:rsidRPr="009C5952">
        <w:rPr>
          <w:rFonts w:ascii="Verdana" w:eastAsia="Times New Roman" w:hAnsi="Verdana" w:cs="Times New Roman"/>
          <w:sz w:val="16"/>
        </w:rPr>
        <w:t xml:space="preserve"> [9] </w:t>
      </w:r>
      <w:r w:rsidRPr="009C5952">
        <w:rPr>
          <w:rFonts w:ascii="Verdana" w:eastAsia="Times New Roman" w:hAnsi="Verdana" w:cs="Times New Roman"/>
          <w:sz w:val="24"/>
          <w:u w:val="single"/>
        </w:rPr>
        <w:t>In a remarkable essay intervening on the supposed split that the concept of social death signposts, between two radical black interpretative itineraries—</w:t>
      </w:r>
      <w:proofErr w:type="spellStart"/>
      <w:r w:rsidRPr="009C5952">
        <w:rPr>
          <w:rFonts w:ascii="Verdana" w:eastAsia="Times New Roman" w:hAnsi="Verdana" w:cs="Times New Roman"/>
          <w:sz w:val="24"/>
          <w:u w:val="single"/>
        </w:rPr>
        <w:t>Afro</w:t>
      </w:r>
      <w:r w:rsidRPr="009C5952">
        <w:rPr>
          <w:rFonts w:ascii="Verdana" w:eastAsia="Times New Roman" w:hAnsi="Verdana" w:cs="Times New Roman"/>
          <w:sz w:val="24"/>
          <w:u w:val="single"/>
        </w:rPr>
        <w:softHyphen/>
        <w:t>Pessimism</w:t>
      </w:r>
      <w:proofErr w:type="spellEnd"/>
      <w:r w:rsidRPr="009C5952">
        <w:rPr>
          <w:rFonts w:ascii="Verdana" w:eastAsia="Times New Roman" w:hAnsi="Verdana" w:cs="Times New Roman"/>
          <w:sz w:val="24"/>
          <w:u w:val="single"/>
        </w:rPr>
        <w:t xml:space="preserve"> and </w:t>
      </w:r>
      <w:proofErr w:type="spellStart"/>
      <w:r w:rsidRPr="009C5952">
        <w:rPr>
          <w:rFonts w:ascii="Verdana" w:eastAsia="Times New Roman" w:hAnsi="Verdana" w:cs="Times New Roman"/>
          <w:sz w:val="24"/>
          <w:u w:val="single"/>
        </w:rPr>
        <w:t>Afro</w:t>
      </w:r>
      <w:r w:rsidRPr="009C5952">
        <w:rPr>
          <w:rFonts w:ascii="Verdana" w:eastAsia="Times New Roman" w:hAnsi="Verdana" w:cs="Times New Roman"/>
          <w:sz w:val="24"/>
          <w:u w:val="single"/>
        </w:rPr>
        <w:softHyphen/>
        <w:t>Optimism</w:t>
      </w:r>
      <w:proofErr w:type="spellEnd"/>
      <w:r w:rsidRPr="009C5952">
        <w:rPr>
          <w:rFonts w:ascii="Verdana" w:eastAsia="Times New Roman" w:hAnsi="Verdana" w:cs="Times New Roman"/>
          <w:sz w:val="24"/>
          <w:u w:val="single"/>
        </w:rPr>
        <w:t>—</w:t>
      </w:r>
      <w:r w:rsidRPr="009C5952">
        <w:rPr>
          <w:rFonts w:ascii="Verdana" w:eastAsia="Times New Roman" w:hAnsi="Verdana" w:cs="Times New Roman"/>
          <w:sz w:val="24"/>
          <w:highlight w:val="yellow"/>
          <w:u w:val="single"/>
        </w:rPr>
        <w:t xml:space="preserve">Jared Sexton </w:t>
      </w:r>
      <w:proofErr w:type="spellStart"/>
      <w:r w:rsidRPr="009C5952">
        <w:rPr>
          <w:rFonts w:ascii="Verdana" w:eastAsia="Times New Roman" w:hAnsi="Verdana" w:cs="Times New Roman"/>
          <w:sz w:val="24"/>
          <w:highlight w:val="yellow"/>
          <w:u w:val="single"/>
        </w:rPr>
        <w:t>provocates</w:t>
      </w:r>
      <w:proofErr w:type="spellEnd"/>
      <w:r w:rsidRPr="009C5952">
        <w:rPr>
          <w:rFonts w:ascii="Verdana" w:eastAsia="Times New Roman" w:hAnsi="Verdana" w:cs="Times New Roman"/>
          <w:sz w:val="24"/>
          <w:highlight w:val="yellow"/>
          <w:u w:val="single"/>
        </w:rPr>
        <w:t>: "There are problems in the formulation of the relation of power from which slavery arises</w:t>
      </w:r>
      <w:r w:rsidRPr="009C5952">
        <w:rPr>
          <w:rFonts w:ascii="Verdana" w:eastAsia="Times New Roman" w:hAnsi="Verdana" w:cs="Times New Roman"/>
          <w:sz w:val="24"/>
          <w:u w:val="single"/>
        </w:rPr>
        <w:t xml:space="preserve"> and there are problems in the formulation of the relation of power </w:t>
      </w:r>
      <w:r w:rsidRPr="009C5952">
        <w:rPr>
          <w:rFonts w:ascii="Verdana" w:eastAsia="Times New Roman" w:hAnsi="Verdana" w:cs="Times New Roman"/>
          <w:sz w:val="24"/>
          <w:highlight w:val="yellow"/>
          <w:u w:val="single"/>
        </w:rPr>
        <w:t>to other relations of power</w:t>
      </w:r>
      <w:r w:rsidRPr="009C5952">
        <w:rPr>
          <w:rFonts w:ascii="Verdana" w:eastAsia="Times New Roman" w:hAnsi="Verdana" w:cs="Times New Roman"/>
          <w:sz w:val="24"/>
          <w:u w:val="single"/>
        </w:rPr>
        <w:t>."</w:t>
      </w:r>
      <w:r w:rsidRPr="009C5952">
        <w:rPr>
          <w:rFonts w:ascii="Verdana" w:eastAsia="Times New Roman" w:hAnsi="Verdana" w:cs="Times New Roman"/>
          <w:sz w:val="16"/>
        </w:rPr>
        <w:t xml:space="preserve"> [10] </w:t>
      </w:r>
      <w:r w:rsidRPr="009C5952">
        <w:rPr>
          <w:rFonts w:ascii="Verdana" w:eastAsia="Times New Roman" w:hAnsi="Verdana" w:cs="Times New Roman"/>
          <w:sz w:val="24"/>
          <w:u w:val="single"/>
        </w:rPr>
        <w:t xml:space="preserve">The immediate political purchase of this insight—that slavery cannot, or certainly cannot easily, be analogized to other power formations—is robustly thematized by Frank </w:t>
      </w:r>
      <w:proofErr w:type="spellStart"/>
      <w:r w:rsidRPr="009C5952">
        <w:rPr>
          <w:rFonts w:ascii="Verdana" w:eastAsia="Times New Roman" w:hAnsi="Verdana" w:cs="Times New Roman"/>
          <w:sz w:val="24"/>
          <w:u w:val="single"/>
        </w:rPr>
        <w:t>Wilderson's</w:t>
      </w:r>
      <w:proofErr w:type="spellEnd"/>
      <w:r w:rsidRPr="009C5952">
        <w:rPr>
          <w:rFonts w:ascii="Verdana" w:eastAsia="Times New Roman" w:hAnsi="Verdana" w:cs="Times New Roman"/>
          <w:sz w:val="24"/>
          <w:u w:val="single"/>
        </w:rPr>
        <w:t xml:space="preserve"> critical proposition: the "ruse of analogy."</w:t>
      </w:r>
      <w:r w:rsidRPr="009C5952">
        <w:rPr>
          <w:rFonts w:ascii="Verdana" w:eastAsia="Times New Roman" w:hAnsi="Verdana" w:cs="Times New Roman"/>
          <w:sz w:val="16"/>
        </w:rPr>
        <w:t xml:space="preserve"> [11] </w:t>
      </w:r>
      <w:r w:rsidRPr="009C5952">
        <w:rPr>
          <w:rFonts w:ascii="Verdana" w:eastAsia="Times New Roman" w:hAnsi="Verdana" w:cs="Times New Roman"/>
          <w:sz w:val="24"/>
          <w:highlight w:val="yellow"/>
          <w:u w:val="single"/>
        </w:rPr>
        <w:t>Signaling</w:t>
      </w:r>
      <w:r w:rsidRPr="009C5952">
        <w:rPr>
          <w:rFonts w:ascii="Verdana" w:eastAsia="Times New Roman" w:hAnsi="Verdana" w:cs="Times New Roman"/>
          <w:sz w:val="24"/>
          <w:u w:val="single"/>
        </w:rPr>
        <w:t xml:space="preserve"> the political thrust behind </w:t>
      </w:r>
      <w:r w:rsidRPr="009C5952">
        <w:rPr>
          <w:rFonts w:ascii="Verdana" w:eastAsia="Times New Roman" w:hAnsi="Verdana" w:cs="Times New Roman"/>
          <w:sz w:val="24"/>
          <w:highlight w:val="yellow"/>
          <w:u w:val="single"/>
        </w:rPr>
        <w:t>why slavery</w:t>
      </w:r>
      <w:r w:rsidRPr="009C5952">
        <w:rPr>
          <w:rFonts w:ascii="Verdana" w:eastAsia="Times New Roman" w:hAnsi="Verdana" w:cs="Times New Roman"/>
          <w:sz w:val="24"/>
          <w:u w:val="single"/>
        </w:rPr>
        <w:t xml:space="preserve">, especially in the modern age, </w:t>
      </w:r>
      <w:r w:rsidRPr="009C5952">
        <w:rPr>
          <w:rFonts w:ascii="Verdana" w:eastAsia="Times New Roman" w:hAnsi="Verdana" w:cs="Times New Roman"/>
          <w:sz w:val="24"/>
          <w:highlight w:val="yellow"/>
          <w:u w:val="single"/>
        </w:rPr>
        <w:t>is a metaphorical thicket</w:t>
      </w:r>
      <w:r w:rsidRPr="009C5952">
        <w:rPr>
          <w:rFonts w:ascii="Verdana" w:eastAsia="Times New Roman" w:hAnsi="Verdana" w:cs="Times New Roman"/>
          <w:sz w:val="24"/>
          <w:u w:val="single"/>
        </w:rPr>
        <w:t>—the site of some of the densest analogical impulses—</w:t>
      </w:r>
      <w:r w:rsidRPr="009C5952">
        <w:rPr>
          <w:rFonts w:ascii="Verdana" w:eastAsia="Times New Roman" w:hAnsi="Verdana" w:cs="Times New Roman"/>
          <w:sz w:val="24"/>
          <w:highlight w:val="yellow"/>
          <w:u w:val="single"/>
        </w:rPr>
        <w:t>the "ruse of analogy</w:t>
      </w:r>
      <w:r w:rsidRPr="009C5952">
        <w:rPr>
          <w:rFonts w:ascii="Verdana" w:eastAsia="Times New Roman" w:hAnsi="Verdana" w:cs="Times New Roman"/>
          <w:sz w:val="24"/>
          <w:u w:val="single"/>
        </w:rPr>
        <w:t xml:space="preserve">" specifically </w:t>
      </w:r>
      <w:r w:rsidRPr="009C5952">
        <w:rPr>
          <w:rFonts w:ascii="Verdana" w:eastAsia="Times New Roman" w:hAnsi="Verdana" w:cs="Times New Roman"/>
          <w:sz w:val="24"/>
          <w:highlight w:val="yellow"/>
          <w:u w:val="single"/>
        </w:rPr>
        <w:t>targets</w:t>
      </w:r>
      <w:r w:rsidRPr="009C5952">
        <w:rPr>
          <w:rFonts w:ascii="Verdana" w:eastAsia="Times New Roman" w:hAnsi="Verdana" w:cs="Times New Roman"/>
          <w:sz w:val="24"/>
          <w:u w:val="single"/>
        </w:rPr>
        <w:t xml:space="preserve"> how the </w:t>
      </w:r>
      <w:proofErr w:type="spellStart"/>
      <w:r w:rsidRPr="009C5952">
        <w:rPr>
          <w:rFonts w:ascii="Verdana" w:eastAsia="Times New Roman" w:hAnsi="Verdana" w:cs="Times New Roman"/>
          <w:sz w:val="24"/>
          <w:highlight w:val="yellow"/>
          <w:u w:val="single"/>
        </w:rPr>
        <w:t>people</w:t>
      </w:r>
      <w:r w:rsidRPr="009C5952">
        <w:rPr>
          <w:rFonts w:ascii="Verdana" w:eastAsia="Times New Roman" w:hAnsi="Verdana" w:cs="Times New Roman"/>
          <w:sz w:val="24"/>
          <w:highlight w:val="yellow"/>
          <w:u w:val="single"/>
        </w:rPr>
        <w:softHyphen/>
        <w:t>of</w:t>
      </w:r>
      <w:r w:rsidRPr="009C5952">
        <w:rPr>
          <w:rFonts w:ascii="Verdana" w:eastAsia="Times New Roman" w:hAnsi="Verdana" w:cs="Times New Roman"/>
          <w:sz w:val="24"/>
          <w:highlight w:val="yellow"/>
          <w:u w:val="single"/>
        </w:rPr>
        <w:softHyphen/>
        <w:t>color</w:t>
      </w:r>
      <w:proofErr w:type="spellEnd"/>
      <w:r w:rsidRPr="009C5952">
        <w:rPr>
          <w:rFonts w:ascii="Verdana" w:eastAsia="Times New Roman" w:hAnsi="Verdana" w:cs="Times New Roman"/>
          <w:sz w:val="24"/>
          <w:highlight w:val="yellow"/>
          <w:u w:val="single"/>
        </w:rPr>
        <w:t xml:space="preserve"> organizing framework draws from fundamental fissures in modernity</w:t>
      </w:r>
      <w:r w:rsidRPr="009C5952">
        <w:rPr>
          <w:rFonts w:ascii="Verdana" w:eastAsia="Times New Roman" w:hAnsi="Verdana" w:cs="Times New Roman"/>
          <w:sz w:val="24"/>
          <w:u w:val="single"/>
        </w:rPr>
        <w:t xml:space="preserve"> such that a comparative analysis, </w:t>
      </w:r>
      <w:r w:rsidRPr="009C5952">
        <w:rPr>
          <w:rFonts w:ascii="Verdana" w:eastAsia="Times New Roman" w:hAnsi="Verdana" w:cs="Times New Roman"/>
          <w:sz w:val="24"/>
          <w:highlight w:val="yellow"/>
          <w:u w:val="single"/>
        </w:rPr>
        <w:t>in which black suffering is</w:t>
      </w:r>
      <w:r w:rsidRPr="009C5952">
        <w:rPr>
          <w:rFonts w:ascii="Verdana" w:eastAsia="Times New Roman" w:hAnsi="Verdana" w:cs="Times New Roman"/>
          <w:sz w:val="24"/>
          <w:u w:val="single"/>
        </w:rPr>
        <w:t xml:space="preserve"> morally and politically </w:t>
      </w:r>
      <w:r w:rsidRPr="009C5952">
        <w:rPr>
          <w:rFonts w:ascii="Verdana" w:eastAsia="Times New Roman" w:hAnsi="Verdana" w:cs="Times New Roman"/>
          <w:sz w:val="24"/>
          <w:highlight w:val="yellow"/>
          <w:u w:val="single"/>
        </w:rPr>
        <w:t>leveraged</w:t>
      </w:r>
      <w:r w:rsidRPr="009C5952">
        <w:rPr>
          <w:rFonts w:ascii="Verdana" w:eastAsia="Times New Roman" w:hAnsi="Verdana" w:cs="Times New Roman"/>
          <w:sz w:val="24"/>
          <w:u w:val="single"/>
        </w:rPr>
        <w:t xml:space="preserve"> in an attempt </w:t>
      </w:r>
      <w:r w:rsidRPr="009C5952">
        <w:rPr>
          <w:rFonts w:ascii="Verdana" w:eastAsia="Times New Roman" w:hAnsi="Verdana" w:cs="Times New Roman"/>
          <w:sz w:val="24"/>
          <w:highlight w:val="yellow"/>
          <w:u w:val="single"/>
        </w:rPr>
        <w:t>to transcend</w:t>
      </w:r>
      <w:r w:rsidRPr="009C5952">
        <w:rPr>
          <w:rFonts w:ascii="Verdana" w:eastAsia="Times New Roman" w:hAnsi="Verdana" w:cs="Times New Roman"/>
          <w:sz w:val="24"/>
          <w:u w:val="single"/>
        </w:rPr>
        <w:t xml:space="preserve"> widely divergent </w:t>
      </w:r>
      <w:r w:rsidRPr="009C5952">
        <w:rPr>
          <w:rFonts w:ascii="Verdana" w:eastAsia="Times New Roman" w:hAnsi="Verdana" w:cs="Times New Roman"/>
          <w:sz w:val="24"/>
          <w:highlight w:val="yellow"/>
          <w:u w:val="single"/>
        </w:rPr>
        <w:t>structural positions</w:t>
      </w:r>
      <w:r w:rsidRPr="009C5952">
        <w:rPr>
          <w:rFonts w:ascii="Verdana" w:eastAsia="Times New Roman" w:hAnsi="Verdana" w:cs="Times New Roman"/>
          <w:sz w:val="24"/>
          <w:u w:val="single"/>
        </w:rPr>
        <w:t xml:space="preserve"> (between slavery and immigration, say), might be retooled to a "relational analysis more adequate to the task."</w:t>
      </w:r>
      <w:r w:rsidRPr="009C5952">
        <w:rPr>
          <w:rFonts w:ascii="Verdana" w:eastAsia="Times New Roman" w:hAnsi="Verdana" w:cs="Times New Roman"/>
          <w:sz w:val="16"/>
        </w:rPr>
        <w:t xml:space="preserve"> [12] [4] Sexton's precise and doubled reading works not, in the first order, to explicate the </w:t>
      </w:r>
      <w:proofErr w:type="spellStart"/>
      <w:r w:rsidRPr="009C5952">
        <w:rPr>
          <w:rFonts w:ascii="Verdana" w:eastAsia="Times New Roman" w:hAnsi="Verdana" w:cs="Times New Roman"/>
          <w:sz w:val="16"/>
        </w:rPr>
        <w:t>geo</w:t>
      </w:r>
      <w:r w:rsidRPr="009C5952">
        <w:rPr>
          <w:rFonts w:ascii="Verdana" w:eastAsia="Times New Roman" w:hAnsi="Verdana" w:cs="Times New Roman"/>
          <w:sz w:val="16"/>
        </w:rPr>
        <w:softHyphen/>
        <w:t>temporal</w:t>
      </w:r>
      <w:proofErr w:type="spellEnd"/>
      <w:r w:rsidRPr="009C5952">
        <w:rPr>
          <w:rFonts w:ascii="Verdana" w:eastAsia="Times New Roman" w:hAnsi="Verdana" w:cs="Times New Roman"/>
          <w:sz w:val="16"/>
        </w:rPr>
        <w:t xml:space="preserve"> generality of slavery; it instead radicalizes the strange rhythm of the always already, in which the quintessential slave appears to always have been black—making of this marking a </w:t>
      </w:r>
      <w:proofErr w:type="spellStart"/>
      <w:r w:rsidRPr="009C5952">
        <w:rPr>
          <w:rFonts w:ascii="Verdana" w:eastAsia="Times New Roman" w:hAnsi="Verdana" w:cs="Times New Roman"/>
          <w:sz w:val="16"/>
        </w:rPr>
        <w:t>mould</w:t>
      </w:r>
      <w:proofErr w:type="spellEnd"/>
      <w:r w:rsidRPr="009C5952">
        <w:rPr>
          <w:rFonts w:ascii="Verdana" w:eastAsia="Times New Roman" w:hAnsi="Verdana" w:cs="Times New Roman"/>
          <w:sz w:val="16"/>
        </w:rPr>
        <w:t xml:space="preserve">, effecting all other relations to violence as a relation of blackness. If the relational problem immanent to any invocation of slavery is the shadowy substance of the concept social death—in the philosophical forcefield that Fred Moten probes as "the </w:t>
      </w:r>
      <w:proofErr w:type="spellStart"/>
      <w:r w:rsidRPr="009C5952">
        <w:rPr>
          <w:rFonts w:ascii="Verdana" w:eastAsia="Times New Roman" w:hAnsi="Verdana" w:cs="Times New Roman"/>
          <w:sz w:val="16"/>
        </w:rPr>
        <w:t>nonrelationality</w:t>
      </w:r>
      <w:proofErr w:type="spellEnd"/>
      <w:r w:rsidRPr="009C5952">
        <w:rPr>
          <w:rFonts w:ascii="Verdana" w:eastAsia="Times New Roman" w:hAnsi="Verdana" w:cs="Times New Roman"/>
          <w:sz w:val="16"/>
        </w:rPr>
        <w:t xml:space="preserve"> that structures all relationality" [13] — how does Patterson relate (and/or compare) the violence that collapses racial slavery and slavery in general? </w:t>
      </w:r>
      <w:r w:rsidRPr="009C5952">
        <w:rPr>
          <w:rFonts w:ascii="Verdana" w:eastAsia="Times New Roman" w:hAnsi="Verdana" w:cs="Times New Roman"/>
          <w:sz w:val="24"/>
          <w:u w:val="single"/>
        </w:rPr>
        <w:t xml:space="preserve">When Sexton writes "what is most stunning is the fact that the concept of social death cannot be generalized. It is indexed to slavery and it does not travel," he is theorizing social death tethered less to slavery in general than to what </w:t>
      </w:r>
      <w:r w:rsidRPr="009C5952">
        <w:rPr>
          <w:rFonts w:ascii="Verdana" w:eastAsia="Times New Roman" w:hAnsi="Verdana" w:cs="Times New Roman"/>
          <w:sz w:val="24"/>
          <w:highlight w:val="yellow"/>
          <w:u w:val="single"/>
        </w:rPr>
        <w:t>slavery's rending with blackness</w:t>
      </w:r>
      <w:r w:rsidRPr="009C5952">
        <w:rPr>
          <w:rFonts w:ascii="Verdana" w:eastAsia="Times New Roman" w:hAnsi="Verdana" w:cs="Times New Roman"/>
          <w:sz w:val="24"/>
          <w:u w:val="single"/>
        </w:rPr>
        <w:t xml:space="preserve"> did to the generality of slavery, which, in its indispensability to globality, </w:t>
      </w:r>
      <w:r w:rsidRPr="009C5952">
        <w:rPr>
          <w:rFonts w:ascii="Verdana" w:eastAsia="Times New Roman" w:hAnsi="Verdana" w:cs="Times New Roman"/>
          <w:sz w:val="24"/>
          <w:highlight w:val="yellow"/>
          <w:u w:val="single"/>
        </w:rPr>
        <w:t>brings the problem of generality more clearly into view</w:t>
      </w:r>
      <w:r w:rsidRPr="009C5952">
        <w:rPr>
          <w:rFonts w:ascii="Verdana" w:eastAsia="Times New Roman" w:hAnsi="Verdana" w:cs="Times New Roman"/>
          <w:sz w:val="24"/>
          <w:u w:val="single"/>
        </w:rPr>
        <w:t>.</w:t>
      </w:r>
      <w:r w:rsidRPr="009C5952">
        <w:rPr>
          <w:rFonts w:ascii="Verdana" w:eastAsia="Times New Roman" w:hAnsi="Verdana" w:cs="Times New Roman"/>
          <w:sz w:val="16"/>
        </w:rPr>
        <w:t xml:space="preserve"> [14]</w:t>
      </w:r>
      <w:r w:rsidRPr="009C5952">
        <w:rPr>
          <w:rFonts w:ascii="Verdana" w:eastAsia="Times New Roman" w:hAnsi="Verdana" w:cs="Times New Roman"/>
          <w:sz w:val="24"/>
          <w:highlight w:val="yellow"/>
          <w:u w:val="single"/>
        </w:rPr>
        <w:t>To seek an</w:t>
      </w:r>
      <w:r w:rsidRPr="009C5952">
        <w:rPr>
          <w:rFonts w:ascii="Verdana" w:eastAsia="Times New Roman" w:hAnsi="Verdana" w:cs="Times New Roman"/>
          <w:sz w:val="24"/>
          <w:u w:val="single"/>
        </w:rPr>
        <w:t xml:space="preserve"> approach that can account for the </w:t>
      </w:r>
      <w:r w:rsidRPr="009C5952">
        <w:rPr>
          <w:rFonts w:ascii="Verdana" w:eastAsia="Times New Roman" w:hAnsi="Verdana" w:cs="Times New Roman"/>
          <w:sz w:val="24"/>
          <w:highlight w:val="yellow"/>
          <w:u w:val="single"/>
        </w:rPr>
        <w:t>splintered ubiquity of the concept social death</w:t>
      </w:r>
      <w:r w:rsidRPr="009C5952">
        <w:rPr>
          <w:rFonts w:ascii="Verdana" w:eastAsia="Times New Roman" w:hAnsi="Verdana" w:cs="Times New Roman"/>
          <w:sz w:val="24"/>
          <w:u w:val="single"/>
        </w:rPr>
        <w:t>—denounced (actively so) in the discipline of history, and celebrated (but amorphously so) in social science—</w:t>
      </w:r>
      <w:r w:rsidRPr="009C5952">
        <w:rPr>
          <w:rFonts w:ascii="Verdana" w:eastAsia="Times New Roman" w:hAnsi="Verdana" w:cs="Times New Roman"/>
          <w:sz w:val="24"/>
          <w:highlight w:val="yellow"/>
          <w:u w:val="single"/>
        </w:rPr>
        <w:t>is to be plagued by the gaps and elisions</w:t>
      </w:r>
      <w:r w:rsidRPr="009C5952">
        <w:rPr>
          <w:rFonts w:ascii="Verdana" w:eastAsia="Times New Roman" w:hAnsi="Verdana" w:cs="Times New Roman"/>
          <w:sz w:val="24"/>
          <w:u w:val="single"/>
        </w:rPr>
        <w:t xml:space="preserve">, within Patterson's work, concerning the question of an epochal break or epistemic rupture of slavery through </w:t>
      </w:r>
      <w:proofErr w:type="spellStart"/>
      <w:r w:rsidRPr="009C5952">
        <w:rPr>
          <w:rFonts w:ascii="Verdana" w:eastAsia="Times New Roman" w:hAnsi="Verdana" w:cs="Times New Roman"/>
          <w:sz w:val="24"/>
          <w:u w:val="single"/>
        </w:rPr>
        <w:t>raciality</w:t>
      </w:r>
      <w:proofErr w:type="spellEnd"/>
      <w:r w:rsidRPr="009C5952">
        <w:rPr>
          <w:rFonts w:ascii="Verdana" w:eastAsia="Times New Roman" w:hAnsi="Verdana" w:cs="Times New Roman"/>
          <w:sz w:val="24"/>
          <w:u w:val="single"/>
        </w:rPr>
        <w:t xml:space="preserve">. </w:t>
      </w:r>
      <w:r w:rsidRPr="009C5952">
        <w:rPr>
          <w:rFonts w:ascii="Verdana" w:eastAsia="Times New Roman" w:hAnsi="Verdana" w:cs="Times New Roman"/>
          <w:sz w:val="16"/>
        </w:rPr>
        <w:t>I speculate about an imperative quickened by an immanent abyss: Patterson's unspoken elaborative possibility for his comparative frame is the rending of race out of the human; the ongoing project to fix blackness in a conceptually coherent schema,</w:t>
      </w:r>
      <w:r w:rsidRPr="00EF134D">
        <w:rPr>
          <w:rFonts w:ascii="Verdana" w:hAnsi="Verdana"/>
          <w:sz w:val="16"/>
        </w:rPr>
        <w:t xml:space="preserve"> </w:t>
      </w:r>
      <w:r w:rsidRPr="00EF134D">
        <w:rPr>
          <w:rFonts w:ascii="Verdana" w:eastAsia="Times New Roman" w:hAnsi="Verdana" w:cs="Times New Roman"/>
          <w:sz w:val="16"/>
        </w:rPr>
        <w:t xml:space="preserve">further, is the "condition of possibility" for the abstraction of slavery "as such" and, further still, for modern practices of abstraction "in general." </w:t>
      </w:r>
      <w:r w:rsidRPr="007123FD">
        <w:rPr>
          <w:rFonts w:ascii="Verdana" w:eastAsia="Times New Roman" w:hAnsi="Verdana" w:cs="Times New Roman"/>
          <w:sz w:val="24"/>
          <w:u w:val="single"/>
        </w:rPr>
        <w:t xml:space="preserve">An ontological overhaul, </w:t>
      </w:r>
      <w:r w:rsidRPr="00EF134D">
        <w:rPr>
          <w:rFonts w:ascii="Verdana" w:eastAsia="Times New Roman" w:hAnsi="Verdana" w:cs="Times New Roman"/>
          <w:sz w:val="24"/>
          <w:highlight w:val="yellow"/>
          <w:u w:val="single"/>
        </w:rPr>
        <w:t>anti</w:t>
      </w:r>
      <w:r w:rsidRPr="00EF134D">
        <w:rPr>
          <w:rFonts w:ascii="Verdana" w:eastAsia="Times New Roman" w:hAnsi="Verdana" w:cs="Times New Roman"/>
          <w:sz w:val="24"/>
          <w:highlight w:val="yellow"/>
          <w:u w:val="single"/>
        </w:rPr>
        <w:softHyphen/>
        <w:t>blackness enables the elevation of slavery</w:t>
      </w:r>
      <w:r w:rsidRPr="007123FD">
        <w:rPr>
          <w:rFonts w:ascii="Verdana" w:eastAsia="Times New Roman" w:hAnsi="Verdana" w:cs="Times New Roman"/>
          <w:sz w:val="24"/>
          <w:u w:val="single"/>
        </w:rPr>
        <w:t xml:space="preserve"> from the problem of social status </w:t>
      </w:r>
      <w:r w:rsidRPr="00EF134D">
        <w:rPr>
          <w:rFonts w:ascii="Verdana" w:eastAsia="Times New Roman" w:hAnsi="Verdana" w:cs="Times New Roman"/>
          <w:sz w:val="24"/>
          <w:highlight w:val="yellow"/>
          <w:u w:val="single"/>
        </w:rPr>
        <w:t>to</w:t>
      </w:r>
      <w:r w:rsidRPr="007123FD">
        <w:rPr>
          <w:rFonts w:ascii="Verdana" w:eastAsia="Times New Roman" w:hAnsi="Verdana" w:cs="Times New Roman"/>
          <w:sz w:val="24"/>
          <w:u w:val="single"/>
        </w:rPr>
        <w:t xml:space="preserve"> slavery at </w:t>
      </w:r>
      <w:r w:rsidRPr="00EF134D">
        <w:rPr>
          <w:rFonts w:ascii="Verdana" w:eastAsia="Times New Roman" w:hAnsi="Verdana" w:cs="Times New Roman"/>
          <w:sz w:val="24"/>
          <w:highlight w:val="yellow"/>
          <w:u w:val="single"/>
        </w:rPr>
        <w:t>the global order of being</w:t>
      </w:r>
      <w:r w:rsidRPr="007123FD">
        <w:rPr>
          <w:rFonts w:ascii="Verdana" w:eastAsia="Times New Roman" w:hAnsi="Verdana" w:cs="Times New Roman"/>
          <w:sz w:val="24"/>
          <w:u w:val="single"/>
        </w:rPr>
        <w:t>. In other words, the concept "social death" is the epistemological realization of the abstraction of slavery through blackness.</w:t>
      </w:r>
    </w:p>
    <w:p w14:paraId="7328B0FA" w14:textId="77777777" w:rsidR="00244039" w:rsidRPr="009C5952" w:rsidRDefault="00244039" w:rsidP="00244039">
      <w:pPr>
        <w:spacing w:after="0" w:line="240" w:lineRule="auto"/>
        <w:rPr>
          <w:rFonts w:ascii="Times New Roman" w:eastAsia="Times New Roman" w:hAnsi="Times New Roman" w:cs="Times New Roman"/>
          <w:sz w:val="24"/>
        </w:rPr>
      </w:pPr>
    </w:p>
    <w:p w14:paraId="7B1A4B85" w14:textId="77777777" w:rsidR="00244039" w:rsidRPr="00AF0CCF" w:rsidRDefault="00244039" w:rsidP="00244039">
      <w:pPr>
        <w:rPr>
          <w:rFonts w:ascii="Verdana" w:hAnsi="Verdana"/>
          <w:sz w:val="14"/>
          <w:szCs w:val="28"/>
        </w:rPr>
      </w:pPr>
    </w:p>
    <w:p w14:paraId="3AD03251" w14:textId="77777777" w:rsidR="00244039" w:rsidRPr="008F40CD" w:rsidRDefault="00244039" w:rsidP="00244039">
      <w:pPr>
        <w:pStyle w:val="Heading4"/>
      </w:pPr>
      <w:r w:rsidRPr="008F40CD">
        <w:t>We endorse an Ontological Revolution – a call for the end of the world that rejects existing categories of being and utilizes spiritual hope as mechanism of enduring anti-black violence.</w:t>
      </w:r>
    </w:p>
    <w:p w14:paraId="602710C9" w14:textId="77777777" w:rsidR="00244039" w:rsidRPr="008F40CD" w:rsidRDefault="00244039" w:rsidP="00244039">
      <w:pPr>
        <w:rPr>
          <w:rFonts w:ascii="Verdana" w:hAnsi="Verdana"/>
          <w:b/>
          <w:bCs/>
          <w:sz w:val="28"/>
          <w:szCs w:val="28"/>
        </w:rPr>
      </w:pPr>
      <w:r w:rsidRPr="008F40CD">
        <w:rPr>
          <w:rFonts w:ascii="Verdana" w:hAnsi="Verdana"/>
          <w:b/>
          <w:bCs/>
          <w:sz w:val="28"/>
          <w:szCs w:val="28"/>
        </w:rPr>
        <w:t xml:space="preserve">Warren ’18 </w:t>
      </w:r>
      <w:r w:rsidRPr="008F40CD">
        <w:rPr>
          <w:rFonts w:ascii="Verdana" w:hAnsi="Verdana"/>
          <w:color w:val="333333"/>
          <w:sz w:val="21"/>
          <w:szCs w:val="21"/>
          <w:shd w:val="clear" w:color="auto" w:fill="FFFFFF"/>
        </w:rPr>
        <w:t>(Calvin, an Assistant Professor in WGSS. He received his B.A. in Rhetoric/Philosophy (College Scholar) from Cornell University and his MA and Ph.D. in African American/American Studies from Yale University, “Ontological Terror; Blackness, Nihilism, and Emancipation”, pg. 170-172, DYG)</w:t>
      </w:r>
    </w:p>
    <w:p w14:paraId="55BBD42C" w14:textId="77777777" w:rsidR="00244039" w:rsidRPr="008F40CD" w:rsidRDefault="00244039" w:rsidP="00244039">
      <w:pPr>
        <w:rPr>
          <w:rFonts w:ascii="Verdana" w:eastAsia="Times New Roman" w:hAnsi="Verdana" w:cs="Times New Roman"/>
          <w:sz w:val="24"/>
          <w:u w:val="single"/>
        </w:rPr>
      </w:pPr>
      <w:r w:rsidRPr="008F40CD">
        <w:rPr>
          <w:rFonts w:ascii="Verdana" w:eastAsia="Times New Roman" w:hAnsi="Verdana" w:cs="Times New Roman"/>
          <w:sz w:val="24"/>
          <w:u w:val="single"/>
        </w:rPr>
        <w:t xml:space="preserve">What I am suggesting, ultimately, is that </w:t>
      </w:r>
      <w:r w:rsidRPr="008F40CD">
        <w:rPr>
          <w:rFonts w:ascii="Verdana" w:eastAsia="Times New Roman" w:hAnsi="Verdana" w:cs="Times New Roman"/>
          <w:b/>
          <w:bCs/>
          <w:sz w:val="24"/>
          <w:u w:val="single"/>
        </w:rPr>
        <w:t>black being begins to get over the human and its humanism fantasies</w:t>
      </w:r>
      <w:r w:rsidRPr="008F40CD">
        <w:rPr>
          <w:rFonts w:ascii="Verdana" w:eastAsia="Times New Roman" w:hAnsi="Verdana" w:cs="Times New Roman"/>
          <w:sz w:val="24"/>
          <w:u w:val="single"/>
        </w:rPr>
        <w:t>.</w:t>
      </w:r>
      <w:r w:rsidRPr="008F40CD">
        <w:rPr>
          <w:rFonts w:ascii="Verdana" w:eastAsia="Times New Roman" w:hAnsi="Verdana" w:cs="Times New Roman"/>
          <w:sz w:val="16"/>
        </w:rPr>
        <w:t xml:space="preserve"> </w:t>
      </w:r>
      <w:r w:rsidRPr="008F40CD">
        <w:rPr>
          <w:rFonts w:ascii="Verdana" w:eastAsia="Times New Roman" w:hAnsi="Verdana" w:cs="Times New Roman"/>
          <w:sz w:val="24"/>
          <w:u w:val="single"/>
        </w:rPr>
        <w:t xml:space="preserve">We’ve tried everything: </w:t>
      </w:r>
      <w:r w:rsidRPr="00C10C3C">
        <w:rPr>
          <w:rFonts w:ascii="Verdana" w:eastAsia="Times New Roman" w:hAnsi="Verdana" w:cs="Times New Roman"/>
          <w:sz w:val="24"/>
          <w:highlight w:val="yellow"/>
          <w:u w:val="single"/>
        </w:rPr>
        <w:t>from marches, to masochistic citizenship</w:t>
      </w:r>
      <w:r w:rsidRPr="008F40CD">
        <w:rPr>
          <w:rFonts w:ascii="Verdana" w:eastAsia="Times New Roman" w:hAnsi="Verdana" w:cs="Times New Roman"/>
          <w:sz w:val="24"/>
          <w:u w:val="single"/>
        </w:rPr>
        <w:t xml:space="preserve"> (giving our bodies to the state to </w:t>
      </w:r>
      <w:proofErr w:type="spellStart"/>
      <w:r w:rsidRPr="008F40CD">
        <w:rPr>
          <w:rFonts w:ascii="Verdana" w:eastAsia="Times New Roman" w:hAnsi="Verdana" w:cs="Times New Roman"/>
          <w:sz w:val="24"/>
          <w:u w:val="single"/>
        </w:rPr>
        <w:t>bru</w:t>
      </w:r>
      <w:proofErr w:type="spellEnd"/>
      <w:r w:rsidRPr="008F40CD">
        <w:rPr>
          <w:rFonts w:ascii="Verdana" w:eastAsia="Times New Roman" w:hAnsi="Verdana" w:cs="Times New Roman"/>
          <w:sz w:val="24"/>
          <w:u w:val="single"/>
        </w:rPr>
        <w:t xml:space="preserve">- </w:t>
      </w:r>
      <w:proofErr w:type="spellStart"/>
      <w:r w:rsidRPr="008F40CD">
        <w:rPr>
          <w:rFonts w:ascii="Verdana" w:eastAsia="Times New Roman" w:hAnsi="Verdana" w:cs="Times New Roman"/>
          <w:sz w:val="24"/>
          <w:u w:val="single"/>
        </w:rPr>
        <w:t>talize</w:t>
      </w:r>
      <w:proofErr w:type="spellEnd"/>
      <w:r w:rsidRPr="008F40CD">
        <w:rPr>
          <w:rFonts w:ascii="Verdana" w:eastAsia="Times New Roman" w:hAnsi="Verdana" w:cs="Times New Roman"/>
          <w:sz w:val="24"/>
          <w:u w:val="single"/>
        </w:rPr>
        <w:t xml:space="preserve"> in hopes of evoking sympathy and empathy from humans), to ex- </w:t>
      </w:r>
      <w:proofErr w:type="spellStart"/>
      <w:r w:rsidRPr="008F40CD">
        <w:rPr>
          <w:rFonts w:ascii="Verdana" w:eastAsia="Times New Roman" w:hAnsi="Verdana" w:cs="Times New Roman"/>
          <w:sz w:val="24"/>
          <w:u w:val="single"/>
        </w:rPr>
        <w:t>ceptional</w:t>
      </w:r>
      <w:proofErr w:type="spellEnd"/>
      <w:r w:rsidRPr="008F40CD">
        <w:rPr>
          <w:rFonts w:ascii="Verdana" w:eastAsia="Times New Roman" w:hAnsi="Verdana" w:cs="Times New Roman"/>
          <w:sz w:val="24"/>
          <w:u w:val="single"/>
        </w:rPr>
        <w:t xml:space="preserve"> citizenship and respectability, </w:t>
      </w:r>
      <w:r w:rsidRPr="00C10C3C">
        <w:rPr>
          <w:rFonts w:ascii="Verdana" w:eastAsia="Times New Roman" w:hAnsi="Verdana" w:cs="Times New Roman"/>
          <w:sz w:val="24"/>
          <w:highlight w:val="yellow"/>
          <w:u w:val="single"/>
        </w:rPr>
        <w:t>to protest and armed conflict</w:t>
      </w:r>
      <w:r w:rsidRPr="008F40CD">
        <w:rPr>
          <w:rFonts w:ascii="Verdana" w:eastAsia="Times New Roman" w:hAnsi="Verdana" w:cs="Times New Roman"/>
          <w:sz w:val="24"/>
          <w:u w:val="single"/>
        </w:rPr>
        <w:t xml:space="preserve">; in the end, </w:t>
      </w:r>
      <w:r w:rsidRPr="00C10C3C">
        <w:rPr>
          <w:rFonts w:ascii="Verdana" w:eastAsia="Times New Roman" w:hAnsi="Verdana" w:cs="Times New Roman"/>
          <w:sz w:val="24"/>
          <w:highlight w:val="yellow"/>
          <w:u w:val="single"/>
        </w:rPr>
        <w:t>either we will continue this degrading quest for human rights</w:t>
      </w:r>
      <w:r w:rsidRPr="008F40CD">
        <w:rPr>
          <w:rFonts w:ascii="Verdana" w:eastAsia="Times New Roman" w:hAnsi="Verdana" w:cs="Times New Roman"/>
          <w:sz w:val="24"/>
          <w:u w:val="single"/>
        </w:rPr>
        <w:t xml:space="preserve"> and incorporation </w:t>
      </w:r>
      <w:r w:rsidRPr="00C10C3C">
        <w:rPr>
          <w:rFonts w:ascii="Verdana" w:eastAsia="Times New Roman" w:hAnsi="Verdana" w:cs="Times New Roman"/>
          <w:sz w:val="24"/>
          <w:highlight w:val="yellow"/>
          <w:u w:val="single"/>
        </w:rPr>
        <w:t>or</w:t>
      </w:r>
      <w:r w:rsidRPr="008F40CD">
        <w:rPr>
          <w:rFonts w:ascii="Verdana" w:eastAsia="Times New Roman" w:hAnsi="Verdana" w:cs="Times New Roman"/>
          <w:sz w:val="24"/>
          <w:u w:val="single"/>
        </w:rPr>
        <w:t xml:space="preserve"> we will take a leap of faith, as Kierkegaard might say, and </w:t>
      </w:r>
      <w:r w:rsidRPr="00C10C3C">
        <w:rPr>
          <w:rFonts w:ascii="Verdana" w:eastAsia="Times New Roman" w:hAnsi="Verdana" w:cs="Times New Roman"/>
          <w:b/>
          <w:bCs/>
          <w:sz w:val="24"/>
          <w:highlight w:val="yellow"/>
          <w:u w:val="single"/>
        </w:rPr>
        <w:t>reject the terms through which we organize our existence</w:t>
      </w:r>
      <w:r w:rsidRPr="008F40CD">
        <w:rPr>
          <w:rFonts w:ascii="Verdana" w:eastAsia="Times New Roman" w:hAnsi="Verdana" w:cs="Times New Roman"/>
          <w:b/>
          <w:bCs/>
          <w:sz w:val="24"/>
          <w:u w:val="single"/>
        </w:rPr>
        <w:t>.</w:t>
      </w:r>
      <w:r w:rsidRPr="008F40CD">
        <w:rPr>
          <w:rFonts w:ascii="Verdana" w:eastAsia="Times New Roman" w:hAnsi="Verdana" w:cs="Times New Roman"/>
          <w:sz w:val="16"/>
        </w:rPr>
        <w:t xml:space="preserve"> </w:t>
      </w:r>
      <w:r w:rsidRPr="00C10C3C">
        <w:rPr>
          <w:rFonts w:ascii="Verdana" w:eastAsia="Times New Roman" w:hAnsi="Verdana" w:cs="Times New Roman"/>
          <w:sz w:val="24"/>
          <w:highlight w:val="yellow"/>
          <w:u w:val="single"/>
        </w:rPr>
        <w:t>By abandoning the human</w:t>
      </w:r>
      <w:r w:rsidRPr="008F40CD">
        <w:rPr>
          <w:rFonts w:ascii="Verdana" w:eastAsia="Times New Roman" w:hAnsi="Verdana" w:cs="Times New Roman"/>
          <w:sz w:val="24"/>
          <w:u w:val="single"/>
        </w:rPr>
        <w:t xml:space="preserve">, human-ness, and the liberal humanism that enshrouds it, </w:t>
      </w:r>
      <w:r w:rsidRPr="00C10C3C">
        <w:rPr>
          <w:rFonts w:ascii="Verdana" w:eastAsia="Times New Roman" w:hAnsi="Verdana" w:cs="Times New Roman"/>
          <w:sz w:val="24"/>
          <w:highlight w:val="yellow"/>
          <w:u w:val="single"/>
        </w:rPr>
        <w:t xml:space="preserve">we can better </w:t>
      </w:r>
      <w:r w:rsidRPr="00C10C3C">
        <w:rPr>
          <w:rFonts w:ascii="Verdana" w:eastAsia="Times New Roman" w:hAnsi="Verdana" w:cs="Times New Roman"/>
          <w:b/>
          <w:bCs/>
          <w:sz w:val="24"/>
          <w:highlight w:val="yellow"/>
          <w:u w:val="single"/>
        </w:rPr>
        <w:t>understand the violent formations of antiblackness</w:t>
      </w:r>
      <w:r w:rsidRPr="008F40CD">
        <w:rPr>
          <w:rFonts w:ascii="Verdana" w:eastAsia="Times New Roman" w:hAnsi="Verdana" w:cs="Times New Roman"/>
          <w:sz w:val="24"/>
          <w:u w:val="single"/>
        </w:rPr>
        <w:t>, particularly ontological terror.</w:t>
      </w:r>
      <w:r w:rsidRPr="008F40CD">
        <w:rPr>
          <w:rFonts w:ascii="Verdana" w:eastAsia="Times New Roman" w:hAnsi="Verdana" w:cs="Times New Roman"/>
          <w:sz w:val="16"/>
        </w:rPr>
        <w:t xml:space="preserve"> To abandon the human does not mean that one accepts the terms of inferiority or worthlessness. We do not have to abandon within the axiological framework of humanism; we can reject that framework as well. </w:t>
      </w:r>
      <w:r w:rsidRPr="008F40CD">
        <w:rPr>
          <w:rFonts w:ascii="Verdana" w:eastAsia="Times New Roman" w:hAnsi="Verdana" w:cs="Times New Roman"/>
          <w:sz w:val="24"/>
          <w:u w:val="single"/>
        </w:rPr>
        <w:t xml:space="preserve">In other words, we have invested unbelievable value in the human—it constitutes the </w:t>
      </w:r>
      <w:r w:rsidRPr="008F40CD">
        <w:rPr>
          <w:rFonts w:ascii="Verdana" w:eastAsia="Times New Roman" w:hAnsi="Verdana" w:cs="Times New Roman"/>
          <w:i/>
          <w:iCs/>
          <w:sz w:val="24"/>
          <w:u w:val="single"/>
        </w:rPr>
        <w:t xml:space="preserve">highest </w:t>
      </w:r>
      <w:r w:rsidRPr="008F40CD">
        <w:rPr>
          <w:rFonts w:ascii="Verdana" w:eastAsia="Times New Roman" w:hAnsi="Verdana" w:cs="Times New Roman"/>
          <w:sz w:val="24"/>
          <w:u w:val="single"/>
        </w:rPr>
        <w:t>value in the world. And for this reason, we are terrified of letting go of it because we believe this value will protect us against antiblackness (it will not).</w:t>
      </w:r>
      <w:r w:rsidRPr="008F40CD">
        <w:rPr>
          <w:rFonts w:ascii="Verdana" w:eastAsia="Times New Roman" w:hAnsi="Verdana" w:cs="Times New Roman"/>
          <w:sz w:val="16"/>
        </w:rPr>
        <w:t xml:space="preserve"> </w:t>
      </w:r>
      <w:r w:rsidRPr="008F40CD">
        <w:rPr>
          <w:rFonts w:ascii="Verdana" w:eastAsia="Times New Roman" w:hAnsi="Verdana" w:cs="Times New Roman"/>
          <w:sz w:val="24"/>
          <w:u w:val="single"/>
        </w:rPr>
        <w:t>As long as we continue to invest in the value structure that renders the human the highest, and most important, being within the world, we will continue to plead for recognition and acceptance.</w:t>
      </w:r>
      <w:r w:rsidRPr="008F40CD">
        <w:rPr>
          <w:rFonts w:ascii="Verdana" w:eastAsia="Times New Roman" w:hAnsi="Verdana" w:cs="Times New Roman"/>
          <w:sz w:val="16"/>
        </w:rPr>
        <w:t xml:space="preserve"> It is this </w:t>
      </w:r>
      <w:r w:rsidRPr="008F40CD">
        <w:rPr>
          <w:rFonts w:ascii="Verdana" w:eastAsia="Times New Roman" w:hAnsi="Verdana" w:cs="Times New Roman"/>
          <w:i/>
          <w:iCs/>
          <w:sz w:val="16"/>
        </w:rPr>
        <w:t xml:space="preserve">terror </w:t>
      </w:r>
      <w:r w:rsidRPr="008F40CD">
        <w:rPr>
          <w:rFonts w:ascii="Verdana" w:eastAsia="Times New Roman" w:hAnsi="Verdana" w:cs="Times New Roman"/>
          <w:sz w:val="16"/>
        </w:rPr>
        <w:t xml:space="preserve">of value, of not possessing this value, that keeps us wedded to the idea of the human and its accouterments (and I must say, constantly revisiting the hu- man, reimagining it, expanding it, and refashioning it does nothing but keep us entangled in the circuit of misery). </w:t>
      </w:r>
      <w:r w:rsidRPr="00C10C3C">
        <w:rPr>
          <w:rFonts w:ascii="Verdana" w:eastAsia="Times New Roman" w:hAnsi="Verdana" w:cs="Times New Roman"/>
          <w:sz w:val="24"/>
          <w:highlight w:val="yellow"/>
          <w:u w:val="single"/>
        </w:rPr>
        <w:t>This entanglement of value and ontology produces tremendous misery and disappointment for blackness</w:t>
      </w:r>
      <w:r w:rsidRPr="008F40CD">
        <w:rPr>
          <w:rFonts w:ascii="Verdana" w:eastAsia="Times New Roman" w:hAnsi="Verdana" w:cs="Times New Roman"/>
          <w:sz w:val="24"/>
          <w:u w:val="single"/>
        </w:rPr>
        <w:t>.</w:t>
      </w:r>
      <w:r w:rsidRPr="008F40CD">
        <w:rPr>
          <w:rFonts w:ascii="Verdana" w:eastAsia="Times New Roman" w:hAnsi="Verdana" w:cs="Times New Roman"/>
          <w:sz w:val="16"/>
        </w:rPr>
        <w:t xml:space="preserve"> As Rinaldo Walcott perspicuously states, </w:t>
      </w:r>
      <w:r w:rsidRPr="008F40CD">
        <w:rPr>
          <w:rFonts w:ascii="Verdana" w:eastAsia="Times New Roman" w:hAnsi="Verdana" w:cs="Times New Roman"/>
          <w:sz w:val="24"/>
          <w:u w:val="single"/>
        </w:rPr>
        <w:t>“</w:t>
      </w:r>
      <w:r w:rsidRPr="008F40CD">
        <w:rPr>
          <w:rFonts w:ascii="Verdana" w:eastAsia="Times New Roman" w:hAnsi="Verdana" w:cs="Times New Roman"/>
          <w:b/>
          <w:bCs/>
          <w:sz w:val="24"/>
          <w:u w:val="single"/>
        </w:rPr>
        <w:t>What it means to be Human is continually defined against [blacks].</w:t>
      </w:r>
      <w:r w:rsidRPr="008F40CD">
        <w:rPr>
          <w:rFonts w:ascii="Verdana" w:eastAsia="Times New Roman" w:hAnsi="Verdana" w:cs="Times New Roman"/>
          <w:sz w:val="24"/>
          <w:u w:val="single"/>
        </w:rPr>
        <w:t xml:space="preserve"> </w:t>
      </w:r>
      <w:r w:rsidRPr="00C10C3C">
        <w:rPr>
          <w:rFonts w:ascii="Verdana" w:eastAsia="Times New Roman" w:hAnsi="Verdana" w:cs="Times New Roman"/>
          <w:sz w:val="24"/>
          <w:highlight w:val="yellow"/>
          <w:u w:val="single"/>
        </w:rPr>
        <w:t>The very basic terms of</w:t>
      </w:r>
      <w:r w:rsidRPr="008F40CD">
        <w:rPr>
          <w:rFonts w:ascii="Verdana" w:eastAsia="Times New Roman" w:hAnsi="Verdana" w:cs="Times New Roman"/>
          <w:sz w:val="24"/>
          <w:u w:val="single"/>
        </w:rPr>
        <w:t xml:space="preserve"> social </w:t>
      </w:r>
      <w:r w:rsidRPr="00C10C3C">
        <w:rPr>
          <w:rFonts w:ascii="Verdana" w:eastAsia="Times New Roman" w:hAnsi="Verdana" w:cs="Times New Roman"/>
          <w:sz w:val="24"/>
          <w:highlight w:val="yellow"/>
          <w:u w:val="single"/>
        </w:rPr>
        <w:t>Human</w:t>
      </w:r>
      <w:r w:rsidRPr="008F40CD">
        <w:rPr>
          <w:rFonts w:ascii="Verdana" w:eastAsia="Times New Roman" w:hAnsi="Verdana" w:cs="Times New Roman"/>
          <w:sz w:val="24"/>
          <w:u w:val="single"/>
        </w:rPr>
        <w:t xml:space="preserve"> engagement </w:t>
      </w:r>
      <w:r w:rsidRPr="00C10C3C">
        <w:rPr>
          <w:rFonts w:ascii="Verdana" w:eastAsia="Times New Roman" w:hAnsi="Verdana" w:cs="Times New Roman"/>
          <w:sz w:val="24"/>
          <w:highlight w:val="yellow"/>
          <w:u w:val="single"/>
        </w:rPr>
        <w:t>are shaped by antiblack logics</w:t>
      </w:r>
      <w:r w:rsidRPr="008F40CD">
        <w:rPr>
          <w:rFonts w:ascii="Verdana" w:eastAsia="Times New Roman" w:hAnsi="Verdana" w:cs="Times New Roman"/>
          <w:sz w:val="24"/>
          <w:u w:val="single"/>
        </w:rPr>
        <w:t xml:space="preserve"> so deeply embedded in various </w:t>
      </w:r>
      <w:proofErr w:type="spellStart"/>
      <w:r w:rsidRPr="008F40CD">
        <w:rPr>
          <w:rFonts w:ascii="Verdana" w:eastAsia="Times New Roman" w:hAnsi="Verdana" w:cs="Times New Roman"/>
          <w:sz w:val="24"/>
          <w:u w:val="single"/>
        </w:rPr>
        <w:t>normativities</w:t>
      </w:r>
      <w:proofErr w:type="spellEnd"/>
      <w:r w:rsidRPr="008F40CD">
        <w:rPr>
          <w:rFonts w:ascii="Verdana" w:eastAsia="Times New Roman" w:hAnsi="Verdana" w:cs="Times New Roman"/>
          <w:sz w:val="24"/>
          <w:u w:val="single"/>
        </w:rPr>
        <w:t xml:space="preserve"> that they resist intelligibility as modes of thought and yet we must attempt to think them.”</w:t>
      </w:r>
      <w:r w:rsidRPr="008F40CD">
        <w:rPr>
          <w:rFonts w:ascii="Verdana" w:eastAsia="Times New Roman" w:hAnsi="Verdana" w:cs="Times New Roman"/>
          <w:position w:val="6"/>
          <w:sz w:val="16"/>
        </w:rPr>
        <w:t xml:space="preserve">2 </w:t>
      </w:r>
      <w:r w:rsidRPr="00C10C3C">
        <w:rPr>
          <w:rFonts w:ascii="Verdana" w:eastAsia="Times New Roman" w:hAnsi="Verdana" w:cs="Times New Roman"/>
          <w:sz w:val="24"/>
          <w:highlight w:val="yellow"/>
          <w:u w:val="single"/>
        </w:rPr>
        <w:t xml:space="preserve">We </w:t>
      </w:r>
      <w:r w:rsidRPr="00C10C3C">
        <w:rPr>
          <w:rFonts w:ascii="Verdana" w:eastAsia="Times New Roman" w:hAnsi="Verdana" w:cs="Times New Roman"/>
          <w:b/>
          <w:bCs/>
          <w:sz w:val="24"/>
          <w:highlight w:val="yellow"/>
          <w:u w:val="single"/>
        </w:rPr>
        <w:t>must question the antiblack logics grounding the human</w:t>
      </w:r>
      <w:r w:rsidRPr="008F40CD">
        <w:rPr>
          <w:rFonts w:ascii="Verdana" w:eastAsia="Times New Roman" w:hAnsi="Verdana" w:cs="Times New Roman"/>
          <w:sz w:val="24"/>
          <w:u w:val="single"/>
        </w:rPr>
        <w:t xml:space="preserve">, even if such thinking is rendered </w:t>
      </w:r>
      <w:r w:rsidRPr="00C10C3C">
        <w:rPr>
          <w:rFonts w:ascii="Verdana" w:eastAsia="Times New Roman" w:hAnsi="Verdana" w:cs="Times New Roman"/>
          <w:b/>
          <w:bCs/>
          <w:sz w:val="24"/>
          <w:highlight w:val="yellow"/>
          <w:u w:val="single"/>
        </w:rPr>
        <w:t>unintelligible by metaphysical knowledge formations</w:t>
      </w:r>
      <w:r w:rsidRPr="008F40CD">
        <w:rPr>
          <w:rFonts w:ascii="Verdana" w:eastAsia="Times New Roman" w:hAnsi="Verdana" w:cs="Times New Roman"/>
          <w:b/>
          <w:bCs/>
          <w:sz w:val="24"/>
          <w:u w:val="single"/>
        </w:rPr>
        <w:t xml:space="preserve"> and traditions</w:t>
      </w:r>
      <w:r w:rsidRPr="008F40CD">
        <w:rPr>
          <w:rFonts w:ascii="Verdana" w:eastAsia="Times New Roman" w:hAnsi="Verdana" w:cs="Times New Roman"/>
          <w:sz w:val="16"/>
        </w:rPr>
        <w:t xml:space="preserve">. </w:t>
      </w:r>
      <w:r w:rsidRPr="008F40CD">
        <w:rPr>
          <w:rFonts w:ascii="Verdana" w:eastAsia="Times New Roman" w:hAnsi="Verdana" w:cs="Times New Roman"/>
          <w:i/>
          <w:iCs/>
          <w:sz w:val="16"/>
        </w:rPr>
        <w:t xml:space="preserve">Black </w:t>
      </w:r>
      <w:r w:rsidRPr="008F40CD">
        <w:rPr>
          <w:rFonts w:ascii="Verdana" w:eastAsia="Times New Roman" w:hAnsi="Verdana" w:cs="Times New Roman"/>
          <w:sz w:val="16"/>
        </w:rPr>
        <w:t xml:space="preserve">thinking, then, must think what is impossible to think within the constraints of metaphysics and ontology. </w:t>
      </w:r>
      <w:r w:rsidRPr="008F40CD">
        <w:rPr>
          <w:rFonts w:ascii="Verdana" w:eastAsia="Times New Roman" w:hAnsi="Verdana" w:cs="Times New Roman"/>
          <w:sz w:val="24"/>
          <w:u w:val="single"/>
        </w:rPr>
        <w:t xml:space="preserve">Our enterprise broaches the unknown, the place where we can no longer ask questions, and there sits in this space. Perhaps what I am suggesting constitutes </w:t>
      </w:r>
      <w:r w:rsidRPr="00C10C3C">
        <w:rPr>
          <w:rFonts w:ascii="Verdana" w:eastAsia="Times New Roman" w:hAnsi="Verdana" w:cs="Times New Roman"/>
          <w:sz w:val="24"/>
          <w:highlight w:val="yellow"/>
          <w:u w:val="single"/>
        </w:rPr>
        <w:t xml:space="preserve">an </w:t>
      </w:r>
      <w:r w:rsidRPr="00C10C3C">
        <w:rPr>
          <w:rFonts w:ascii="Verdana" w:eastAsia="Times New Roman" w:hAnsi="Verdana" w:cs="Times New Roman"/>
          <w:i/>
          <w:iCs/>
          <w:sz w:val="24"/>
          <w:highlight w:val="yellow"/>
          <w:u w:val="single"/>
        </w:rPr>
        <w:t>ontological revolution</w:t>
      </w:r>
      <w:r w:rsidRPr="00C10C3C">
        <w:rPr>
          <w:rFonts w:ascii="Verdana" w:eastAsia="Times New Roman" w:hAnsi="Verdana" w:cs="Times New Roman"/>
          <w:sz w:val="24"/>
          <w:highlight w:val="yellow"/>
          <w:u w:val="single"/>
        </w:rPr>
        <w:t xml:space="preserve">, one that </w:t>
      </w:r>
      <w:r w:rsidRPr="00C10C3C">
        <w:rPr>
          <w:rFonts w:ascii="Verdana" w:eastAsia="Times New Roman" w:hAnsi="Verdana" w:cs="Times New Roman"/>
          <w:b/>
          <w:bCs/>
          <w:sz w:val="24"/>
          <w:highlight w:val="yellow"/>
          <w:u w:val="single"/>
        </w:rPr>
        <w:t>will destroy the world and its institutions</w:t>
      </w:r>
      <w:r w:rsidRPr="008F40CD">
        <w:rPr>
          <w:rFonts w:ascii="Verdana" w:eastAsia="Times New Roman" w:hAnsi="Verdana" w:cs="Times New Roman"/>
          <w:sz w:val="24"/>
          <w:u w:val="single"/>
        </w:rPr>
        <w:t xml:space="preserve"> (i.e., the “end of the world,” as Fanon calls it).</w:t>
      </w:r>
      <w:r w:rsidRPr="008F40CD">
        <w:rPr>
          <w:rFonts w:ascii="Verdana" w:eastAsia="Times New Roman" w:hAnsi="Verdana" w:cs="Times New Roman"/>
          <w:sz w:val="16"/>
        </w:rPr>
        <w:t xml:space="preserve"> But these are our options, since the metaphysical holocaust will continue as long as the world </w:t>
      </w:r>
      <w:r w:rsidRPr="008F40CD">
        <w:rPr>
          <w:rFonts w:ascii="Verdana" w:eastAsia="Times New Roman" w:hAnsi="Verdana" w:cs="Times New Roman"/>
          <w:i/>
          <w:iCs/>
          <w:sz w:val="16"/>
        </w:rPr>
        <w:t>exists</w:t>
      </w:r>
      <w:r w:rsidRPr="008F40CD">
        <w:rPr>
          <w:rFonts w:ascii="Verdana" w:eastAsia="Times New Roman" w:hAnsi="Verdana" w:cs="Times New Roman"/>
          <w:sz w:val="16"/>
        </w:rPr>
        <w:t xml:space="preserve">. </w:t>
      </w:r>
      <w:r w:rsidRPr="00690A30">
        <w:rPr>
          <w:rFonts w:ascii="Verdana" w:eastAsia="Times New Roman" w:hAnsi="Verdana" w:cs="Times New Roman"/>
          <w:sz w:val="24"/>
          <w:highlight w:val="yellow"/>
          <w:u w:val="single"/>
        </w:rPr>
        <w:t>The nihilistic revelation</w:t>
      </w:r>
      <w:r w:rsidRPr="008F40CD">
        <w:rPr>
          <w:rFonts w:ascii="Verdana" w:eastAsia="Times New Roman" w:hAnsi="Verdana" w:cs="Times New Roman"/>
          <w:sz w:val="24"/>
          <w:u w:val="single"/>
        </w:rPr>
        <w:t xml:space="preserve">, however, </w:t>
      </w:r>
      <w:r w:rsidRPr="00690A30">
        <w:rPr>
          <w:rFonts w:ascii="Verdana" w:eastAsia="Times New Roman" w:hAnsi="Verdana" w:cs="Times New Roman"/>
          <w:sz w:val="24"/>
          <w:highlight w:val="yellow"/>
          <w:u w:val="single"/>
        </w:rPr>
        <w:t>is that such</w:t>
      </w:r>
      <w:r w:rsidRPr="008F40CD">
        <w:rPr>
          <w:rFonts w:ascii="Verdana" w:eastAsia="Times New Roman" w:hAnsi="Verdana" w:cs="Times New Roman"/>
          <w:sz w:val="24"/>
          <w:u w:val="single"/>
        </w:rPr>
        <w:t xml:space="preserve"> a </w:t>
      </w:r>
      <w:r w:rsidRPr="00690A30">
        <w:rPr>
          <w:rFonts w:ascii="Verdana" w:eastAsia="Times New Roman" w:hAnsi="Verdana" w:cs="Times New Roman"/>
          <w:sz w:val="24"/>
          <w:highlight w:val="yellow"/>
          <w:u w:val="single"/>
        </w:rPr>
        <w:t xml:space="preserve">revolution will destroy </w:t>
      </w:r>
      <w:r w:rsidRPr="00690A30">
        <w:rPr>
          <w:rFonts w:ascii="Verdana" w:eastAsia="Times New Roman" w:hAnsi="Verdana" w:cs="Times New Roman"/>
          <w:i/>
          <w:iCs/>
          <w:sz w:val="24"/>
          <w:highlight w:val="yellow"/>
          <w:u w:val="single"/>
        </w:rPr>
        <w:t xml:space="preserve">all </w:t>
      </w:r>
      <w:r w:rsidRPr="00690A30">
        <w:rPr>
          <w:rFonts w:ascii="Verdana" w:eastAsia="Times New Roman" w:hAnsi="Verdana" w:cs="Times New Roman"/>
          <w:sz w:val="24"/>
          <w:highlight w:val="yellow"/>
          <w:u w:val="single"/>
        </w:rPr>
        <w:t>life—far from</w:t>
      </w:r>
      <w:r w:rsidRPr="008F40CD">
        <w:rPr>
          <w:rFonts w:ascii="Verdana" w:eastAsia="Times New Roman" w:hAnsi="Verdana" w:cs="Times New Roman"/>
          <w:sz w:val="24"/>
          <w:u w:val="single"/>
        </w:rPr>
        <w:t xml:space="preserve"> the freedom dreams of the </w:t>
      </w:r>
      <w:r w:rsidRPr="00690A30">
        <w:rPr>
          <w:rFonts w:ascii="Verdana" w:eastAsia="Times New Roman" w:hAnsi="Verdana" w:cs="Times New Roman"/>
          <w:sz w:val="24"/>
          <w:highlight w:val="yellow"/>
          <w:u w:val="single"/>
        </w:rPr>
        <w:t>political idealists</w:t>
      </w:r>
      <w:r w:rsidRPr="008F40CD">
        <w:rPr>
          <w:rFonts w:ascii="Verdana" w:eastAsia="Times New Roman" w:hAnsi="Verdana" w:cs="Times New Roman"/>
          <w:sz w:val="24"/>
          <w:u w:val="single"/>
        </w:rPr>
        <w:t xml:space="preserve"> or the sobriety of the pragmatist.</w:t>
      </w:r>
      <w:r w:rsidRPr="008F40CD">
        <w:rPr>
          <w:rFonts w:ascii="Verdana" w:eastAsia="Times New Roman" w:hAnsi="Verdana" w:cs="Times New Roman"/>
          <w:sz w:val="16"/>
        </w:rPr>
        <w:t xml:space="preserve"> The important task for black thinking (philosophizing, theorizing, theologizing, poeticizing) is to imagine black existence without Being, humanism, or the human. </w:t>
      </w:r>
      <w:r w:rsidRPr="008F40CD">
        <w:rPr>
          <w:rFonts w:ascii="Verdana" w:eastAsia="Times New Roman" w:hAnsi="Verdana" w:cs="Times New Roman"/>
          <w:sz w:val="24"/>
          <w:u w:val="single"/>
        </w:rPr>
        <w:t>Such thinking would lead us into an abyss. But we must face this abyss—its terror and majesty. I would suggest that this thinking leads us into the spirit, something exceeding and preceding the metaphysical world.</w:t>
      </w:r>
      <w:r w:rsidRPr="008F40CD">
        <w:rPr>
          <w:rFonts w:ascii="Verdana" w:eastAsia="Times New Roman" w:hAnsi="Verdana" w:cs="Times New Roman"/>
          <w:sz w:val="16"/>
        </w:rPr>
        <w:t xml:space="preserve"> We are still on the path to developing a phenomenology of black spirit, but it is an important enterprise. </w:t>
      </w:r>
      <w:r w:rsidRPr="008F40CD">
        <w:rPr>
          <w:rFonts w:ascii="Verdana" w:eastAsia="Times New Roman" w:hAnsi="Verdana" w:cs="Times New Roman"/>
          <w:sz w:val="24"/>
          <w:u w:val="single"/>
        </w:rPr>
        <w:t xml:space="preserve">I will continue this work in subsequent writing, but I can say for now, </w:t>
      </w:r>
      <w:r w:rsidRPr="008F40CD">
        <w:rPr>
          <w:rFonts w:ascii="Verdana" w:eastAsia="Times New Roman" w:hAnsi="Verdana" w:cs="Times New Roman"/>
          <w:b/>
          <w:bCs/>
          <w:sz w:val="24"/>
          <w:u w:val="single"/>
        </w:rPr>
        <w:t>the aim is to shift emphasis from the human toward the spirit.</w:t>
      </w:r>
      <w:r w:rsidRPr="008F40CD">
        <w:rPr>
          <w:rFonts w:ascii="Verdana" w:eastAsia="Times New Roman" w:hAnsi="Verdana" w:cs="Times New Roman"/>
          <w:sz w:val="16"/>
        </w:rPr>
        <w:t xml:space="preserve"> </w:t>
      </w:r>
      <w:r w:rsidRPr="00690A30">
        <w:rPr>
          <w:rFonts w:ascii="Verdana" w:eastAsia="Times New Roman" w:hAnsi="Verdana" w:cs="Times New Roman"/>
          <w:b/>
          <w:bCs/>
          <w:sz w:val="24"/>
          <w:highlight w:val="yellow"/>
          <w:u w:val="single"/>
        </w:rPr>
        <w:t>The spirit enables one to endure the metaphysical holocaust</w:t>
      </w:r>
      <w:r w:rsidRPr="008F40CD">
        <w:rPr>
          <w:rFonts w:ascii="Verdana" w:eastAsia="Times New Roman" w:hAnsi="Verdana" w:cs="Times New Roman"/>
          <w:sz w:val="24"/>
          <w:u w:val="single"/>
        </w:rPr>
        <w:t xml:space="preserve">; it is not a solution to antiblackness. The spirit will not transform an antiblack world into some egalitarian landscape—the antiblack world is irredeemable. </w:t>
      </w:r>
      <w:r w:rsidRPr="00690A30">
        <w:rPr>
          <w:rFonts w:ascii="Verdana" w:eastAsia="Times New Roman" w:hAnsi="Verdana" w:cs="Times New Roman"/>
          <w:sz w:val="24"/>
          <w:highlight w:val="yellow"/>
          <w:u w:val="single"/>
        </w:rPr>
        <w:t xml:space="preserve">Black nihilism must rest in </w:t>
      </w:r>
      <w:r w:rsidRPr="00690A30">
        <w:rPr>
          <w:rFonts w:ascii="Verdana" w:eastAsia="Times New Roman" w:hAnsi="Verdana" w:cs="Times New Roman"/>
          <w:b/>
          <w:bCs/>
          <w:sz w:val="24"/>
          <w:highlight w:val="yellow"/>
          <w:u w:val="single"/>
        </w:rPr>
        <w:t>the crevice between the impossibility of transforming the world and the dynamic enduring power of the spirit</w:t>
      </w:r>
      <w:r w:rsidRPr="008F40CD">
        <w:rPr>
          <w:rFonts w:ascii="Verdana" w:eastAsia="Times New Roman" w:hAnsi="Verdana" w:cs="Times New Roman"/>
          <w:b/>
          <w:bCs/>
          <w:sz w:val="24"/>
          <w:u w:val="single"/>
        </w:rPr>
        <w:t>.</w:t>
      </w:r>
      <w:r w:rsidRPr="008F40CD">
        <w:rPr>
          <w:rFonts w:ascii="Verdana" w:eastAsia="Times New Roman" w:hAnsi="Verdana" w:cs="Times New Roman"/>
          <w:sz w:val="24"/>
          <w:u w:val="single"/>
        </w:rPr>
        <w:t xml:space="preserve"> </w:t>
      </w:r>
      <w:r w:rsidRPr="008F40CD">
        <w:rPr>
          <w:rFonts w:ascii="Verdana" w:eastAsia="Times New Roman" w:hAnsi="Verdana" w:cs="Times New Roman"/>
          <w:sz w:val="16"/>
        </w:rPr>
        <w:t>In the absence of Being there is spirit. Heidegger understands spirit commingled with Being, and the question of Being (“How is it going with Being?”) “is the spiritual fate of the West.”</w:t>
      </w:r>
      <w:r w:rsidRPr="008F40CD">
        <w:rPr>
          <w:rFonts w:ascii="Verdana" w:eastAsia="Times New Roman" w:hAnsi="Verdana" w:cs="Times New Roman"/>
          <w:position w:val="6"/>
          <w:sz w:val="16"/>
        </w:rPr>
        <w:t xml:space="preserve">3 </w:t>
      </w:r>
      <w:r w:rsidRPr="008F40CD">
        <w:rPr>
          <w:rFonts w:ascii="Verdana" w:eastAsia="Times New Roman" w:hAnsi="Verdana" w:cs="Times New Roman"/>
          <w:sz w:val="16"/>
        </w:rPr>
        <w:t xml:space="preserve">Heidegger is both correct and incorrect. </w:t>
      </w:r>
      <w:r w:rsidRPr="008F40CD">
        <w:rPr>
          <w:rFonts w:ascii="Verdana" w:eastAsia="Times New Roman" w:hAnsi="Verdana" w:cs="Times New Roman"/>
          <w:sz w:val="24"/>
          <w:u w:val="single"/>
        </w:rPr>
        <w:t xml:space="preserve">The spiritual degradation, routinized violence, and suffering around the globe is a consequence of Being and its hegemonic, Eurocentric violence. So, for humans to continue </w:t>
      </w:r>
      <w:r w:rsidRPr="00690A30">
        <w:rPr>
          <w:rFonts w:ascii="Verdana" w:eastAsia="Times New Roman" w:hAnsi="Verdana" w:cs="Times New Roman"/>
          <w:sz w:val="24"/>
          <w:highlight w:val="yellow"/>
          <w:u w:val="single"/>
        </w:rPr>
        <w:t>to ask the question of Being is to perpetuate</w:t>
      </w:r>
      <w:r w:rsidRPr="008F40CD">
        <w:rPr>
          <w:rFonts w:ascii="Verdana" w:eastAsia="Times New Roman" w:hAnsi="Verdana" w:cs="Times New Roman"/>
          <w:sz w:val="24"/>
          <w:u w:val="single"/>
        </w:rPr>
        <w:t xml:space="preserve"> a </w:t>
      </w:r>
      <w:r w:rsidRPr="00690A30">
        <w:rPr>
          <w:rFonts w:ascii="Verdana" w:eastAsia="Times New Roman" w:hAnsi="Verdana" w:cs="Times New Roman"/>
          <w:sz w:val="24"/>
          <w:highlight w:val="yellow"/>
          <w:u w:val="single"/>
        </w:rPr>
        <w:t>spiritual violence</w:t>
      </w:r>
      <w:r w:rsidRPr="008F40CD">
        <w:rPr>
          <w:rFonts w:ascii="Verdana" w:eastAsia="Times New Roman" w:hAnsi="Verdana" w:cs="Times New Roman"/>
          <w:sz w:val="24"/>
          <w:u w:val="single"/>
        </w:rPr>
        <w:t xml:space="preserve"> of black torment.</w:t>
      </w:r>
      <w:r w:rsidRPr="008F40CD">
        <w:rPr>
          <w:rFonts w:ascii="Verdana" w:eastAsia="Times New Roman" w:hAnsi="Verdana" w:cs="Times New Roman"/>
          <w:sz w:val="16"/>
        </w:rPr>
        <w:t xml:space="preserve">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w:t>
      </w:r>
      <w:proofErr w:type="spellStart"/>
      <w:r w:rsidRPr="008F40CD">
        <w:rPr>
          <w:rFonts w:ascii="Verdana" w:eastAsia="Times New Roman" w:hAnsi="Verdana" w:cs="Times New Roman"/>
          <w:sz w:val="16"/>
        </w:rPr>
        <w:t>Ashon</w:t>
      </w:r>
      <w:proofErr w:type="spellEnd"/>
      <w:r w:rsidRPr="008F40CD">
        <w:rPr>
          <w:rFonts w:ascii="Verdana" w:eastAsia="Times New Roman" w:hAnsi="Verdana" w:cs="Times New Roman"/>
          <w:sz w:val="16"/>
        </w:rPr>
        <w:t xml:space="preserve"> Crawley’s concept of breath (without the promises of universal hu- </w:t>
      </w:r>
      <w:proofErr w:type="spellStart"/>
      <w:r w:rsidRPr="008F40CD">
        <w:rPr>
          <w:rFonts w:ascii="Verdana" w:eastAsia="Times New Roman" w:hAnsi="Verdana" w:cs="Times New Roman"/>
          <w:sz w:val="16"/>
        </w:rPr>
        <w:t>manism</w:t>
      </w:r>
      <w:proofErr w:type="spellEnd"/>
      <w:r w:rsidRPr="008F40CD">
        <w:rPr>
          <w:rFonts w:ascii="Verdana" w:eastAsia="Times New Roman" w:hAnsi="Verdana" w:cs="Times New Roman"/>
          <w:sz w:val="16"/>
        </w:rPr>
        <w:t xml:space="preserve">), as the possibility for thinking and breathing otherwise (we can push this thought to its limits and suggest that for black thinking, </w:t>
      </w:r>
      <w:proofErr w:type="spellStart"/>
      <w:r w:rsidRPr="008F40CD">
        <w:rPr>
          <w:rFonts w:ascii="Verdana" w:eastAsia="Times New Roman" w:hAnsi="Verdana" w:cs="Times New Roman"/>
          <w:sz w:val="16"/>
        </w:rPr>
        <w:t>spiri</w:t>
      </w:r>
      <w:proofErr w:type="spellEnd"/>
      <w:r w:rsidRPr="008F40CD">
        <w:rPr>
          <w:rFonts w:ascii="Verdana" w:eastAsia="Times New Roman" w:hAnsi="Verdana" w:cs="Times New Roman"/>
          <w:sz w:val="16"/>
        </w:rPr>
        <w:t xml:space="preserve">- </w:t>
      </w:r>
      <w:proofErr w:type="spellStart"/>
      <w:r w:rsidRPr="008F40CD">
        <w:rPr>
          <w:rFonts w:ascii="Verdana" w:eastAsia="Times New Roman" w:hAnsi="Verdana" w:cs="Times New Roman"/>
          <w:sz w:val="16"/>
        </w:rPr>
        <w:t>tual</w:t>
      </w:r>
      <w:proofErr w:type="spellEnd"/>
      <w:r w:rsidRPr="008F40CD">
        <w:rPr>
          <w:rFonts w:ascii="Verdana" w:eastAsia="Times New Roman" w:hAnsi="Verdana" w:cs="Times New Roman"/>
          <w:sz w:val="16"/>
        </w:rPr>
        <w:t xml:space="preserve"> breath and thinking are “identical” rather than thinking and being). </w:t>
      </w:r>
      <w:r w:rsidRPr="008F40CD">
        <w:rPr>
          <w:rFonts w:ascii="Verdana" w:eastAsia="Times New Roman" w:hAnsi="Verdana" w:cs="Times New Roman"/>
          <w:position w:val="6"/>
          <w:sz w:val="16"/>
        </w:rPr>
        <w:t xml:space="preserve">4 </w:t>
      </w:r>
      <w:r w:rsidRPr="008F40CD">
        <w:rPr>
          <w:rFonts w:ascii="Verdana" w:eastAsia="Times New Roman" w:hAnsi="Verdana" w:cs="Times New Roman"/>
          <w:sz w:val="16"/>
        </w:rPr>
        <w:t xml:space="preserve">Black studies will have to disinvest our axiological commitments from humanism and invest </w:t>
      </w:r>
      <w:r w:rsidRPr="008F40CD">
        <w:rPr>
          <w:rFonts w:ascii="Verdana" w:eastAsia="Times New Roman" w:hAnsi="Verdana" w:cs="Times New Roman"/>
          <w:i/>
          <w:iCs/>
          <w:sz w:val="16"/>
        </w:rPr>
        <w:t>elsewhere</w:t>
      </w:r>
      <w:r w:rsidRPr="008F40CD">
        <w:rPr>
          <w:rFonts w:ascii="Verdana" w:eastAsia="Times New Roman" w:hAnsi="Verdana" w:cs="Times New Roman"/>
          <w:sz w:val="16"/>
        </w:rPr>
        <w:t xml:space="preserve">. </w:t>
      </w:r>
      <w:r w:rsidRPr="008F40CD">
        <w:rPr>
          <w:rFonts w:ascii="Verdana" w:eastAsia="Times New Roman" w:hAnsi="Verdana" w:cs="Times New Roman"/>
          <w:sz w:val="24"/>
          <w:u w:val="single"/>
        </w:rPr>
        <w:t xml:space="preserve">Continuing to keep hope that freedom will occur, that one day the world will apologize for its antiblack brutality and accept us with open arms, </w:t>
      </w:r>
      <w:r w:rsidRPr="008F40CD">
        <w:rPr>
          <w:rFonts w:ascii="Verdana" w:eastAsia="Times New Roman" w:hAnsi="Verdana" w:cs="Times New Roman"/>
          <w:b/>
          <w:bCs/>
          <w:sz w:val="24"/>
          <w:u w:val="single"/>
        </w:rPr>
        <w:t>is a devastating fantasy</w:t>
      </w:r>
      <w:r w:rsidRPr="008F40CD">
        <w:rPr>
          <w:rFonts w:ascii="Verdana" w:eastAsia="Times New Roman" w:hAnsi="Verdana" w:cs="Times New Roman"/>
          <w:sz w:val="24"/>
          <w:u w:val="single"/>
        </w:rPr>
        <w:t>.</w:t>
      </w:r>
      <w:r w:rsidRPr="008F40CD">
        <w:rPr>
          <w:rFonts w:ascii="Verdana" w:eastAsia="Times New Roman" w:hAnsi="Verdana" w:cs="Times New Roman"/>
          <w:sz w:val="16"/>
        </w:rPr>
        <w:t xml:space="preserve"> It might give one motivation to fight on, but it is a drive that will only produce exhaustion and protest fatigue. What is the solution? What should we do? How do we live without metaphysical schemes of political hope, freedom, and hu- </w:t>
      </w:r>
      <w:proofErr w:type="spellStart"/>
      <w:r w:rsidRPr="008F40CD">
        <w:rPr>
          <w:rFonts w:ascii="Verdana" w:eastAsia="Times New Roman" w:hAnsi="Verdana" w:cs="Times New Roman"/>
          <w:sz w:val="16"/>
        </w:rPr>
        <w:t>manity</w:t>
      </w:r>
      <w:proofErr w:type="spellEnd"/>
      <w:r w:rsidRPr="008F40CD">
        <w:rPr>
          <w:rFonts w:ascii="Verdana" w:eastAsia="Times New Roman" w:hAnsi="Verdana" w:cs="Times New Roman"/>
          <w:sz w:val="16"/>
        </w:rPr>
        <w:t xml:space="preserve">? </w:t>
      </w:r>
      <w:r w:rsidRPr="008F40CD">
        <w:rPr>
          <w:rFonts w:ascii="Verdana" w:eastAsia="Times New Roman" w:hAnsi="Verdana" w:cs="Times New Roman"/>
          <w:b/>
          <w:bCs/>
          <w:sz w:val="24"/>
          <w:u w:val="single"/>
        </w:rPr>
        <w:t xml:space="preserve">I would have to suggest that </w:t>
      </w:r>
      <w:r w:rsidRPr="00690A30">
        <w:rPr>
          <w:rFonts w:ascii="Verdana" w:eastAsia="Times New Roman" w:hAnsi="Verdana" w:cs="Times New Roman"/>
          <w:b/>
          <w:bCs/>
          <w:sz w:val="24"/>
          <w:highlight w:val="yellow"/>
          <w:u w:val="single"/>
        </w:rPr>
        <w:t xml:space="preserve">there are no solutions to </w:t>
      </w:r>
      <w:r w:rsidRPr="008F40CD">
        <w:rPr>
          <w:rFonts w:ascii="Verdana" w:eastAsia="Times New Roman" w:hAnsi="Verdana" w:cs="Times New Roman"/>
          <w:b/>
          <w:bCs/>
          <w:sz w:val="24"/>
          <w:u w:val="single"/>
        </w:rPr>
        <w:t xml:space="preserve">the prob- </w:t>
      </w:r>
      <w:proofErr w:type="spellStart"/>
      <w:r w:rsidRPr="008F40CD">
        <w:rPr>
          <w:rFonts w:ascii="Verdana" w:eastAsia="Times New Roman" w:hAnsi="Verdana" w:cs="Times New Roman"/>
          <w:b/>
          <w:bCs/>
          <w:sz w:val="24"/>
          <w:u w:val="single"/>
        </w:rPr>
        <w:t>lem</w:t>
      </w:r>
      <w:proofErr w:type="spellEnd"/>
      <w:r w:rsidRPr="008F40CD">
        <w:rPr>
          <w:rFonts w:ascii="Verdana" w:eastAsia="Times New Roman" w:hAnsi="Verdana" w:cs="Times New Roman"/>
          <w:b/>
          <w:bCs/>
          <w:sz w:val="24"/>
          <w:u w:val="single"/>
        </w:rPr>
        <w:t xml:space="preserve"> of </w:t>
      </w:r>
      <w:r w:rsidRPr="00690A30">
        <w:rPr>
          <w:rFonts w:ascii="Verdana" w:eastAsia="Times New Roman" w:hAnsi="Verdana" w:cs="Times New Roman"/>
          <w:b/>
          <w:bCs/>
          <w:sz w:val="24"/>
          <w:highlight w:val="yellow"/>
          <w:u w:val="single"/>
        </w:rPr>
        <w:t>antiblackness—there is only endurance</w:t>
      </w:r>
      <w:r w:rsidRPr="008F40CD">
        <w:rPr>
          <w:rFonts w:ascii="Verdana" w:eastAsia="Times New Roman" w:hAnsi="Verdana" w:cs="Times New Roman"/>
          <w:b/>
          <w:bCs/>
          <w:sz w:val="24"/>
          <w:u w:val="single"/>
        </w:rPr>
        <w:t xml:space="preserve">. And </w:t>
      </w:r>
      <w:r w:rsidRPr="00690A30">
        <w:rPr>
          <w:rFonts w:ascii="Verdana" w:eastAsia="Times New Roman" w:hAnsi="Verdana" w:cs="Times New Roman"/>
          <w:b/>
          <w:bCs/>
          <w:sz w:val="24"/>
          <w:highlight w:val="yellow"/>
          <w:u w:val="single"/>
        </w:rPr>
        <w:t>endurance cannot be reduced to</w:t>
      </w:r>
      <w:r w:rsidRPr="008F40CD">
        <w:rPr>
          <w:rFonts w:ascii="Verdana" w:eastAsia="Times New Roman" w:hAnsi="Verdana" w:cs="Times New Roman"/>
          <w:b/>
          <w:bCs/>
          <w:sz w:val="24"/>
          <w:u w:val="single"/>
        </w:rPr>
        <w:t xml:space="preserve"> </w:t>
      </w:r>
      <w:proofErr w:type="spellStart"/>
      <w:r w:rsidRPr="008F40CD">
        <w:rPr>
          <w:rFonts w:ascii="Verdana" w:eastAsia="Times New Roman" w:hAnsi="Verdana" w:cs="Times New Roman"/>
          <w:b/>
          <w:bCs/>
          <w:sz w:val="24"/>
          <w:u w:val="single"/>
        </w:rPr>
        <w:t>biofuturity</w:t>
      </w:r>
      <w:proofErr w:type="spellEnd"/>
      <w:r w:rsidRPr="008F40CD">
        <w:rPr>
          <w:rFonts w:ascii="Verdana" w:eastAsia="Times New Roman" w:hAnsi="Verdana" w:cs="Times New Roman"/>
          <w:b/>
          <w:bCs/>
          <w:sz w:val="24"/>
          <w:u w:val="single"/>
        </w:rPr>
        <w:t xml:space="preserve"> or </w:t>
      </w:r>
      <w:r w:rsidRPr="00690A30">
        <w:rPr>
          <w:rFonts w:ascii="Verdana" w:eastAsia="Times New Roman" w:hAnsi="Verdana" w:cs="Times New Roman"/>
          <w:b/>
          <w:bCs/>
          <w:sz w:val="24"/>
          <w:highlight w:val="yellow"/>
          <w:u w:val="single"/>
        </w:rPr>
        <w:t>humanist mandates</w:t>
      </w:r>
      <w:r w:rsidRPr="008F40CD">
        <w:rPr>
          <w:rFonts w:ascii="Verdana" w:eastAsia="Times New Roman" w:hAnsi="Verdana" w:cs="Times New Roman"/>
          <w:b/>
          <w:bCs/>
          <w:sz w:val="24"/>
          <w:u w:val="single"/>
        </w:rPr>
        <w:t xml:space="preserve">. </w:t>
      </w:r>
      <w:r w:rsidRPr="00690A30">
        <w:rPr>
          <w:rFonts w:ascii="Verdana" w:eastAsia="Times New Roman" w:hAnsi="Verdana" w:cs="Times New Roman"/>
          <w:b/>
          <w:bCs/>
          <w:sz w:val="24"/>
          <w:highlight w:val="yellow"/>
          <w:u w:val="single"/>
        </w:rPr>
        <w:t>Endurance is a spiritual practice</w:t>
      </w:r>
      <w:r w:rsidRPr="008F40CD">
        <w:rPr>
          <w:rFonts w:ascii="Verdana" w:eastAsia="Times New Roman" w:hAnsi="Verdana" w:cs="Times New Roman"/>
          <w:b/>
          <w:bCs/>
          <w:sz w:val="24"/>
          <w:u w:val="single"/>
        </w:rPr>
        <w:t xml:space="preserve"> with entirely different aims.</w:t>
      </w:r>
      <w:r w:rsidRPr="008F40CD">
        <w:rPr>
          <w:rFonts w:ascii="Verdana" w:eastAsia="Times New Roman" w:hAnsi="Verdana" w:cs="Times New Roman"/>
          <w:sz w:val="16"/>
        </w:rPr>
        <w:t xml:space="preserve"> </w:t>
      </w:r>
      <w:r w:rsidRPr="008F40CD">
        <w:rPr>
          <w:rFonts w:ascii="Verdana" w:eastAsia="Times New Roman" w:hAnsi="Verdana" w:cs="Times New Roman"/>
          <w:i/>
          <w:iCs/>
          <w:sz w:val="16"/>
        </w:rPr>
        <w:t xml:space="preserve">Ontological Terror </w:t>
      </w:r>
      <w:r w:rsidRPr="008F40CD">
        <w:rPr>
          <w:rFonts w:ascii="Verdana" w:eastAsia="Times New Roman" w:hAnsi="Verdana" w:cs="Times New Roman"/>
          <w:sz w:val="16"/>
        </w:rPr>
        <w:t xml:space="preserve">seeks to challenge metaphysical and </w:t>
      </w:r>
      <w:proofErr w:type="spellStart"/>
      <w:r w:rsidRPr="008F40CD">
        <w:rPr>
          <w:rFonts w:ascii="Verdana" w:eastAsia="Times New Roman" w:hAnsi="Verdana" w:cs="Times New Roman"/>
          <w:sz w:val="16"/>
        </w:rPr>
        <w:t>postmeta</w:t>
      </w:r>
      <w:proofErr w:type="spellEnd"/>
      <w:r w:rsidRPr="008F40CD">
        <w:rPr>
          <w:rFonts w:ascii="Verdana" w:eastAsia="Times New Roman" w:hAnsi="Verdana" w:cs="Times New Roman"/>
          <w:sz w:val="16"/>
        </w:rPr>
        <w:t xml:space="preserve">- physical solutions. The paradigm of the free black teaches us that such solutions sustain the metaphysical holocaust. </w:t>
      </w:r>
      <w:r w:rsidRPr="008F40CD">
        <w:rPr>
          <w:rFonts w:ascii="Verdana" w:eastAsia="Times New Roman" w:hAnsi="Verdana" w:cs="Times New Roman"/>
          <w:sz w:val="24"/>
          <w:u w:val="single"/>
        </w:rPr>
        <w:t xml:space="preserve">Let our thinking lead us into the “valley of the shadow of death,” and once there we can begin </w:t>
      </w:r>
      <w:r w:rsidRPr="008F40CD">
        <w:rPr>
          <w:rFonts w:ascii="Verdana" w:eastAsia="Times New Roman" w:hAnsi="Verdana" w:cs="Times New Roman"/>
          <w:b/>
          <w:bCs/>
          <w:sz w:val="24"/>
          <w:u w:val="single"/>
        </w:rPr>
        <w:t>to imagine an existence anew</w:t>
      </w:r>
      <w:r w:rsidRPr="008F40CD">
        <w:rPr>
          <w:rFonts w:ascii="Verdana" w:eastAsia="Times New Roman" w:hAnsi="Verdana" w:cs="Times New Roman"/>
          <w:sz w:val="24"/>
          <w:u w:val="single"/>
        </w:rPr>
        <w:t>.</w:t>
      </w:r>
    </w:p>
    <w:p w14:paraId="21C77E11" w14:textId="77777777" w:rsidR="00244039" w:rsidRPr="00C10C3C" w:rsidRDefault="00244039" w:rsidP="00244039">
      <w:pPr>
        <w:pStyle w:val="Heading4"/>
      </w:pPr>
      <w:r>
        <w:t xml:space="preserve">The function of the law is to protect the futurity of humanity. Humanism is </w:t>
      </w:r>
      <w:r w:rsidRPr="00C10C3C">
        <w:rPr>
          <w:u w:val="single"/>
        </w:rPr>
        <w:t>flawed</w:t>
      </w:r>
      <w:r>
        <w:t xml:space="preserve"> in that it assumes a relationship between black and being </w:t>
      </w:r>
      <w:r w:rsidRPr="00C10C3C">
        <w:rPr>
          <w:u w:val="single"/>
        </w:rPr>
        <w:t>that does not exist</w:t>
      </w:r>
      <w:r>
        <w:t>. The being of law supersedes and envelopes the Law of being in a way that makes tools of ontology anti-black.</w:t>
      </w:r>
    </w:p>
    <w:p w14:paraId="7D3C2318" w14:textId="77777777" w:rsidR="00244039" w:rsidRPr="00A47C53" w:rsidRDefault="00244039" w:rsidP="00244039">
      <w:pPr>
        <w:rPr>
          <w:rFonts w:ascii="Verdana" w:hAnsi="Verdana"/>
          <w:b/>
          <w:bCs/>
          <w:sz w:val="28"/>
          <w:szCs w:val="28"/>
        </w:rPr>
      </w:pPr>
      <w:r w:rsidRPr="00052DF4">
        <w:rPr>
          <w:rFonts w:ascii="Verdana" w:hAnsi="Verdana"/>
          <w:b/>
          <w:bCs/>
          <w:sz w:val="28"/>
          <w:szCs w:val="28"/>
        </w:rPr>
        <w:t xml:space="preserve">Warren ’18 </w:t>
      </w:r>
      <w:r w:rsidRPr="00052DF4">
        <w:rPr>
          <w:rFonts w:ascii="Verdana" w:hAnsi="Verdana"/>
          <w:color w:val="333333"/>
          <w:sz w:val="21"/>
          <w:szCs w:val="21"/>
          <w:shd w:val="clear" w:color="auto" w:fill="FFFFFF"/>
        </w:rPr>
        <w:t xml:space="preserve">(Calvin, an Assistant Professor in WGSS. He received his B.A. in Rhetoric/Philosophy (College Scholar) from Cornell University and his MA and Ph.D. in African American/American Studies from Yale University, “Ontological Terror; Blackness, Nihilism, and </w:t>
      </w:r>
      <w:proofErr w:type="spellStart"/>
      <w:r w:rsidRPr="00052DF4">
        <w:rPr>
          <w:rFonts w:ascii="Verdana" w:hAnsi="Verdana"/>
          <w:color w:val="333333"/>
          <w:sz w:val="21"/>
          <w:szCs w:val="21"/>
          <w:shd w:val="clear" w:color="auto" w:fill="FFFFFF"/>
        </w:rPr>
        <w:t>Emancipation”,</w:t>
      </w:r>
      <w:r>
        <w:rPr>
          <w:rFonts w:ascii="Verdana" w:hAnsi="Verdana"/>
          <w:color w:val="333333"/>
          <w:sz w:val="21"/>
          <w:szCs w:val="21"/>
          <w:shd w:val="clear" w:color="auto" w:fill="FFFFFF"/>
        </w:rPr>
        <w:t>The</w:t>
      </w:r>
      <w:proofErr w:type="spellEnd"/>
      <w:r>
        <w:rPr>
          <w:rFonts w:ascii="Verdana" w:hAnsi="Verdana"/>
          <w:color w:val="333333"/>
          <w:sz w:val="21"/>
          <w:szCs w:val="21"/>
          <w:shd w:val="clear" w:color="auto" w:fill="FFFFFF"/>
        </w:rPr>
        <w:t xml:space="preserve"> Law of Being and Being of Law,</w:t>
      </w:r>
      <w:r w:rsidRPr="00052DF4">
        <w:rPr>
          <w:rFonts w:ascii="Verdana" w:hAnsi="Verdana"/>
          <w:color w:val="333333"/>
          <w:sz w:val="21"/>
          <w:szCs w:val="21"/>
          <w:shd w:val="clear" w:color="auto" w:fill="FFFFFF"/>
        </w:rPr>
        <w:t xml:space="preserve"> </w:t>
      </w:r>
      <w:r>
        <w:rPr>
          <w:rFonts w:ascii="Verdana" w:hAnsi="Verdana"/>
          <w:color w:val="333333"/>
          <w:sz w:val="21"/>
          <w:szCs w:val="21"/>
          <w:shd w:val="clear" w:color="auto" w:fill="FFFFFF"/>
        </w:rPr>
        <w:t>p.66-67,DY</w:t>
      </w:r>
      <w:r w:rsidRPr="00052DF4">
        <w:rPr>
          <w:rFonts w:ascii="Verdana" w:hAnsi="Verdana"/>
          <w:color w:val="333333"/>
          <w:sz w:val="21"/>
          <w:szCs w:val="21"/>
          <w:shd w:val="clear" w:color="auto" w:fill="FFFFFF"/>
        </w:rPr>
        <w:t>G)</w:t>
      </w:r>
    </w:p>
    <w:p w14:paraId="071B5685" w14:textId="77777777" w:rsidR="00244039" w:rsidRPr="0070292E" w:rsidRDefault="00244039" w:rsidP="00244039">
      <w:pPr>
        <w:spacing w:before="100" w:beforeAutospacing="1" w:after="100" w:afterAutospacing="1" w:line="240" w:lineRule="auto"/>
        <w:rPr>
          <w:rFonts w:ascii="Verdana" w:eastAsia="Times New Roman" w:hAnsi="Verdana" w:cstheme="majorHAnsi"/>
          <w:u w:val="single"/>
        </w:rPr>
      </w:pPr>
      <w:r w:rsidRPr="0070292E">
        <w:rPr>
          <w:rFonts w:ascii="Verdana" w:eastAsia="Times New Roman" w:hAnsi="Verdana" w:cstheme="majorHAnsi"/>
          <w:u w:val="single"/>
        </w:rPr>
        <w:t xml:space="preserve">Distortion, then, not only conceals Being within the metaphysical precincts of law, but also conceals the breakdown of the ontological difference—the terror at the heart of the ontological distinction. What I am suggesting here is that </w:t>
      </w:r>
      <w:r w:rsidRPr="0070292E">
        <w:rPr>
          <w:rFonts w:ascii="Verdana" w:eastAsia="Times New Roman" w:hAnsi="Verdana" w:cstheme="majorHAnsi"/>
          <w:highlight w:val="yellow"/>
          <w:u w:val="single"/>
        </w:rPr>
        <w:t>we must push</w:t>
      </w:r>
      <w:r w:rsidRPr="0070292E">
        <w:rPr>
          <w:rFonts w:ascii="Verdana" w:eastAsia="Times New Roman" w:hAnsi="Verdana" w:cstheme="majorHAnsi"/>
          <w:u w:val="single"/>
        </w:rPr>
        <w:t xml:space="preserve"> the fact of the </w:t>
      </w:r>
      <w:r w:rsidRPr="0070292E">
        <w:rPr>
          <w:rFonts w:ascii="Verdana" w:eastAsia="Times New Roman" w:hAnsi="Verdana" w:cstheme="majorHAnsi"/>
          <w:highlight w:val="yellow"/>
          <w:u w:val="single"/>
        </w:rPr>
        <w:t>black-as-nothing to its extreme consequence: if the black is</w:t>
      </w:r>
      <w:r w:rsidRPr="0070292E">
        <w:rPr>
          <w:rFonts w:ascii="Verdana" w:eastAsia="Times New Roman" w:hAnsi="Verdana" w:cstheme="majorHAnsi"/>
          <w:u w:val="single"/>
        </w:rPr>
        <w:t xml:space="preserve"> available equipment, a </w:t>
      </w:r>
      <w:r w:rsidRPr="0070292E">
        <w:rPr>
          <w:rFonts w:ascii="Verdana" w:eastAsia="Times New Roman" w:hAnsi="Verdana" w:cstheme="majorHAnsi"/>
          <w:highlight w:val="yellow"/>
          <w:u w:val="single"/>
        </w:rPr>
        <w:t>body with- out flesh, then the ontological distinction is not an issue for it</w:t>
      </w:r>
      <w:r w:rsidRPr="0070292E">
        <w:rPr>
          <w:rFonts w:ascii="Verdana" w:eastAsia="Times New Roman" w:hAnsi="Verdana" w:cstheme="majorHAnsi"/>
          <w:u w:val="single"/>
        </w:rPr>
        <w:t xml:space="preserve"> (it is only an issue for the human).</w:t>
      </w:r>
      <w:r w:rsidRPr="0070292E">
        <w:rPr>
          <w:rFonts w:ascii="Verdana" w:eastAsia="Times New Roman" w:hAnsi="Verdana" w:cstheme="majorHAnsi"/>
          <w:sz w:val="14"/>
        </w:rPr>
        <w:t xml:space="preserve"> The ontological difference that preconditions the human’s freedom and citizenship, for example, is not a difference that provides grounding for the black as available equipment. </w:t>
      </w:r>
      <w:r w:rsidRPr="0070292E">
        <w:rPr>
          <w:rFonts w:ascii="Verdana" w:eastAsia="Times New Roman" w:hAnsi="Verdana" w:cstheme="majorHAnsi"/>
          <w:u w:val="single"/>
        </w:rPr>
        <w:t xml:space="preserve">In essence, </w:t>
      </w:r>
      <w:r w:rsidRPr="0070292E">
        <w:rPr>
          <w:rFonts w:ascii="Verdana" w:eastAsia="Times New Roman" w:hAnsi="Verdana" w:cstheme="majorHAnsi"/>
          <w:highlight w:val="yellow"/>
          <w:u w:val="single"/>
        </w:rPr>
        <w:t>black being is</w:t>
      </w:r>
      <w:r w:rsidRPr="0070292E">
        <w:rPr>
          <w:rFonts w:ascii="Verdana" w:eastAsia="Times New Roman" w:hAnsi="Verdana" w:cstheme="majorHAnsi"/>
          <w:u w:val="single"/>
        </w:rPr>
        <w:t xml:space="preserve"> the physical incarnation of </w:t>
      </w:r>
      <w:r w:rsidRPr="0070292E">
        <w:rPr>
          <w:rFonts w:ascii="Verdana" w:eastAsia="Times New Roman" w:hAnsi="Verdana" w:cstheme="majorHAnsi"/>
          <w:highlight w:val="yellow"/>
          <w:u w:val="single"/>
        </w:rPr>
        <w:t>distortion</w:t>
      </w:r>
      <w:r w:rsidRPr="0070292E">
        <w:rPr>
          <w:rFonts w:ascii="Verdana" w:eastAsia="Times New Roman" w:hAnsi="Verdana" w:cstheme="majorHAnsi"/>
          <w:u w:val="single"/>
        </w:rPr>
        <w:t xml:space="preserve">, on another register, a register that provides the condition of possibility for the ontological difference so sacred to </w:t>
      </w:r>
      <w:proofErr w:type="spellStart"/>
      <w:r w:rsidRPr="0070292E">
        <w:rPr>
          <w:rFonts w:ascii="Verdana" w:eastAsia="Times New Roman" w:hAnsi="Verdana" w:cstheme="majorHAnsi"/>
          <w:u w:val="single"/>
        </w:rPr>
        <w:t>postmetaphysicians</w:t>
      </w:r>
      <w:proofErr w:type="spellEnd"/>
      <w:r w:rsidRPr="0070292E">
        <w:rPr>
          <w:rFonts w:ascii="Verdana" w:eastAsia="Times New Roman" w:hAnsi="Verdana" w:cstheme="majorHAnsi"/>
          <w:u w:val="single"/>
        </w:rPr>
        <w:t>.</w:t>
      </w:r>
      <w:r w:rsidRPr="0070292E">
        <w:rPr>
          <w:rFonts w:ascii="Verdana" w:eastAsia="Times New Roman" w:hAnsi="Verdana" w:cstheme="majorHAnsi"/>
          <w:sz w:val="14"/>
        </w:rPr>
        <w:t xml:space="preserve"> The physical black body is a distortion and an ontic illusion. </w:t>
      </w:r>
      <w:r w:rsidRPr="0070292E">
        <w:rPr>
          <w:rFonts w:ascii="Verdana" w:eastAsia="Times New Roman" w:hAnsi="Verdana" w:cstheme="majorHAnsi"/>
          <w:highlight w:val="yellow"/>
          <w:u w:val="single"/>
        </w:rPr>
        <w:t>This</w:t>
      </w:r>
      <w:r w:rsidRPr="0070292E">
        <w:rPr>
          <w:rFonts w:ascii="Verdana" w:eastAsia="Times New Roman" w:hAnsi="Verdana" w:cstheme="majorHAnsi"/>
          <w:u w:val="single"/>
        </w:rPr>
        <w:t xml:space="preserve"> black body, as equipment, </w:t>
      </w:r>
      <w:r w:rsidRPr="0070292E">
        <w:rPr>
          <w:rFonts w:ascii="Verdana" w:eastAsia="Times New Roman" w:hAnsi="Verdana" w:cstheme="majorHAnsi"/>
          <w:highlight w:val="yellow"/>
          <w:u w:val="single"/>
        </w:rPr>
        <w:t>cannot appeal to Being for grounding</w:t>
      </w:r>
      <w:r w:rsidRPr="0070292E">
        <w:rPr>
          <w:rFonts w:ascii="Verdana" w:eastAsia="Times New Roman" w:hAnsi="Verdana" w:cstheme="majorHAnsi"/>
          <w:u w:val="single"/>
        </w:rPr>
        <w:t xml:space="preserve">, freedom, </w:t>
      </w:r>
      <w:r w:rsidRPr="0070292E">
        <w:rPr>
          <w:rFonts w:ascii="Verdana" w:eastAsia="Times New Roman" w:hAnsi="Verdana" w:cstheme="majorHAnsi"/>
          <w:highlight w:val="yellow"/>
          <w:u w:val="single"/>
        </w:rPr>
        <w:t>or futurity, since it emerges as</w:t>
      </w:r>
      <w:r w:rsidRPr="0070292E">
        <w:rPr>
          <w:rFonts w:ascii="Verdana" w:eastAsia="Times New Roman" w:hAnsi="Verdana" w:cstheme="majorHAnsi"/>
          <w:u w:val="single"/>
        </w:rPr>
        <w:t xml:space="preserve"> a thing for the human to understand </w:t>
      </w:r>
      <w:r w:rsidRPr="0070292E">
        <w:rPr>
          <w:rFonts w:ascii="Verdana" w:eastAsia="Times New Roman" w:hAnsi="Verdana" w:cstheme="majorHAnsi"/>
          <w:highlight w:val="yellow"/>
          <w:u w:val="single"/>
        </w:rPr>
        <w:t>ontological difference</w:t>
      </w:r>
      <w:r w:rsidRPr="0070292E">
        <w:rPr>
          <w:rFonts w:ascii="Verdana" w:eastAsia="Times New Roman" w:hAnsi="Verdana" w:cstheme="majorHAnsi"/>
          <w:u w:val="single"/>
        </w:rPr>
        <w:t xml:space="preserve"> (by using black equipment—both ready-at-hand and present-at-hand—the human understands his </w:t>
      </w:r>
      <w:proofErr w:type="spellStart"/>
      <w:r w:rsidRPr="0070292E">
        <w:rPr>
          <w:rFonts w:ascii="Verdana" w:eastAsia="Times New Roman" w:hAnsi="Verdana" w:cstheme="majorHAnsi"/>
          <w:u w:val="single"/>
        </w:rPr>
        <w:t>there</w:t>
      </w:r>
      <w:proofErr w:type="spellEnd"/>
      <w:r w:rsidRPr="0070292E">
        <w:rPr>
          <w:rFonts w:ascii="Verdana" w:eastAsia="Times New Roman" w:hAnsi="Verdana" w:cstheme="majorHAnsi"/>
          <w:u w:val="single"/>
        </w:rPr>
        <w:t>-ness within the world of objects, his historical place).</w:t>
      </w:r>
      <w:r w:rsidRPr="0070292E">
        <w:rPr>
          <w:rFonts w:ascii="Verdana" w:eastAsia="Times New Roman" w:hAnsi="Verdana" w:cstheme="majorHAnsi"/>
          <w:sz w:val="14"/>
        </w:rPr>
        <w:t xml:space="preserve"> Black being is a distortion to the extent that the black body conceals the breakdown of the ontological difference. </w:t>
      </w:r>
      <w:r w:rsidRPr="0070292E">
        <w:rPr>
          <w:rFonts w:ascii="Verdana" w:eastAsia="Times New Roman" w:hAnsi="Verdana" w:cstheme="majorHAnsi"/>
          <w:b/>
          <w:bCs/>
          <w:highlight w:val="yellow"/>
          <w:u w:val="single"/>
        </w:rPr>
        <w:t>Black being</w:t>
      </w:r>
      <w:r w:rsidRPr="0070292E">
        <w:rPr>
          <w:rFonts w:ascii="Verdana" w:eastAsia="Times New Roman" w:hAnsi="Verdana" w:cstheme="majorHAnsi"/>
          <w:b/>
          <w:bCs/>
          <w:u w:val="single"/>
        </w:rPr>
        <w:t xml:space="preserve">, as equipment, </w:t>
      </w:r>
      <w:r w:rsidRPr="0070292E">
        <w:rPr>
          <w:rFonts w:ascii="Verdana" w:eastAsia="Times New Roman" w:hAnsi="Verdana" w:cstheme="majorHAnsi"/>
          <w:b/>
          <w:bCs/>
          <w:highlight w:val="yellow"/>
          <w:u w:val="single"/>
        </w:rPr>
        <w:t>is not ontological</w:t>
      </w:r>
      <w:r w:rsidRPr="0070292E">
        <w:rPr>
          <w:rFonts w:ascii="Verdana" w:eastAsia="Times New Roman" w:hAnsi="Verdana" w:cstheme="majorHAnsi"/>
          <w:highlight w:val="yellow"/>
          <w:u w:val="single"/>
        </w:rPr>
        <w:t xml:space="preserve"> but</w:t>
      </w:r>
      <w:r w:rsidRPr="0070292E">
        <w:rPr>
          <w:rFonts w:ascii="Verdana" w:eastAsia="Times New Roman" w:hAnsi="Verdana" w:cstheme="majorHAnsi"/>
          <w:u w:val="single"/>
        </w:rPr>
        <w:t xml:space="preserve"> other, something we lack a proper grammar to  describe—there isn’t a distinction apart from the </w:t>
      </w:r>
      <w:r w:rsidRPr="0070292E">
        <w:rPr>
          <w:rFonts w:ascii="Verdana" w:eastAsia="Times New Roman" w:hAnsi="Verdana" w:cstheme="majorHAnsi"/>
          <w:highlight w:val="yellow"/>
          <w:u w:val="single"/>
        </w:rPr>
        <w:t>metaphysical</w:t>
      </w:r>
      <w:r w:rsidRPr="0070292E">
        <w:rPr>
          <w:rFonts w:ascii="Verdana" w:eastAsia="Times New Roman" w:hAnsi="Verdana" w:cstheme="majorHAnsi"/>
          <w:u w:val="single"/>
        </w:rPr>
        <w:t xml:space="preserve"> that can protect black being </w:t>
      </w:r>
      <w:r w:rsidRPr="0070292E">
        <w:rPr>
          <w:rFonts w:ascii="Verdana" w:eastAsia="Times New Roman" w:hAnsi="Verdana" w:cstheme="majorHAnsi"/>
          <w:highlight w:val="yellow"/>
          <w:u w:val="single"/>
        </w:rPr>
        <w:t>in an antiblack world</w:t>
      </w:r>
      <w:r w:rsidRPr="0070292E">
        <w:rPr>
          <w:rFonts w:ascii="Verdana" w:eastAsia="Times New Roman" w:hAnsi="Verdana" w:cstheme="majorHAnsi"/>
          <w:u w:val="single"/>
        </w:rPr>
        <w:t>.</w:t>
      </w:r>
      <w:r w:rsidRPr="0070292E">
        <w:rPr>
          <w:rFonts w:ascii="Verdana" w:eastAsia="Times New Roman" w:hAnsi="Verdana" w:cstheme="majorHAnsi"/>
          <w:sz w:val="14"/>
        </w:rPr>
        <w:t xml:space="preserve"> Thus, we cannot truly posit a fundamental difference between the metaphysical, antiblack body of commerce and an ontology beyond, or in spite of, this body. </w:t>
      </w:r>
      <w:r w:rsidRPr="0070292E">
        <w:rPr>
          <w:rFonts w:ascii="Verdana" w:eastAsia="Times New Roman" w:hAnsi="Verdana" w:cstheme="majorHAnsi"/>
          <w:highlight w:val="yellow"/>
          <w:u w:val="single"/>
        </w:rPr>
        <w:t>Asserting</w:t>
      </w:r>
      <w:r w:rsidRPr="0070292E">
        <w:rPr>
          <w:rFonts w:ascii="Verdana" w:eastAsia="Times New Roman" w:hAnsi="Verdana" w:cstheme="majorHAnsi"/>
          <w:u w:val="single"/>
        </w:rPr>
        <w:t xml:space="preserve"> this “</w:t>
      </w:r>
      <w:r w:rsidRPr="0070292E">
        <w:rPr>
          <w:rFonts w:ascii="Verdana" w:eastAsia="Times New Roman" w:hAnsi="Verdana" w:cstheme="majorHAnsi"/>
          <w:highlight w:val="yellow"/>
          <w:u w:val="single"/>
        </w:rPr>
        <w:t>beyond” is the aspiration of black humanists</w:t>
      </w:r>
      <w:r w:rsidRPr="0070292E">
        <w:rPr>
          <w:rFonts w:ascii="Verdana" w:eastAsia="Times New Roman" w:hAnsi="Verdana" w:cstheme="majorHAnsi"/>
          <w:u w:val="single"/>
        </w:rPr>
        <w:t xml:space="preserve"> and </w:t>
      </w:r>
      <w:proofErr w:type="spellStart"/>
      <w:r w:rsidRPr="0070292E">
        <w:rPr>
          <w:rFonts w:ascii="Verdana" w:eastAsia="Times New Roman" w:hAnsi="Verdana" w:cstheme="majorHAnsi"/>
          <w:u w:val="single"/>
        </w:rPr>
        <w:t>postmetaphysicians</w:t>
      </w:r>
      <w:proofErr w:type="spellEnd"/>
      <w:r w:rsidRPr="0070292E">
        <w:rPr>
          <w:rFonts w:ascii="Verdana" w:eastAsia="Times New Roman" w:hAnsi="Verdana" w:cstheme="majorHAnsi"/>
          <w:u w:val="single"/>
        </w:rPr>
        <w:t xml:space="preserve">, </w:t>
      </w:r>
      <w:r w:rsidRPr="0070292E">
        <w:rPr>
          <w:rFonts w:ascii="Verdana" w:eastAsia="Times New Roman" w:hAnsi="Verdana" w:cstheme="majorHAnsi"/>
          <w:highlight w:val="yellow"/>
          <w:u w:val="single"/>
        </w:rPr>
        <w:t>which</w:t>
      </w:r>
      <w:r w:rsidRPr="0070292E">
        <w:rPr>
          <w:rFonts w:ascii="Verdana" w:eastAsia="Times New Roman" w:hAnsi="Verdana" w:cstheme="majorHAnsi"/>
          <w:u w:val="single"/>
        </w:rPr>
        <w:t xml:space="preserve"> I believe </w:t>
      </w:r>
      <w:r w:rsidRPr="0070292E">
        <w:rPr>
          <w:rFonts w:ascii="Verdana" w:eastAsia="Times New Roman" w:hAnsi="Verdana" w:cstheme="majorHAnsi"/>
          <w:highlight w:val="yellow"/>
          <w:u w:val="single"/>
        </w:rPr>
        <w:t>is flawed</w:t>
      </w:r>
      <w:r w:rsidRPr="0070292E">
        <w:rPr>
          <w:rFonts w:ascii="Verdana" w:eastAsia="Times New Roman" w:hAnsi="Verdana" w:cstheme="majorHAnsi"/>
          <w:u w:val="single"/>
        </w:rPr>
        <w:t>.</w:t>
      </w:r>
      <w:r w:rsidRPr="0070292E">
        <w:rPr>
          <w:rFonts w:ascii="Verdana" w:eastAsia="Times New Roman" w:hAnsi="Verdana" w:cstheme="majorHAnsi"/>
          <w:sz w:val="14"/>
        </w:rPr>
        <w:t xml:space="preserve"> </w:t>
      </w:r>
      <w:r w:rsidRPr="0070292E">
        <w:rPr>
          <w:rFonts w:ascii="Verdana" w:eastAsia="Times New Roman" w:hAnsi="Verdana" w:cstheme="majorHAnsi"/>
          <w:u w:val="single"/>
        </w:rPr>
        <w:t xml:space="preserve">This poses a particular problem for law, however, since </w:t>
      </w:r>
      <w:r w:rsidRPr="0070292E">
        <w:rPr>
          <w:rFonts w:ascii="Verdana" w:eastAsia="Times New Roman" w:hAnsi="Verdana" w:cstheme="majorHAnsi"/>
          <w:highlight w:val="yellow"/>
          <w:u w:val="single"/>
        </w:rPr>
        <w:t>black being necessitates a perversion of law’s function and objective ontologically.</w:t>
      </w:r>
      <w:r w:rsidRPr="0070292E">
        <w:rPr>
          <w:rFonts w:ascii="Verdana" w:eastAsia="Times New Roman" w:hAnsi="Verdana" w:cstheme="majorHAnsi"/>
          <w:sz w:val="14"/>
        </w:rPr>
        <w:t xml:space="preserve"> To understand this function and objective of law, we must return to the ontological difference that is an issue for the human. In </w:t>
      </w:r>
      <w:r w:rsidRPr="0070292E">
        <w:rPr>
          <w:rFonts w:ascii="Verdana" w:eastAsia="Times New Roman" w:hAnsi="Verdana" w:cstheme="majorHAnsi"/>
          <w:i/>
          <w:iCs/>
          <w:sz w:val="14"/>
        </w:rPr>
        <w:t>Thinking about Law: In Silence with Heidegger</w:t>
      </w:r>
      <w:r w:rsidRPr="0070292E">
        <w:rPr>
          <w:rFonts w:ascii="Verdana" w:eastAsia="Times New Roman" w:hAnsi="Verdana" w:cstheme="majorHAnsi"/>
          <w:sz w:val="14"/>
        </w:rPr>
        <w:t>, Oren Ben-</w:t>
      </w:r>
      <w:proofErr w:type="spellStart"/>
      <w:r w:rsidRPr="0070292E">
        <w:rPr>
          <w:rFonts w:ascii="Verdana" w:eastAsia="Times New Roman" w:hAnsi="Verdana" w:cstheme="majorHAnsi"/>
          <w:sz w:val="14"/>
        </w:rPr>
        <w:t>Dor</w:t>
      </w:r>
      <w:proofErr w:type="spellEnd"/>
      <w:r w:rsidRPr="0070292E">
        <w:rPr>
          <w:rFonts w:ascii="Verdana" w:eastAsia="Times New Roman" w:hAnsi="Verdana" w:cstheme="majorHAnsi"/>
          <w:sz w:val="14"/>
        </w:rPr>
        <w:t xml:space="preserve"> understands law as a feature of Heidegger’s ontological difference, and from this difference we can envision an ethics that emerges from the Order of Being. Although Heidegger does not write explicitly about law (at least not with the metaphysical expectations of legal theorists and lawyers), his insight into the Greek word </w:t>
      </w:r>
      <w:r w:rsidRPr="0070292E">
        <w:rPr>
          <w:rFonts w:ascii="Verdana" w:eastAsia="Times New Roman" w:hAnsi="Verdana" w:cstheme="majorHAnsi"/>
          <w:i/>
          <w:iCs/>
          <w:sz w:val="14"/>
        </w:rPr>
        <w:t>dike</w:t>
      </w:r>
      <w:r w:rsidRPr="0070292E">
        <w:rPr>
          <w:rFonts w:ascii="Arial" w:eastAsia="Times New Roman" w:hAnsi="Arial" w:cs="Arial"/>
          <w:i/>
          <w:iCs/>
          <w:sz w:val="14"/>
        </w:rPr>
        <w:t>̄</w:t>
      </w:r>
      <w:r w:rsidRPr="0070292E">
        <w:rPr>
          <w:rFonts w:ascii="Verdana" w:eastAsia="Times New Roman" w:hAnsi="Verdana" w:cstheme="majorHAnsi"/>
          <w:i/>
          <w:iCs/>
          <w:sz w:val="14"/>
        </w:rPr>
        <w:t xml:space="preserve"> </w:t>
      </w:r>
      <w:r w:rsidRPr="0070292E">
        <w:rPr>
          <w:rFonts w:ascii="Verdana" w:eastAsia="Times New Roman" w:hAnsi="Verdana" w:cstheme="majorHAnsi"/>
          <w:sz w:val="14"/>
        </w:rPr>
        <w:t xml:space="preserve">provides an opening onto a </w:t>
      </w:r>
      <w:proofErr w:type="spellStart"/>
      <w:r w:rsidRPr="0070292E">
        <w:rPr>
          <w:rFonts w:ascii="Verdana" w:eastAsia="Times New Roman" w:hAnsi="Verdana" w:cstheme="majorHAnsi"/>
          <w:sz w:val="14"/>
        </w:rPr>
        <w:t>postmetaphysical</w:t>
      </w:r>
      <w:proofErr w:type="spellEnd"/>
      <w:r w:rsidRPr="0070292E">
        <w:rPr>
          <w:rFonts w:ascii="Verdana" w:eastAsia="Times New Roman" w:hAnsi="Verdana" w:cstheme="majorHAnsi"/>
          <w:sz w:val="14"/>
        </w:rPr>
        <w:t xml:space="preserve"> analysis of law. Ben-</w:t>
      </w:r>
      <w:proofErr w:type="spellStart"/>
      <w:r w:rsidRPr="0070292E">
        <w:rPr>
          <w:rFonts w:ascii="Verdana" w:eastAsia="Times New Roman" w:hAnsi="Verdana" w:cstheme="majorHAnsi"/>
          <w:sz w:val="14"/>
        </w:rPr>
        <w:t>Dor</w:t>
      </w:r>
      <w:proofErr w:type="spellEnd"/>
      <w:r w:rsidRPr="0070292E">
        <w:rPr>
          <w:rFonts w:ascii="Verdana" w:eastAsia="Times New Roman" w:hAnsi="Verdana" w:cstheme="majorHAnsi"/>
          <w:sz w:val="14"/>
        </w:rPr>
        <w:t xml:space="preserve"> revisits Heidegger’s critique of metaphysical thinking through his engagement with Plato’s </w:t>
      </w:r>
      <w:r w:rsidRPr="0070292E">
        <w:rPr>
          <w:rFonts w:ascii="Verdana" w:eastAsia="Times New Roman" w:hAnsi="Verdana" w:cstheme="majorHAnsi"/>
          <w:i/>
          <w:iCs/>
          <w:sz w:val="14"/>
        </w:rPr>
        <w:t xml:space="preserve">Republic </w:t>
      </w:r>
      <w:r w:rsidRPr="0070292E">
        <w:rPr>
          <w:rFonts w:ascii="Verdana" w:eastAsia="Times New Roman" w:hAnsi="Verdana" w:cstheme="majorHAnsi"/>
          <w:sz w:val="14"/>
        </w:rPr>
        <w:t xml:space="preserve">in the essays “The Scope and Context of Plato’s Meditation on the Relationship of Art and Truth,” “The Anaximander Fragment,” and “The Limitation of Being” (published in </w:t>
      </w:r>
      <w:r w:rsidRPr="0070292E">
        <w:rPr>
          <w:rFonts w:ascii="Verdana" w:eastAsia="Times New Roman" w:hAnsi="Verdana" w:cstheme="majorHAnsi"/>
          <w:i/>
          <w:iCs/>
          <w:sz w:val="14"/>
        </w:rPr>
        <w:t>Introduction to Metaphysics</w:t>
      </w:r>
      <w:r w:rsidRPr="0070292E">
        <w:rPr>
          <w:rFonts w:ascii="Verdana" w:eastAsia="Times New Roman" w:hAnsi="Verdana" w:cstheme="majorHAnsi"/>
          <w:sz w:val="14"/>
        </w:rPr>
        <w:t>). According to Ben-</w:t>
      </w:r>
      <w:proofErr w:type="spellStart"/>
      <w:r w:rsidRPr="0070292E">
        <w:rPr>
          <w:rFonts w:ascii="Verdana" w:eastAsia="Times New Roman" w:hAnsi="Verdana" w:cstheme="majorHAnsi"/>
          <w:sz w:val="14"/>
        </w:rPr>
        <w:t>Dor</w:t>
      </w:r>
      <w:proofErr w:type="spellEnd"/>
      <w:r w:rsidRPr="0070292E">
        <w:rPr>
          <w:rFonts w:ascii="Verdana" w:eastAsia="Times New Roman" w:hAnsi="Verdana" w:cstheme="majorHAnsi"/>
          <w:sz w:val="14"/>
        </w:rPr>
        <w:t>, Dike</w:t>
      </w:r>
      <w:r w:rsidRPr="0070292E">
        <w:rPr>
          <w:rFonts w:ascii="Arial" w:eastAsia="Times New Roman" w:hAnsi="Arial" w:cs="Arial"/>
          <w:sz w:val="14"/>
        </w:rPr>
        <w:t>̄</w:t>
      </w:r>
      <w:r w:rsidRPr="0070292E">
        <w:rPr>
          <w:rFonts w:ascii="Verdana" w:eastAsia="Times New Roman" w:hAnsi="Verdana" w:cstheme="majorHAnsi"/>
          <w:sz w:val="14"/>
        </w:rPr>
        <w:t xml:space="preserve"> “has three senses, all interconnected: of order [</w:t>
      </w:r>
      <w:r w:rsidRPr="0070292E">
        <w:rPr>
          <w:rFonts w:ascii="Verdana" w:eastAsia="Times New Roman" w:hAnsi="Verdana" w:cstheme="majorHAnsi"/>
          <w:i/>
          <w:iCs/>
          <w:sz w:val="14"/>
        </w:rPr>
        <w:t xml:space="preserve">fug </w:t>
      </w:r>
      <w:r w:rsidRPr="0070292E">
        <w:rPr>
          <w:rFonts w:ascii="Verdana" w:eastAsia="Times New Roman" w:hAnsi="Verdana" w:cstheme="majorHAnsi"/>
          <w:sz w:val="14"/>
        </w:rPr>
        <w:t>in the German], of protection and of justice. [These are] the threefold senses of the essence of law distorted in the ontic for-the-most-part being and thinking with and through law.”</w:t>
      </w:r>
      <w:r w:rsidRPr="0070292E">
        <w:rPr>
          <w:rFonts w:ascii="Verdana" w:eastAsia="Times New Roman" w:hAnsi="Verdana" w:cstheme="majorHAnsi"/>
          <w:position w:val="6"/>
          <w:sz w:val="14"/>
        </w:rPr>
        <w:t xml:space="preserve">2 </w:t>
      </w:r>
      <w:r w:rsidRPr="0070292E">
        <w:rPr>
          <w:rFonts w:ascii="Verdana" w:eastAsia="Times New Roman" w:hAnsi="Verdana" w:cstheme="majorHAnsi"/>
          <w:sz w:val="14"/>
        </w:rPr>
        <w:t>Furthermore, Ben-</w:t>
      </w:r>
      <w:proofErr w:type="spellStart"/>
      <w:r w:rsidRPr="0070292E">
        <w:rPr>
          <w:rFonts w:ascii="Verdana" w:eastAsia="Times New Roman" w:hAnsi="Verdana" w:cstheme="majorHAnsi"/>
          <w:sz w:val="14"/>
        </w:rPr>
        <w:t>Dor</w:t>
      </w:r>
      <w:proofErr w:type="spellEnd"/>
      <w:r w:rsidRPr="0070292E">
        <w:rPr>
          <w:rFonts w:ascii="Verdana" w:eastAsia="Times New Roman" w:hAnsi="Verdana" w:cstheme="majorHAnsi"/>
          <w:sz w:val="14"/>
        </w:rPr>
        <w:t xml:space="preserve"> suggests that “</w:t>
      </w:r>
      <w:r w:rsidRPr="0070292E">
        <w:rPr>
          <w:rFonts w:ascii="Verdana" w:eastAsia="Times New Roman" w:hAnsi="Verdana" w:cstheme="majorHAnsi"/>
          <w:i/>
          <w:iCs/>
          <w:sz w:val="14"/>
        </w:rPr>
        <w:t>Dike</w:t>
      </w:r>
      <w:r w:rsidRPr="0070292E">
        <w:rPr>
          <w:rFonts w:ascii="Arial" w:eastAsia="Times New Roman" w:hAnsi="Arial" w:cs="Arial"/>
          <w:i/>
          <w:iCs/>
          <w:sz w:val="14"/>
        </w:rPr>
        <w:t>̄</w:t>
      </w:r>
      <w:r w:rsidRPr="0070292E">
        <w:rPr>
          <w:rFonts w:ascii="Verdana" w:eastAsia="Times New Roman" w:hAnsi="Verdana" w:cstheme="majorHAnsi"/>
          <w:i/>
          <w:iCs/>
          <w:sz w:val="14"/>
        </w:rPr>
        <w:t xml:space="preserve"> </w:t>
      </w:r>
      <w:r w:rsidRPr="0070292E">
        <w:rPr>
          <w:rFonts w:ascii="Verdana" w:eastAsia="Times New Roman" w:hAnsi="Verdana" w:cstheme="majorHAnsi"/>
          <w:sz w:val="14"/>
        </w:rPr>
        <w:t>connotes the protection offered to the guardian of Being [Dasein] against the harm done to it by the entrenched legal,” and this is the “Law of the Being of being.”</w:t>
      </w:r>
      <w:r w:rsidRPr="0070292E">
        <w:rPr>
          <w:rFonts w:ascii="Verdana" w:eastAsia="Times New Roman" w:hAnsi="Verdana" w:cstheme="majorHAnsi"/>
          <w:position w:val="6"/>
          <w:sz w:val="14"/>
        </w:rPr>
        <w:t xml:space="preserve">3 </w:t>
      </w:r>
      <w:r w:rsidRPr="0070292E">
        <w:rPr>
          <w:rFonts w:ascii="Verdana" w:eastAsia="Times New Roman" w:hAnsi="Verdana" w:cstheme="majorHAnsi"/>
          <w:sz w:val="14"/>
        </w:rPr>
        <w:t>Ben-</w:t>
      </w:r>
      <w:proofErr w:type="spellStart"/>
      <w:r w:rsidRPr="0070292E">
        <w:rPr>
          <w:rFonts w:ascii="Verdana" w:eastAsia="Times New Roman" w:hAnsi="Verdana" w:cstheme="majorHAnsi"/>
          <w:sz w:val="14"/>
        </w:rPr>
        <w:t>Dor’s</w:t>
      </w:r>
      <w:proofErr w:type="spellEnd"/>
      <w:r w:rsidRPr="0070292E">
        <w:rPr>
          <w:rFonts w:ascii="Verdana" w:eastAsia="Times New Roman" w:hAnsi="Verdana" w:cstheme="majorHAnsi"/>
          <w:sz w:val="14"/>
        </w:rPr>
        <w:t xml:space="preserve"> philosophical rereading of Heidegger’s work is sophisticated and complex, but what I find particularly illuminating, and what I will focus on here, is the </w:t>
      </w:r>
      <w:r w:rsidRPr="0070292E">
        <w:rPr>
          <w:rFonts w:ascii="Verdana" w:eastAsia="Times New Roman" w:hAnsi="Verdana" w:cstheme="majorHAnsi"/>
          <w:i/>
          <w:iCs/>
          <w:sz w:val="14"/>
        </w:rPr>
        <w:t xml:space="preserve">function </w:t>
      </w:r>
      <w:r w:rsidRPr="0070292E">
        <w:rPr>
          <w:rFonts w:ascii="Verdana" w:eastAsia="Times New Roman" w:hAnsi="Verdana" w:cstheme="majorHAnsi"/>
          <w:sz w:val="14"/>
        </w:rPr>
        <w:t xml:space="preserve">of law that he presents. </w:t>
      </w:r>
      <w:r w:rsidRPr="0070292E">
        <w:rPr>
          <w:rFonts w:ascii="Verdana" w:eastAsia="Times New Roman" w:hAnsi="Verdana" w:cstheme="majorHAnsi"/>
          <w:u w:val="single"/>
        </w:rPr>
        <w:t xml:space="preserve">He seems to suggest that </w:t>
      </w:r>
      <w:r w:rsidRPr="0070292E">
        <w:rPr>
          <w:rFonts w:ascii="Verdana" w:eastAsia="Times New Roman" w:hAnsi="Verdana" w:cstheme="majorHAnsi"/>
          <w:highlight w:val="yellow"/>
          <w:u w:val="single"/>
        </w:rPr>
        <w:t>the function of law</w:t>
      </w:r>
      <w:r w:rsidRPr="0070292E">
        <w:rPr>
          <w:rFonts w:ascii="Verdana" w:eastAsia="Times New Roman" w:hAnsi="Verdana" w:cstheme="majorHAnsi"/>
          <w:u w:val="single"/>
        </w:rPr>
        <w:t>—the metaphysical incarnation of it—</w:t>
      </w:r>
      <w:r w:rsidRPr="0070292E">
        <w:rPr>
          <w:rFonts w:ascii="Verdana" w:eastAsia="Times New Roman" w:hAnsi="Verdana" w:cstheme="majorHAnsi"/>
          <w:highlight w:val="yellow"/>
          <w:u w:val="single"/>
        </w:rPr>
        <w:t xml:space="preserve">is to </w:t>
      </w:r>
      <w:r w:rsidRPr="0070292E">
        <w:rPr>
          <w:rFonts w:ascii="Verdana" w:eastAsia="Times New Roman" w:hAnsi="Verdana" w:cstheme="majorHAnsi"/>
          <w:i/>
          <w:iCs/>
          <w:highlight w:val="yellow"/>
          <w:u w:val="single"/>
        </w:rPr>
        <w:t xml:space="preserve">protect </w:t>
      </w:r>
      <w:r w:rsidRPr="0070292E">
        <w:rPr>
          <w:rFonts w:ascii="Verdana" w:eastAsia="Times New Roman" w:hAnsi="Verdana" w:cstheme="majorHAnsi"/>
          <w:highlight w:val="yellow"/>
          <w:u w:val="single"/>
        </w:rPr>
        <w:t xml:space="preserve">and </w:t>
      </w:r>
      <w:r w:rsidRPr="0070292E">
        <w:rPr>
          <w:rFonts w:ascii="Verdana" w:eastAsia="Times New Roman" w:hAnsi="Verdana" w:cstheme="majorHAnsi"/>
          <w:i/>
          <w:iCs/>
          <w:highlight w:val="yellow"/>
          <w:u w:val="single"/>
        </w:rPr>
        <w:t xml:space="preserve">enforce </w:t>
      </w:r>
      <w:r w:rsidRPr="0070292E">
        <w:rPr>
          <w:rFonts w:ascii="Verdana" w:eastAsia="Times New Roman" w:hAnsi="Verdana" w:cstheme="majorHAnsi"/>
          <w:highlight w:val="yellow"/>
          <w:u w:val="single"/>
        </w:rPr>
        <w:t>the unfolding of Being or the primordial relation between the human and Being.</w:t>
      </w:r>
      <w:r w:rsidRPr="0070292E">
        <w:rPr>
          <w:rFonts w:ascii="Verdana" w:eastAsia="Times New Roman" w:hAnsi="Verdana" w:cstheme="majorHAnsi"/>
          <w:sz w:val="14"/>
        </w:rPr>
        <w:t xml:space="preserve"> This function is distorted, however, by an ontic legalism (or science of law), which focuses on calculating injury, objectifying redress, schematizing rights/privileges, and predicting consequences. </w:t>
      </w:r>
      <w:r w:rsidRPr="0070292E">
        <w:rPr>
          <w:rFonts w:ascii="Verdana" w:eastAsia="Times New Roman" w:hAnsi="Verdana" w:cstheme="majorHAnsi"/>
          <w:u w:val="single"/>
        </w:rPr>
        <w:t xml:space="preserve">What </w:t>
      </w:r>
      <w:r w:rsidRPr="0070292E">
        <w:rPr>
          <w:rFonts w:ascii="Verdana" w:eastAsia="Times New Roman" w:hAnsi="Verdana" w:cstheme="majorHAnsi"/>
          <w:highlight w:val="yellow"/>
          <w:u w:val="single"/>
        </w:rPr>
        <w:t>redress, rights, and consequences all conceal is their fundamental relationship</w:t>
      </w:r>
      <w:r w:rsidRPr="0070292E">
        <w:rPr>
          <w:rFonts w:ascii="Verdana" w:eastAsia="Times New Roman" w:hAnsi="Verdana" w:cstheme="majorHAnsi"/>
          <w:u w:val="single"/>
        </w:rPr>
        <w:t xml:space="preserve"> to Being. </w:t>
      </w:r>
      <w:r w:rsidRPr="0070292E">
        <w:rPr>
          <w:rFonts w:ascii="Verdana" w:eastAsia="Times New Roman" w:hAnsi="Verdana" w:cstheme="majorHAnsi"/>
          <w:sz w:val="14"/>
        </w:rPr>
        <w:t xml:space="preserve">In other words, you have rights to protect and sustain your relation with Being against forces designed to pulverize it (what we call “injury”). The self that anchors rights discourse, injury, and privilege becomes an ersatz, or insufficient, substitute for a (non)relation between the human’s there-ness and Being. Returning to this primordial function of law, as protecting the unfolding of Being, helps us to sort through the seductions of legalism—that is, the proposed legal solutions to the problems of injury just sustain it, since these solutions forget Being. </w:t>
      </w:r>
      <w:r w:rsidRPr="0070292E">
        <w:rPr>
          <w:rFonts w:ascii="Verdana" w:eastAsia="Times New Roman" w:hAnsi="Verdana" w:cstheme="majorHAnsi"/>
          <w:u w:val="single"/>
        </w:rPr>
        <w:t>In short, as read through Heidegger and Ben-</w:t>
      </w:r>
      <w:proofErr w:type="spellStart"/>
      <w:r w:rsidRPr="0070292E">
        <w:rPr>
          <w:rFonts w:ascii="Verdana" w:eastAsia="Times New Roman" w:hAnsi="Verdana" w:cstheme="majorHAnsi"/>
          <w:u w:val="single"/>
        </w:rPr>
        <w:t>Dor</w:t>
      </w:r>
      <w:proofErr w:type="spellEnd"/>
      <w:r w:rsidRPr="0070292E">
        <w:rPr>
          <w:rFonts w:ascii="Verdana" w:eastAsia="Times New Roman" w:hAnsi="Verdana" w:cstheme="majorHAnsi"/>
          <w:u w:val="single"/>
        </w:rPr>
        <w:t xml:space="preserve">, </w:t>
      </w:r>
      <w:r w:rsidRPr="0070292E">
        <w:rPr>
          <w:rFonts w:ascii="Verdana" w:eastAsia="Times New Roman" w:hAnsi="Verdana" w:cstheme="majorHAnsi"/>
          <w:highlight w:val="yellow"/>
          <w:u w:val="single"/>
        </w:rPr>
        <w:t>injury is the consequence of</w:t>
      </w:r>
      <w:r w:rsidRPr="0070292E">
        <w:rPr>
          <w:rFonts w:ascii="Verdana" w:eastAsia="Times New Roman" w:hAnsi="Verdana" w:cstheme="majorHAnsi"/>
          <w:u w:val="single"/>
        </w:rPr>
        <w:t xml:space="preserve"> forgetting Being and </w:t>
      </w:r>
      <w:r w:rsidRPr="0070292E">
        <w:rPr>
          <w:rFonts w:ascii="Verdana" w:eastAsia="Times New Roman" w:hAnsi="Verdana" w:cstheme="majorHAnsi"/>
          <w:highlight w:val="yellow"/>
          <w:u w:val="single"/>
        </w:rPr>
        <w:t>distorting</w:t>
      </w:r>
      <w:r w:rsidRPr="0070292E">
        <w:rPr>
          <w:rFonts w:ascii="Verdana" w:eastAsia="Times New Roman" w:hAnsi="Verdana" w:cstheme="majorHAnsi"/>
          <w:u w:val="single"/>
        </w:rPr>
        <w:t xml:space="preserve"> the function of </w:t>
      </w:r>
      <w:r w:rsidRPr="0070292E">
        <w:rPr>
          <w:rFonts w:ascii="Verdana" w:eastAsia="Times New Roman" w:hAnsi="Verdana" w:cstheme="majorHAnsi"/>
          <w:highlight w:val="yellow"/>
          <w:u w:val="single"/>
        </w:rPr>
        <w:t>this tool</w:t>
      </w:r>
      <w:r w:rsidRPr="0070292E">
        <w:rPr>
          <w:rFonts w:ascii="Verdana" w:eastAsia="Times New Roman" w:hAnsi="Verdana" w:cstheme="majorHAnsi"/>
          <w:u w:val="single"/>
        </w:rPr>
        <w:t xml:space="preserve"> for the guardian of Being—to protect and enforce this (non)relation. I would also suggest, following Heidegger and Ben-</w:t>
      </w:r>
      <w:proofErr w:type="spellStart"/>
      <w:r w:rsidRPr="0070292E">
        <w:rPr>
          <w:rFonts w:ascii="Verdana" w:eastAsia="Times New Roman" w:hAnsi="Verdana" w:cstheme="majorHAnsi"/>
          <w:u w:val="single"/>
        </w:rPr>
        <w:t>Dor</w:t>
      </w:r>
      <w:proofErr w:type="spellEnd"/>
      <w:r w:rsidRPr="0070292E">
        <w:rPr>
          <w:rFonts w:ascii="Verdana" w:eastAsia="Times New Roman" w:hAnsi="Verdana" w:cstheme="majorHAnsi"/>
          <w:u w:val="single"/>
        </w:rPr>
        <w:t xml:space="preserve">, that “Ethics” and “Freedom” are two proper names for protecting and enforcing this (non)relation. Within the corpus of law, both </w:t>
      </w:r>
      <w:r w:rsidRPr="0070292E">
        <w:rPr>
          <w:rFonts w:ascii="Verdana" w:eastAsia="Times New Roman" w:hAnsi="Verdana" w:cstheme="majorHAnsi"/>
          <w:highlight w:val="yellow"/>
          <w:u w:val="single"/>
        </w:rPr>
        <w:t>freedom and ethics orbit around the protection of this self</w:t>
      </w:r>
      <w:r w:rsidRPr="0070292E">
        <w:rPr>
          <w:rFonts w:ascii="Verdana" w:eastAsia="Times New Roman" w:hAnsi="Verdana" w:cstheme="majorHAnsi"/>
          <w:u w:val="single"/>
        </w:rPr>
        <w:t xml:space="preserve"> (the primordial relation) </w:t>
      </w:r>
      <w:r w:rsidRPr="0070292E">
        <w:rPr>
          <w:rFonts w:ascii="Verdana" w:eastAsia="Times New Roman" w:hAnsi="Verdana" w:cstheme="majorHAnsi"/>
          <w:highlight w:val="yellow"/>
          <w:u w:val="single"/>
        </w:rPr>
        <w:t>from the in- juries of indignity and denial</w:t>
      </w:r>
      <w:r w:rsidRPr="0070292E">
        <w:rPr>
          <w:rFonts w:ascii="Verdana" w:eastAsia="Times New Roman" w:hAnsi="Verdana" w:cstheme="majorHAnsi"/>
          <w:u w:val="single"/>
        </w:rPr>
        <w:t>.</w:t>
      </w:r>
      <w:r w:rsidRPr="0070292E">
        <w:rPr>
          <w:rFonts w:ascii="Verdana" w:eastAsia="Times New Roman" w:hAnsi="Verdana" w:cstheme="majorHAnsi"/>
          <w:sz w:val="14"/>
        </w:rPr>
        <w:t xml:space="preserve"> Or, as Ben-</w:t>
      </w:r>
      <w:proofErr w:type="spellStart"/>
      <w:r w:rsidRPr="0070292E">
        <w:rPr>
          <w:rFonts w:ascii="Verdana" w:eastAsia="Times New Roman" w:hAnsi="Verdana" w:cstheme="majorHAnsi"/>
          <w:sz w:val="14"/>
        </w:rPr>
        <w:t>Dor</w:t>
      </w:r>
      <w:proofErr w:type="spellEnd"/>
      <w:r w:rsidRPr="0070292E">
        <w:rPr>
          <w:rFonts w:ascii="Verdana" w:eastAsia="Times New Roman" w:hAnsi="Verdana" w:cstheme="majorHAnsi"/>
          <w:sz w:val="14"/>
        </w:rPr>
        <w:t xml:space="preserve"> states, “To let </w:t>
      </w:r>
      <w:r w:rsidRPr="0070292E">
        <w:rPr>
          <w:rFonts w:ascii="Verdana" w:eastAsia="Times New Roman" w:hAnsi="Verdana" w:cstheme="majorHAnsi"/>
          <w:i/>
          <w:iCs/>
          <w:sz w:val="14"/>
        </w:rPr>
        <w:t xml:space="preserve">Dasein </w:t>
      </w:r>
      <w:r w:rsidRPr="0070292E">
        <w:rPr>
          <w:rFonts w:ascii="Verdana" w:eastAsia="Times New Roman" w:hAnsi="Verdana" w:cstheme="majorHAnsi"/>
          <w:sz w:val="14"/>
        </w:rPr>
        <w:t xml:space="preserve">gain ground, to let </w:t>
      </w:r>
      <w:r w:rsidRPr="0070292E">
        <w:rPr>
          <w:rFonts w:ascii="Verdana" w:eastAsia="Times New Roman" w:hAnsi="Verdana" w:cstheme="majorHAnsi"/>
          <w:i/>
          <w:iCs/>
          <w:sz w:val="14"/>
        </w:rPr>
        <w:t xml:space="preserve">Dasein </w:t>
      </w:r>
      <w:r w:rsidRPr="0070292E">
        <w:rPr>
          <w:rFonts w:ascii="Verdana" w:eastAsia="Times New Roman" w:hAnsi="Verdana" w:cstheme="majorHAnsi"/>
          <w:sz w:val="14"/>
        </w:rPr>
        <w:t xml:space="preserve">ground as one with the simple unity of the fourfold, is to be ethical. To let </w:t>
      </w:r>
      <w:r w:rsidRPr="0070292E">
        <w:rPr>
          <w:rFonts w:ascii="Verdana" w:eastAsia="Times New Roman" w:hAnsi="Verdana" w:cstheme="majorHAnsi"/>
          <w:i/>
          <w:iCs/>
          <w:sz w:val="14"/>
        </w:rPr>
        <w:t xml:space="preserve">Dasein </w:t>
      </w:r>
      <w:r w:rsidRPr="0070292E">
        <w:rPr>
          <w:rFonts w:ascii="Verdana" w:eastAsia="Times New Roman" w:hAnsi="Verdana" w:cstheme="majorHAnsi"/>
          <w:sz w:val="14"/>
        </w:rPr>
        <w:t>be open towards its unfolding world as the grounding of its nearest is ethical. To protect and enforce such ground is the essence of law.”</w:t>
      </w:r>
      <w:r w:rsidRPr="0070292E">
        <w:rPr>
          <w:rFonts w:ascii="Verdana" w:eastAsia="Times New Roman" w:hAnsi="Verdana" w:cstheme="majorHAnsi"/>
          <w:position w:val="6"/>
          <w:sz w:val="14"/>
        </w:rPr>
        <w:t xml:space="preserve">4 </w:t>
      </w:r>
      <w:r w:rsidRPr="0070292E">
        <w:rPr>
          <w:rFonts w:ascii="Verdana" w:eastAsia="Times New Roman" w:hAnsi="Verdana" w:cstheme="majorHAnsi"/>
          <w:sz w:val="14"/>
        </w:rPr>
        <w:t xml:space="preserve">The law is an ontological instrument. Its purpose is distorted by the supremacy of metaphysical imperatives and objectives. But within this primordial function, we must tease out another distinction: the Law of Being and the being of law. </w:t>
      </w:r>
      <w:r w:rsidRPr="0070292E">
        <w:rPr>
          <w:rFonts w:ascii="Verdana" w:eastAsia="Times New Roman" w:hAnsi="Verdana" w:cstheme="majorHAnsi"/>
          <w:u w:val="single"/>
        </w:rPr>
        <w:t xml:space="preserve">What I have discussed thus far is </w:t>
      </w:r>
      <w:r w:rsidRPr="0070292E">
        <w:rPr>
          <w:rFonts w:ascii="Verdana" w:eastAsia="Times New Roman" w:hAnsi="Verdana" w:cstheme="majorHAnsi"/>
          <w:highlight w:val="yellow"/>
          <w:u w:val="single"/>
        </w:rPr>
        <w:t>the being of law</w:t>
      </w:r>
      <w:r w:rsidRPr="0070292E">
        <w:rPr>
          <w:rFonts w:ascii="Verdana" w:eastAsia="Times New Roman" w:hAnsi="Verdana" w:cstheme="majorHAnsi"/>
          <w:u w:val="single"/>
        </w:rPr>
        <w:t xml:space="preserve">—the metaphysical instrument designed to </w:t>
      </w:r>
      <w:r w:rsidRPr="0070292E">
        <w:rPr>
          <w:rFonts w:ascii="Verdana" w:eastAsia="Times New Roman" w:hAnsi="Verdana" w:cstheme="majorHAnsi"/>
          <w:highlight w:val="yellow"/>
          <w:u w:val="single"/>
        </w:rPr>
        <w:t>protect and enforce the Law of Being</w:t>
      </w:r>
      <w:r w:rsidRPr="0070292E">
        <w:rPr>
          <w:rFonts w:ascii="Verdana" w:eastAsia="Times New Roman" w:hAnsi="Verdana" w:cstheme="majorHAnsi"/>
          <w:u w:val="single"/>
        </w:rPr>
        <w:t>.</w:t>
      </w:r>
      <w:r w:rsidRPr="0070292E">
        <w:rPr>
          <w:rFonts w:ascii="Verdana" w:eastAsia="Times New Roman" w:hAnsi="Verdana" w:cstheme="majorHAnsi"/>
          <w:sz w:val="14"/>
        </w:rPr>
        <w:t xml:space="preserve"> The being of law is something akin to the executive agency of the Law of Being. </w:t>
      </w:r>
      <w:r w:rsidRPr="0070292E">
        <w:rPr>
          <w:rFonts w:ascii="Verdana" w:eastAsia="Times New Roman" w:hAnsi="Verdana" w:cstheme="majorHAnsi"/>
          <w:highlight w:val="yellow"/>
          <w:u w:val="single"/>
        </w:rPr>
        <w:t>Our legislative decrees, policies, and rights are all subordinate to the Law of Being.</w:t>
      </w:r>
      <w:r w:rsidRPr="0070292E">
        <w:rPr>
          <w:rFonts w:ascii="Verdana" w:eastAsia="Times New Roman" w:hAnsi="Verdana" w:cstheme="majorHAnsi"/>
          <w:u w:val="single"/>
        </w:rPr>
        <w:t xml:space="preserve"> </w:t>
      </w:r>
    </w:p>
    <w:p w14:paraId="3ED2D71A" w14:textId="77777777" w:rsidR="00244039" w:rsidRPr="009F65AD" w:rsidRDefault="00244039" w:rsidP="00244039">
      <w:pPr>
        <w:pStyle w:val="Heading4"/>
      </w:pPr>
      <w:r w:rsidRPr="009F65AD">
        <w:t>Slavery must be seen as temporal violence that isn’t constrained to one instance of time. With black non-beings’ exclusion from time, these sorts of violence have the ability to follow the dispersion of black bodies.</w:t>
      </w:r>
    </w:p>
    <w:p w14:paraId="3992CF6C" w14:textId="77777777" w:rsidR="00244039" w:rsidRPr="009F65AD" w:rsidRDefault="00244039" w:rsidP="00244039">
      <w:pPr>
        <w:spacing w:after="0" w:line="240" w:lineRule="auto"/>
        <w:rPr>
          <w:rFonts w:ascii="Verdana" w:eastAsia="Times New Roman" w:hAnsi="Verdana" w:cs="Times New Roman"/>
          <w:sz w:val="24"/>
        </w:rPr>
      </w:pPr>
      <w:r w:rsidRPr="009F65AD">
        <w:rPr>
          <w:rFonts w:ascii="Verdana" w:eastAsia="Times New Roman" w:hAnsi="Verdana" w:cs="Times New Roman"/>
          <w:b/>
          <w:bCs/>
          <w:sz w:val="28"/>
          <w:szCs w:val="28"/>
        </w:rPr>
        <w:t xml:space="preserve">Johnson 2K </w:t>
      </w:r>
      <w:r w:rsidRPr="009F65AD">
        <w:rPr>
          <w:rFonts w:ascii="Verdana" w:eastAsia="Times New Roman" w:hAnsi="Verdana" w:cs="Times New Roman"/>
        </w:rPr>
        <w:t xml:space="preserve">(Walter, </w:t>
      </w:r>
      <w:r w:rsidRPr="009F65AD">
        <w:rPr>
          <w:rFonts w:ascii="Verdana" w:eastAsia="Times New Roman" w:hAnsi="Verdana" w:cs="Arial"/>
          <w:color w:val="000000"/>
          <w:sz w:val="21"/>
          <w:szCs w:val="21"/>
          <w:shd w:val="clear" w:color="auto" w:fill="FFFFFF"/>
        </w:rPr>
        <w:t>Winthrop Professor of History and Professor of African and African American Studies at Harvard University</w:t>
      </w:r>
      <w:r w:rsidRPr="009F65AD">
        <w:rPr>
          <w:rFonts w:ascii="Verdana" w:eastAsia="Times New Roman" w:hAnsi="Verdana" w:cs="Times New Roman"/>
          <w:sz w:val="24"/>
        </w:rPr>
        <w:t xml:space="preserve">, “Possible Pasts: Some Speculations on Time, Temporality, and the History of Atlantic Slavery”, </w:t>
      </w:r>
      <w:r>
        <w:rPr>
          <w:rFonts w:ascii="Verdana" w:eastAsia="Times New Roman" w:hAnsi="Verdana" w:cs="Times New Roman"/>
          <w:sz w:val="24"/>
        </w:rPr>
        <w:t>DYG</w:t>
      </w:r>
      <w:r w:rsidRPr="009F65AD">
        <w:rPr>
          <w:rFonts w:ascii="Verdana" w:eastAsia="Times New Roman" w:hAnsi="Verdana" w:cs="Times New Roman"/>
          <w:sz w:val="24"/>
        </w:rPr>
        <w:t>)</w:t>
      </w:r>
    </w:p>
    <w:p w14:paraId="502C26F1" w14:textId="77777777" w:rsidR="00244039" w:rsidRPr="0070292E" w:rsidRDefault="00244039" w:rsidP="00244039">
      <w:r w:rsidRPr="009F65AD">
        <w:rPr>
          <w:rFonts w:ascii="Verdana" w:eastAsia="Times New Roman" w:hAnsi="Verdana" w:cs="Times New Roman"/>
          <w:sz w:val="28"/>
          <w:szCs w:val="28"/>
          <w:highlight w:val="yellow"/>
          <w:u w:val="single"/>
        </w:rPr>
        <w:t>Each of the narratives of slavery described</w:t>
      </w:r>
      <w:r w:rsidRPr="009F65AD">
        <w:rPr>
          <w:rFonts w:ascii="Verdana" w:eastAsia="Times New Roman" w:hAnsi="Verdana" w:cs="Times New Roman"/>
          <w:sz w:val="28"/>
          <w:szCs w:val="28"/>
          <w:u w:val="single"/>
        </w:rPr>
        <w:t xml:space="preserve"> above </w:t>
      </w:r>
      <w:r w:rsidRPr="009F65AD">
        <w:rPr>
          <w:rFonts w:ascii="Verdana" w:eastAsia="Times New Roman" w:hAnsi="Verdana" w:cs="Times New Roman"/>
          <w:sz w:val="28"/>
          <w:szCs w:val="28"/>
          <w:highlight w:val="yellow"/>
          <w:u w:val="single"/>
        </w:rPr>
        <w:t>represents a dimension of that confrontation, a way of being in time</w:t>
      </w:r>
      <w:r w:rsidRPr="009F65AD">
        <w:rPr>
          <w:rFonts w:ascii="Verdana" w:eastAsia="Times New Roman" w:hAnsi="Verdana" w:cs="Times New Roman"/>
          <w:sz w:val="28"/>
          <w:szCs w:val="28"/>
          <w:u w:val="single"/>
        </w:rPr>
        <w:t xml:space="preserve">- a temporality- according to which historical actors imagined their response to a given moment.16 These temporalities were </w:t>
      </w:r>
      <w:r w:rsidRPr="009F65AD">
        <w:rPr>
          <w:rFonts w:ascii="Verdana" w:eastAsia="Times New Roman" w:hAnsi="Verdana" w:cs="Times New Roman"/>
          <w:sz w:val="28"/>
          <w:szCs w:val="28"/>
          <w:highlight w:val="yellow"/>
          <w:u w:val="single"/>
        </w:rPr>
        <w:t>layered, intertwined, and mixed through the process of the slave trade</w:t>
      </w:r>
      <w:r w:rsidRPr="009F65AD">
        <w:rPr>
          <w:rFonts w:ascii="Verdana" w:eastAsia="Times New Roman" w:hAnsi="Verdana" w:cs="Times New Roman"/>
          <w:sz w:val="28"/>
          <w:szCs w:val="28"/>
          <w:u w:val="single"/>
        </w:rPr>
        <w:t xml:space="preserve">, sometimes running concur- </w:t>
      </w:r>
      <w:proofErr w:type="spellStart"/>
      <w:r w:rsidRPr="009F65AD">
        <w:rPr>
          <w:rFonts w:ascii="Verdana" w:eastAsia="Times New Roman" w:hAnsi="Verdana" w:cs="Times New Roman"/>
          <w:sz w:val="28"/>
          <w:szCs w:val="28"/>
          <w:u w:val="single"/>
        </w:rPr>
        <w:t>rently</w:t>
      </w:r>
      <w:proofErr w:type="spellEnd"/>
      <w:r w:rsidRPr="009F65AD">
        <w:rPr>
          <w:rFonts w:ascii="Verdana" w:eastAsia="Times New Roman" w:hAnsi="Verdana" w:cs="Times New Roman"/>
          <w:sz w:val="28"/>
          <w:szCs w:val="28"/>
          <w:u w:val="single"/>
        </w:rPr>
        <w:t xml:space="preserve">, sometimes </w:t>
      </w:r>
      <w:proofErr w:type="spellStart"/>
      <w:r w:rsidRPr="009F65AD">
        <w:rPr>
          <w:rFonts w:ascii="Verdana" w:eastAsia="Times New Roman" w:hAnsi="Verdana" w:cs="Times New Roman"/>
          <w:sz w:val="28"/>
          <w:szCs w:val="28"/>
          <w:u w:val="single"/>
        </w:rPr>
        <w:t>oppositionally</w:t>
      </w:r>
      <w:proofErr w:type="spellEnd"/>
      <w:r w:rsidRPr="009F65AD">
        <w:rPr>
          <w:rFonts w:ascii="Verdana" w:eastAsia="Times New Roman" w:hAnsi="Verdana" w:cs="Times New Roman"/>
          <w:sz w:val="28"/>
          <w:szCs w:val="28"/>
          <w:u w:val="single"/>
        </w:rPr>
        <w:t xml:space="preserve">, </w:t>
      </w:r>
      <w:r w:rsidRPr="009F65AD">
        <w:rPr>
          <w:rFonts w:ascii="Verdana" w:eastAsia="Times New Roman" w:hAnsi="Verdana" w:cs="Times New Roman"/>
          <w:sz w:val="28"/>
          <w:szCs w:val="28"/>
          <w:highlight w:val="yellow"/>
          <w:u w:val="single"/>
        </w:rPr>
        <w:t>tangled together by a historical process that none of them alone sufficed to describe.</w:t>
      </w:r>
      <w:r w:rsidRPr="009F65AD">
        <w:rPr>
          <w:rFonts w:ascii="Verdana" w:eastAsia="Times New Roman" w:hAnsi="Verdana" w:cs="Times New Roman"/>
          <w:sz w:val="28"/>
          <w:szCs w:val="28"/>
          <w:u w:val="single"/>
        </w:rPr>
        <w:t xml:space="preserve"> None of this should be taken to suggest that societies are unified in their temporalities, still less that there was a simple division between a circular pre-modern African time and a linear modern European time.</w:t>
      </w:r>
      <w:r w:rsidRPr="009F65AD">
        <w:rPr>
          <w:rFonts w:ascii="Verdana" w:eastAsia="Times New Roman" w:hAnsi="Verdana" w:cs="Times New Roman"/>
          <w:sz w:val="14"/>
          <w:szCs w:val="28"/>
        </w:rPr>
        <w:t xml:space="preserve">17 Quite the contrary. </w:t>
      </w:r>
      <w:r w:rsidRPr="009F65AD">
        <w:rPr>
          <w:rFonts w:ascii="Verdana" w:eastAsia="Times New Roman" w:hAnsi="Verdana" w:cs="Times New Roman"/>
          <w:sz w:val="28"/>
          <w:szCs w:val="28"/>
          <w:highlight w:val="yellow"/>
          <w:u w:val="single"/>
        </w:rPr>
        <w:t>Taking time seriously suggests that "the slave trade" was not a single thing</w:t>
      </w:r>
      <w:r w:rsidRPr="009F65AD">
        <w:rPr>
          <w:rFonts w:ascii="Verdana" w:eastAsia="Times New Roman" w:hAnsi="Verdana" w:cs="Times New Roman"/>
          <w:sz w:val="28"/>
          <w:szCs w:val="28"/>
          <w:u w:val="single"/>
        </w:rPr>
        <w:t xml:space="preserve"> that might be viewed from a European perspective and an African perspective (or a global perspective and a local perspective or a systemic perspective and an individual </w:t>
      </w:r>
      <w:proofErr w:type="spellStart"/>
      <w:r w:rsidRPr="009F65AD">
        <w:rPr>
          <w:rFonts w:ascii="Verdana" w:eastAsia="Times New Roman" w:hAnsi="Verdana" w:cs="Times New Roman"/>
          <w:sz w:val="28"/>
          <w:szCs w:val="28"/>
          <w:u w:val="single"/>
        </w:rPr>
        <w:t>perspec</w:t>
      </w:r>
      <w:proofErr w:type="spellEnd"/>
      <w:r w:rsidRPr="009F65AD">
        <w:rPr>
          <w:rFonts w:ascii="Verdana" w:eastAsia="Times New Roman" w:hAnsi="Verdana" w:cs="Times New Roman"/>
          <w:sz w:val="28"/>
          <w:szCs w:val="28"/>
          <w:u w:val="single"/>
        </w:rPr>
        <w:t xml:space="preserve">- </w:t>
      </w:r>
      <w:proofErr w:type="spellStart"/>
      <w:r w:rsidRPr="009F65AD">
        <w:rPr>
          <w:rFonts w:ascii="Verdana" w:eastAsia="Times New Roman" w:hAnsi="Verdana" w:cs="Times New Roman"/>
          <w:sz w:val="28"/>
          <w:szCs w:val="28"/>
          <w:u w:val="single"/>
        </w:rPr>
        <w:t>tive</w:t>
      </w:r>
      <w:proofErr w:type="spellEnd"/>
      <w:r w:rsidRPr="009F65AD">
        <w:rPr>
          <w:rFonts w:ascii="Verdana" w:eastAsia="Times New Roman" w:hAnsi="Verdana" w:cs="Times New Roman"/>
          <w:sz w:val="28"/>
          <w:szCs w:val="28"/>
          <w:u w:val="single"/>
        </w:rPr>
        <w:t>) and then summed into a whole- the way one might walk around a physical object, measure every face and create a three-dimensional diagram.</w:t>
      </w:r>
      <w:r w:rsidRPr="009F65AD">
        <w:rPr>
          <w:rFonts w:ascii="Verdana" w:eastAsia="Times New Roman" w:hAnsi="Verdana" w:cs="Times New Roman"/>
          <w:sz w:val="14"/>
          <w:szCs w:val="28"/>
        </w:rPr>
        <w:t xml:space="preserve"> Rather, like a web of unforeseen connections, the historical shape of the slave trade depended upon the point of entry: time ran differently depending upon where you started the clock. </w:t>
      </w:r>
      <w:r w:rsidRPr="009F65AD">
        <w:rPr>
          <w:rFonts w:ascii="Verdana" w:eastAsia="Times New Roman" w:hAnsi="Verdana" w:cs="Times New Roman"/>
          <w:sz w:val="28"/>
          <w:szCs w:val="28"/>
          <w:u w:val="single"/>
        </w:rPr>
        <w:t xml:space="preserve">Lived history, I am suggesting, is not the product of time, as </w:t>
      </w:r>
      <w:r w:rsidRPr="009F65AD">
        <w:rPr>
          <w:rFonts w:ascii="Verdana" w:eastAsia="Times New Roman" w:hAnsi="Verdana" w:cs="Times New Roman"/>
          <w:sz w:val="28"/>
          <w:szCs w:val="28"/>
          <w:highlight w:val="yellow"/>
          <w:u w:val="single"/>
        </w:rPr>
        <w:t xml:space="preserve">the developmental and unilinear </w:t>
      </w:r>
      <w:proofErr w:type="spellStart"/>
      <w:r w:rsidRPr="009F65AD">
        <w:rPr>
          <w:rFonts w:ascii="Verdana" w:eastAsia="Times New Roman" w:hAnsi="Verdana" w:cs="Times New Roman"/>
          <w:sz w:val="28"/>
          <w:szCs w:val="28"/>
          <w:highlight w:val="yellow"/>
          <w:u w:val="single"/>
        </w:rPr>
        <w:t>teleologies</w:t>
      </w:r>
      <w:proofErr w:type="spellEnd"/>
      <w:r w:rsidRPr="009F65AD">
        <w:rPr>
          <w:rFonts w:ascii="Verdana" w:eastAsia="Times New Roman" w:hAnsi="Verdana" w:cs="Times New Roman"/>
          <w:sz w:val="28"/>
          <w:szCs w:val="28"/>
          <w:highlight w:val="yellow"/>
          <w:u w:val="single"/>
        </w:rPr>
        <w:t xml:space="preserve"> hidden</w:t>
      </w:r>
      <w:r w:rsidRPr="009F65AD">
        <w:rPr>
          <w:rFonts w:ascii="Verdana" w:eastAsia="Times New Roman" w:hAnsi="Verdana" w:cs="Times New Roman"/>
          <w:sz w:val="28"/>
          <w:szCs w:val="28"/>
          <w:u w:val="single"/>
        </w:rPr>
        <w:t xml:space="preserve"> within terms like 'chattel slavery' and 'empire' </w:t>
      </w:r>
      <w:r w:rsidRPr="009F65AD">
        <w:rPr>
          <w:rFonts w:ascii="Verdana" w:eastAsia="Times New Roman" w:hAnsi="Verdana" w:cs="Times New Roman"/>
          <w:sz w:val="28"/>
          <w:szCs w:val="28"/>
          <w:highlight w:val="yellow"/>
          <w:u w:val="single"/>
        </w:rPr>
        <w:t>suggest</w:t>
      </w:r>
      <w:r w:rsidRPr="009F65AD">
        <w:rPr>
          <w:rFonts w:ascii="Verdana" w:eastAsia="Times New Roman" w:hAnsi="Verdana" w:cs="Times New Roman"/>
          <w:sz w:val="28"/>
          <w:szCs w:val="28"/>
          <w:u w:val="single"/>
        </w:rPr>
        <w:t xml:space="preserve">, but of temporality: of </w:t>
      </w:r>
      <w:r w:rsidRPr="009F65AD">
        <w:rPr>
          <w:rFonts w:ascii="Verdana" w:eastAsia="Times New Roman" w:hAnsi="Verdana" w:cs="Times New Roman"/>
          <w:sz w:val="28"/>
          <w:szCs w:val="28"/>
          <w:highlight w:val="yellow"/>
          <w:u w:val="single"/>
        </w:rPr>
        <w:t>situated acts of imagining time and responding</w:t>
      </w:r>
      <w:r w:rsidRPr="009F65AD">
        <w:rPr>
          <w:rFonts w:ascii="Verdana" w:eastAsia="Times New Roman" w:hAnsi="Verdana" w:cs="Times New Roman"/>
          <w:sz w:val="28"/>
          <w:szCs w:val="28"/>
          <w:u w:val="single"/>
        </w:rPr>
        <w:t xml:space="preserve"> accordingly. These temporalities, however, must be seen as being themselves historical. Rather than marking the difference between timeless cultural essences- African time and European time- they reflect the politically and historically embedded circuits through which they were transmitted. And </w:t>
      </w:r>
      <w:r w:rsidRPr="009F65AD">
        <w:rPr>
          <w:rFonts w:ascii="Verdana" w:eastAsia="Times New Roman" w:hAnsi="Verdana" w:cs="Times New Roman"/>
          <w:sz w:val="28"/>
          <w:szCs w:val="28"/>
          <w:highlight w:val="yellow"/>
          <w:u w:val="single"/>
        </w:rPr>
        <w:t>because they were historically shaped and politically situated, it is not enough to simply set these temporalities side by side and split the difference.</w:t>
      </w:r>
      <w:r w:rsidRPr="009F65AD">
        <w:rPr>
          <w:rFonts w:ascii="Verdana" w:eastAsia="Times New Roman" w:hAnsi="Verdana" w:cs="Times New Roman"/>
          <w:sz w:val="28"/>
          <w:szCs w:val="28"/>
          <w:u w:val="single"/>
        </w:rPr>
        <w:t xml:space="preserve"> The history of time is one of continual contest: a history of arguments about history, of efforts to control events by controlling the terms of their description, of situated and sometimes </w:t>
      </w:r>
      <w:r w:rsidRPr="009F65AD">
        <w:rPr>
          <w:rFonts w:ascii="Verdana" w:eastAsia="Times New Roman" w:hAnsi="Verdana" w:cs="Times New Roman"/>
          <w:sz w:val="28"/>
          <w:szCs w:val="28"/>
          <w:highlight w:val="yellow"/>
          <w:u w:val="single"/>
        </w:rPr>
        <w:t>violent acts of synchronization, of forcible re-education, resistant appropriation</w:t>
      </w:r>
      <w:r w:rsidRPr="009F65AD">
        <w:rPr>
          <w:rFonts w:ascii="Verdana" w:eastAsia="Times New Roman" w:hAnsi="Verdana" w:cs="Times New Roman"/>
          <w:sz w:val="28"/>
          <w:szCs w:val="28"/>
          <w:u w:val="single"/>
        </w:rPr>
        <w:t>, and everyday negotiation; of conflicts in which time itself was a dimension of contest.</w:t>
      </w:r>
      <w:r w:rsidRPr="009F65AD">
        <w:rPr>
          <w:rFonts w:ascii="Verdana" w:eastAsia="Times New Roman" w:hAnsi="Verdana" w:cs="Times New Roman"/>
          <w:sz w:val="14"/>
          <w:szCs w:val="28"/>
        </w:rPr>
        <w:t xml:space="preserve"> As a way of illustrating the historical politics of time-making, I would like to con- sider briefly two aspects of the temporal politics of American slavery: the temporal dimension of slaveholders' domination and the way that slave rebels tried to make history by imagining themselves into time. </w:t>
      </w:r>
      <w:r w:rsidRPr="009F65AD">
        <w:rPr>
          <w:rFonts w:ascii="Verdana" w:eastAsia="Times New Roman" w:hAnsi="Verdana" w:cs="Times New Roman"/>
          <w:sz w:val="28"/>
          <w:szCs w:val="28"/>
          <w:u w:val="single"/>
        </w:rPr>
        <w:t xml:space="preserve">As recent observers have noted, one of the many things slaveholders thought they owned was their slaves' time. Indeed, to outline </w:t>
      </w:r>
      <w:r w:rsidRPr="009F65AD">
        <w:rPr>
          <w:rFonts w:ascii="Verdana" w:eastAsia="Times New Roman" w:hAnsi="Verdana" w:cs="Times New Roman"/>
          <w:sz w:val="28"/>
          <w:szCs w:val="28"/>
          <w:highlight w:val="yellow"/>
          <w:u w:val="single"/>
        </w:rPr>
        <w:t>the temporal claims</w:t>
      </w:r>
      <w:r w:rsidRPr="009F65AD">
        <w:rPr>
          <w:rFonts w:ascii="Verdana" w:eastAsia="Times New Roman" w:hAnsi="Verdana" w:cs="Times New Roman"/>
          <w:sz w:val="28"/>
          <w:szCs w:val="28"/>
          <w:u w:val="single"/>
        </w:rPr>
        <w:t xml:space="preserve"> that slaveholders made upon their slaves is to </w:t>
      </w:r>
      <w:r w:rsidRPr="009F65AD">
        <w:rPr>
          <w:rFonts w:ascii="Verdana" w:eastAsia="Times New Roman" w:hAnsi="Verdana" w:cs="Times New Roman"/>
          <w:sz w:val="28"/>
          <w:szCs w:val="28"/>
          <w:highlight w:val="yellow"/>
          <w:u w:val="single"/>
        </w:rPr>
        <w:t>draw a multi-dimensional portrait of slavery itself</w:t>
      </w:r>
      <w:r w:rsidRPr="009F65AD">
        <w:rPr>
          <w:rFonts w:ascii="Verdana" w:eastAsia="Times New Roman" w:hAnsi="Verdana" w:cs="Times New Roman"/>
          <w:sz w:val="28"/>
          <w:szCs w:val="28"/>
          <w:u w:val="single"/>
        </w:rPr>
        <w:t>. Slaveholders, of course, defined the shape of the day.</w:t>
      </w:r>
      <w:r w:rsidRPr="009F65AD">
        <w:rPr>
          <w:rFonts w:ascii="Verdana" w:eastAsia="Times New Roman" w:hAnsi="Verdana" w:cs="Times New Roman"/>
          <w:sz w:val="14"/>
          <w:szCs w:val="28"/>
        </w:rPr>
        <w:t xml:space="preserve"> Whether it ran from sunup to sundown, whether it was defined by the tasks that had to be done by its close, or was measured out into job-scaled clock time, slavery's daily time was delineated by the master and often enforced by </w:t>
      </w:r>
      <w:proofErr w:type="spellStart"/>
      <w:r w:rsidRPr="009F65AD">
        <w:rPr>
          <w:rFonts w:ascii="Verdana" w:eastAsia="Times New Roman" w:hAnsi="Verdana" w:cs="Times New Roman"/>
          <w:sz w:val="14"/>
          <w:szCs w:val="28"/>
        </w:rPr>
        <w:t>vio</w:t>
      </w:r>
      <w:proofErr w:type="spellEnd"/>
      <w:r w:rsidRPr="009F65AD">
        <w:rPr>
          <w:rFonts w:ascii="Verdana" w:eastAsia="Times New Roman" w:hAnsi="Verdana" w:cs="Times New Roman"/>
          <w:sz w:val="14"/>
          <w:szCs w:val="28"/>
        </w:rPr>
        <w:t xml:space="preserve">- </w:t>
      </w:r>
      <w:proofErr w:type="spellStart"/>
      <w:r w:rsidRPr="009F65AD">
        <w:rPr>
          <w:rFonts w:ascii="Verdana" w:eastAsia="Times New Roman" w:hAnsi="Verdana" w:cs="Times New Roman"/>
          <w:sz w:val="14"/>
          <w:szCs w:val="28"/>
        </w:rPr>
        <w:t>lence</w:t>
      </w:r>
      <w:proofErr w:type="spellEnd"/>
      <w:r w:rsidRPr="009F65AD">
        <w:rPr>
          <w:rFonts w:ascii="Verdana" w:eastAsia="Times New Roman" w:hAnsi="Verdana" w:cs="Times New Roman"/>
          <w:sz w:val="14"/>
          <w:szCs w:val="28"/>
        </w:rPr>
        <w:t xml:space="preserve">. </w:t>
      </w:r>
      <w:r w:rsidRPr="009F65AD">
        <w:rPr>
          <w:rFonts w:ascii="Verdana" w:eastAsia="Times New Roman" w:hAnsi="Verdana" w:cs="Times New Roman"/>
          <w:sz w:val="28"/>
          <w:szCs w:val="28"/>
          <w:u w:val="single"/>
        </w:rPr>
        <w:t>Those who turned up late, quit early, worked too slowly, came up short, or failed to wait deferentially while the master attended to other things, were cajoled, beaten, or starved into matching the daily rhythms through which their owners measured progress.18 As well as quotidian time, slaveholders claimed calendar time as their own.</w:t>
      </w:r>
      <w:r w:rsidRPr="009F65AD">
        <w:rPr>
          <w:rFonts w:ascii="Verdana" w:eastAsia="Times New Roman" w:hAnsi="Verdana" w:cs="Times New Roman"/>
          <w:sz w:val="14"/>
          <w:szCs w:val="28"/>
        </w:rPr>
        <w:t xml:space="preserve"> They decided which days would be work days and which days would be holidays (or holy days); they enforced a cycle of planting, growing, and harvesting timed around their crop cycles and commercial plans; they fractured their slaves' lives and communities with their own cycle of yearly hires and calendar-termed fi- </w:t>
      </w:r>
      <w:proofErr w:type="spellStart"/>
      <w:r w:rsidRPr="009F65AD">
        <w:rPr>
          <w:rFonts w:ascii="Verdana" w:eastAsia="Times New Roman" w:hAnsi="Verdana" w:cs="Times New Roman"/>
          <w:sz w:val="14"/>
          <w:szCs w:val="28"/>
        </w:rPr>
        <w:t>nancial</w:t>
      </w:r>
      <w:proofErr w:type="spellEnd"/>
      <w:r w:rsidRPr="009F65AD">
        <w:rPr>
          <w:rFonts w:ascii="Verdana" w:eastAsia="Times New Roman" w:hAnsi="Verdana" w:cs="Times New Roman"/>
          <w:sz w:val="14"/>
          <w:szCs w:val="28"/>
        </w:rPr>
        <w:t xml:space="preserve"> obligations.19 And slaveholders thought they owned their slaves' biographical time: they recorded their slaves' birthdays in account books that only they could see; they determined at what age their slaves would be started into the fields or set to a trade; when their slaves would be cajoled into reproduction; how many years they would be allowed to nurse the children they had, and how old they would have to be before retiring. </w:t>
      </w:r>
      <w:r w:rsidRPr="009F65AD">
        <w:rPr>
          <w:rFonts w:ascii="Verdana" w:eastAsia="Times New Roman" w:hAnsi="Verdana" w:cs="Times New Roman"/>
          <w:sz w:val="28"/>
          <w:szCs w:val="28"/>
          <w:highlight w:val="yellow"/>
          <w:u w:val="single"/>
        </w:rPr>
        <w:t>They reproduced their own family legacies</w:t>
      </w:r>
      <w:r w:rsidRPr="009F65AD">
        <w:rPr>
          <w:rFonts w:ascii="Verdana" w:eastAsia="Times New Roman" w:hAnsi="Verdana" w:cs="Times New Roman"/>
          <w:sz w:val="28"/>
          <w:szCs w:val="28"/>
          <w:u w:val="single"/>
        </w:rPr>
        <w:t xml:space="preserve"> over time </w:t>
      </w:r>
      <w:r w:rsidRPr="009F65AD">
        <w:rPr>
          <w:rFonts w:ascii="Verdana" w:eastAsia="Times New Roman" w:hAnsi="Verdana" w:cs="Times New Roman"/>
          <w:sz w:val="28"/>
          <w:szCs w:val="28"/>
          <w:highlight w:val="yellow"/>
          <w:u w:val="single"/>
        </w:rPr>
        <w:t>out of the broken pieces</w:t>
      </w:r>
      <w:r w:rsidRPr="009F65AD">
        <w:rPr>
          <w:rFonts w:ascii="Verdana" w:eastAsia="Times New Roman" w:hAnsi="Verdana" w:cs="Times New Roman"/>
          <w:sz w:val="28"/>
          <w:szCs w:val="28"/>
          <w:u w:val="single"/>
        </w:rPr>
        <w:t xml:space="preserve"> of slave families and communities divided by sale and estate settlement.20 They infused their slaves' lives with their own time- through the daily process</w:t>
      </w:r>
      <w:r w:rsidRPr="009F65AD">
        <w:rPr>
          <w:rFonts w:ascii="Verdana" w:hAnsi="Verdana"/>
          <w:sz w:val="28"/>
          <w:szCs w:val="28"/>
          <w:u w:val="single"/>
        </w:rPr>
        <w:t xml:space="preserve"> </w:t>
      </w:r>
      <w:r w:rsidRPr="009F65AD">
        <w:rPr>
          <w:rFonts w:ascii="Verdana" w:eastAsia="Times New Roman" w:hAnsi="Verdana" w:cs="Times New Roman"/>
          <w:sz w:val="28"/>
          <w:szCs w:val="28"/>
          <w:u w:val="single"/>
        </w:rPr>
        <w:t xml:space="preserve">s of slave discipline, the foreign, the young, and the resistant were </w:t>
      </w:r>
      <w:r w:rsidRPr="009F65AD">
        <w:rPr>
          <w:rFonts w:ascii="Verdana" w:eastAsia="Times New Roman" w:hAnsi="Verdana" w:cs="Times New Roman"/>
          <w:sz w:val="28"/>
          <w:szCs w:val="28"/>
          <w:highlight w:val="yellow"/>
          <w:u w:val="single"/>
        </w:rPr>
        <w:t>forcibly inculcated with the nested temporal rhythms of their enslavement.</w:t>
      </w:r>
      <w:r w:rsidRPr="009F65AD">
        <w:rPr>
          <w:rFonts w:ascii="Verdana" w:eastAsia="Times New Roman" w:hAnsi="Verdana" w:cs="Times New Roman"/>
          <w:sz w:val="28"/>
          <w:szCs w:val="28"/>
          <w:u w:val="single"/>
        </w:rPr>
        <w:t xml:space="preserve"> As with any dimension of power, however, time could be turned back upon its master. </w:t>
      </w:r>
      <w:r w:rsidRPr="009F65AD">
        <w:rPr>
          <w:rFonts w:ascii="Verdana" w:eastAsia="Times New Roman" w:hAnsi="Verdana" w:cs="Times New Roman"/>
          <w:sz w:val="28"/>
          <w:szCs w:val="28"/>
          <w:highlight w:val="yellow"/>
          <w:u w:val="single"/>
        </w:rPr>
        <w:t>By working slowly, delaying conception, shamming sickness, or slipping off, slaves short-circuited their master's algorithms of temporal progress.</w:t>
      </w:r>
      <w:r w:rsidRPr="009F65AD">
        <w:rPr>
          <w:rFonts w:ascii="Verdana" w:eastAsia="Times New Roman" w:hAnsi="Verdana" w:cs="Times New Roman"/>
          <w:sz w:val="14"/>
          <w:szCs w:val="28"/>
        </w:rPr>
        <w:t xml:space="preserve"> By using the time at the end of the day to cultivate their own plots, sell their produce, or visit their family mem- </w:t>
      </w:r>
      <w:proofErr w:type="spellStart"/>
      <w:r w:rsidRPr="009F65AD">
        <w:rPr>
          <w:rFonts w:ascii="Verdana" w:eastAsia="Times New Roman" w:hAnsi="Verdana" w:cs="Times New Roman"/>
          <w:sz w:val="14"/>
          <w:szCs w:val="28"/>
        </w:rPr>
        <w:t>bers</w:t>
      </w:r>
      <w:proofErr w:type="spellEnd"/>
      <w:r w:rsidRPr="009F65AD">
        <w:rPr>
          <w:rFonts w:ascii="Verdana" w:eastAsia="Times New Roman" w:hAnsi="Verdana" w:cs="Times New Roman"/>
          <w:sz w:val="14"/>
          <w:szCs w:val="28"/>
        </w:rPr>
        <w:t xml:space="preserve">, slaves wedged their own concerns into the interstices of their enslavement.21 By naming their children after the day of their birth (traditional among Gold Coast slaves) or giving them the names of ancestors, they reconstituted fractured links to their pasts and their families.22 By adhering to the protocols of living with ancestors present in time and space, obeying the demands of moments that were themselves portentous of the success or failure of any action undertaken, and observing the injunctions and re- </w:t>
      </w:r>
      <w:proofErr w:type="spellStart"/>
      <w:r w:rsidRPr="009F65AD">
        <w:rPr>
          <w:rFonts w:ascii="Verdana" w:eastAsia="Times New Roman" w:hAnsi="Verdana" w:cs="Times New Roman"/>
          <w:sz w:val="14"/>
          <w:szCs w:val="28"/>
        </w:rPr>
        <w:t>specting</w:t>
      </w:r>
      <w:proofErr w:type="spellEnd"/>
      <w:r w:rsidRPr="009F65AD">
        <w:rPr>
          <w:rFonts w:ascii="Verdana" w:eastAsia="Times New Roman" w:hAnsi="Verdana" w:cs="Times New Roman"/>
          <w:sz w:val="14"/>
          <w:szCs w:val="28"/>
        </w:rPr>
        <w:t xml:space="preserve"> the power of obeah men and conjurers, by finding time within the day to put down a rug, face Mecca, and pray, or by keeping the Sabbath for the Christian God, they bent themselves to systems of temporal discipline outside their slavery.23 The temporal conflicts between slaves and slaveholders were resolved by a series of running compromises made at the scale of everyday life. Through acts of passive </w:t>
      </w:r>
      <w:proofErr w:type="spellStart"/>
      <w:r w:rsidRPr="009F65AD">
        <w:rPr>
          <w:rFonts w:ascii="Verdana" w:eastAsia="Times New Roman" w:hAnsi="Verdana" w:cs="Times New Roman"/>
          <w:sz w:val="14"/>
          <w:szCs w:val="28"/>
        </w:rPr>
        <w:t>resis</w:t>
      </w:r>
      <w:proofErr w:type="spellEnd"/>
      <w:r w:rsidRPr="009F65AD">
        <w:rPr>
          <w:rFonts w:ascii="Verdana" w:eastAsia="Times New Roman" w:hAnsi="Verdana" w:cs="Times New Roman"/>
          <w:sz w:val="14"/>
          <w:szCs w:val="28"/>
        </w:rPr>
        <w:t xml:space="preserve">- </w:t>
      </w:r>
      <w:proofErr w:type="spellStart"/>
      <w:r w:rsidRPr="009F65AD">
        <w:rPr>
          <w:rFonts w:ascii="Verdana" w:eastAsia="Times New Roman" w:hAnsi="Verdana" w:cs="Times New Roman"/>
          <w:sz w:val="14"/>
          <w:szCs w:val="28"/>
        </w:rPr>
        <w:t>tance</w:t>
      </w:r>
      <w:proofErr w:type="spellEnd"/>
      <w:r w:rsidRPr="009F65AD">
        <w:rPr>
          <w:rFonts w:ascii="Verdana" w:eastAsia="Times New Roman" w:hAnsi="Verdana" w:cs="Times New Roman"/>
          <w:sz w:val="14"/>
          <w:szCs w:val="28"/>
        </w:rPr>
        <w:t xml:space="preserve"> like slowing down and of active defiance like running away, slaves were able to gain acceptance- sometimes explicit, sometimes tacit- of their right to use a portion of the day for visiting, worshiping, provisioning, or simply resting.24 The boundaries of the possible, however, were hedged by slaveholders' willingness to enforce their own ideas of time through force. In fact, by attributing their slaves' failure to work as hard, as eagerly, or as long as they wanted, to savagery, primitivism, and biological lassitude, slaveholders invested their own everyday politics of temporal domination with the force of natural history. Time became an important medium for the elaboration of white-supremacist ideas about racial difference and hierarchy.25 </w:t>
      </w:r>
      <w:r w:rsidRPr="009F65AD">
        <w:rPr>
          <w:rFonts w:ascii="Verdana" w:eastAsia="Times New Roman" w:hAnsi="Verdana" w:cs="Times New Roman"/>
          <w:sz w:val="28"/>
          <w:szCs w:val="28"/>
          <w:u w:val="single"/>
        </w:rPr>
        <w:t>On the surface, at least, slaves were being dragged into their masters' history, forced into temporal frames of reference defined by slavery and race.</w:t>
      </w:r>
    </w:p>
    <w:p w14:paraId="5AD900C6" w14:textId="77777777" w:rsidR="00244039" w:rsidRDefault="00244039" w:rsidP="00244039">
      <w:pPr>
        <w:pStyle w:val="Heading3"/>
      </w:pPr>
      <w:r>
        <w:t xml:space="preserve">2NC </w:t>
      </w:r>
      <w:proofErr w:type="spellStart"/>
      <w:r>
        <w:t>Pess</w:t>
      </w:r>
      <w:proofErr w:type="spellEnd"/>
    </w:p>
    <w:p w14:paraId="51FFA4A3" w14:textId="77777777" w:rsidR="00244039" w:rsidRPr="0010382C" w:rsidRDefault="00244039" w:rsidP="00244039">
      <w:pPr>
        <w:pStyle w:val="Heading4"/>
        <w:rPr>
          <w:szCs w:val="28"/>
        </w:rPr>
      </w:pPr>
      <w:r w:rsidRPr="0010382C">
        <w:rPr>
          <w:szCs w:val="28"/>
        </w:rPr>
        <w:t xml:space="preserve">The existence of the human is a performance of violence that renders black flesh fungible </w:t>
      </w:r>
    </w:p>
    <w:p w14:paraId="575BF2F4" w14:textId="77777777" w:rsidR="00244039" w:rsidRPr="00295988" w:rsidRDefault="00244039" w:rsidP="00244039">
      <w:pPr>
        <w:spacing w:after="0" w:line="240" w:lineRule="auto"/>
        <w:rPr>
          <w:rFonts w:ascii="Verdana" w:eastAsia="Times New Roman" w:hAnsi="Verdana" w:cs="Times New Roman"/>
          <w:sz w:val="24"/>
        </w:rPr>
      </w:pPr>
      <w:r w:rsidRPr="00295988">
        <w:rPr>
          <w:rFonts w:ascii="Verdana" w:hAnsi="Verdana" w:cstheme="majorHAnsi"/>
          <w:b/>
          <w:bCs/>
          <w:color w:val="000000" w:themeColor="text1"/>
          <w:sz w:val="28"/>
          <w:szCs w:val="28"/>
          <w:shd w:val="clear" w:color="auto" w:fill="FFFFFF"/>
        </w:rPr>
        <w:t>Gillespie ‘19</w:t>
      </w:r>
      <w:r w:rsidRPr="00295988">
        <w:rPr>
          <w:rFonts w:ascii="Verdana" w:hAnsi="Verdana" w:cstheme="majorHAnsi"/>
          <w:color w:val="000000" w:themeColor="text1"/>
          <w:shd w:val="clear" w:color="auto" w:fill="FFFFFF"/>
        </w:rPr>
        <w:t xml:space="preserve"> (John Gillespie, Occupy Towson leader and Co-Founder of the Organized Network of Student Resistance, “Black Dada </w:t>
      </w:r>
      <w:proofErr w:type="spellStart"/>
      <w:r w:rsidRPr="00295988">
        <w:rPr>
          <w:rFonts w:ascii="Verdana" w:hAnsi="Verdana" w:cstheme="majorHAnsi"/>
          <w:color w:val="000000" w:themeColor="text1"/>
          <w:shd w:val="clear" w:color="auto" w:fill="FFFFFF"/>
        </w:rPr>
        <w:t>Nihilismus</w:t>
      </w:r>
      <w:proofErr w:type="spellEnd"/>
      <w:r w:rsidRPr="00295988">
        <w:rPr>
          <w:rFonts w:ascii="Verdana" w:hAnsi="Verdana" w:cstheme="majorHAnsi"/>
          <w:color w:val="000000" w:themeColor="text1"/>
          <w:shd w:val="clear" w:color="auto" w:fill="FFFFFF"/>
        </w:rPr>
        <w:t xml:space="preserve">: Theorizing a Radical Black </w:t>
      </w:r>
      <w:proofErr w:type="spellStart"/>
      <w:r w:rsidRPr="00295988">
        <w:rPr>
          <w:rFonts w:ascii="Verdana" w:hAnsi="Verdana" w:cstheme="majorHAnsi"/>
          <w:color w:val="000000" w:themeColor="text1"/>
          <w:shd w:val="clear" w:color="auto" w:fill="FFFFFF"/>
        </w:rPr>
        <w:t>Aestetic</w:t>
      </w:r>
      <w:proofErr w:type="spellEnd"/>
      <w:r w:rsidRPr="00295988">
        <w:rPr>
          <w:rFonts w:ascii="Verdana" w:hAnsi="Verdana" w:cstheme="majorHAnsi"/>
          <w:color w:val="000000" w:themeColor="text1"/>
          <w:shd w:val="clear" w:color="auto" w:fill="FFFFFF"/>
        </w:rPr>
        <w:t xml:space="preserve">”, </w:t>
      </w:r>
      <w:r w:rsidRPr="00295988">
        <w:rPr>
          <w:rFonts w:ascii="Verdana" w:eastAsia="Times New Roman" w:hAnsi="Verdana" w:cs="Times New Roman"/>
          <w:sz w:val="24"/>
        </w:rPr>
        <w:t xml:space="preserve">Critical Ethnic Studies , Vol. 4, No. 2 (Fall 2018), pp. 100-117, </w:t>
      </w:r>
      <w:r>
        <w:rPr>
          <w:rFonts w:ascii="Verdana" w:eastAsia="Times New Roman" w:hAnsi="Verdana" w:cs="Times New Roman"/>
          <w:sz w:val="24"/>
        </w:rPr>
        <w:t>DY</w:t>
      </w:r>
      <w:r w:rsidRPr="00295988">
        <w:rPr>
          <w:rFonts w:ascii="Verdana" w:eastAsia="Times New Roman" w:hAnsi="Verdana" w:cs="Times New Roman"/>
          <w:sz w:val="24"/>
        </w:rPr>
        <w:t>G)</w:t>
      </w:r>
    </w:p>
    <w:p w14:paraId="7D847080" w14:textId="77777777" w:rsidR="00244039" w:rsidRDefault="00244039" w:rsidP="00244039">
      <w:pPr>
        <w:rPr>
          <w:rFonts w:ascii="Verdana" w:eastAsia="Times New Roman" w:hAnsi="Verdana" w:cs="Times New Roman"/>
          <w:sz w:val="28"/>
          <w:szCs w:val="28"/>
          <w:u w:val="single"/>
        </w:rPr>
      </w:pPr>
      <w:r w:rsidRPr="00767D70">
        <w:rPr>
          <w:rFonts w:ascii="Verdana" w:eastAsia="Times New Roman" w:hAnsi="Verdana" w:cs="Times New Roman"/>
          <w:sz w:val="28"/>
          <w:szCs w:val="28"/>
          <w:u w:val="single"/>
        </w:rPr>
        <w:t>This phenomenon—</w:t>
      </w:r>
      <w:r w:rsidRPr="00767D70">
        <w:rPr>
          <w:rFonts w:ascii="Verdana" w:eastAsia="Times New Roman" w:hAnsi="Verdana" w:cs="Times New Roman"/>
          <w:sz w:val="28"/>
          <w:szCs w:val="28"/>
          <w:highlight w:val="yellow"/>
          <w:u w:val="single"/>
        </w:rPr>
        <w:t>the inability for the Black to be</w:t>
      </w:r>
      <w:r w:rsidRPr="00767D70">
        <w:rPr>
          <w:rFonts w:ascii="Verdana" w:eastAsia="Times New Roman" w:hAnsi="Verdana" w:cs="Times New Roman"/>
          <w:sz w:val="28"/>
          <w:szCs w:val="28"/>
          <w:u w:val="single"/>
        </w:rPr>
        <w:t xml:space="preserve"> accessed, </w:t>
      </w:r>
      <w:r w:rsidRPr="00767D70">
        <w:rPr>
          <w:rFonts w:ascii="Verdana" w:eastAsia="Times New Roman" w:hAnsi="Verdana" w:cs="Times New Roman"/>
          <w:sz w:val="28"/>
          <w:szCs w:val="28"/>
          <w:highlight w:val="yellow"/>
          <w:u w:val="single"/>
        </w:rPr>
        <w:t>recognized</w:t>
      </w:r>
      <w:r w:rsidRPr="00767D70">
        <w:rPr>
          <w:rFonts w:ascii="Verdana" w:eastAsia="Times New Roman" w:hAnsi="Verdana" w:cs="Times New Roman"/>
          <w:sz w:val="28"/>
          <w:szCs w:val="28"/>
          <w:u w:val="single"/>
        </w:rPr>
        <w:t xml:space="preserve">, analyzed, or incorporated </w:t>
      </w:r>
      <w:r w:rsidRPr="00767D70">
        <w:rPr>
          <w:rFonts w:ascii="Verdana" w:eastAsia="Times New Roman" w:hAnsi="Verdana" w:cs="Times New Roman"/>
          <w:sz w:val="28"/>
          <w:szCs w:val="28"/>
          <w:highlight w:val="yellow"/>
          <w:u w:val="single"/>
        </w:rPr>
        <w:t>by white civil society—returns us to a discourse on structure</w:t>
      </w:r>
      <w:r w:rsidRPr="00767D70">
        <w:rPr>
          <w:rFonts w:ascii="Verdana" w:eastAsia="Times New Roman" w:hAnsi="Verdana" w:cs="Times New Roman"/>
          <w:sz w:val="28"/>
          <w:szCs w:val="28"/>
          <w:u w:val="single"/>
        </w:rPr>
        <w:t xml:space="preserve">, one </w:t>
      </w:r>
      <w:r w:rsidRPr="00767D70">
        <w:rPr>
          <w:rFonts w:ascii="Verdana" w:eastAsia="Times New Roman" w:hAnsi="Verdana" w:cs="Times New Roman"/>
          <w:sz w:val="28"/>
          <w:szCs w:val="28"/>
          <w:highlight w:val="yellow"/>
          <w:u w:val="single"/>
        </w:rPr>
        <w:t>wherein the search</w:t>
      </w:r>
      <w:r w:rsidRPr="00767D70">
        <w:rPr>
          <w:rFonts w:ascii="Verdana" w:eastAsia="Times New Roman" w:hAnsi="Verdana" w:cs="Times New Roman"/>
          <w:sz w:val="28"/>
          <w:szCs w:val="28"/>
          <w:u w:val="single"/>
        </w:rPr>
        <w:t xml:space="preserve"> for the “event” or the “center” of the structure </w:t>
      </w:r>
      <w:r w:rsidRPr="00767D70">
        <w:rPr>
          <w:rFonts w:ascii="Verdana" w:eastAsia="Times New Roman" w:hAnsi="Verdana" w:cs="Times New Roman"/>
          <w:sz w:val="28"/>
          <w:szCs w:val="28"/>
          <w:highlight w:val="yellow"/>
          <w:u w:val="single"/>
        </w:rPr>
        <w:t>becomes conceivable somewhere within blackness</w:t>
      </w:r>
      <w:r w:rsidRPr="00767D70">
        <w:rPr>
          <w:rFonts w:ascii="Verdana" w:eastAsia="Times New Roman" w:hAnsi="Verdana" w:cs="Times New Roman"/>
          <w:sz w:val="28"/>
          <w:szCs w:val="28"/>
          <w:u w:val="single"/>
        </w:rPr>
        <w:t>.</w:t>
      </w:r>
      <w:r w:rsidRPr="00530998">
        <w:rPr>
          <w:rFonts w:ascii="Verdana" w:eastAsia="Times New Roman" w:hAnsi="Verdana" w:cs="Times New Roman"/>
          <w:sz w:val="14"/>
          <w:szCs w:val="28"/>
        </w:rPr>
        <w:t xml:space="preserve"> Jacques Derrida writes in “Structure, Sign, and Play in the Discourse of the Human Sciences” of the center of the structure, stating: The function of this center was not only to orient, balance, and organize the structure—one cannot in fact conceive of an unorganized structure—but above all to make sure that the organizing principle of the structure would limit what we might call the </w:t>
      </w:r>
      <w:proofErr w:type="spellStart"/>
      <w:r w:rsidRPr="00530998">
        <w:rPr>
          <w:rFonts w:ascii="Verdana" w:eastAsia="Times New Roman" w:hAnsi="Verdana" w:cs="Times New Roman"/>
          <w:sz w:val="14"/>
          <w:szCs w:val="28"/>
        </w:rPr>
        <w:t>freeplay</w:t>
      </w:r>
      <w:proofErr w:type="spellEnd"/>
      <w:r w:rsidRPr="00530998">
        <w:rPr>
          <w:rFonts w:ascii="Verdana" w:eastAsia="Times New Roman" w:hAnsi="Verdana" w:cs="Times New Roman"/>
          <w:sz w:val="14"/>
          <w:szCs w:val="28"/>
        </w:rPr>
        <w:t xml:space="preserve"> of the structure. </w:t>
      </w:r>
      <w:r w:rsidRPr="00767D70">
        <w:rPr>
          <w:rFonts w:ascii="Verdana" w:eastAsia="Times New Roman" w:hAnsi="Verdana" w:cs="Times New Roman"/>
          <w:sz w:val="28"/>
          <w:szCs w:val="28"/>
          <w:highlight w:val="yellow"/>
          <w:u w:val="single"/>
        </w:rPr>
        <w:t>No doubt that by</w:t>
      </w:r>
      <w:r w:rsidRPr="00767D70">
        <w:rPr>
          <w:rFonts w:ascii="Verdana" w:eastAsia="Times New Roman" w:hAnsi="Verdana" w:cs="Times New Roman"/>
          <w:sz w:val="28"/>
          <w:szCs w:val="28"/>
          <w:u w:val="single"/>
        </w:rPr>
        <w:t xml:space="preserve"> orienting and </w:t>
      </w:r>
      <w:r w:rsidRPr="00767D70">
        <w:rPr>
          <w:rFonts w:ascii="Verdana" w:eastAsia="Times New Roman" w:hAnsi="Verdana" w:cs="Times New Roman"/>
          <w:sz w:val="28"/>
          <w:szCs w:val="28"/>
          <w:highlight w:val="yellow"/>
          <w:u w:val="single"/>
        </w:rPr>
        <w:t xml:space="preserve">organizing the coherence of the system, the center of a structure permits the </w:t>
      </w:r>
      <w:proofErr w:type="spellStart"/>
      <w:r w:rsidRPr="00767D70">
        <w:rPr>
          <w:rFonts w:ascii="Verdana" w:eastAsia="Times New Roman" w:hAnsi="Verdana" w:cs="Times New Roman"/>
          <w:sz w:val="28"/>
          <w:szCs w:val="28"/>
          <w:highlight w:val="yellow"/>
          <w:u w:val="single"/>
        </w:rPr>
        <w:t>freeplay</w:t>
      </w:r>
      <w:proofErr w:type="spellEnd"/>
      <w:r w:rsidRPr="00767D70">
        <w:rPr>
          <w:rFonts w:ascii="Verdana" w:eastAsia="Times New Roman" w:hAnsi="Verdana" w:cs="Times New Roman"/>
          <w:sz w:val="28"/>
          <w:szCs w:val="28"/>
          <w:highlight w:val="yellow"/>
          <w:u w:val="single"/>
        </w:rPr>
        <w:t xml:space="preserve"> of its elements inside the total form.</w:t>
      </w:r>
      <w:r w:rsidRPr="00530998">
        <w:rPr>
          <w:rFonts w:ascii="Verdana" w:eastAsia="Times New Roman" w:hAnsi="Verdana" w:cs="Times New Roman"/>
          <w:sz w:val="14"/>
          <w:szCs w:val="28"/>
        </w:rPr>
        <w:t xml:space="preserve"> And even today the notion of a structure lacking any center represents the unthinkable itself.8 </w:t>
      </w:r>
      <w:r w:rsidRPr="00767D70">
        <w:rPr>
          <w:rFonts w:ascii="Verdana" w:eastAsia="Times New Roman" w:hAnsi="Verdana" w:cs="Times New Roman"/>
          <w:b/>
          <w:bCs/>
          <w:sz w:val="28"/>
          <w:szCs w:val="28"/>
          <w:highlight w:val="yellow"/>
          <w:u w:val="single"/>
        </w:rPr>
        <w:t>Western notions of the human constitute</w:t>
      </w:r>
      <w:r w:rsidRPr="00767D70">
        <w:rPr>
          <w:rFonts w:ascii="Verdana" w:eastAsia="Times New Roman" w:hAnsi="Verdana" w:cs="Times New Roman"/>
          <w:b/>
          <w:bCs/>
          <w:sz w:val="28"/>
          <w:szCs w:val="28"/>
          <w:u w:val="single"/>
        </w:rPr>
        <w:t xml:space="preserve"> the structure of Western </w:t>
      </w:r>
      <w:r w:rsidRPr="00767D70">
        <w:rPr>
          <w:rFonts w:ascii="Verdana" w:eastAsia="Times New Roman" w:hAnsi="Verdana" w:cs="Times New Roman"/>
          <w:b/>
          <w:bCs/>
          <w:sz w:val="28"/>
          <w:szCs w:val="28"/>
          <w:highlight w:val="yellow"/>
          <w:u w:val="single"/>
        </w:rPr>
        <w:t>discourse and civilization</w:t>
      </w:r>
      <w:r w:rsidRPr="00767D70">
        <w:rPr>
          <w:rFonts w:ascii="Verdana" w:eastAsia="Times New Roman" w:hAnsi="Verdana" w:cs="Times New Roman"/>
          <w:b/>
          <w:bCs/>
          <w:sz w:val="28"/>
          <w:szCs w:val="28"/>
          <w:u w:val="single"/>
        </w:rPr>
        <w:t>, and the Black centers that structure by being both a part of the structure and excluded from it.</w:t>
      </w:r>
      <w:r w:rsidRPr="00767D70">
        <w:rPr>
          <w:rFonts w:ascii="Verdana" w:eastAsia="Times New Roman" w:hAnsi="Verdana" w:cs="Times New Roman"/>
          <w:sz w:val="28"/>
          <w:szCs w:val="28"/>
          <w:u w:val="single"/>
        </w:rPr>
        <w:t xml:space="preserve"> What constitutes </w:t>
      </w:r>
      <w:r w:rsidRPr="00767D70">
        <w:rPr>
          <w:rFonts w:ascii="Verdana" w:eastAsia="Times New Roman" w:hAnsi="Verdana" w:cs="Times New Roman"/>
          <w:sz w:val="28"/>
          <w:szCs w:val="28"/>
          <w:highlight w:val="yellow"/>
          <w:u w:val="single"/>
        </w:rPr>
        <w:t>the seeming stability</w:t>
      </w:r>
      <w:r w:rsidRPr="00767D70">
        <w:rPr>
          <w:rFonts w:ascii="Verdana" w:eastAsia="Times New Roman" w:hAnsi="Verdana" w:cs="Times New Roman"/>
          <w:sz w:val="28"/>
          <w:szCs w:val="28"/>
          <w:u w:val="single"/>
        </w:rPr>
        <w:t xml:space="preserve"> of the structure of the West </w:t>
      </w:r>
      <w:r w:rsidRPr="00767D70">
        <w:rPr>
          <w:rFonts w:ascii="Verdana" w:eastAsia="Times New Roman" w:hAnsi="Verdana" w:cs="Times New Roman"/>
          <w:sz w:val="28"/>
          <w:szCs w:val="28"/>
          <w:highlight w:val="yellow"/>
          <w:u w:val="single"/>
        </w:rPr>
        <w:t>is the cyclic death and dying of the Black body.</w:t>
      </w:r>
      <w:r w:rsidRPr="00767D70">
        <w:rPr>
          <w:rFonts w:ascii="Verdana" w:eastAsia="Times New Roman" w:hAnsi="Verdana" w:cs="Times New Roman"/>
          <w:sz w:val="28"/>
          <w:szCs w:val="28"/>
          <w:u w:val="single"/>
        </w:rPr>
        <w:t xml:space="preserve"> The Black as </w:t>
      </w:r>
      <w:r w:rsidRPr="00767D70">
        <w:rPr>
          <w:rFonts w:ascii="Verdana" w:eastAsia="Times New Roman" w:hAnsi="Verdana" w:cs="Times New Roman"/>
          <w:sz w:val="28"/>
          <w:szCs w:val="28"/>
          <w:highlight w:val="yellow"/>
          <w:u w:val="single"/>
        </w:rPr>
        <w:t>the antithesis of</w:t>
      </w:r>
      <w:r w:rsidRPr="00767D70">
        <w:rPr>
          <w:rFonts w:ascii="Verdana" w:eastAsia="Times New Roman" w:hAnsi="Verdana" w:cs="Times New Roman"/>
          <w:sz w:val="28"/>
          <w:szCs w:val="28"/>
          <w:u w:val="single"/>
        </w:rPr>
        <w:t xml:space="preserve"> the human orients, balances, and organizes the structure, and limits what we might call </w:t>
      </w:r>
      <w:r w:rsidRPr="00767D70">
        <w:rPr>
          <w:rFonts w:ascii="Verdana" w:eastAsia="Times New Roman" w:hAnsi="Verdana" w:cs="Times New Roman"/>
          <w:sz w:val="28"/>
          <w:szCs w:val="28"/>
          <w:highlight w:val="yellow"/>
          <w:u w:val="single"/>
        </w:rPr>
        <w:t>“</w:t>
      </w:r>
      <w:proofErr w:type="spellStart"/>
      <w:r w:rsidRPr="00767D70">
        <w:rPr>
          <w:rFonts w:ascii="Verdana" w:eastAsia="Times New Roman" w:hAnsi="Verdana" w:cs="Times New Roman"/>
          <w:sz w:val="28"/>
          <w:szCs w:val="28"/>
          <w:highlight w:val="yellow"/>
          <w:u w:val="single"/>
        </w:rPr>
        <w:t>freeplay</w:t>
      </w:r>
      <w:proofErr w:type="spellEnd"/>
      <w:r w:rsidRPr="00767D70">
        <w:rPr>
          <w:rFonts w:ascii="Verdana" w:eastAsia="Times New Roman" w:hAnsi="Verdana" w:cs="Times New Roman"/>
          <w:sz w:val="28"/>
          <w:szCs w:val="28"/>
          <w:highlight w:val="yellow"/>
          <w:u w:val="single"/>
        </w:rPr>
        <w:t xml:space="preserve"> of the structure.”</w:t>
      </w:r>
      <w:r w:rsidRPr="00767D70">
        <w:rPr>
          <w:rFonts w:ascii="Verdana" w:eastAsia="Times New Roman" w:hAnsi="Verdana" w:cs="Times New Roman"/>
          <w:sz w:val="28"/>
          <w:szCs w:val="28"/>
          <w:u w:val="single"/>
        </w:rPr>
        <w:t xml:space="preserve"> Thus, the structure of the world is the structure arrangements constructed by man. </w:t>
      </w:r>
      <w:r w:rsidRPr="00767D70">
        <w:rPr>
          <w:rFonts w:ascii="Verdana" w:eastAsia="Times New Roman" w:hAnsi="Verdana" w:cs="Times New Roman"/>
          <w:b/>
          <w:bCs/>
          <w:sz w:val="28"/>
          <w:szCs w:val="28"/>
          <w:highlight w:val="yellow"/>
          <w:u w:val="single"/>
        </w:rPr>
        <w:t xml:space="preserve">The human is the structure, whereas the slave and the slave’s ever-present death constitute the inside-outside of </w:t>
      </w:r>
      <w:r w:rsidRPr="00295988">
        <w:rPr>
          <w:rFonts w:ascii="Verdana" w:eastAsia="Times New Roman" w:hAnsi="Verdana" w:cs="Times New Roman"/>
          <w:b/>
          <w:bCs/>
          <w:sz w:val="28"/>
          <w:szCs w:val="28"/>
          <w:highlight w:val="yellow"/>
          <w:u w:val="single"/>
        </w:rPr>
        <w:t>men</w:t>
      </w:r>
      <w:r w:rsidRPr="00767D70">
        <w:rPr>
          <w:rFonts w:ascii="Verdana" w:eastAsia="Times New Roman" w:hAnsi="Verdana" w:cs="Times New Roman"/>
          <w:b/>
          <w:bCs/>
          <w:sz w:val="28"/>
          <w:szCs w:val="28"/>
          <w:highlight w:val="yellow"/>
          <w:u w:val="single"/>
        </w:rPr>
        <w:t>’s structure.</w:t>
      </w:r>
      <w:r w:rsidRPr="00767D70">
        <w:rPr>
          <w:rFonts w:ascii="Verdana" w:eastAsia="Times New Roman" w:hAnsi="Verdana" w:cs="Times New Roman"/>
          <w:sz w:val="28"/>
          <w:szCs w:val="28"/>
          <w:u w:val="single"/>
        </w:rPr>
        <w:t xml:space="preserve"> The </w:t>
      </w:r>
      <w:r w:rsidRPr="00767D70">
        <w:rPr>
          <w:rFonts w:ascii="Verdana" w:eastAsia="Times New Roman" w:hAnsi="Verdana" w:cs="Times New Roman"/>
          <w:sz w:val="28"/>
          <w:szCs w:val="28"/>
          <w:highlight w:val="yellow"/>
          <w:u w:val="single"/>
        </w:rPr>
        <w:t>constituent elements</w:t>
      </w:r>
      <w:r w:rsidRPr="00767D70">
        <w:rPr>
          <w:rFonts w:ascii="Verdana" w:eastAsia="Times New Roman" w:hAnsi="Verdana" w:cs="Times New Roman"/>
          <w:sz w:val="28"/>
          <w:szCs w:val="28"/>
          <w:u w:val="single"/>
        </w:rPr>
        <w:t xml:space="preserve"> that formulate the structure </w:t>
      </w:r>
      <w:r w:rsidRPr="00767D70">
        <w:rPr>
          <w:rFonts w:ascii="Verdana" w:eastAsia="Times New Roman" w:hAnsi="Verdana" w:cs="Times New Roman"/>
          <w:sz w:val="28"/>
          <w:szCs w:val="28"/>
          <w:highlight w:val="yellow"/>
          <w:u w:val="single"/>
        </w:rPr>
        <w:t>are a</w:t>
      </w:r>
      <w:r w:rsidRPr="00767D70">
        <w:rPr>
          <w:rFonts w:ascii="Verdana" w:eastAsia="Times New Roman" w:hAnsi="Verdana" w:cs="Times New Roman"/>
          <w:sz w:val="28"/>
          <w:szCs w:val="28"/>
          <w:u w:val="single"/>
        </w:rPr>
        <w:t xml:space="preserve"> repetitive discourse and </w:t>
      </w:r>
      <w:r w:rsidRPr="00767D70">
        <w:rPr>
          <w:rFonts w:ascii="Verdana" w:eastAsia="Times New Roman" w:hAnsi="Verdana" w:cs="Times New Roman"/>
          <w:b/>
          <w:bCs/>
          <w:sz w:val="28"/>
          <w:szCs w:val="28"/>
          <w:highlight w:val="yellow"/>
          <w:u w:val="single"/>
        </w:rPr>
        <w:t>performance of violence</w:t>
      </w:r>
      <w:r w:rsidRPr="00767D70">
        <w:rPr>
          <w:rFonts w:ascii="Verdana" w:eastAsia="Times New Roman" w:hAnsi="Verdana" w:cs="Times New Roman"/>
          <w:sz w:val="28"/>
          <w:szCs w:val="28"/>
          <w:highlight w:val="yellow"/>
          <w:u w:val="single"/>
        </w:rPr>
        <w:t xml:space="preserve">—a Western </w:t>
      </w:r>
      <w:r w:rsidRPr="007710E9">
        <w:rPr>
          <w:rFonts w:ascii="Verdana" w:eastAsia="Times New Roman" w:hAnsi="Verdana" w:cs="Times New Roman"/>
          <w:sz w:val="28"/>
          <w:szCs w:val="28"/>
          <w:u w:val="single"/>
        </w:rPr>
        <w:t xml:space="preserve">scientific, philosophical, anthropological </w:t>
      </w:r>
      <w:r w:rsidRPr="00767D70">
        <w:rPr>
          <w:rFonts w:ascii="Verdana" w:eastAsia="Times New Roman" w:hAnsi="Verdana" w:cs="Times New Roman"/>
          <w:sz w:val="28"/>
          <w:szCs w:val="28"/>
          <w:highlight w:val="yellow"/>
          <w:u w:val="single"/>
        </w:rPr>
        <w:t>discourse that consolidated the human and set the parameters of the human through reference to its antithesis</w:t>
      </w:r>
      <w:r w:rsidRPr="00767D70">
        <w:rPr>
          <w:rFonts w:ascii="Verdana" w:eastAsia="Times New Roman" w:hAnsi="Verdana" w:cs="Times New Roman"/>
          <w:sz w:val="28"/>
          <w:szCs w:val="28"/>
          <w:u w:val="single"/>
        </w:rPr>
        <w:t>, “the Black / the slave,” and the repetitive accumulation of gratuitous anti-Black violence.</w:t>
      </w:r>
    </w:p>
    <w:p w14:paraId="5CDCD3FC" w14:textId="77777777" w:rsidR="00244039" w:rsidRPr="00F2798D" w:rsidRDefault="00244039" w:rsidP="00244039">
      <w:pPr>
        <w:pStyle w:val="Heading4"/>
      </w:pPr>
      <w:r>
        <w:t>Black Semiotics is so central individual selfhood it is indiscernible</w:t>
      </w:r>
    </w:p>
    <w:p w14:paraId="1EBD638F" w14:textId="77777777" w:rsidR="00244039" w:rsidRPr="00093C26" w:rsidRDefault="00244039" w:rsidP="00244039">
      <w:pPr>
        <w:spacing w:after="0" w:line="240" w:lineRule="auto"/>
        <w:rPr>
          <w:rFonts w:ascii="Times New Roman" w:hAnsi="Times New Roman"/>
          <w:sz w:val="24"/>
        </w:rPr>
      </w:pPr>
      <w:r w:rsidRPr="00093C26">
        <w:rPr>
          <w:rFonts w:ascii="Verdana" w:eastAsia="Times New Roman" w:hAnsi="Verdana" w:cs="Times New Roman"/>
          <w:b/>
          <w:bCs/>
          <w:sz w:val="28"/>
          <w:szCs w:val="28"/>
        </w:rPr>
        <w:t xml:space="preserve">Smalls </w:t>
      </w:r>
      <w:r>
        <w:rPr>
          <w:rFonts w:ascii="Verdana" w:eastAsia="Times New Roman" w:hAnsi="Verdana" w:cs="Times New Roman"/>
          <w:b/>
          <w:bCs/>
          <w:sz w:val="28"/>
          <w:szCs w:val="28"/>
        </w:rPr>
        <w:t>’</w:t>
      </w:r>
      <w:r w:rsidRPr="00093C26">
        <w:rPr>
          <w:rFonts w:ascii="Verdana" w:eastAsia="Times New Roman" w:hAnsi="Verdana" w:cs="Times New Roman"/>
          <w:b/>
          <w:bCs/>
          <w:sz w:val="28"/>
          <w:szCs w:val="28"/>
        </w:rPr>
        <w:t>15</w:t>
      </w:r>
      <w:r>
        <w:rPr>
          <w:rFonts w:ascii="Verdana" w:eastAsia="Times New Roman" w:hAnsi="Verdana" w:cs="Times New Roman"/>
          <w:b/>
          <w:bCs/>
          <w:sz w:val="28"/>
          <w:szCs w:val="28"/>
        </w:rPr>
        <w:t xml:space="preserve"> </w:t>
      </w:r>
      <w:r>
        <w:rPr>
          <w:rFonts w:ascii="Verdana" w:eastAsia="Times New Roman" w:hAnsi="Verdana" w:cs="Times New Roman"/>
        </w:rPr>
        <w:t xml:space="preserve">(Krystal A. Smalls, </w:t>
      </w:r>
      <w:r w:rsidRPr="00093C26">
        <w:rPr>
          <w:rFonts w:ascii="Verdana" w:eastAsia="Times New Roman" w:hAnsi="Verdana" w:cs="Times New Roman"/>
          <w:sz w:val="24"/>
        </w:rPr>
        <w:t>University of Pennsylvania</w:t>
      </w:r>
      <w:r>
        <w:rPr>
          <w:rFonts w:ascii="Verdana" w:eastAsia="Times New Roman" w:hAnsi="Verdana" w:cs="Times New Roman"/>
          <w:sz w:val="24"/>
        </w:rPr>
        <w:t xml:space="preserve">, </w:t>
      </w:r>
      <w:r w:rsidRPr="00866B9B">
        <w:rPr>
          <w:rFonts w:ascii="Verdana" w:eastAsia="Times New Roman" w:hAnsi="Verdana" w:cs="Times New Roman"/>
          <w:sz w:val="24"/>
        </w:rPr>
        <w:t xml:space="preserve">“Black Semiosis: Young Liberian Transnationals Mediating Black Subjectivity and Black Heterogeneity,” Theorizing Black Language, pg. 9-15, </w:t>
      </w:r>
      <w:hyperlink r:id="rId6" w:history="1">
        <w:r w:rsidRPr="00866B9B">
          <w:rPr>
            <w:rStyle w:val="Hyperlink"/>
            <w:rFonts w:ascii="Verdana" w:hAnsi="Verdana"/>
            <w:sz w:val="24"/>
          </w:rPr>
          <w:t>https://repository.upenn.edu/cgi/viewcontent.cgi?article=3808&amp;context=edissertations</w:t>
        </w:r>
      </w:hyperlink>
      <w:r w:rsidRPr="00866B9B">
        <w:rPr>
          <w:rFonts w:ascii="Verdana" w:hAnsi="Verdana"/>
          <w:sz w:val="24"/>
        </w:rPr>
        <w:t>, DYG</w:t>
      </w:r>
      <w:r>
        <w:rPr>
          <w:rFonts w:ascii="Times New Roman" w:hAnsi="Times New Roman"/>
          <w:sz w:val="24"/>
        </w:rPr>
        <w:t>)</w:t>
      </w:r>
    </w:p>
    <w:p w14:paraId="62A125D6" w14:textId="77777777" w:rsidR="00244039" w:rsidRPr="00B20C72" w:rsidRDefault="00244039" w:rsidP="00244039">
      <w:pPr>
        <w:spacing w:after="0" w:line="240" w:lineRule="auto"/>
        <w:rPr>
          <w:rFonts w:ascii="Verdana" w:eastAsia="Times New Roman" w:hAnsi="Verdana" w:cs="Times New Roman"/>
          <w:sz w:val="10"/>
        </w:rPr>
      </w:pPr>
      <w:r w:rsidRPr="00AB6425">
        <w:rPr>
          <w:rFonts w:ascii="Verdana" w:eastAsia="Times New Roman" w:hAnsi="Verdana" w:cs="Times New Roman"/>
          <w:sz w:val="10"/>
          <w:szCs w:val="10"/>
        </w:rPr>
        <w:t>By intimately engaging with some of the words and actions of a small group of young Liberian transnationals and the people that fill their lives, I will try to tell a story about race and young African migrants (physical and virtual) that acknowledges past and present</w:t>
      </w:r>
      <w:r w:rsidRPr="00AB6425">
        <w:rPr>
          <w:rFonts w:ascii="Verdana" w:eastAsia="Times New Roman" w:hAnsi="Verdana" w:cs="Times New Roman"/>
          <w:sz w:val="24"/>
          <w:u w:val="single"/>
        </w:rPr>
        <w:t xml:space="preserve"> </w:t>
      </w:r>
      <w:r w:rsidRPr="00AB6425">
        <w:rPr>
          <w:rFonts w:ascii="Verdana" w:eastAsia="Times New Roman" w:hAnsi="Verdana" w:cs="Times New Roman"/>
          <w:sz w:val="24"/>
          <w:highlight w:val="yellow"/>
          <w:u w:val="single"/>
        </w:rPr>
        <w:t>sociopolitical and cultural phenomena</w:t>
      </w:r>
      <w:r w:rsidRPr="00AB6425">
        <w:rPr>
          <w:rFonts w:ascii="Verdana" w:eastAsia="Times New Roman" w:hAnsi="Verdana" w:cs="Times New Roman"/>
          <w:sz w:val="10"/>
          <w:szCs w:val="10"/>
        </w:rPr>
        <w:t>, and that contributes to understandings of “becoming” (Hall 1994; Ibrahim 2014) – further 10 exposing it as a politically and sentimentally fraught process that shirks paradigmatic frames and that usually inspires confounding simultaneity. Mimetic1 “mashups” of various performative texts</w:t>
      </w:r>
      <w:r w:rsidRPr="00AB6425">
        <w:rPr>
          <w:rFonts w:ascii="Verdana" w:eastAsia="Times New Roman" w:hAnsi="Verdana" w:cs="Times New Roman"/>
          <w:sz w:val="24"/>
          <w:u w:val="single"/>
        </w:rPr>
        <w:t xml:space="preserve"> </w:t>
      </w:r>
      <w:r w:rsidRPr="00AB6425">
        <w:rPr>
          <w:rFonts w:ascii="Verdana" w:eastAsia="Times New Roman" w:hAnsi="Verdana" w:cs="Times New Roman"/>
          <w:sz w:val="24"/>
          <w:highlight w:val="yellow"/>
          <w:u w:val="single"/>
        </w:rPr>
        <w:t>are</w:t>
      </w:r>
      <w:r w:rsidRPr="00AB6425">
        <w:rPr>
          <w:rFonts w:ascii="Verdana" w:eastAsia="Times New Roman" w:hAnsi="Verdana" w:cs="Times New Roman"/>
          <w:sz w:val="24"/>
          <w:u w:val="single"/>
        </w:rPr>
        <w:t xml:space="preserve"> my primary analytic and they provide </w:t>
      </w:r>
      <w:r w:rsidRPr="00AB6425">
        <w:rPr>
          <w:rFonts w:ascii="Verdana" w:eastAsia="Times New Roman" w:hAnsi="Verdana" w:cs="Times New Roman"/>
          <w:sz w:val="24"/>
          <w:highlight w:val="yellow"/>
          <w:u w:val="single"/>
        </w:rPr>
        <w:t xml:space="preserve">a means for </w:t>
      </w:r>
      <w:r w:rsidRPr="00AB6425">
        <w:rPr>
          <w:rFonts w:ascii="Verdana" w:eastAsia="Times New Roman" w:hAnsi="Verdana" w:cs="Times New Roman"/>
          <w:b/>
          <w:bCs/>
          <w:sz w:val="24"/>
          <w:highlight w:val="yellow"/>
          <w:u w:val="single"/>
        </w:rPr>
        <w:t xml:space="preserve">semiotically tracing how signifiers of </w:t>
      </w:r>
      <w:r w:rsidRPr="00AB6425">
        <w:rPr>
          <w:rFonts w:ascii="Verdana" w:eastAsia="Times New Roman" w:hAnsi="Verdana" w:cs="Times New Roman"/>
          <w:b/>
          <w:bCs/>
          <w:sz w:val="24"/>
          <w:u w:val="single"/>
        </w:rPr>
        <w:t xml:space="preserve">different kinds of </w:t>
      </w:r>
      <w:proofErr w:type="spellStart"/>
      <w:r w:rsidRPr="00AB6425">
        <w:rPr>
          <w:rFonts w:ascii="Verdana" w:eastAsia="Times New Roman" w:hAnsi="Verdana" w:cs="Times New Roman"/>
          <w:b/>
          <w:bCs/>
          <w:sz w:val="24"/>
          <w:highlight w:val="yellow"/>
          <w:u w:val="single"/>
        </w:rPr>
        <w:t>blacknesses</w:t>
      </w:r>
      <w:proofErr w:type="spellEnd"/>
      <w:r w:rsidRPr="00AB6425">
        <w:rPr>
          <w:rFonts w:ascii="Verdana" w:eastAsia="Times New Roman" w:hAnsi="Verdana" w:cs="Times New Roman"/>
          <w:sz w:val="24"/>
          <w:u w:val="single"/>
        </w:rPr>
        <w:t xml:space="preserve">, </w:t>
      </w:r>
      <w:proofErr w:type="spellStart"/>
      <w:r w:rsidRPr="00AB6425">
        <w:rPr>
          <w:rFonts w:ascii="Verdana" w:eastAsia="Times New Roman" w:hAnsi="Verdana" w:cs="Times New Roman"/>
          <w:sz w:val="24"/>
          <w:u w:val="single"/>
        </w:rPr>
        <w:t>whitenesses</w:t>
      </w:r>
      <w:proofErr w:type="spellEnd"/>
      <w:r w:rsidRPr="00AB6425">
        <w:rPr>
          <w:rFonts w:ascii="Verdana" w:eastAsia="Times New Roman" w:hAnsi="Verdana" w:cs="Times New Roman"/>
          <w:sz w:val="24"/>
          <w:u w:val="single"/>
        </w:rPr>
        <w:t xml:space="preserve">, and other racialized constructs </w:t>
      </w:r>
      <w:r w:rsidRPr="00AB6425">
        <w:rPr>
          <w:rFonts w:ascii="Verdana" w:eastAsia="Times New Roman" w:hAnsi="Verdana" w:cs="Times New Roman"/>
          <w:sz w:val="24"/>
          <w:highlight w:val="yellow"/>
          <w:u w:val="single"/>
        </w:rPr>
        <w:t>can be</w:t>
      </w:r>
      <w:r w:rsidRPr="00AB6425">
        <w:rPr>
          <w:rFonts w:ascii="Verdana" w:eastAsia="Times New Roman" w:hAnsi="Verdana" w:cs="Times New Roman"/>
          <w:sz w:val="24"/>
          <w:u w:val="single"/>
        </w:rPr>
        <w:t xml:space="preserve"> remixed and </w:t>
      </w:r>
      <w:r w:rsidRPr="00AB6425">
        <w:rPr>
          <w:rFonts w:ascii="Verdana" w:eastAsia="Times New Roman" w:hAnsi="Verdana" w:cs="Times New Roman"/>
          <w:sz w:val="24"/>
          <w:highlight w:val="yellow"/>
          <w:u w:val="single"/>
        </w:rPr>
        <w:t>repurposed via old and new technologies of self-making.</w:t>
      </w:r>
      <w:r w:rsidRPr="00AB6425">
        <w:rPr>
          <w:rFonts w:ascii="Verdana" w:eastAsia="Times New Roman" w:hAnsi="Verdana" w:cs="Times New Roman"/>
          <w:sz w:val="10"/>
        </w:rPr>
        <w:t xml:space="preserve"> </w:t>
      </w:r>
      <w:r w:rsidRPr="00AB6425">
        <w:rPr>
          <w:rFonts w:ascii="Verdana" w:eastAsia="Times New Roman" w:hAnsi="Verdana" w:cs="Times New Roman"/>
          <w:sz w:val="24"/>
          <w:u w:val="single"/>
        </w:rPr>
        <w:t xml:space="preserve">Along with addressing and exposing some of the surreptitious workings of anti-blackness and racism, I am also joining others who have been inclined to better understand how it is that </w:t>
      </w:r>
      <w:r w:rsidRPr="00AB6425">
        <w:rPr>
          <w:rFonts w:ascii="Verdana" w:eastAsia="Times New Roman" w:hAnsi="Verdana" w:cs="Times New Roman"/>
          <w:sz w:val="24"/>
          <w:highlight w:val="yellow"/>
          <w:u w:val="single"/>
        </w:rPr>
        <w:t>individuals from all walks of life</w:t>
      </w:r>
      <w:r w:rsidRPr="00AB6425">
        <w:rPr>
          <w:rFonts w:ascii="Verdana" w:eastAsia="Times New Roman" w:hAnsi="Verdana" w:cs="Times New Roman"/>
          <w:sz w:val="24"/>
          <w:u w:val="single"/>
        </w:rPr>
        <w:t xml:space="preserve"> somehow </w:t>
      </w:r>
      <w:r w:rsidRPr="00AB6425">
        <w:rPr>
          <w:rFonts w:ascii="Verdana" w:eastAsia="Times New Roman" w:hAnsi="Verdana" w:cs="Times New Roman"/>
          <w:sz w:val="24"/>
          <w:highlight w:val="yellow"/>
          <w:u w:val="single"/>
        </w:rPr>
        <w:t>bear</w:t>
      </w:r>
      <w:r w:rsidRPr="00AB6425">
        <w:rPr>
          <w:rFonts w:ascii="Verdana" w:eastAsia="Times New Roman" w:hAnsi="Verdana" w:cs="Times New Roman"/>
          <w:sz w:val="24"/>
          <w:u w:val="single"/>
        </w:rPr>
        <w:t xml:space="preserve"> the unbearable Franz Fanon’s ”</w:t>
      </w:r>
      <w:r w:rsidRPr="00AB6425">
        <w:rPr>
          <w:rFonts w:ascii="Verdana" w:eastAsia="Times New Roman" w:hAnsi="Verdana" w:cs="Times New Roman"/>
          <w:sz w:val="24"/>
          <w:highlight w:val="yellow"/>
          <w:u w:val="single"/>
        </w:rPr>
        <w:t>facticity of blackness”</w:t>
      </w:r>
      <w:r w:rsidRPr="00AB6425">
        <w:rPr>
          <w:rFonts w:ascii="Verdana" w:eastAsia="Times New Roman" w:hAnsi="Verdana" w:cs="Times New Roman"/>
          <w:sz w:val="24"/>
          <w:u w:val="single"/>
        </w:rPr>
        <w:t xml:space="preserve"> (1967) or what Fred Moten had referred to as exhaustion as a mode of life (2013), </w:t>
      </w:r>
      <w:r w:rsidRPr="00AB6425">
        <w:rPr>
          <w:rFonts w:ascii="Verdana" w:eastAsia="Times New Roman" w:hAnsi="Verdana" w:cs="Times New Roman"/>
          <w:sz w:val="24"/>
          <w:highlight w:val="yellow"/>
          <w:u w:val="single"/>
        </w:rPr>
        <w:t xml:space="preserve">and </w:t>
      </w:r>
      <w:r w:rsidRPr="00AB6425">
        <w:rPr>
          <w:rFonts w:ascii="Verdana" w:eastAsia="Times New Roman" w:hAnsi="Verdana" w:cs="Times New Roman"/>
          <w:b/>
          <w:bCs/>
          <w:sz w:val="24"/>
          <w:highlight w:val="yellow"/>
          <w:u w:val="single"/>
        </w:rPr>
        <w:t>manage to piece together</w:t>
      </w:r>
      <w:r w:rsidRPr="00AB6425">
        <w:rPr>
          <w:rFonts w:ascii="Verdana" w:eastAsia="Times New Roman" w:hAnsi="Verdana" w:cs="Times New Roman"/>
          <w:b/>
          <w:bCs/>
          <w:sz w:val="24"/>
          <w:u w:val="single"/>
        </w:rPr>
        <w:t xml:space="preserve"> something that resembles a valid and </w:t>
      </w:r>
      <w:r w:rsidRPr="00AB6425">
        <w:rPr>
          <w:rFonts w:ascii="Verdana" w:eastAsia="Times New Roman" w:hAnsi="Verdana" w:cs="Times New Roman"/>
          <w:b/>
          <w:bCs/>
          <w:sz w:val="24"/>
          <w:highlight w:val="yellow"/>
          <w:u w:val="single"/>
        </w:rPr>
        <w:t>valued selfhood</w:t>
      </w:r>
      <w:r w:rsidRPr="00AB6425">
        <w:rPr>
          <w:rFonts w:ascii="Verdana" w:eastAsia="Times New Roman" w:hAnsi="Verdana" w:cs="Times New Roman"/>
          <w:sz w:val="24"/>
          <w:u w:val="single"/>
        </w:rPr>
        <w:t xml:space="preserve"> (e.g., Cohen 2010; Gordon 2000; Jackson 2005; Moten 2013; Pierre 2014; Ralph 2006; Robinson [1983] 2000; Spillers 1987; Thomas 2011).</w:t>
      </w:r>
      <w:r w:rsidRPr="00AB6425">
        <w:rPr>
          <w:rFonts w:ascii="Verdana" w:eastAsia="Times New Roman" w:hAnsi="Verdana" w:cs="Times New Roman"/>
          <w:sz w:val="10"/>
        </w:rPr>
        <w:t xml:space="preserve"> In our various scholarly investigations and meditations, we surmise that they do so with their votes and purchases, protests and blogs, </w:t>
      </w:r>
      <w:proofErr w:type="spellStart"/>
      <w:r w:rsidRPr="00AB6425">
        <w:rPr>
          <w:rFonts w:ascii="Verdana" w:eastAsia="Times New Roman" w:hAnsi="Verdana" w:cs="Times New Roman"/>
          <w:sz w:val="10"/>
        </w:rPr>
        <w:t>hmmphs</w:t>
      </w:r>
      <w:proofErr w:type="spellEnd"/>
      <w:r w:rsidRPr="00AB6425">
        <w:rPr>
          <w:rFonts w:ascii="Verdana" w:eastAsia="Times New Roman" w:hAnsi="Verdana" w:cs="Times New Roman"/>
          <w:sz w:val="10"/>
        </w:rPr>
        <w:t xml:space="preserve"> and chit-chat, hard beats and soft melodies, booty shots and strategic selfies, silences and </w:t>
      </w:r>
      <w:proofErr w:type="spellStart"/>
      <w:r w:rsidRPr="00AB6425">
        <w:rPr>
          <w:rFonts w:ascii="Verdana" w:eastAsia="Times New Roman" w:hAnsi="Verdana" w:cs="Times New Roman"/>
          <w:sz w:val="10"/>
        </w:rPr>
        <w:t>ringshouts</w:t>
      </w:r>
      <w:proofErr w:type="spellEnd"/>
      <w:r w:rsidRPr="00AB6425">
        <w:rPr>
          <w:rFonts w:ascii="Verdana" w:eastAsia="Times New Roman" w:hAnsi="Verdana" w:cs="Times New Roman"/>
          <w:sz w:val="10"/>
        </w:rPr>
        <w:t xml:space="preserve">, blonde sew-ins2 and dreadlocks, seditious hip hop lyrics and canonical speeches, and countless other forms of communication. 1 </w:t>
      </w:r>
      <w:r w:rsidRPr="00AB6425">
        <w:rPr>
          <w:rFonts w:ascii="Verdana" w:eastAsia="Times New Roman" w:hAnsi="Verdana" w:cs="Times New Roman"/>
          <w:sz w:val="24"/>
          <w:u w:val="single"/>
        </w:rPr>
        <w:t xml:space="preserve">I am drawing from </w:t>
      </w:r>
      <w:proofErr w:type="spellStart"/>
      <w:r w:rsidRPr="00AB6425">
        <w:rPr>
          <w:rFonts w:ascii="Verdana" w:eastAsia="Times New Roman" w:hAnsi="Verdana" w:cs="Times New Roman"/>
          <w:sz w:val="24"/>
          <w:u w:val="single"/>
        </w:rPr>
        <w:t>Homi</w:t>
      </w:r>
      <w:proofErr w:type="spellEnd"/>
      <w:r w:rsidRPr="00AB6425">
        <w:rPr>
          <w:rFonts w:ascii="Verdana" w:eastAsia="Times New Roman" w:hAnsi="Verdana" w:cs="Times New Roman"/>
          <w:sz w:val="24"/>
          <w:u w:val="single"/>
        </w:rPr>
        <w:t xml:space="preserve"> Bhabha’s account of the underpinnings and consequences of mimesis among (post)colonial subjects, in which he suggests that in </w:t>
      </w:r>
      <w:r w:rsidRPr="00AB6425">
        <w:rPr>
          <w:rFonts w:ascii="Verdana" w:eastAsia="Times New Roman" w:hAnsi="Verdana" w:cs="Times New Roman"/>
          <w:sz w:val="24"/>
          <w:highlight w:val="yellow"/>
          <w:u w:val="single"/>
        </w:rPr>
        <w:t>compulsory cultural replications by a</w:t>
      </w:r>
      <w:r w:rsidRPr="00AB6425">
        <w:rPr>
          <w:rFonts w:ascii="Verdana" w:eastAsia="Times New Roman" w:hAnsi="Verdana" w:cs="Times New Roman"/>
          <w:sz w:val="24"/>
          <w:u w:val="single"/>
        </w:rPr>
        <w:t xml:space="preserve"> designated </w:t>
      </w:r>
      <w:r w:rsidRPr="00AB6425">
        <w:rPr>
          <w:rFonts w:ascii="Verdana" w:eastAsia="Times New Roman" w:hAnsi="Verdana" w:cs="Times New Roman"/>
          <w:sz w:val="24"/>
          <w:highlight w:val="yellow"/>
          <w:u w:val="single"/>
        </w:rPr>
        <w:t>Other</w:t>
      </w:r>
      <w:r w:rsidRPr="00AB6425">
        <w:rPr>
          <w:rFonts w:ascii="Verdana" w:eastAsia="Times New Roman" w:hAnsi="Verdana" w:cs="Times New Roman"/>
          <w:sz w:val="24"/>
          <w:u w:val="single"/>
        </w:rPr>
        <w:t xml:space="preserve">, some slippage is inevitable, or possibly strategic (on both the part of the subject and the overseer), so that what </w:t>
      </w:r>
      <w:r w:rsidRPr="00AB6425">
        <w:rPr>
          <w:rFonts w:ascii="Verdana" w:eastAsia="Times New Roman" w:hAnsi="Verdana" w:cs="Times New Roman"/>
          <w:sz w:val="24"/>
          <w:highlight w:val="yellow"/>
          <w:u w:val="single"/>
        </w:rPr>
        <w:t>gets lost in translation/re-articulation ultimately helps to maintain difference</w:t>
      </w:r>
      <w:r w:rsidRPr="00AB6425">
        <w:rPr>
          <w:rFonts w:ascii="Verdana" w:eastAsia="Times New Roman" w:hAnsi="Verdana" w:cs="Times New Roman"/>
          <w:sz w:val="24"/>
          <w:u w:val="single"/>
        </w:rPr>
        <w:t xml:space="preserve">. </w:t>
      </w:r>
      <w:r w:rsidRPr="00AB6425">
        <w:rPr>
          <w:rFonts w:ascii="Verdana" w:eastAsia="Times New Roman" w:hAnsi="Verdana" w:cs="Times New Roman"/>
          <w:sz w:val="10"/>
        </w:rPr>
        <w:t xml:space="preserve">In this sense, some practices that appear to be unadulterated or failed mimicry can be reconceptualized as tactics of differentiation (1984). 2 Sew-ins are a type hair weave (i.e., synthetic or human hair pieces that are added to a person’s hair) featuring a “weft” (or track) that is literally sewed into a person’s cornrowed (braided) hair. 11 </w:t>
      </w:r>
      <w:r w:rsidRPr="00AB6425">
        <w:rPr>
          <w:rFonts w:ascii="Verdana" w:eastAsia="Times New Roman" w:hAnsi="Verdana" w:cs="Times New Roman"/>
          <w:sz w:val="24"/>
          <w:u w:val="single"/>
        </w:rPr>
        <w:t xml:space="preserve">By creating </w:t>
      </w:r>
      <w:r w:rsidRPr="00AB6425">
        <w:rPr>
          <w:rFonts w:ascii="Verdana" w:eastAsia="Times New Roman" w:hAnsi="Verdana" w:cs="Times New Roman"/>
          <w:sz w:val="24"/>
          <w:highlight w:val="yellow"/>
          <w:u w:val="single"/>
        </w:rPr>
        <w:t>racialized “communicative repertoires</w:t>
      </w:r>
      <w:r w:rsidRPr="00AB6425">
        <w:rPr>
          <w:rFonts w:ascii="Verdana" w:eastAsia="Times New Roman" w:hAnsi="Verdana" w:cs="Times New Roman"/>
          <w:sz w:val="24"/>
          <w:u w:val="single"/>
        </w:rPr>
        <w:t>” (</w:t>
      </w:r>
      <w:proofErr w:type="spellStart"/>
      <w:r w:rsidRPr="00AB6425">
        <w:rPr>
          <w:rFonts w:ascii="Verdana" w:eastAsia="Times New Roman" w:hAnsi="Verdana" w:cs="Times New Roman"/>
          <w:sz w:val="24"/>
          <w:u w:val="single"/>
        </w:rPr>
        <w:t>Rymes</w:t>
      </w:r>
      <w:proofErr w:type="spellEnd"/>
      <w:r w:rsidRPr="00AB6425">
        <w:rPr>
          <w:rFonts w:ascii="Verdana" w:eastAsia="Times New Roman" w:hAnsi="Verdana" w:cs="Times New Roman"/>
          <w:sz w:val="24"/>
          <w:u w:val="single"/>
        </w:rPr>
        <w:t xml:space="preserve"> 2010; 2014) rather than anatomizing “languages,” they diligently </w:t>
      </w:r>
      <w:r w:rsidRPr="00AB6425">
        <w:rPr>
          <w:rFonts w:ascii="Verdana" w:eastAsia="Times New Roman" w:hAnsi="Verdana" w:cs="Times New Roman"/>
          <w:sz w:val="24"/>
          <w:highlight w:val="yellow"/>
          <w:u w:val="single"/>
        </w:rPr>
        <w:t>make meaning of blackness</w:t>
      </w:r>
      <w:r w:rsidRPr="00AB6425">
        <w:rPr>
          <w:rFonts w:ascii="Verdana" w:eastAsia="Times New Roman" w:hAnsi="Verdana" w:cs="Times New Roman"/>
          <w:sz w:val="24"/>
          <w:u w:val="single"/>
        </w:rPr>
        <w:t xml:space="preserve">, often rendering it something </w:t>
      </w:r>
      <w:r w:rsidRPr="00AB6425">
        <w:rPr>
          <w:rFonts w:ascii="Verdana" w:eastAsia="Times New Roman" w:hAnsi="Verdana" w:cs="Times New Roman"/>
          <w:sz w:val="24"/>
          <w:highlight w:val="yellow"/>
          <w:u w:val="single"/>
        </w:rPr>
        <w:t>palpable and precious</w:t>
      </w:r>
      <w:r w:rsidRPr="00AB6425">
        <w:rPr>
          <w:rFonts w:ascii="Verdana" w:eastAsia="Times New Roman" w:hAnsi="Verdana" w:cs="Times New Roman"/>
          <w:sz w:val="24"/>
          <w:u w:val="single"/>
        </w:rPr>
        <w:t xml:space="preserve">, and they make meaning through blackness, often by </w:t>
      </w:r>
      <w:r w:rsidRPr="00AB6425">
        <w:rPr>
          <w:rFonts w:ascii="Verdana" w:eastAsia="Times New Roman" w:hAnsi="Verdana" w:cs="Times New Roman"/>
          <w:sz w:val="24"/>
          <w:highlight w:val="yellow"/>
          <w:u w:val="single"/>
        </w:rPr>
        <w:t>conscripting</w:t>
      </w:r>
      <w:r w:rsidRPr="00AB6425">
        <w:rPr>
          <w:rFonts w:ascii="Verdana" w:eastAsia="Times New Roman" w:hAnsi="Verdana" w:cs="Times New Roman"/>
          <w:sz w:val="24"/>
          <w:u w:val="single"/>
        </w:rPr>
        <w:t xml:space="preserve"> a distinctly black esotericism designed for protection and insurgence, and sometimes by applying a distinctly black aesthetic for </w:t>
      </w:r>
      <w:r w:rsidRPr="00AB6425">
        <w:rPr>
          <w:rFonts w:ascii="Verdana" w:eastAsia="Times New Roman" w:hAnsi="Verdana" w:cs="Times New Roman"/>
          <w:sz w:val="24"/>
          <w:highlight w:val="yellow"/>
          <w:u w:val="single"/>
        </w:rPr>
        <w:t>more self-affirming or even hedonist inclinations</w:t>
      </w:r>
      <w:r w:rsidRPr="00AB6425">
        <w:rPr>
          <w:rFonts w:ascii="Verdana" w:eastAsia="Times New Roman" w:hAnsi="Verdana" w:cs="Times New Roman"/>
          <w:sz w:val="24"/>
          <w:u w:val="single"/>
        </w:rPr>
        <w:t xml:space="preserve"> (Makoni et. al 2003).</w:t>
      </w:r>
      <w:r w:rsidRPr="00AB6425">
        <w:rPr>
          <w:rFonts w:ascii="Verdana" w:eastAsia="Times New Roman" w:hAnsi="Verdana" w:cs="Times New Roman"/>
          <w:sz w:val="10"/>
        </w:rPr>
        <w:t xml:space="preserve"> As a spongy speaker whose </w:t>
      </w:r>
      <w:proofErr w:type="spellStart"/>
      <w:r w:rsidRPr="00AB6425">
        <w:rPr>
          <w:rFonts w:ascii="Verdana" w:eastAsia="Times New Roman" w:hAnsi="Verdana" w:cs="Times New Roman"/>
          <w:sz w:val="10"/>
        </w:rPr>
        <w:t>languaging</w:t>
      </w:r>
      <w:proofErr w:type="spellEnd"/>
      <w:r w:rsidRPr="00AB6425">
        <w:rPr>
          <w:rFonts w:ascii="Verdana" w:eastAsia="Times New Roman" w:hAnsi="Verdana" w:cs="Times New Roman"/>
          <w:sz w:val="10"/>
        </w:rPr>
        <w:t xml:space="preserve"> absorbs features and practices from many varieties, I resist treating “languages” as discrete codes with determinable beginnings and endings, a practice that naturalizes them and obscures the fact that they are as socially constructed as race, gender, or class as scholars like </w:t>
      </w:r>
      <w:proofErr w:type="spellStart"/>
      <w:r w:rsidRPr="00AB6425">
        <w:rPr>
          <w:rFonts w:ascii="Verdana" w:eastAsia="Times New Roman" w:hAnsi="Verdana" w:cs="Times New Roman"/>
          <w:sz w:val="10"/>
        </w:rPr>
        <w:t>Sinfree</w:t>
      </w:r>
      <w:proofErr w:type="spellEnd"/>
      <w:r w:rsidRPr="00AB6425">
        <w:rPr>
          <w:rFonts w:ascii="Verdana" w:eastAsia="Times New Roman" w:hAnsi="Verdana" w:cs="Times New Roman"/>
          <w:sz w:val="10"/>
        </w:rPr>
        <w:t xml:space="preserve"> Makoni and Alastair Pennycook (2006) and Betsy </w:t>
      </w:r>
      <w:proofErr w:type="spellStart"/>
      <w:r w:rsidRPr="00AB6425">
        <w:rPr>
          <w:rFonts w:ascii="Verdana" w:eastAsia="Times New Roman" w:hAnsi="Verdana" w:cs="Times New Roman"/>
          <w:sz w:val="10"/>
        </w:rPr>
        <w:t>Rymes</w:t>
      </w:r>
      <w:proofErr w:type="spellEnd"/>
      <w:r w:rsidRPr="00AB6425">
        <w:rPr>
          <w:rFonts w:ascii="Verdana" w:eastAsia="Times New Roman" w:hAnsi="Verdana" w:cs="Times New Roman"/>
          <w:sz w:val="10"/>
        </w:rPr>
        <w:t xml:space="preserve"> (2014) have meticulously explored. This resistance means that I generally use the terms “language variety,” “register,” “</w:t>
      </w:r>
      <w:proofErr w:type="spellStart"/>
      <w:r w:rsidRPr="00AB6425">
        <w:rPr>
          <w:rFonts w:ascii="Verdana" w:eastAsia="Times New Roman" w:hAnsi="Verdana" w:cs="Times New Roman"/>
          <w:sz w:val="10"/>
        </w:rPr>
        <w:t>languaging</w:t>
      </w:r>
      <w:proofErr w:type="spellEnd"/>
      <w:r w:rsidRPr="00AB6425">
        <w:rPr>
          <w:rFonts w:ascii="Verdana" w:eastAsia="Times New Roman" w:hAnsi="Verdana" w:cs="Times New Roman"/>
          <w:sz w:val="10"/>
        </w:rPr>
        <w:t xml:space="preserve"> practices,” or “communicative repertoires” to discuss dynamic assemblages of linguistic and other communicative forms and practices. When I do use terms like “French” or “Standard American English,” I am referring to the constructed phenomena that most of us conventionally think of as “language” (much like my use of race terminology and my use of the words “America” and “American” to refer to the United States). One of the many reasons I am invoking “black semiosis” is to re-conceptualize ways of communicating that were carefully crafted and courageously mobilized along the coasts of western Africa, in the villages of Oceania, on plantations in the American 12 South, and on the mountainsides of Caribbean isles not as apolitical derivatives of various kinds of “language contact” as some creolists suggest in their ahistorical, or thinly historicized, accounts of creole genesis (e.g., Bickerton 1975; 2008; McWhorter 2005; 2011). </w:t>
      </w:r>
      <w:r w:rsidRPr="00AB6425">
        <w:rPr>
          <w:rFonts w:ascii="Verdana" w:eastAsia="Times New Roman" w:hAnsi="Verdana" w:cs="Times New Roman"/>
          <w:sz w:val="24"/>
          <w:u w:val="single"/>
        </w:rPr>
        <w:t xml:space="preserve">I hope to underscore how the </w:t>
      </w:r>
      <w:r w:rsidRPr="00AB6425">
        <w:rPr>
          <w:rFonts w:ascii="Verdana" w:eastAsia="Times New Roman" w:hAnsi="Verdana" w:cs="Times New Roman"/>
          <w:sz w:val="24"/>
          <w:highlight w:val="yellow"/>
          <w:u w:val="single"/>
        </w:rPr>
        <w:t>evolutionary trajectories of these “ways of speaking”</w:t>
      </w:r>
      <w:r w:rsidRPr="00AB6425">
        <w:rPr>
          <w:rFonts w:ascii="Verdana" w:eastAsia="Times New Roman" w:hAnsi="Verdana" w:cs="Times New Roman"/>
          <w:sz w:val="24"/>
          <w:u w:val="single"/>
        </w:rPr>
        <w:t xml:space="preserve"> (with their various lexifiers and superstrate source languages) </w:t>
      </w:r>
      <w:r w:rsidRPr="00AB6425">
        <w:rPr>
          <w:rFonts w:ascii="Verdana" w:eastAsia="Times New Roman" w:hAnsi="Verdana" w:cs="Times New Roman"/>
          <w:sz w:val="24"/>
          <w:highlight w:val="yellow"/>
          <w:u w:val="single"/>
        </w:rPr>
        <w:t>were</w:t>
      </w:r>
      <w:r w:rsidRPr="00AB6425">
        <w:rPr>
          <w:rFonts w:ascii="Verdana" w:eastAsia="Times New Roman" w:hAnsi="Verdana" w:cs="Times New Roman"/>
          <w:sz w:val="24"/>
          <w:u w:val="single"/>
        </w:rPr>
        <w:t xml:space="preserve"> not solely </w:t>
      </w:r>
      <w:r w:rsidRPr="00AB6425">
        <w:rPr>
          <w:rFonts w:ascii="Verdana" w:eastAsia="Times New Roman" w:hAnsi="Verdana" w:cs="Times New Roman"/>
          <w:sz w:val="24"/>
          <w:highlight w:val="yellow"/>
          <w:u w:val="single"/>
        </w:rPr>
        <w:t>shaped by</w:t>
      </w:r>
      <w:r w:rsidRPr="00AB6425">
        <w:rPr>
          <w:rFonts w:ascii="Verdana" w:eastAsia="Times New Roman" w:hAnsi="Verdana" w:cs="Times New Roman"/>
          <w:sz w:val="24"/>
          <w:u w:val="single"/>
        </w:rPr>
        <w:t xml:space="preserve"> a need or desire to communicate in a European target language and an inability to acquire their more “complex” grammars as some creolists have asserted but were shaped by </w:t>
      </w:r>
      <w:r w:rsidRPr="00AB6425">
        <w:rPr>
          <w:rFonts w:ascii="Verdana" w:eastAsia="Times New Roman" w:hAnsi="Verdana" w:cs="Times New Roman"/>
          <w:sz w:val="24"/>
          <w:highlight w:val="yellow"/>
          <w:u w:val="single"/>
        </w:rPr>
        <w:t>an ecology of white supremacist ideologies and systems, and</w:t>
      </w:r>
      <w:r w:rsidRPr="00AB6425">
        <w:rPr>
          <w:rFonts w:ascii="Verdana" w:eastAsia="Times New Roman" w:hAnsi="Verdana" w:cs="Times New Roman"/>
          <w:sz w:val="24"/>
          <w:u w:val="single"/>
        </w:rPr>
        <w:t xml:space="preserve"> very specifically by </w:t>
      </w:r>
      <w:r w:rsidRPr="00AB6425">
        <w:rPr>
          <w:rFonts w:ascii="Verdana" w:eastAsia="Times New Roman" w:hAnsi="Verdana" w:cs="Times New Roman"/>
          <w:sz w:val="24"/>
          <w:highlight w:val="yellow"/>
          <w:u w:val="single"/>
        </w:rPr>
        <w:t>anti-black racism.</w:t>
      </w:r>
      <w:r w:rsidRPr="00AB6425">
        <w:rPr>
          <w:rFonts w:ascii="Verdana" w:eastAsia="Times New Roman" w:hAnsi="Verdana" w:cs="Times New Roman"/>
          <w:sz w:val="10"/>
        </w:rPr>
        <w:t xml:space="preserve"> Additionally, some creolists suggest that such trajectories were animated by agentive, strategic actors on all fronts (even if positioned quite differently). For example, Nicholas </w:t>
      </w:r>
      <w:proofErr w:type="spellStart"/>
      <w:r w:rsidRPr="00AB6425">
        <w:rPr>
          <w:rFonts w:ascii="Verdana" w:eastAsia="Times New Roman" w:hAnsi="Verdana" w:cs="Times New Roman"/>
          <w:sz w:val="10"/>
        </w:rPr>
        <w:t>Faraclas’s</w:t>
      </w:r>
      <w:proofErr w:type="spellEnd"/>
      <w:r w:rsidRPr="00AB6425">
        <w:rPr>
          <w:rFonts w:ascii="Verdana" w:eastAsia="Times New Roman" w:hAnsi="Verdana" w:cs="Times New Roman"/>
          <w:sz w:val="10"/>
        </w:rPr>
        <w:t xml:space="preserve"> edited volume Agency in the Emergence of Creole Languages (2012) interrogates assumptions of forced language acquisition and unidirectional language development and Philip Baker’s “medium for interethnic communication” re-conceptualized target languages in the development of varieties designated as creoles (1990; 1994). A close examination of the socio-political and sociocultural contexts of “non-indigenous” black language evolution (i.e., the development of pidgins, creoles, and dialects in the “old” and “new worlds”, including Hip Hop Nation Language [Alim 2009]) reveals that although there is nothing structurally exceptional about these varieties to warrant a distinct typology (Alleyne 1971; 1980; </w:t>
      </w:r>
      <w:proofErr w:type="spellStart"/>
      <w:r w:rsidRPr="00AB6425">
        <w:rPr>
          <w:rFonts w:ascii="Verdana" w:eastAsia="Times New Roman" w:hAnsi="Verdana" w:cs="Times New Roman"/>
          <w:sz w:val="10"/>
        </w:rPr>
        <w:t>Mufwene</w:t>
      </w:r>
      <w:proofErr w:type="spellEnd"/>
      <w:r w:rsidRPr="00AB6425">
        <w:rPr>
          <w:rFonts w:ascii="Verdana" w:eastAsia="Times New Roman" w:hAnsi="Verdana" w:cs="Times New Roman"/>
          <w:sz w:val="10"/>
        </w:rPr>
        <w:t xml:space="preserve"> 2015b), the despotic nature of many of the germane events we refer to as “language contact” may have engendered particular discursive, 13 or pragmatic, practices (Makoni et. al. 2003; Morgan 1998; Spears 1999). </w:t>
      </w:r>
      <w:r w:rsidRPr="00AB6425">
        <w:rPr>
          <w:rFonts w:ascii="Verdana" w:eastAsia="Times New Roman" w:hAnsi="Verdana" w:cs="Times New Roman"/>
          <w:sz w:val="24"/>
          <w:u w:val="single"/>
        </w:rPr>
        <w:t xml:space="preserve">Whether animated by the trade of human flesh or of poached natural resources, or by the sequestering of black bodies in under-resourced (i.e., </w:t>
      </w:r>
      <w:proofErr w:type="spellStart"/>
      <w:r w:rsidRPr="00AB6425">
        <w:rPr>
          <w:rFonts w:ascii="Verdana" w:eastAsia="Times New Roman" w:hAnsi="Verdana" w:cs="Times New Roman"/>
          <w:sz w:val="24"/>
          <w:u w:val="single"/>
        </w:rPr>
        <w:t>ghettotization</w:t>
      </w:r>
      <w:proofErr w:type="spellEnd"/>
      <w:r w:rsidRPr="00AB6425">
        <w:rPr>
          <w:rFonts w:ascii="Verdana" w:eastAsia="Times New Roman" w:hAnsi="Verdana" w:cs="Times New Roman"/>
          <w:sz w:val="24"/>
          <w:u w:val="single"/>
        </w:rPr>
        <w:t>), the types of contact that have yielded the pidgins and jargons and slangs developed by black peoples throughout Africa, the Americas, Oceania, and parts of Asia, were and are invariably characterized by oppression, and often, terror (Winford 2003).</w:t>
      </w:r>
      <w:r w:rsidRPr="00AB6425">
        <w:rPr>
          <w:rFonts w:ascii="Verdana" w:eastAsia="Times New Roman" w:hAnsi="Verdana" w:cs="Times New Roman"/>
          <w:sz w:val="10"/>
        </w:rPr>
        <w:t xml:space="preserve"> Some might contend that we parse the indigenous language varieties of Africa and Oceania from “black languages” because such varieties emerged prior to the manifestation – or construction – of blackness as a relevant condition of being. This becomes especially applicable when we begin to survey the notion of “black semiosis.” That is to say, the hybridized language varieties of concern here are not only “black” because black-identified people speak them or created them, they are also effectively “black” in the sense that they were made through the ideological and material invention of blackness and through the psychic experience of living in black-identified body. </w:t>
      </w:r>
      <w:r w:rsidRPr="00AB6425">
        <w:rPr>
          <w:rFonts w:ascii="Verdana" w:eastAsia="Times New Roman" w:hAnsi="Verdana" w:cs="Times New Roman"/>
          <w:sz w:val="24"/>
          <w:u w:val="single"/>
        </w:rPr>
        <w:t>From this posture, we can begin to speak of a bi-fold “</w:t>
      </w:r>
      <w:r w:rsidRPr="00AB6425">
        <w:rPr>
          <w:rFonts w:ascii="Verdana" w:eastAsia="Times New Roman" w:hAnsi="Verdana" w:cs="Times New Roman"/>
          <w:sz w:val="24"/>
          <w:highlight w:val="yellow"/>
          <w:u w:val="single"/>
        </w:rPr>
        <w:t>black semiotics</w:t>
      </w:r>
      <w:r w:rsidRPr="00AB6425">
        <w:rPr>
          <w:rFonts w:ascii="Verdana" w:eastAsia="Times New Roman" w:hAnsi="Verdana" w:cs="Times New Roman"/>
          <w:sz w:val="24"/>
          <w:u w:val="single"/>
        </w:rPr>
        <w:t>” that examines: (1) semiosis of blackness or making meaning of blackness; and (2) racialized semiosis, or a distinctly black way of making meaning, of which one iteration has already been identified as “signifying” (</w:t>
      </w:r>
      <w:proofErr w:type="spellStart"/>
      <w:r w:rsidRPr="00AB6425">
        <w:rPr>
          <w:rFonts w:ascii="Verdana" w:eastAsia="Times New Roman" w:hAnsi="Verdana" w:cs="Times New Roman"/>
          <w:sz w:val="24"/>
          <w:u w:val="single"/>
        </w:rPr>
        <w:t>Caponi</w:t>
      </w:r>
      <w:proofErr w:type="spellEnd"/>
      <w:r w:rsidRPr="00AB6425">
        <w:rPr>
          <w:rFonts w:ascii="Verdana" w:eastAsia="Times New Roman" w:hAnsi="Verdana" w:cs="Times New Roman"/>
          <w:sz w:val="24"/>
          <w:u w:val="single"/>
        </w:rPr>
        <w:t xml:space="preserve"> 1999; Gates 1988; Mitchell-</w:t>
      </w:r>
      <w:proofErr w:type="spellStart"/>
      <w:r w:rsidRPr="00AB6425">
        <w:rPr>
          <w:rFonts w:ascii="Verdana" w:eastAsia="Times New Roman" w:hAnsi="Verdana" w:cs="Times New Roman"/>
          <w:sz w:val="24"/>
          <w:u w:val="single"/>
        </w:rPr>
        <w:t>Kernan</w:t>
      </w:r>
      <w:proofErr w:type="spellEnd"/>
      <w:r w:rsidRPr="00AB6425">
        <w:rPr>
          <w:rFonts w:ascii="Verdana" w:eastAsia="Times New Roman" w:hAnsi="Verdana" w:cs="Times New Roman"/>
          <w:sz w:val="24"/>
          <w:u w:val="single"/>
        </w:rPr>
        <w:t xml:space="preserve"> 1972; Morgan 1998; Smitherman 2000; Rickford 2002).3</w:t>
      </w:r>
      <w:r w:rsidRPr="00AB6425">
        <w:rPr>
          <w:rFonts w:ascii="Verdana" w:eastAsia="Times New Roman" w:hAnsi="Verdana" w:cs="Times New Roman"/>
          <w:sz w:val="10"/>
        </w:rPr>
        <w:t xml:space="preserve"> This 3 I should add here that they also do not constitute a veritable typological class of “language” and have only been constructed as such because of an ideological predisposition of black and brown alterity, which renders any form or practice created by black- or brown-identified peoples as categorically “other” (see DeGraff’s explanation of “creole exceptionalism” [2003] and Spears’ review of the theory in regards to African American English [2009])). 14 geminated conception of black semiosis emerges from Michael Silverstein’s dialectic indexicality which demonstrates how signs not only index, or point to, phenomena in the world (macro, micro, or in between) but also entail such phenomena, and in doing so, help constitute social context, or social reality, in a sense (2003). </w:t>
      </w:r>
      <w:r w:rsidRPr="00AB6425">
        <w:rPr>
          <w:rFonts w:ascii="Verdana" w:eastAsia="Times New Roman" w:hAnsi="Verdana" w:cs="Times New Roman"/>
          <w:sz w:val="24"/>
          <w:u w:val="single"/>
        </w:rPr>
        <w:t>In other similarly complex word, racialized subject-formation, as it plays out in infinitesimal interactional events</w:t>
      </w:r>
      <w:r w:rsidRPr="00AB6425">
        <w:rPr>
          <w:rFonts w:ascii="Verdana" w:eastAsia="Times New Roman" w:hAnsi="Verdana" w:cs="Times New Roman"/>
          <w:sz w:val="24"/>
          <w:highlight w:val="yellow"/>
          <w:u w:val="single"/>
        </w:rPr>
        <w:t>, involves</w:t>
      </w:r>
      <w:r w:rsidRPr="00AB6425">
        <w:rPr>
          <w:rFonts w:ascii="Verdana" w:eastAsia="Times New Roman" w:hAnsi="Verdana" w:cs="Times New Roman"/>
          <w:sz w:val="24"/>
          <w:u w:val="single"/>
        </w:rPr>
        <w:t xml:space="preserve"> both </w:t>
      </w:r>
      <w:r w:rsidRPr="00AB6425">
        <w:rPr>
          <w:rFonts w:ascii="Verdana" w:eastAsia="Times New Roman" w:hAnsi="Verdana" w:cs="Times New Roman"/>
          <w:sz w:val="24"/>
          <w:highlight w:val="yellow"/>
          <w:u w:val="single"/>
        </w:rPr>
        <w:t>the usage and reification</w:t>
      </w:r>
      <w:r w:rsidRPr="00AB6425">
        <w:rPr>
          <w:rFonts w:ascii="Verdana" w:eastAsia="Times New Roman" w:hAnsi="Verdana" w:cs="Times New Roman"/>
          <w:sz w:val="24"/>
          <w:u w:val="single"/>
        </w:rPr>
        <w:t xml:space="preserve"> (or re-racialization) </w:t>
      </w:r>
      <w:r w:rsidRPr="00AB6425">
        <w:rPr>
          <w:rFonts w:ascii="Verdana" w:eastAsia="Times New Roman" w:hAnsi="Verdana" w:cs="Times New Roman"/>
          <w:sz w:val="24"/>
          <w:highlight w:val="yellow"/>
          <w:u w:val="single"/>
        </w:rPr>
        <w:t>of already-racialized indexical signs and</w:t>
      </w:r>
      <w:r w:rsidRPr="00AB6425">
        <w:rPr>
          <w:rFonts w:ascii="Verdana" w:eastAsia="Times New Roman" w:hAnsi="Verdana" w:cs="Times New Roman"/>
          <w:sz w:val="24"/>
          <w:u w:val="single"/>
        </w:rPr>
        <w:t xml:space="preserve"> the construction of new indices of race, or, the </w:t>
      </w:r>
      <w:r w:rsidRPr="00AB6425">
        <w:rPr>
          <w:rFonts w:ascii="Verdana" w:eastAsia="Times New Roman" w:hAnsi="Verdana" w:cs="Times New Roman"/>
          <w:sz w:val="24"/>
          <w:highlight w:val="yellow"/>
          <w:u w:val="single"/>
        </w:rPr>
        <w:t>reconstruction of meanings of race</w:t>
      </w:r>
      <w:r w:rsidRPr="00AB6425">
        <w:rPr>
          <w:rFonts w:ascii="Verdana" w:eastAsia="Times New Roman" w:hAnsi="Verdana" w:cs="Times New Roman"/>
          <w:sz w:val="24"/>
          <w:u w:val="single"/>
        </w:rPr>
        <w:t>.</w:t>
      </w:r>
      <w:r w:rsidRPr="00AB6425">
        <w:rPr>
          <w:rFonts w:ascii="Verdana" w:eastAsia="Times New Roman" w:hAnsi="Verdana" w:cs="Times New Roman"/>
          <w:sz w:val="10"/>
        </w:rPr>
        <w:t xml:space="preserve"> H. </w:t>
      </w:r>
      <w:proofErr w:type="spellStart"/>
      <w:r w:rsidRPr="00AB6425">
        <w:rPr>
          <w:rFonts w:ascii="Verdana" w:eastAsia="Times New Roman" w:hAnsi="Verdana" w:cs="Times New Roman"/>
          <w:sz w:val="10"/>
        </w:rPr>
        <w:t>Samy</w:t>
      </w:r>
      <w:proofErr w:type="spellEnd"/>
      <w:r w:rsidRPr="00AB6425">
        <w:rPr>
          <w:rFonts w:ascii="Verdana" w:eastAsia="Times New Roman" w:hAnsi="Verdana" w:cs="Times New Roman"/>
          <w:sz w:val="10"/>
        </w:rPr>
        <w:t xml:space="preserve"> Alim and company’s examination of racialized and gendered meanings invoked and reconfigured during rap battles (Alim et. al 2013) and Norma Mendoza-Denton’s ethnography of young Latina women’s negotiations of nationality, gender, and race in the fashioning of </w:t>
      </w:r>
      <w:proofErr w:type="spellStart"/>
      <w:r w:rsidRPr="00AB6425">
        <w:rPr>
          <w:rFonts w:ascii="Verdana" w:eastAsia="Times New Roman" w:hAnsi="Verdana" w:cs="Times New Roman"/>
          <w:sz w:val="10"/>
        </w:rPr>
        <w:t>Norteña</w:t>
      </w:r>
      <w:proofErr w:type="spellEnd"/>
      <w:r w:rsidRPr="00AB6425">
        <w:rPr>
          <w:rFonts w:ascii="Verdana" w:eastAsia="Times New Roman" w:hAnsi="Verdana" w:cs="Times New Roman"/>
          <w:sz w:val="10"/>
        </w:rPr>
        <w:t xml:space="preserve"> and </w:t>
      </w:r>
      <w:proofErr w:type="spellStart"/>
      <w:r w:rsidRPr="00AB6425">
        <w:rPr>
          <w:rFonts w:ascii="Verdana" w:eastAsia="Times New Roman" w:hAnsi="Verdana" w:cs="Times New Roman"/>
          <w:sz w:val="10"/>
        </w:rPr>
        <w:t>Sureña</w:t>
      </w:r>
      <w:proofErr w:type="spellEnd"/>
      <w:r w:rsidRPr="00AB6425">
        <w:rPr>
          <w:rFonts w:ascii="Verdana" w:eastAsia="Times New Roman" w:hAnsi="Verdana" w:cs="Times New Roman"/>
          <w:sz w:val="10"/>
        </w:rPr>
        <w:t xml:space="preserve"> identities (2008) provide two cogent examples of dialectic (and dialogic) indexicality that “realizes situated meaning in real-time and reorganizes it over historical time” (paraphrased from Adrienne Lo and Angela Reyes’s introduction to their exemplary edited volume Beyond Yellow English: Toward a Linguistic Anthropology of Asian Pacific America [2008]). </w:t>
      </w:r>
      <w:r w:rsidRPr="00AB6425">
        <w:rPr>
          <w:rFonts w:ascii="Verdana" w:eastAsia="Times New Roman" w:hAnsi="Verdana" w:cs="Times New Roman"/>
          <w:sz w:val="24"/>
          <w:u w:val="single"/>
        </w:rPr>
        <w:t xml:space="preserve">Often, big, or </w:t>
      </w:r>
      <w:r w:rsidRPr="00AB6425">
        <w:rPr>
          <w:rFonts w:ascii="Verdana" w:eastAsia="Times New Roman" w:hAnsi="Verdana" w:cs="Times New Roman"/>
          <w:sz w:val="24"/>
          <w:highlight w:val="yellow"/>
          <w:u w:val="single"/>
        </w:rPr>
        <w:t>“macro,” articulations of blackness</w:t>
      </w:r>
      <w:r w:rsidRPr="00AB6425">
        <w:rPr>
          <w:rFonts w:ascii="Verdana" w:eastAsia="Times New Roman" w:hAnsi="Verdana" w:cs="Times New Roman"/>
          <w:sz w:val="24"/>
          <w:u w:val="single"/>
        </w:rPr>
        <w:t xml:space="preserve"> (e.g., discourses and economies), as well as those anchored to a specific time and place (e.g., conversations and texts), tend to </w:t>
      </w:r>
      <w:r w:rsidRPr="00AB6425">
        <w:rPr>
          <w:rFonts w:ascii="Verdana" w:eastAsia="Times New Roman" w:hAnsi="Verdana" w:cs="Times New Roman"/>
          <w:sz w:val="24"/>
          <w:highlight w:val="yellow"/>
          <w:u w:val="single"/>
        </w:rPr>
        <w:t>capture most of</w:t>
      </w:r>
      <w:r w:rsidRPr="00AB6425">
        <w:rPr>
          <w:rFonts w:ascii="Verdana" w:eastAsia="Times New Roman" w:hAnsi="Verdana" w:cs="Times New Roman"/>
          <w:sz w:val="24"/>
          <w:u w:val="single"/>
        </w:rPr>
        <w:t xml:space="preserve"> our </w:t>
      </w:r>
      <w:r w:rsidRPr="00AB6425">
        <w:rPr>
          <w:rFonts w:ascii="Verdana" w:eastAsia="Times New Roman" w:hAnsi="Verdana" w:cs="Times New Roman"/>
          <w:sz w:val="24"/>
          <w:highlight w:val="yellow"/>
          <w:u w:val="single"/>
        </w:rPr>
        <w:t>analytical</w:t>
      </w:r>
      <w:r w:rsidRPr="00AB6425">
        <w:rPr>
          <w:rFonts w:ascii="Verdana" w:eastAsia="Times New Roman" w:hAnsi="Verdana" w:cs="Times New Roman"/>
          <w:sz w:val="24"/>
          <w:u w:val="single"/>
        </w:rPr>
        <w:t xml:space="preserve"> and theoretical attention, as they seem to possess the most might as far as shaping the </w:t>
      </w:r>
      <w:r w:rsidRPr="00AB6425">
        <w:rPr>
          <w:rFonts w:ascii="Verdana" w:eastAsia="Times New Roman" w:hAnsi="Verdana" w:cs="Times New Roman"/>
          <w:sz w:val="24"/>
          <w:highlight w:val="yellow"/>
          <w:u w:val="single"/>
        </w:rPr>
        <w:t>structures of meaning that make up lived experience</w:t>
      </w:r>
      <w:r w:rsidRPr="00AB6425">
        <w:rPr>
          <w:rFonts w:ascii="Verdana" w:eastAsia="Times New Roman" w:hAnsi="Verdana" w:cs="Times New Roman"/>
          <w:sz w:val="24"/>
          <w:u w:val="single"/>
        </w:rPr>
        <w:t>. But while we are attending to these tangible conditions of meaning-making, it is also vital to address the constantly moving minutiae (or, 15 micro-sociological processes) that, over time and space, actually constitute and articulate meaning, such as the actual construction of “survival codes” (i.e., black language).</w:t>
      </w:r>
      <w:r w:rsidRPr="00AB6425">
        <w:rPr>
          <w:rFonts w:ascii="Verdana" w:eastAsia="Times New Roman" w:hAnsi="Verdana" w:cs="Times New Roman"/>
          <w:sz w:val="10"/>
        </w:rPr>
        <w:t xml:space="preserve"> </w:t>
      </w:r>
      <w:r w:rsidRPr="00AB6425">
        <w:rPr>
          <w:rFonts w:ascii="Verdana" w:eastAsia="Times New Roman" w:hAnsi="Verdana" w:cs="Times New Roman"/>
          <w:sz w:val="24"/>
          <w:u w:val="single"/>
        </w:rPr>
        <w:t xml:space="preserve">Stuart Hall was among the first to hip us to the idea that representation – visual and verbal – is constitutive of meaning, and that the process of experiencing/decoding </w:t>
      </w:r>
      <w:r w:rsidRPr="00AB6425">
        <w:rPr>
          <w:rFonts w:ascii="Verdana" w:eastAsia="Times New Roman" w:hAnsi="Verdana" w:cs="Times New Roman"/>
          <w:sz w:val="24"/>
          <w:highlight w:val="yellow"/>
          <w:u w:val="single"/>
        </w:rPr>
        <w:t>a sign</w:t>
      </w:r>
      <w:r w:rsidRPr="00AB6425">
        <w:rPr>
          <w:rFonts w:ascii="Verdana" w:eastAsia="Times New Roman" w:hAnsi="Verdana" w:cs="Times New Roman"/>
          <w:sz w:val="24"/>
          <w:u w:val="single"/>
        </w:rPr>
        <w:t xml:space="preserve"> is a fraught and contingent one that </w:t>
      </w:r>
      <w:r w:rsidRPr="00AB6425">
        <w:rPr>
          <w:rFonts w:ascii="Verdana" w:eastAsia="Times New Roman" w:hAnsi="Verdana" w:cs="Times New Roman"/>
          <w:sz w:val="24"/>
          <w:highlight w:val="yellow"/>
          <w:u w:val="single"/>
        </w:rPr>
        <w:t>is always remaking and reconfiguring social realities</w:t>
      </w:r>
      <w:r w:rsidRPr="00AB6425">
        <w:rPr>
          <w:rFonts w:ascii="Verdana" w:eastAsia="Times New Roman" w:hAnsi="Verdana" w:cs="Times New Roman"/>
          <w:sz w:val="24"/>
          <w:u w:val="single"/>
        </w:rPr>
        <w:t xml:space="preserve"> ([1973] 1980). Asif Agha more recently expanded this concept by distancing us from notions of “reception” or “decoding” (that suggest a singular moment of construal) through his re-conceptualization of “uptake” that situates fragmented encounters with a “mediatized object” </w:t>
      </w:r>
      <w:r w:rsidRPr="00AB6425">
        <w:rPr>
          <w:rFonts w:ascii="Verdana" w:eastAsia="Times New Roman" w:hAnsi="Verdana" w:cs="Times New Roman"/>
          <w:sz w:val="24"/>
          <w:highlight w:val="yellow"/>
          <w:u w:val="single"/>
        </w:rPr>
        <w:t xml:space="preserve">within a </w:t>
      </w:r>
      <w:proofErr w:type="spellStart"/>
      <w:r w:rsidRPr="00AB6425">
        <w:rPr>
          <w:rFonts w:ascii="Verdana" w:eastAsia="Times New Roman" w:hAnsi="Verdana" w:cs="Times New Roman"/>
          <w:sz w:val="24"/>
          <w:highlight w:val="yellow"/>
          <w:u w:val="single"/>
        </w:rPr>
        <w:t>multiscalar</w:t>
      </w:r>
      <w:proofErr w:type="spellEnd"/>
      <w:r w:rsidRPr="00AB6425">
        <w:rPr>
          <w:rFonts w:ascii="Verdana" w:eastAsia="Times New Roman" w:hAnsi="Verdana" w:cs="Times New Roman"/>
          <w:sz w:val="24"/>
          <w:highlight w:val="yellow"/>
          <w:u w:val="single"/>
        </w:rPr>
        <w:t xml:space="preserve"> chain of semiotic events</w:t>
      </w:r>
      <w:r w:rsidRPr="00AB6425">
        <w:rPr>
          <w:rFonts w:ascii="Verdana" w:eastAsia="Times New Roman" w:hAnsi="Verdana" w:cs="Times New Roman"/>
          <w:sz w:val="24"/>
          <w:u w:val="single"/>
        </w:rPr>
        <w:t xml:space="preserve"> (e.g., experiencing life as an African transnational, encountering an “Africans be like” meme on Facebook, posting the meme with a comment, talking about the meme with friends at school) (2011). By directing our attention to the contingent, dialogic, and indeterminable qualities of uptake processes (of a range of semiotic objects) in the lives of young black transnationals, and to the conceptual frames that prop them up, we have the opportunity to glimpse how selves, others, and relationships are discursively constructed as meanings are ascribed extemporaneously, but never arbitrarily.</w:t>
      </w:r>
    </w:p>
    <w:p w14:paraId="5B35681E" w14:textId="77777777" w:rsidR="00244039" w:rsidRPr="00052DF4" w:rsidRDefault="00244039" w:rsidP="00244039">
      <w:pPr>
        <w:pStyle w:val="Heading4"/>
        <w:rPr>
          <w:rFonts w:cstheme="minorHAnsi"/>
        </w:rPr>
      </w:pPr>
      <w:r w:rsidRPr="00052DF4">
        <w:rPr>
          <w:rFonts w:cstheme="minorHAnsi"/>
        </w:rPr>
        <w:t xml:space="preserve">The perm inscribes meaning into the political and to the world. It promotes a futurity that is not accessible to the black subject. Proves that the perm is just as bad as the </w:t>
      </w:r>
      <w:proofErr w:type="spellStart"/>
      <w:r w:rsidRPr="00052DF4">
        <w:rPr>
          <w:rFonts w:cstheme="minorHAnsi"/>
        </w:rPr>
        <w:t>aff</w:t>
      </w:r>
      <w:proofErr w:type="spellEnd"/>
      <w:r w:rsidRPr="00052DF4">
        <w:rPr>
          <w:rFonts w:cstheme="minorHAnsi"/>
        </w:rPr>
        <w:t xml:space="preserve"> and there is mutual exclusivity</w:t>
      </w:r>
    </w:p>
    <w:p w14:paraId="2AE83DE3" w14:textId="77777777" w:rsidR="00244039" w:rsidRPr="00052DF4" w:rsidRDefault="00244039" w:rsidP="00244039">
      <w:pPr>
        <w:rPr>
          <w:rStyle w:val="StyleUnderline"/>
          <w:rFonts w:ascii="Verdana" w:hAnsi="Verdana" w:cstheme="minorHAnsi"/>
        </w:rPr>
      </w:pPr>
      <w:r w:rsidRPr="00052DF4">
        <w:rPr>
          <w:rStyle w:val="Style13ptBold"/>
          <w:rFonts w:ascii="Verdana" w:hAnsi="Verdana" w:cstheme="minorHAnsi"/>
          <w:sz w:val="28"/>
          <w:szCs w:val="28"/>
        </w:rPr>
        <w:t>Warren 15</w:t>
      </w:r>
      <w:r w:rsidRPr="00052DF4">
        <w:rPr>
          <w:rFonts w:ascii="Verdana" w:hAnsi="Verdana" w:cstheme="minorHAnsi"/>
        </w:rPr>
        <w:t xml:space="preserve"> (Calvin Warren. Black Interiority, Freedom, and the Impossibility of Living. </w:t>
      </w:r>
      <w:hyperlink r:id="rId7" w:history="1">
        <w:r w:rsidRPr="00052DF4">
          <w:rPr>
            <w:rStyle w:val="Hyperlink"/>
            <w:rFonts w:ascii="Verdana" w:hAnsi="Verdana" w:cstheme="minorHAnsi"/>
          </w:rPr>
          <w:t>https://www.academia.edu/21900566/Black_Interiority_Freedom_and_the_Impossibility_of_Living</w:t>
        </w:r>
      </w:hyperlink>
      <w:r w:rsidRPr="00052DF4">
        <w:rPr>
          <w:rFonts w:ascii="Verdana" w:hAnsi="Verdana" w:cstheme="minorHAnsi"/>
        </w:rPr>
        <w:t xml:space="preserve">) </w:t>
      </w:r>
    </w:p>
    <w:p w14:paraId="2A9AF207" w14:textId="77777777" w:rsidR="00244039" w:rsidRPr="00530998" w:rsidRDefault="00244039" w:rsidP="00244039">
      <w:pPr>
        <w:rPr>
          <w:rFonts w:ascii="Verdana" w:hAnsi="Verdana" w:cstheme="minorHAnsi"/>
          <w:sz w:val="16"/>
          <w:szCs w:val="28"/>
        </w:rPr>
      </w:pPr>
      <w:r w:rsidRPr="00530998">
        <w:rPr>
          <w:rStyle w:val="StyleUnderline"/>
          <w:rFonts w:ascii="Verdana" w:hAnsi="Verdana" w:cstheme="minorHAnsi"/>
          <w:sz w:val="28"/>
          <w:szCs w:val="28"/>
        </w:rPr>
        <w:t>Meaning itself is an aspect of anti-blackne</w:t>
      </w:r>
      <w:r w:rsidRPr="00530998">
        <w:rPr>
          <w:rFonts w:ascii="Verdana" w:hAnsi="Verdana" w:cstheme="minorHAnsi"/>
          <w:sz w:val="16"/>
          <w:szCs w:val="28"/>
        </w:rPr>
        <w:t xml:space="preserve">ss, such </w:t>
      </w:r>
      <w:r w:rsidRPr="00530998">
        <w:rPr>
          <w:rStyle w:val="StyleUnderline"/>
          <w:rFonts w:ascii="Verdana" w:hAnsi="Verdana" w:cstheme="minorHAnsi"/>
          <w:sz w:val="28"/>
          <w:szCs w:val="28"/>
        </w:rPr>
        <w:t>that meaning is lost for the black</w:t>
      </w:r>
      <w:r w:rsidRPr="00530998">
        <w:rPr>
          <w:rFonts w:ascii="Verdana" w:hAnsi="Verdana" w:cstheme="minorHAnsi"/>
          <w:sz w:val="16"/>
          <w:szCs w:val="28"/>
        </w:rPr>
        <w:t xml:space="preserve">; </w:t>
      </w:r>
      <w:r w:rsidRPr="00530998">
        <w:rPr>
          <w:rStyle w:val="StyleUnderline"/>
          <w:rFonts w:ascii="Verdana" w:hAnsi="Verdana" w:cstheme="minorHAnsi"/>
          <w:sz w:val="28"/>
          <w:szCs w:val="28"/>
          <w:highlight w:val="yellow"/>
        </w:rPr>
        <w:t>blacks live in a world of absurdity</w:t>
      </w:r>
      <w:r w:rsidRPr="00530998">
        <w:rPr>
          <w:rStyle w:val="StyleUnderline"/>
          <w:rFonts w:ascii="Verdana" w:hAnsi="Verdana" w:cstheme="minorHAnsi"/>
          <w:sz w:val="28"/>
          <w:szCs w:val="28"/>
        </w:rPr>
        <w:t>, and this existential absurdity is meaning for the world. Meaninglessness is really all there is (or we could say that “real” meaning for the world is utter meaninglessness)</w:t>
      </w:r>
      <w:r w:rsidRPr="00530998">
        <w:rPr>
          <w:rFonts w:ascii="Verdana" w:hAnsi="Verdana" w:cstheme="minorHAnsi"/>
          <w:sz w:val="16"/>
          <w:szCs w:val="28"/>
        </w:rPr>
        <w:t>. In an interview with Mark Sinker, Greg Tate provided are conceptualization of meaning when he stated, “</w:t>
      </w:r>
      <w:r w:rsidRPr="00530998">
        <w:rPr>
          <w:rStyle w:val="StyleUnderline"/>
          <w:rFonts w:ascii="Verdana" w:hAnsi="Verdana" w:cstheme="minorHAnsi"/>
          <w:sz w:val="28"/>
          <w:szCs w:val="28"/>
        </w:rPr>
        <w:t>the bar between the signifier and the signified could be understood as standing for the Middle passage that separated signification from sign</w:t>
      </w:r>
      <w:r w:rsidRPr="00530998">
        <w:rPr>
          <w:rFonts w:ascii="Verdana" w:hAnsi="Verdana" w:cstheme="minorHAnsi"/>
          <w:sz w:val="16"/>
          <w:szCs w:val="28"/>
        </w:rPr>
        <w:t xml:space="preserve">” (Sinker 1991). </w:t>
      </w:r>
      <w:r w:rsidRPr="00530998">
        <w:rPr>
          <w:rStyle w:val="StyleUnderline"/>
          <w:rFonts w:ascii="Verdana" w:hAnsi="Verdana" w:cstheme="minorHAnsi"/>
          <w:sz w:val="28"/>
          <w:szCs w:val="28"/>
          <w:highlight w:val="yellow"/>
        </w:rPr>
        <w:t>The very structure of meaning in the modern world</w:t>
      </w:r>
      <w:r w:rsidRPr="00530998">
        <w:rPr>
          <w:rStyle w:val="StyleUnderline"/>
          <w:rFonts w:ascii="Verdana" w:hAnsi="Verdana" w:cstheme="minorHAnsi"/>
          <w:sz w:val="28"/>
          <w:szCs w:val="28"/>
        </w:rPr>
        <w:t>—signifier, signified, signification, and sign—</w:t>
      </w:r>
      <w:r w:rsidRPr="00530998">
        <w:rPr>
          <w:rStyle w:val="StyleUnderline"/>
          <w:rFonts w:ascii="Verdana" w:hAnsi="Verdana" w:cstheme="minorHAnsi"/>
          <w:sz w:val="28"/>
          <w:szCs w:val="28"/>
          <w:highlight w:val="yellow"/>
        </w:rPr>
        <w:t>depends on anti-black violence for its constitution</w:t>
      </w:r>
      <w:r w:rsidRPr="00530998">
        <w:rPr>
          <w:rStyle w:val="StyleUnderline"/>
          <w:rFonts w:ascii="Verdana" w:hAnsi="Verdana" w:cstheme="minorHAnsi"/>
          <w:sz w:val="28"/>
          <w:szCs w:val="28"/>
        </w:rPr>
        <w:t xml:space="preserve">. Not only does the trauma of the Middle passage rupture the signifying process, but </w:t>
      </w:r>
      <w:r w:rsidRPr="00530998">
        <w:rPr>
          <w:rStyle w:val="StyleUnderline"/>
          <w:rFonts w:ascii="Verdana" w:hAnsi="Verdana" w:cstheme="minorHAnsi"/>
          <w:sz w:val="28"/>
          <w:szCs w:val="28"/>
          <w:highlight w:val="yellow"/>
        </w:rPr>
        <w:t>it</w:t>
      </w:r>
      <w:r w:rsidRPr="00530998">
        <w:rPr>
          <w:rStyle w:val="StyleUnderline"/>
          <w:rFonts w:ascii="Verdana" w:hAnsi="Verdana" w:cstheme="minorHAnsi"/>
          <w:sz w:val="28"/>
          <w:szCs w:val="28"/>
        </w:rPr>
        <w:t xml:space="preserve"> also </w:t>
      </w:r>
      <w:r w:rsidRPr="00530998">
        <w:rPr>
          <w:rStyle w:val="StyleUnderline"/>
          <w:rFonts w:ascii="Verdana" w:hAnsi="Verdana" w:cstheme="minorHAnsi"/>
          <w:sz w:val="28"/>
          <w:szCs w:val="28"/>
          <w:highlight w:val="yellow"/>
        </w:rPr>
        <w:t>instantiates a “meaningless” sign as the foundation of language</w:t>
      </w:r>
      <w:r w:rsidRPr="00530998">
        <w:rPr>
          <w:rStyle w:val="StyleUnderline"/>
          <w:rFonts w:ascii="Verdana" w:hAnsi="Verdana" w:cstheme="minorHAnsi"/>
          <w:sz w:val="28"/>
          <w:szCs w:val="28"/>
        </w:rPr>
        <w:t xml:space="preserve">, </w:t>
      </w:r>
      <w:r w:rsidRPr="00530998">
        <w:rPr>
          <w:rStyle w:val="StyleUnderline"/>
          <w:rFonts w:ascii="Verdana" w:hAnsi="Verdana" w:cstheme="minorHAnsi"/>
          <w:sz w:val="28"/>
          <w:szCs w:val="28"/>
          <w:highlight w:val="yellow"/>
        </w:rPr>
        <w:t>meaning,</w:t>
      </w:r>
      <w:r w:rsidRPr="00530998">
        <w:rPr>
          <w:rStyle w:val="StyleUnderline"/>
          <w:rFonts w:ascii="Verdana" w:hAnsi="Verdana" w:cstheme="minorHAnsi"/>
          <w:sz w:val="28"/>
          <w:szCs w:val="28"/>
        </w:rPr>
        <w:t xml:space="preserve"> </w:t>
      </w:r>
      <w:r w:rsidRPr="00530998">
        <w:rPr>
          <w:rStyle w:val="StyleUnderline"/>
          <w:rFonts w:ascii="Verdana" w:hAnsi="Verdana" w:cstheme="minorHAnsi"/>
          <w:sz w:val="28"/>
          <w:szCs w:val="28"/>
          <w:highlight w:val="yellow"/>
        </w:rPr>
        <w:t>and social existence itself</w:t>
      </w:r>
      <w:r w:rsidRPr="00530998">
        <w:rPr>
          <w:rFonts w:ascii="Verdana" w:hAnsi="Verdana" w:cstheme="minorHAnsi"/>
          <w:sz w:val="16"/>
          <w:szCs w:val="28"/>
        </w:rPr>
        <w:t xml:space="preserve">. Following the work of Nicolas </w:t>
      </w:r>
      <w:proofErr w:type="spellStart"/>
      <w:r w:rsidRPr="00530998">
        <w:rPr>
          <w:rFonts w:ascii="Verdana" w:hAnsi="Verdana" w:cstheme="minorHAnsi"/>
          <w:sz w:val="16"/>
          <w:szCs w:val="28"/>
        </w:rPr>
        <w:t>Abrahamand</w:t>
      </w:r>
      <w:proofErr w:type="spellEnd"/>
      <w:r w:rsidRPr="00530998">
        <w:rPr>
          <w:rFonts w:ascii="Verdana" w:hAnsi="Verdana" w:cstheme="minorHAnsi"/>
          <w:sz w:val="16"/>
          <w:szCs w:val="28"/>
        </w:rPr>
        <w:t xml:space="preserve"> Maria </w:t>
      </w:r>
      <w:proofErr w:type="spellStart"/>
      <w:r w:rsidRPr="00530998">
        <w:rPr>
          <w:rFonts w:ascii="Verdana" w:hAnsi="Verdana" w:cstheme="minorHAnsi"/>
          <w:sz w:val="16"/>
          <w:szCs w:val="28"/>
        </w:rPr>
        <w:t>Torok</w:t>
      </w:r>
      <w:proofErr w:type="spellEnd"/>
      <w:r w:rsidRPr="00530998">
        <w:rPr>
          <w:rFonts w:ascii="Verdana" w:hAnsi="Verdana" w:cstheme="minorHAnsi"/>
          <w:sz w:val="16"/>
          <w:szCs w:val="28"/>
        </w:rPr>
        <w:t>(1986),</w:t>
      </w:r>
      <w:r w:rsidRPr="00530998">
        <w:rPr>
          <w:rStyle w:val="StyleUnderline"/>
          <w:rFonts w:ascii="Verdana" w:hAnsi="Verdana" w:cstheme="minorHAnsi"/>
          <w:sz w:val="28"/>
          <w:szCs w:val="28"/>
        </w:rPr>
        <w:t>we could suggest that the meaninglessness of anti-black violence is the “crypt-signifier” that organizes the modern world and its institutions.</w:t>
      </w:r>
      <w:r w:rsidRPr="00530998">
        <w:rPr>
          <w:rFonts w:ascii="Verdana" w:hAnsi="Verdana" w:cstheme="minorHAnsi"/>
          <w:sz w:val="16"/>
          <w:szCs w:val="28"/>
        </w:rPr>
        <w:t xml:space="preserve"> Any “</w:t>
      </w:r>
      <w:r w:rsidRPr="00530998">
        <w:rPr>
          <w:rStyle w:val="StyleUnderline"/>
          <w:rFonts w:ascii="Verdana" w:hAnsi="Verdana" w:cstheme="minorHAnsi"/>
          <w:sz w:val="28"/>
          <w:szCs w:val="28"/>
        </w:rPr>
        <w:t>meaning” that is articulate</w:t>
      </w:r>
      <w:r w:rsidRPr="00530998">
        <w:rPr>
          <w:rFonts w:ascii="Verdana" w:hAnsi="Verdana" w:cstheme="minorHAnsi"/>
          <w:sz w:val="16"/>
          <w:szCs w:val="28"/>
        </w:rPr>
        <w:t xml:space="preserve">d possesses a kernel of absurdity </w:t>
      </w:r>
      <w:r w:rsidRPr="00530998">
        <w:rPr>
          <w:rStyle w:val="StyleUnderline"/>
          <w:rFonts w:ascii="Verdana" w:hAnsi="Verdana" w:cstheme="minorHAnsi"/>
          <w:sz w:val="28"/>
          <w:szCs w:val="28"/>
        </w:rPr>
        <w:t>that blacks embody as “fleshy signs.” The “meaninglessness” that Cornel West bemoans is nothing more than the kernel of nonsense that an anti-black world attempts to conceal with its discourses of hope and futurity</w:t>
      </w:r>
      <w:r w:rsidRPr="00530998">
        <w:rPr>
          <w:rFonts w:ascii="Verdana" w:hAnsi="Verdana" w:cstheme="minorHAnsi"/>
          <w:sz w:val="16"/>
          <w:szCs w:val="28"/>
        </w:rPr>
        <w:t>. What the black nihilist does is bring this meaninglessness to the fore and disclose it in all of its terroristic historicity.</w:t>
      </w:r>
    </w:p>
    <w:p w14:paraId="1543B1BD" w14:textId="77777777" w:rsidR="00244039" w:rsidRPr="00530998" w:rsidRDefault="00244039" w:rsidP="00244039"/>
    <w:p w14:paraId="1D5A2765" w14:textId="6E36C612" w:rsidR="00244039" w:rsidRDefault="00244039" w:rsidP="00244039">
      <w:pPr>
        <w:pStyle w:val="Heading1"/>
      </w:pPr>
      <w:r>
        <w:t>Amend CP</w:t>
      </w:r>
    </w:p>
    <w:p w14:paraId="70100A34" w14:textId="77777777" w:rsidR="00CC0EAB" w:rsidRDefault="00CC0EAB" w:rsidP="00CC0EAB">
      <w:pPr>
        <w:pStyle w:val="Heading4"/>
      </w:pPr>
      <w:r>
        <w:t>CP text: The 50 states should do a constitution convention to amend the 13</w:t>
      </w:r>
      <w:r w:rsidRPr="00F84830">
        <w:rPr>
          <w:vertAlign w:val="superscript"/>
        </w:rPr>
        <w:t>th</w:t>
      </w:r>
      <w:r>
        <w:t xml:space="preserve"> amendment </w:t>
      </w:r>
      <w:r w:rsidRPr="00AB56D5">
        <w:t>s</w:t>
      </w:r>
      <w:r>
        <w:t>uch</w:t>
      </w:r>
      <w:r w:rsidRPr="00AB56D5">
        <w:t xml:space="preserve"> that being sentenced cannot deprive individuals of their protections against slavery or involuntary servitude</w:t>
      </w:r>
      <w:r>
        <w:t>.</w:t>
      </w:r>
    </w:p>
    <w:p w14:paraId="32644FB9" w14:textId="77777777" w:rsidR="00CC0EAB" w:rsidRDefault="00CC0EAB" w:rsidP="00CC0EAB">
      <w:pPr>
        <w:pStyle w:val="Heading4"/>
      </w:pPr>
      <w:r>
        <w:t>13</w:t>
      </w:r>
      <w:r w:rsidRPr="00FE4CE4">
        <w:rPr>
          <w:vertAlign w:val="superscript"/>
        </w:rPr>
        <w:t>th</w:t>
      </w:r>
      <w:r>
        <w:t xml:space="preserve"> Amendment must be repealed and replaced, not just tweaked by </w:t>
      </w:r>
      <w:proofErr w:type="spellStart"/>
      <w:r>
        <w:t>a</w:t>
      </w:r>
      <w:proofErr w:type="spellEnd"/>
      <w:r>
        <w:t xml:space="preserve"> interpretation of language </w:t>
      </w:r>
    </w:p>
    <w:p w14:paraId="4D533629" w14:textId="77777777" w:rsidR="00CC0EAB" w:rsidRDefault="00CC0EAB" w:rsidP="00CC0EAB">
      <w:proofErr w:type="spellStart"/>
      <w:r w:rsidRPr="00FE4CE4">
        <w:rPr>
          <w:rStyle w:val="Style13ptBold"/>
        </w:rPr>
        <w:t>Hanstad</w:t>
      </w:r>
      <w:proofErr w:type="spellEnd"/>
      <w:r w:rsidRPr="00FE4CE4">
        <w:rPr>
          <w:rStyle w:val="Style13ptBold"/>
        </w:rPr>
        <w:t xml:space="preserve"> 18</w:t>
      </w:r>
      <w:r>
        <w:rPr>
          <w:rStyle w:val="Emphasis"/>
        </w:rPr>
        <w:t xml:space="preserve"> </w:t>
      </w:r>
      <w:r>
        <w:t xml:space="preserve">Raja </w:t>
      </w:r>
      <w:proofErr w:type="spellStart"/>
      <w:r>
        <w:t>Hanstad</w:t>
      </w:r>
      <w:proofErr w:type="spellEnd"/>
      <w:r>
        <w:t xml:space="preserve"> write for the Justice lab – a Critical Analysis for Justice – in the Medium “Repealing the 13th Amendment”, Feb 18, 2018, </w:t>
      </w:r>
      <w:hyperlink r:id="rId8" w:history="1">
        <w:r>
          <w:rPr>
            <w:rStyle w:val="Hyperlink"/>
          </w:rPr>
          <w:t>https://medium.com/race-law-a-critical-analysis/repealing-the-13th-amendment-b66f6e34d9c6</w:t>
        </w:r>
      </w:hyperlink>
    </w:p>
    <w:p w14:paraId="0C51A774" w14:textId="77777777" w:rsidR="00CC0EAB" w:rsidRPr="00FE4CE4" w:rsidRDefault="00CC0EAB" w:rsidP="00CC0EAB">
      <w:pPr>
        <w:rPr>
          <w:sz w:val="16"/>
          <w:szCs w:val="16"/>
        </w:rPr>
      </w:pPr>
      <w:r>
        <w:t xml:space="preserve">First, the </w:t>
      </w:r>
      <w:r w:rsidRPr="00FE4CE4">
        <w:rPr>
          <w:rStyle w:val="Emphasis"/>
        </w:rPr>
        <w:t xml:space="preserve">13th Amendment should be repealed to remove the language of permitting slavery as criminal punishment, </w:t>
      </w:r>
      <w:r>
        <w:t xml:space="preserve">which is essentially a loophole to keep people of color in bondage. </w:t>
      </w:r>
      <w:r w:rsidRPr="00FE4CE4">
        <w:rPr>
          <w:rStyle w:val="Emphasis"/>
        </w:rPr>
        <w:t>Some</w:t>
      </w:r>
      <w:r>
        <w:t xml:space="preserve"> </w:t>
      </w:r>
      <w:r w:rsidRPr="00FE4CE4">
        <w:rPr>
          <w:rStyle w:val="Emphasis"/>
        </w:rPr>
        <w:t>may</w:t>
      </w:r>
      <w:r>
        <w:t xml:space="preserve"> argue that instead of a repeal, we could </w:t>
      </w:r>
      <w:r w:rsidRPr="00FE4CE4">
        <w:rPr>
          <w:rStyle w:val="Emphasis"/>
        </w:rPr>
        <w:t>simply</w:t>
      </w:r>
      <w:r>
        <w:t xml:space="preserve"> </w:t>
      </w:r>
      <w:r w:rsidRPr="00FE4CE4">
        <w:rPr>
          <w:rStyle w:val="Emphasis"/>
        </w:rPr>
        <w:t>revise the current language</w:t>
      </w:r>
      <w:r>
        <w:t xml:space="preserve">. </w:t>
      </w:r>
      <w:r w:rsidRPr="00FE4CE4">
        <w:rPr>
          <w:rStyle w:val="Emphasis"/>
        </w:rPr>
        <w:t xml:space="preserve">I would caution against this approach. </w:t>
      </w:r>
      <w:r>
        <w:t xml:space="preserve">I believe we need to </w:t>
      </w:r>
      <w:r w:rsidRPr="00FE4CE4">
        <w:rPr>
          <w:rStyle w:val="Emphasis"/>
        </w:rPr>
        <w:t>start fresh and establish a new foundation to engage in discourse surrounding the future of slavery</w:t>
      </w:r>
      <w:r>
        <w:t xml:space="preserve"> and criminal justice punishment in this country. Society has changed drastically since the 1860s, and our </w:t>
      </w:r>
      <w:r w:rsidRPr="00FE4CE4">
        <w:rPr>
          <w:rStyle w:val="Emphasis"/>
        </w:rPr>
        <w:t>understanding of systemic racial problems in our country has developed tremendously. It would be a disservice to racial minorities to attempt to grapple with the context in which the 13th Amendment was drafted</w:t>
      </w:r>
      <w:r>
        <w:t xml:space="preserve">. Why not, instead, create a law that best suits the needs of the people at this point in our history, instead of relying on ancient understandings of race and equity. To borrow language from the Republican Party, I believe we need nothing short of </w:t>
      </w:r>
      <w:r w:rsidRPr="00FE4CE4">
        <w:rPr>
          <w:rStyle w:val="Emphasis"/>
          <w:sz w:val="24"/>
        </w:rPr>
        <w:t>“repeal and replace” when it comes to the language of the 13th Amendment</w:t>
      </w:r>
      <w:r>
        <w:t>. This would be the forward looking part of the solution</w:t>
      </w:r>
      <w:r w:rsidRPr="00FE4CE4">
        <w:rPr>
          <w:sz w:val="16"/>
          <w:szCs w:val="16"/>
        </w:rPr>
        <w:t>. In implementing a new 13th Amendment, I believe it would be necessary to implement a clause that grants reparations to African-Americans. Slavery was one of the most oppressive economic institutions in modern times. A whole class of people were forcibly taken from their homes, brought across the ocean, and made to work so white America could profit. In addition, African-Americans experienced torture, rape, murder, and all types of other barbaric things at the hand of their white slaveholders. The original 13th Amendment was instituted to only contain slavery to a very narrow exception, which at the time was considered a significant step forward in eradicating the institution of slavery. A contemporary 13th Amendment would need to take ownership of the institution of slavery and all the harmful consequences African-Americans have experienced in the years following slavery. African-Americans were forced to sacrifice their bodies, their dignity, and their humanity so that this country could remain profitable. Slavery stunted the economic growth of African-Americans by more than 200 years, therefore it is necessary, not recommended, that reparations are included. However, designing a program that could disperse these reparations would be difficult. But this difficult task should be solved by legislators and should ensure that each African-American in this country receives compensation for the damage inflicted by this country.</w:t>
      </w:r>
    </w:p>
    <w:p w14:paraId="3391B77A" w14:textId="77777777" w:rsidR="00CC0EAB" w:rsidRPr="00F84830" w:rsidRDefault="00CC0EAB" w:rsidP="00CC0EAB">
      <w:r w:rsidRPr="00FE4CE4">
        <w:rPr>
          <w:sz w:val="16"/>
          <w:szCs w:val="16"/>
        </w:rPr>
        <w:t>Next, I think we need to offset the rates at which African-Americans are charged and sentenced to crimes. I believe one way we can do this is to institute a racial quota system of sorts in the election of state prosecutors. According to a 2015 study from the Reflective Democracy Campaign, over 95% of elected prosecutors in this country are white (https://www.npr.org/sections/itsallpolitics/2015/07/08/420913118/does-it-matter-that-95-of-elected-prosecutors-are-white). Prosecutors are essentially the gatekeepers of prison. They decide who to bring charges against, what charges to bring, and the length of sentence to ask for. If more prosecutors were people of color, I believe they would better empathize with black and brown defendants, which would hopefully lead to more lenient sentencing and more discretion in bringing charges. While this would not be the final solution to the criminal justice problem, I believe it’s effects would be very beneficial.</w:t>
      </w:r>
      <w:r>
        <w:rPr>
          <w:sz w:val="16"/>
          <w:szCs w:val="16"/>
        </w:rPr>
        <w:t xml:space="preserve"> </w:t>
      </w:r>
      <w:r>
        <w:t xml:space="preserve">Lastly, I think </w:t>
      </w:r>
      <w:r w:rsidRPr="00FE4CE4">
        <w:rPr>
          <w:rStyle w:val="StyleUnderline"/>
        </w:rPr>
        <w:t xml:space="preserve">private prisons should be prohibited and there should be a minimum wage in effect for prisoners who choose to work. Government has become increasingly privatized </w:t>
      </w:r>
      <w:r>
        <w:t xml:space="preserve">in the last two decades, auctioning off its responsibilities to the highest bidding private enterprise. But criminal justice and the administration of the prison system is one responsibility that should not be abdicated. The privatization of prisons lead to perverse incentives and ultimately lead to a moral hazard, where profits are dependent on the criminalization of individuals. Additionally, I think there is a mutually beneficial relationship to be had between corporations and prisoners. Rates of recidivism are very high in the United States, partly due to the fact that prisoners leave prison with no capital to successfully integrate back into society. These prisoners could use the income while in prison to help fund their re-entry into society. Corporations are always looking for a cheaper avenue for production. Legislation could be passed creating a federal minimum wage for prisoners that would be twenty percent less than the federal or state minimum wage. This would allow prisoners to accumulate much more capital than they are currently making at the current thirty cent rate, and would lower rates of recidivism. For corporations, it would remain beneficial to employ prisoners. If the federal minimum wage was extended to prisoners, these corporations would be incentivized to either move these employment opportunities to non-inmates, or overseas. With this special minimum wage, prisoners will be provided with employment opportunities if desire. </w:t>
      </w:r>
      <w:r w:rsidRPr="00FE4CE4">
        <w:rPr>
          <w:sz w:val="18"/>
          <w:szCs w:val="18"/>
        </w:rPr>
        <w:t xml:space="preserve">These solutions will not solve the complete problem, as racism is deeply entrenched in the foundation of this country. </w:t>
      </w:r>
      <w:r w:rsidRPr="00FE4CE4">
        <w:rPr>
          <w:rStyle w:val="Emphasis"/>
        </w:rPr>
        <w:t>When grappling with the foundation of this country, such as the 13th Amendment, we need to question the whole foundation, rather than simply making small tweaks.</w:t>
      </w:r>
      <w:r>
        <w:t xml:space="preserve"> Americans have such a reverence for the Constitution, yet unquestioned tradition can have dire consequences.</w:t>
      </w:r>
    </w:p>
    <w:p w14:paraId="78388ED8" w14:textId="77777777" w:rsidR="00CC0EAB" w:rsidRDefault="00CC0EAB" w:rsidP="00CC0EAB">
      <w:pPr>
        <w:pStyle w:val="Heading4"/>
      </w:pPr>
      <w:r>
        <w:t>the states should act and legislate to amend the 13</w:t>
      </w:r>
      <w:r w:rsidRPr="00E65F46">
        <w:rPr>
          <w:vertAlign w:val="superscript"/>
        </w:rPr>
        <w:t>th</w:t>
      </w:r>
      <w:r>
        <w:t xml:space="preserve"> amendment </w:t>
      </w:r>
    </w:p>
    <w:p w14:paraId="2CCCF845" w14:textId="77777777" w:rsidR="00CC0EAB" w:rsidRPr="00610754" w:rsidRDefault="00CC0EAB" w:rsidP="00CC0EAB">
      <w:r>
        <w:rPr>
          <w:rStyle w:val="Style13ptBold"/>
        </w:rPr>
        <w:t xml:space="preserve">Goodwin 19 </w:t>
      </w:r>
      <w:r>
        <w:t>Michele Goodwin, Chancellor’s Professor of Law, is the Founding Director of the Center for Biotechnology and Global Health Policy at the University of California, Irvine , “</w:t>
      </w:r>
      <w:r w:rsidRPr="00610754">
        <w:t>THE THIRTEENTH AMENDMENT:</w:t>
      </w:r>
      <w:r>
        <w:t xml:space="preserve"> </w:t>
      </w:r>
      <w:r w:rsidRPr="00610754">
        <w:t>MODERN SLAVERY, CAPITALISM, AND</w:t>
      </w:r>
      <w:r>
        <w:t xml:space="preserve"> </w:t>
      </w:r>
      <w:r w:rsidRPr="00610754">
        <w:t>MASS INCARCERATION</w:t>
      </w:r>
      <w:r>
        <w:t>”, CORNELL LAW REVIEW [Vol. 104:899], 2019, https://www.lawschool.cornell.edu/research/cornell-law-review/Print-Edition/upload/Goodwin-final.pdf</w:t>
      </w:r>
    </w:p>
    <w:p w14:paraId="4E5D3606" w14:textId="77777777" w:rsidR="00CC0EAB" w:rsidRDefault="00CC0EAB" w:rsidP="00CC0EAB">
      <w:pPr>
        <w:rPr>
          <w:sz w:val="16"/>
        </w:rPr>
      </w:pPr>
      <w:r w:rsidRPr="00610754">
        <w:rPr>
          <w:sz w:val="16"/>
        </w:rPr>
        <w:t xml:space="preserve">One channel for advocacy is enacting legislation to </w:t>
      </w:r>
      <w:r w:rsidRPr="00FE4CE4">
        <w:rPr>
          <w:rStyle w:val="Emphasis"/>
        </w:rPr>
        <w:t>ban slavery, including for conviction of a crime, state by state.</w:t>
      </w:r>
      <w:r w:rsidRPr="00610754">
        <w:rPr>
          <w:sz w:val="16"/>
        </w:rPr>
        <w:t xml:space="preserve"> At least one state has considered this as a ballot initiative and, at the time of this Article’s publication, had recently succeeded by a margin of 65% in favor to 35% opposed.483 In 2018, Colorado voters pursued this option after a failed ballot initiative two years prior.484 Amendment A asked Colorado voters, “Shall there be an amendment to the Colorado constitution that prohibits slavery and involuntary servitude as punishment for a crime and thereby prohibits slavery and involuntary servitude in all circumstances?”485 The referendum, which had </w:t>
      </w:r>
      <w:r w:rsidRPr="00FE4CE4">
        <w:rPr>
          <w:rStyle w:val="Emphasis"/>
        </w:rPr>
        <w:t>“overwhelming bipartisan support</w:t>
      </w:r>
      <w:r w:rsidRPr="00610754">
        <w:rPr>
          <w:sz w:val="16"/>
        </w:rPr>
        <w:t xml:space="preserve"> from Colorado lawmakers” </w:t>
      </w:r>
      <w:r w:rsidRPr="00FE4CE4">
        <w:rPr>
          <w:rStyle w:val="Emphasis"/>
        </w:rPr>
        <w:t>will amend</w:t>
      </w:r>
      <w:r w:rsidRPr="00610754">
        <w:rPr>
          <w:sz w:val="16"/>
        </w:rPr>
        <w:t xml:space="preserve"> Article II, Section 26 of the state’s </w:t>
      </w:r>
      <w:r w:rsidRPr="00FE4CE4">
        <w:rPr>
          <w:rStyle w:val="Emphasis"/>
        </w:rPr>
        <w:t xml:space="preserve">constitution, </w:t>
      </w:r>
      <w:r w:rsidRPr="00610754">
        <w:rPr>
          <w:sz w:val="16"/>
        </w:rPr>
        <w:t>which</w:t>
      </w:r>
      <w:r w:rsidRPr="00FE4CE4">
        <w:rPr>
          <w:rStyle w:val="Emphasis"/>
        </w:rPr>
        <w:t xml:space="preserve"> for</w:t>
      </w:r>
      <w:r w:rsidRPr="00610754">
        <w:rPr>
          <w:sz w:val="16"/>
        </w:rPr>
        <w:t xml:space="preserve"> more than a century declared, “There shall never be in this state either slavery or </w:t>
      </w:r>
      <w:r w:rsidRPr="00FE4CE4">
        <w:rPr>
          <w:rStyle w:val="Emphasis"/>
        </w:rPr>
        <w:t>involuntary</w:t>
      </w:r>
      <w:r w:rsidRPr="00610754">
        <w:rPr>
          <w:sz w:val="16"/>
        </w:rPr>
        <w:t xml:space="preserve"> </w:t>
      </w:r>
      <w:r w:rsidRPr="00FE4CE4">
        <w:rPr>
          <w:rStyle w:val="Emphasis"/>
        </w:rPr>
        <w:t>servitude, except as a punishment for crime</w:t>
      </w:r>
      <w:r w:rsidRPr="00610754">
        <w:rPr>
          <w:sz w:val="16"/>
        </w:rPr>
        <w:t xml:space="preserve">, whereof the party shall have been duly convicted.”486 </w:t>
      </w:r>
      <w:r w:rsidRPr="00FE4CE4">
        <w:rPr>
          <w:rStyle w:val="Emphasis"/>
        </w:rPr>
        <w:t>The law shall now read, “There shall never be in this state either slavery or involuntary servitude.”487 States possess the power to legislate independent of the federal government</w:t>
      </w:r>
      <w:r w:rsidRPr="00610754">
        <w:rPr>
          <w:sz w:val="16"/>
        </w:rPr>
        <w:t xml:space="preserve">. </w:t>
      </w:r>
      <w:r w:rsidRPr="00FE4CE4">
        <w:rPr>
          <w:rStyle w:val="Emphasis"/>
        </w:rPr>
        <w:t>States</w:t>
      </w:r>
      <w:r w:rsidRPr="00610754">
        <w:rPr>
          <w:sz w:val="16"/>
        </w:rPr>
        <w:t xml:space="preserve"> </w:t>
      </w:r>
      <w:r w:rsidRPr="00FE4CE4">
        <w:rPr>
          <w:rStyle w:val="Emphasis"/>
        </w:rPr>
        <w:t>have used this authority to</w:t>
      </w:r>
      <w:r w:rsidRPr="00610754">
        <w:rPr>
          <w:sz w:val="16"/>
        </w:rPr>
        <w:t xml:space="preserve"> protect vulnerable groups through the </w:t>
      </w:r>
      <w:r w:rsidRPr="00FE4CE4">
        <w:rPr>
          <w:rStyle w:val="Emphasis"/>
        </w:rPr>
        <w:t>enact</w:t>
      </w:r>
      <w:r w:rsidRPr="00610754">
        <w:rPr>
          <w:sz w:val="16"/>
        </w:rPr>
        <w:t xml:space="preserve">ment of civil rights laws and constitutional amendments, to guarantee </w:t>
      </w:r>
      <w:r w:rsidRPr="00FE4CE4">
        <w:rPr>
          <w:rStyle w:val="Emphasis"/>
        </w:rPr>
        <w:t>educational</w:t>
      </w:r>
      <w:r w:rsidRPr="00610754">
        <w:rPr>
          <w:sz w:val="16"/>
        </w:rPr>
        <w:t xml:space="preserve"> </w:t>
      </w:r>
      <w:r w:rsidRPr="00FE4CE4">
        <w:rPr>
          <w:rStyle w:val="Emphasis"/>
        </w:rPr>
        <w:t>opportunity</w:t>
      </w:r>
      <w:r w:rsidRPr="00610754">
        <w:rPr>
          <w:sz w:val="16"/>
        </w:rPr>
        <w:t xml:space="preserve">, </w:t>
      </w:r>
      <w:r w:rsidRPr="00FE4CE4">
        <w:rPr>
          <w:rStyle w:val="Emphasis"/>
        </w:rPr>
        <w:t>promote</w:t>
      </w:r>
      <w:r w:rsidRPr="00610754">
        <w:rPr>
          <w:sz w:val="16"/>
        </w:rPr>
        <w:t xml:space="preserve"> </w:t>
      </w:r>
      <w:r w:rsidRPr="00FE4CE4">
        <w:rPr>
          <w:rStyle w:val="Emphasis"/>
        </w:rPr>
        <w:t>marriage</w:t>
      </w:r>
      <w:r w:rsidRPr="00610754">
        <w:rPr>
          <w:sz w:val="16"/>
        </w:rPr>
        <w:t xml:space="preserve"> </w:t>
      </w:r>
      <w:r w:rsidRPr="00FE4CE4">
        <w:rPr>
          <w:rStyle w:val="Emphasis"/>
        </w:rPr>
        <w:t>equality</w:t>
      </w:r>
      <w:r w:rsidRPr="00610754">
        <w:rPr>
          <w:sz w:val="16"/>
        </w:rPr>
        <w:t xml:space="preserve">, and protect </w:t>
      </w:r>
      <w:r w:rsidRPr="00FE4CE4">
        <w:rPr>
          <w:rStyle w:val="Emphasis"/>
        </w:rPr>
        <w:t>reproductive</w:t>
      </w:r>
      <w:r w:rsidRPr="00610754">
        <w:rPr>
          <w:sz w:val="16"/>
        </w:rPr>
        <w:t xml:space="preserve"> privacy. From organ transplant policy to gay marriage, state legislatures have, from time to time, been a more nimble and forceful advocate for the rights of vulnerable individuals than courts or the federal government.488 Prior to the 2015 Supreme Court ruling in Obergefell v. Hodges,489 legalizing gay marriage, states such as Alaska, Arizona, California, Colorado, Hawaii, Illinois, Massachusetts, Minnesota, and others enacted laws to create and protect marriage equality. These laws inscribed rights to gay men and women that had not previously existed in federal or state constitutions, which were later upheld by the Supreme Court, thereby permitting gay and lesbian Americans the right to marry.490 Thus, a potential </w:t>
      </w:r>
      <w:r w:rsidRPr="00FE4CE4">
        <w:rPr>
          <w:rStyle w:val="Emphasis"/>
        </w:rPr>
        <w:t>approach</w:t>
      </w:r>
      <w:r w:rsidRPr="00610754">
        <w:rPr>
          <w:sz w:val="16"/>
        </w:rPr>
        <w:t xml:space="preserve"> to addressing modern slavery as made constitutional by </w:t>
      </w:r>
      <w:r w:rsidRPr="00FE4CE4">
        <w:rPr>
          <w:rStyle w:val="Emphasis"/>
        </w:rPr>
        <w:t>the</w:t>
      </w:r>
      <w:r w:rsidRPr="00610754">
        <w:rPr>
          <w:sz w:val="16"/>
        </w:rPr>
        <w:t xml:space="preserve"> </w:t>
      </w:r>
      <w:r w:rsidRPr="00FE4CE4">
        <w:rPr>
          <w:rStyle w:val="Emphasis"/>
        </w:rPr>
        <w:t xml:space="preserve">Thirteenth Amendment </w:t>
      </w:r>
      <w:r w:rsidRPr="00610754">
        <w:rPr>
          <w:sz w:val="16"/>
        </w:rPr>
        <w:t>is</w:t>
      </w:r>
      <w:r w:rsidRPr="00FE4CE4">
        <w:rPr>
          <w:rStyle w:val="Emphasis"/>
        </w:rPr>
        <w:t xml:space="preserve"> through legislative action</w:t>
      </w:r>
      <w:r w:rsidRPr="00610754">
        <w:rPr>
          <w:sz w:val="16"/>
        </w:rPr>
        <w:t xml:space="preserve">. Through legislative enactments, Congress and states create rights to protect the interests of people where such rights do not exist in the Constitution. Those rights carry the weight and enforcement of law. </w:t>
      </w:r>
      <w:r w:rsidRPr="00FE4CE4">
        <w:rPr>
          <w:rStyle w:val="Emphasis"/>
        </w:rPr>
        <w:t>Notable examples already exist</w:t>
      </w:r>
      <w:r w:rsidRPr="00610754">
        <w:rPr>
          <w:sz w:val="16"/>
        </w:rPr>
        <w:t xml:space="preserve">.491 Prior to the ratification of the Thirteenth Amendment abolishing slavery, </w:t>
      </w:r>
      <w:r w:rsidRPr="00FE4CE4">
        <w:rPr>
          <w:rStyle w:val="Emphasis"/>
        </w:rPr>
        <w:t>state legislatures abolished slavery</w:t>
      </w:r>
      <w:r w:rsidRPr="00610754">
        <w:rPr>
          <w:sz w:val="16"/>
        </w:rPr>
        <w:t xml:space="preserve">.492 Perhaps one of the most compelling examples of the legislative experiment to forge a right where one does not exist within the Constitution relates to public education. That is, while the right to an education is recognized under the Fourteenth Amendment for Equal Protection purposes, the right itself is not protected by the Constitution.493 Rather this right is created by state governments. In San Antonio Independent School District v. Rodriguez,494 the Court “shifted the emphasis in education litigation to state courts, since a majority of state </w:t>
      </w:r>
      <w:proofErr w:type="spellStart"/>
      <w:r w:rsidRPr="00610754">
        <w:rPr>
          <w:sz w:val="16"/>
        </w:rPr>
        <w:t>constitutions</w:t>
      </w:r>
      <w:proofErr w:type="spellEnd"/>
      <w:r w:rsidRPr="00610754">
        <w:rPr>
          <w:sz w:val="16"/>
        </w:rPr>
        <w:t xml:space="preserve"> guarantee a right to education.”495 Consequently, “revisions to those guarantees have transformed some into specific and sophisticated ones.”496 In her article Rethinking the Equity vs. Adequacy Debate: Implications for Rural School Finance Reform Litigation, Professor Anna Williams Shavers references state constitutions that “unlike Federal Constitutional language, contain an explicit reference to education.”497 Through federalist rulemaking, </w:t>
      </w:r>
      <w:r w:rsidRPr="00FE4CE4">
        <w:rPr>
          <w:rStyle w:val="Emphasis"/>
        </w:rPr>
        <w:t>state legislatures play a major role in securing civil rights. The right to an education is one such example.</w:t>
      </w:r>
      <w:r w:rsidRPr="00610754">
        <w:rPr>
          <w:sz w:val="16"/>
        </w:rPr>
        <w:t xml:space="preserve"> Moreover, fundamental rights born through state-lawmaking are often bolstered by other state laws, federal laws, judicial ruling, and even federal welfare and funding.498 The concept of </w:t>
      </w:r>
      <w:r w:rsidRPr="00FE4CE4">
        <w:rPr>
          <w:rStyle w:val="Emphasis"/>
        </w:rPr>
        <w:t>utilizing federalism to secure rights is not new, particularly in</w:t>
      </w:r>
      <w:r w:rsidRPr="00610754">
        <w:rPr>
          <w:sz w:val="16"/>
        </w:rPr>
        <w:t xml:space="preserve"> </w:t>
      </w:r>
      <w:r w:rsidRPr="00FE4CE4">
        <w:rPr>
          <w:rStyle w:val="Emphasis"/>
        </w:rPr>
        <w:t>circumstances</w:t>
      </w:r>
      <w:r w:rsidRPr="00610754">
        <w:rPr>
          <w:sz w:val="16"/>
        </w:rPr>
        <w:t xml:space="preserve"> where Congress has failed to act, or where a </w:t>
      </w:r>
      <w:r w:rsidRPr="00FE4CE4">
        <w:rPr>
          <w:rStyle w:val="Emphasis"/>
        </w:rPr>
        <w:t>constitutional guarantee does not exist. T</w:t>
      </w:r>
      <w:r w:rsidRPr="00610754">
        <w:rPr>
          <w:sz w:val="16"/>
        </w:rPr>
        <w:t xml:space="preserve">he education context provides a strong example of that.499 Arguably, one of the most effective and efficient means of effectuating such change in law is the use of a model rule or law process.500 Finally, the best example of the successful use of federalism to achieve fundamental rights relates directly to the question of slavery. </w:t>
      </w:r>
      <w:r w:rsidRPr="00610754">
        <w:rPr>
          <w:rStyle w:val="Emphasis"/>
        </w:rPr>
        <w:t>Prior to the ratification of the Thirteenth Amendment</w:t>
      </w:r>
      <w:r w:rsidRPr="00610754">
        <w:rPr>
          <w:sz w:val="16"/>
        </w:rPr>
        <w:t xml:space="preserve"> in 1865, </w:t>
      </w:r>
      <w:r w:rsidRPr="00610754">
        <w:rPr>
          <w:rStyle w:val="Emphasis"/>
        </w:rPr>
        <w:t>many</w:t>
      </w:r>
      <w:r w:rsidRPr="00610754">
        <w:rPr>
          <w:sz w:val="16"/>
        </w:rPr>
        <w:t xml:space="preserve"> </w:t>
      </w:r>
      <w:r w:rsidRPr="00610754">
        <w:rPr>
          <w:rStyle w:val="Emphasis"/>
        </w:rPr>
        <w:t>states</w:t>
      </w:r>
      <w:r w:rsidRPr="00610754">
        <w:rPr>
          <w:sz w:val="16"/>
        </w:rPr>
        <w:t xml:space="preserve">, whether through legislation or constitutional provision, </w:t>
      </w:r>
      <w:r w:rsidRPr="00610754">
        <w:rPr>
          <w:rStyle w:val="Emphasis"/>
        </w:rPr>
        <w:t>outlawed</w:t>
      </w:r>
      <w:r w:rsidRPr="00610754">
        <w:rPr>
          <w:sz w:val="16"/>
        </w:rPr>
        <w:t xml:space="preserve"> </w:t>
      </w:r>
      <w:r w:rsidRPr="00610754">
        <w:rPr>
          <w:rStyle w:val="Emphasis"/>
        </w:rPr>
        <w:t>slavery</w:t>
      </w:r>
      <w:r w:rsidRPr="00610754">
        <w:rPr>
          <w:sz w:val="16"/>
        </w:rPr>
        <w:t>.501 The Appendix provides a chronological chart, highlighting States that abolished slavery prior to the 1865 ratification of the Thirteenth Amendment.</w:t>
      </w:r>
    </w:p>
    <w:p w14:paraId="465987CA" w14:textId="77777777" w:rsidR="00CC0EAB" w:rsidRPr="00CC0EAB" w:rsidRDefault="00CC0EAB" w:rsidP="00CC0EAB"/>
    <w:p w14:paraId="4C9A7B85" w14:textId="77777777" w:rsidR="00244039" w:rsidRDefault="00244039" w:rsidP="00244039">
      <w:pPr>
        <w:pStyle w:val="Heading1"/>
      </w:pPr>
      <w:r>
        <w:t>Cap</w:t>
      </w:r>
    </w:p>
    <w:p w14:paraId="7B3529CE" w14:textId="77777777" w:rsidR="00244039" w:rsidRPr="003C3D72" w:rsidRDefault="00244039" w:rsidP="00244039">
      <w:pPr>
        <w:pStyle w:val="Heading3"/>
        <w:rPr>
          <w:rStyle w:val="Hyperlink"/>
          <w:sz w:val="26"/>
          <w:szCs w:val="26"/>
          <w:u w:val="single"/>
        </w:rPr>
      </w:pPr>
      <w:r w:rsidRPr="003C3D72">
        <w:rPr>
          <w:rStyle w:val="Hyperlink"/>
          <w:sz w:val="26"/>
          <w:szCs w:val="26"/>
          <w:u w:val="single"/>
        </w:rPr>
        <w:t xml:space="preserve">1NC – Cap </w:t>
      </w:r>
      <w:r>
        <w:rPr>
          <w:rStyle w:val="Hyperlink"/>
          <w:sz w:val="26"/>
          <w:szCs w:val="26"/>
          <w:u w:val="single"/>
        </w:rPr>
        <w:t>K</w:t>
      </w:r>
    </w:p>
    <w:p w14:paraId="4191C4F0" w14:textId="77777777" w:rsidR="00244039" w:rsidRDefault="00244039" w:rsidP="00244039">
      <w:pPr>
        <w:pStyle w:val="Heading4"/>
      </w:pPr>
      <w:r>
        <w:t xml:space="preserve">The 1ACs attempt to emancipate prison-slavery obscures historical change while transforming rather than ending exploitation—turns the </w:t>
      </w:r>
      <w:proofErr w:type="spellStart"/>
      <w:r>
        <w:t>aff</w:t>
      </w:r>
      <w:proofErr w:type="spellEnd"/>
    </w:p>
    <w:p w14:paraId="103D03D5" w14:textId="77777777" w:rsidR="00244039" w:rsidRPr="00170715" w:rsidRDefault="00244039" w:rsidP="00244039">
      <w:pPr>
        <w:rPr>
          <w:rStyle w:val="Style13ptBold"/>
          <w:b w:val="0"/>
          <w:bCs/>
        </w:rPr>
      </w:pPr>
      <w:r>
        <w:rPr>
          <w:rStyle w:val="Style13ptBold"/>
        </w:rPr>
        <w:t xml:space="preserve">Mirpuri 19 </w:t>
      </w:r>
      <w:r w:rsidRPr="00170715">
        <w:t>[Anoop Mirpuri is associate professor of English and affiliate faculty in Black Studies and the School of Gender, Race, and Nations at Portland State University. He is working on a book manuscript about the relation between anti-prison movements, neoliberalism, and the construction of the prisoner in liberal public culture in the US since the 1970s.</w:t>
      </w:r>
      <w:r>
        <w:t xml:space="preserve"> </w:t>
      </w:r>
      <w:r w:rsidRPr="00170715">
        <w:t>Mirpuri, Anoop. "A Correction-Extraction Complex: Prison, Literature, and Abolition as an Interpretive Practice." </w:t>
      </w:r>
      <w:r w:rsidRPr="00007266">
        <w:rPr>
          <w:i/>
          <w:iCs/>
        </w:rPr>
        <w:t>Cultural Critique</w:t>
      </w:r>
      <w:r w:rsidRPr="00170715">
        <w:t>, vol. 104, 2019, p. 39-71. </w:t>
      </w:r>
      <w:r w:rsidRPr="00007266">
        <w:rPr>
          <w:i/>
          <w:iCs/>
        </w:rPr>
        <w:t>Project MUSE</w:t>
      </w:r>
      <w:r w:rsidRPr="00170715">
        <w:t>, </w:t>
      </w:r>
      <w:hyperlink r:id="rId9" w:history="1">
        <w:r w:rsidRPr="00170715">
          <w:rPr>
            <w:rStyle w:val="Hyperlink"/>
          </w:rPr>
          <w:t>doi:10.1353/cul.2019.0036</w:t>
        </w:r>
      </w:hyperlink>
      <w:r w:rsidRPr="00170715">
        <w:t>.]//Anton</w:t>
      </w:r>
    </w:p>
    <w:p w14:paraId="0FC8B14A" w14:textId="77777777" w:rsidR="00244039" w:rsidRPr="00170715" w:rsidRDefault="00244039" w:rsidP="00244039">
      <w:pPr>
        <w:rPr>
          <w:sz w:val="10"/>
        </w:rPr>
      </w:pPr>
      <w:r w:rsidRPr="00170715">
        <w:rPr>
          <w:sz w:val="10"/>
        </w:rPr>
        <w:t>SLAVERY’S AFTERLIFE UNDER LATE MODERN CAPITALISM</w:t>
      </w:r>
    </w:p>
    <w:p w14:paraId="21460C1F" w14:textId="77777777" w:rsidR="00244039" w:rsidRPr="00170715" w:rsidRDefault="00244039" w:rsidP="00244039">
      <w:pPr>
        <w:rPr>
          <w:sz w:val="10"/>
        </w:rPr>
      </w:pPr>
      <w:r w:rsidRPr="00170715">
        <w:rPr>
          <w:sz w:val="10"/>
        </w:rPr>
        <w:t xml:space="preserve">The claim that prisoners and the communities from which they are drawn operate as a repository of value for civil society will be readily familiar to scholars of new world slavery. Writing about representations of the antebellum slave plantation, </w:t>
      </w:r>
      <w:proofErr w:type="spellStart"/>
      <w:r w:rsidRPr="00170715">
        <w:rPr>
          <w:sz w:val="10"/>
        </w:rPr>
        <w:t>Saidiya</w:t>
      </w:r>
      <w:proofErr w:type="spellEnd"/>
      <w:r w:rsidRPr="00170715">
        <w:rPr>
          <w:sz w:val="10"/>
        </w:rPr>
        <w:t xml:space="preserve"> Hartman argues that “the humanity extended to the slave” in the empathetic effort “to don, occupy, or possess blackness or the black body as a sentimental resource” is not merely compromised, but is constitutive of the differential valuation of human life central to the economy of chattel slavery, insofar as such affective identification is rooted in the “fungibility of the captive body” (21, 19). [End Page 44]</w:t>
      </w:r>
    </w:p>
    <w:p w14:paraId="174BC97F" w14:textId="77777777" w:rsidR="00244039" w:rsidRPr="00170715" w:rsidRDefault="00244039" w:rsidP="00244039">
      <w:pPr>
        <w:rPr>
          <w:sz w:val="10"/>
        </w:rPr>
      </w:pPr>
      <w:r w:rsidRPr="00170715">
        <w:rPr>
          <w:sz w:val="10"/>
        </w:rPr>
        <w:t>Empathetic identification is complicated further by the fact that it cannot be extricated from the economy of chattel slavery with which is at odds . . . . The fungibility of the commodity makes the captive body an abstract and empty vessel vulnerable to the projection of others’ feelings, ideas, desires, and values [such that] the materiality of suffering regularly eludes (re)cognition by virtue of the body’s being replaced by other signs of value, as well as other bodies. . . . Is the act of “witnessing” a kind of looking no less entangled with the wielding of power and the extraction of enjoyment?</w:t>
      </w:r>
    </w:p>
    <w:p w14:paraId="517DC482" w14:textId="77777777" w:rsidR="00244039" w:rsidRPr="00170715" w:rsidRDefault="00244039" w:rsidP="00244039">
      <w:pPr>
        <w:rPr>
          <w:sz w:val="10"/>
        </w:rPr>
      </w:pPr>
      <w:r w:rsidRPr="00170715">
        <w:rPr>
          <w:sz w:val="10"/>
        </w:rPr>
        <w:t>(21).</w:t>
      </w:r>
    </w:p>
    <w:p w14:paraId="60E891FB" w14:textId="77777777" w:rsidR="00244039" w:rsidRPr="00170715" w:rsidRDefault="00244039" w:rsidP="00244039">
      <w:pPr>
        <w:rPr>
          <w:sz w:val="10"/>
        </w:rPr>
      </w:pPr>
      <w:r w:rsidRPr="00170715">
        <w:rPr>
          <w:sz w:val="10"/>
        </w:rPr>
        <w:t>Humanist discourses of empathy and other forms of affect projected onto the captive body in the act of “witnessing” or testifying to corporeal violation function not only to dissimulate the quotidian violence of the plantation but also to secure the material relations of chattel slavery and forms of domination such witnessing aims to contest. For Hartman, the extractive economy of slavery yields enjoyment as a kind of pleasure irreducible to the surplus value expropriated in the form of capital. At the same time, such pleasure is rooted in the fungibility of the commodity form and “cannot be extricated from the economy of chattel slavery.”</w:t>
      </w:r>
    </w:p>
    <w:p w14:paraId="55353375" w14:textId="77777777" w:rsidR="00244039" w:rsidRPr="00170715" w:rsidRDefault="00244039" w:rsidP="00244039">
      <w:pPr>
        <w:rPr>
          <w:sz w:val="10"/>
        </w:rPr>
      </w:pPr>
      <w:r w:rsidRPr="00170715">
        <w:rPr>
          <w:sz w:val="10"/>
        </w:rPr>
        <w:t xml:space="preserve">The explanatory power of Hartman’s model in conceptualizing the extractive functions of prison literature depends upon an </w:t>
      </w:r>
      <w:r w:rsidRPr="00170715">
        <w:rPr>
          <w:rStyle w:val="StyleUnderline"/>
        </w:rPr>
        <w:t>understanding of slavery as prologue rather than analogue</w:t>
      </w:r>
      <w:r w:rsidRPr="00170715">
        <w:rPr>
          <w:sz w:val="10"/>
        </w:rPr>
        <w:t xml:space="preserve">. Indeed, it is important to point out that </w:t>
      </w:r>
      <w:r w:rsidRPr="00170715">
        <w:rPr>
          <w:rStyle w:val="StyleUnderline"/>
        </w:rPr>
        <w:t xml:space="preserve">the prison-slavery analogy is an interpretive choice that </w:t>
      </w:r>
      <w:r w:rsidRPr="00170715">
        <w:rPr>
          <w:sz w:val="10"/>
        </w:rPr>
        <w:t xml:space="preserve">more often than not </w:t>
      </w:r>
      <w:r w:rsidRPr="00170715">
        <w:rPr>
          <w:rStyle w:val="StyleUnderline"/>
        </w:rPr>
        <w:t>masquerades as a neutral</w:t>
      </w:r>
      <w:r w:rsidRPr="00170715">
        <w:rPr>
          <w:sz w:val="10"/>
        </w:rPr>
        <w:t xml:space="preserve">, value-free </w:t>
      </w:r>
      <w:r w:rsidRPr="00170715">
        <w:rPr>
          <w:rStyle w:val="StyleUnderline"/>
        </w:rPr>
        <w:t xml:space="preserve">description. </w:t>
      </w:r>
      <w:r w:rsidRPr="00170715">
        <w:rPr>
          <w:rStyle w:val="Emphasis"/>
        </w:rPr>
        <w:t>Thinking “emancipation” as precipitating not the end of slavery but</w:t>
      </w:r>
      <w:r w:rsidRPr="00170715">
        <w:rPr>
          <w:rStyle w:val="StyleUnderline"/>
        </w:rPr>
        <w:t xml:space="preserve"> rather its </w:t>
      </w:r>
      <w:r w:rsidRPr="00170715">
        <w:rPr>
          <w:rStyle w:val="Emphasis"/>
        </w:rPr>
        <w:t>transformation</w:t>
      </w:r>
      <w:r w:rsidRPr="00170715">
        <w:rPr>
          <w:rStyle w:val="StyleUnderline"/>
        </w:rPr>
        <w:t xml:space="preserve">, while at the same time conceiving of contemporary formations of captivity not as “the new slavery” but as variants of its afterlife, </w:t>
      </w:r>
      <w:r w:rsidRPr="00170715">
        <w:rPr>
          <w:rStyle w:val="Emphasis"/>
        </w:rPr>
        <w:t>enables a challenge</w:t>
      </w:r>
      <w:r w:rsidRPr="00170715">
        <w:rPr>
          <w:rStyle w:val="StyleUnderline"/>
        </w:rPr>
        <w:t xml:space="preserve"> to both teleological and analogical </w:t>
      </w:r>
      <w:r w:rsidRPr="00170715">
        <w:rPr>
          <w:rStyle w:val="Emphasis"/>
        </w:rPr>
        <w:t>frameworks</w:t>
      </w:r>
      <w:r w:rsidRPr="00170715">
        <w:rPr>
          <w:rStyle w:val="StyleUnderline"/>
        </w:rPr>
        <w:t xml:space="preserve"> that </w:t>
      </w:r>
      <w:r w:rsidRPr="00170715">
        <w:rPr>
          <w:rStyle w:val="Emphasis"/>
        </w:rPr>
        <w:t>obscure historical change while attempting to explain it</w:t>
      </w:r>
      <w:r w:rsidRPr="00170715">
        <w:rPr>
          <w:rStyle w:val="StyleUnderline"/>
        </w:rPr>
        <w:t xml:space="preserve">. </w:t>
      </w:r>
      <w:r w:rsidRPr="00170715">
        <w:rPr>
          <w:sz w:val="10"/>
        </w:rPr>
        <w:t xml:space="preserve">Put differently, I want to suggest that </w:t>
      </w:r>
      <w:r w:rsidRPr="00170715">
        <w:rPr>
          <w:rStyle w:val="StyleUnderline"/>
        </w:rPr>
        <w:t xml:space="preserve">the necessary but well-trodden </w:t>
      </w:r>
      <w:r w:rsidRPr="00170715">
        <w:rPr>
          <w:rStyle w:val="Emphasis"/>
        </w:rPr>
        <w:t>critique of progress</w:t>
      </w:r>
      <w:r w:rsidRPr="00170715">
        <w:rPr>
          <w:rStyle w:val="StyleUnderline"/>
        </w:rPr>
        <w:t xml:space="preserve"> needs to be </w:t>
      </w:r>
      <w:r w:rsidRPr="00170715">
        <w:rPr>
          <w:rStyle w:val="Emphasis"/>
        </w:rPr>
        <w:t>articulated with a materialist analysis</w:t>
      </w:r>
      <w:r w:rsidRPr="00170715">
        <w:rPr>
          <w:rStyle w:val="StyleUnderline"/>
        </w:rPr>
        <w:t xml:space="preserve"> of how the correction-extraction complex operates in ways that are specific to late modern capitalism</w:t>
      </w:r>
      <w:r w:rsidRPr="00170715">
        <w:rPr>
          <w:sz w:val="10"/>
        </w:rPr>
        <w:t xml:space="preserve">. For instance, </w:t>
      </w:r>
      <w:r w:rsidRPr="00170715">
        <w:rPr>
          <w:rStyle w:val="StyleUnderline"/>
        </w:rPr>
        <w:t>prisoners in the United States today are neither commodities that can be bought and sold, nor do they produce commodities on a scale that significantly distorts markets</w:t>
      </w:r>
      <w:r w:rsidRPr="00170715">
        <w:rPr>
          <w:sz w:val="10"/>
        </w:rPr>
        <w:t xml:space="preserve">. While plantation slavery operated as a direct form of labor extraction, the </w:t>
      </w:r>
      <w:r w:rsidRPr="00170715">
        <w:rPr>
          <w:rStyle w:val="StyleUnderline"/>
        </w:rPr>
        <w:t>contemporary prison applies downward pressure on the value of labor as an effect</w:t>
      </w:r>
      <w:r w:rsidRPr="00170715">
        <w:rPr>
          <w:sz w:val="10"/>
        </w:rPr>
        <w:t> [End Page 45] </w:t>
      </w:r>
      <w:r w:rsidRPr="00170715">
        <w:rPr>
          <w:rStyle w:val="StyleUnderline"/>
        </w:rPr>
        <w:t>of racialized criminalization. At the same time, this allows capital to externalize the costs of labor reproduction through the containment of a relative surplus population</w:t>
      </w:r>
      <w:r w:rsidRPr="00170715">
        <w:rPr>
          <w:sz w:val="10"/>
        </w:rPr>
        <w:t xml:space="preserve">. Notwithstanding the continued existence of prison farms and captive labor, </w:t>
      </w:r>
      <w:r w:rsidRPr="00170715">
        <w:rPr>
          <w:rStyle w:val="StyleUnderline"/>
        </w:rPr>
        <w:t>the correction-extraction complex more precisely operates as a material legacy of the speculative procedures of the transatlantic and intercontinental slave trades, where today prisoners represent units of interest-bearing value for finance capital as present and future occupiers of prison beds that must be constructed, serviced, guarded, and administered</w:t>
      </w:r>
      <w:r w:rsidRPr="00170715">
        <w:rPr>
          <w:sz w:val="10"/>
        </w:rPr>
        <w:t xml:space="preserve"> (</w:t>
      </w:r>
      <w:bookmarkStart w:id="0" w:name="b38-text"/>
      <w:r w:rsidRPr="00170715">
        <w:rPr>
          <w:sz w:val="10"/>
        </w:rPr>
        <w:fldChar w:fldCharType="begin"/>
      </w:r>
      <w:r w:rsidRPr="00170715">
        <w:rPr>
          <w:sz w:val="10"/>
        </w:rPr>
        <w:instrText xml:space="preserve"> HYPERLINK "https://muse-jhu-edu.offcampus.lib.washington.edu/article/727026" \l "b38" </w:instrText>
      </w:r>
      <w:r w:rsidRPr="00170715">
        <w:rPr>
          <w:sz w:val="10"/>
        </w:rPr>
        <w:fldChar w:fldCharType="separate"/>
      </w:r>
      <w:r w:rsidRPr="00170715">
        <w:rPr>
          <w:rStyle w:val="Hyperlink"/>
          <w:sz w:val="10"/>
        </w:rPr>
        <w:t>Johnson</w:t>
      </w:r>
      <w:r w:rsidRPr="00170715">
        <w:rPr>
          <w:sz w:val="10"/>
        </w:rPr>
        <w:fldChar w:fldCharType="end"/>
      </w:r>
      <w:bookmarkEnd w:id="0"/>
      <w:r w:rsidRPr="00170715">
        <w:rPr>
          <w:sz w:val="10"/>
        </w:rPr>
        <w:t>; </w:t>
      </w:r>
      <w:bookmarkStart w:id="1" w:name="b2-text"/>
      <w:proofErr w:type="spellStart"/>
      <w:r w:rsidRPr="00170715">
        <w:rPr>
          <w:sz w:val="10"/>
        </w:rPr>
        <w:fldChar w:fldCharType="begin"/>
      </w:r>
      <w:r w:rsidRPr="00170715">
        <w:rPr>
          <w:sz w:val="10"/>
        </w:rPr>
        <w:instrText xml:space="preserve"> HYPERLINK "https://muse-jhu-edu.offcampus.lib.washington.edu/article/727026" \l "b2" </w:instrText>
      </w:r>
      <w:r w:rsidRPr="00170715">
        <w:rPr>
          <w:sz w:val="10"/>
        </w:rPr>
        <w:fldChar w:fldCharType="separate"/>
      </w:r>
      <w:r w:rsidRPr="00170715">
        <w:rPr>
          <w:rStyle w:val="Hyperlink"/>
          <w:sz w:val="10"/>
        </w:rPr>
        <w:t>Baucom</w:t>
      </w:r>
      <w:proofErr w:type="spellEnd"/>
      <w:r w:rsidRPr="00170715">
        <w:rPr>
          <w:sz w:val="10"/>
        </w:rPr>
        <w:fldChar w:fldCharType="end"/>
      </w:r>
      <w:bookmarkEnd w:id="1"/>
      <w:r w:rsidRPr="00170715">
        <w:rPr>
          <w:sz w:val="10"/>
        </w:rPr>
        <w:t xml:space="preserve">). </w:t>
      </w:r>
      <w:r w:rsidRPr="00170715">
        <w:rPr>
          <w:rStyle w:val="StyleUnderline"/>
        </w:rPr>
        <w:t xml:space="preserve">As bodies that anchor the accumulative capacity of public debt, prisoners represent an always-potential mass of life whose arrested movement and detention permit the circulation and materialization of capital between state and municipal budgets, owners of surplus land, police forces, investment banks, industrial production, and service provision </w:t>
      </w:r>
      <w:r w:rsidRPr="00170715">
        <w:rPr>
          <w:sz w:val="10"/>
        </w:rPr>
        <w:t>(</w:t>
      </w:r>
      <w:bookmarkStart w:id="2" w:name="b23-text"/>
      <w:r w:rsidRPr="00170715">
        <w:rPr>
          <w:sz w:val="10"/>
        </w:rPr>
        <w:fldChar w:fldCharType="begin"/>
      </w:r>
      <w:r w:rsidRPr="00170715">
        <w:rPr>
          <w:sz w:val="10"/>
        </w:rPr>
        <w:instrText xml:space="preserve"> HYPERLINK "https://muse-jhu-edu.offcampus.lib.washington.edu/article/727026" \l "b23" </w:instrText>
      </w:r>
      <w:r w:rsidRPr="00170715">
        <w:rPr>
          <w:sz w:val="10"/>
        </w:rPr>
        <w:fldChar w:fldCharType="separate"/>
      </w:r>
      <w:r w:rsidRPr="00170715">
        <w:rPr>
          <w:rStyle w:val="Hyperlink"/>
          <w:sz w:val="10"/>
        </w:rPr>
        <w:t>Gilmore 2017</w:t>
      </w:r>
      <w:r w:rsidRPr="00170715">
        <w:rPr>
          <w:sz w:val="10"/>
        </w:rPr>
        <w:fldChar w:fldCharType="end"/>
      </w:r>
      <w:bookmarkEnd w:id="2"/>
      <w:r w:rsidRPr="00170715">
        <w:rPr>
          <w:sz w:val="10"/>
        </w:rPr>
        <w:t>; </w:t>
      </w:r>
      <w:bookmarkStart w:id="3" w:name="b25-text"/>
      <w:r w:rsidRPr="00170715">
        <w:rPr>
          <w:sz w:val="10"/>
        </w:rPr>
        <w:fldChar w:fldCharType="begin"/>
      </w:r>
      <w:r w:rsidRPr="00170715">
        <w:rPr>
          <w:sz w:val="10"/>
        </w:rPr>
        <w:instrText xml:space="preserve"> HYPERLINK "https://muse-jhu-edu.offcampus.lib.washington.edu/article/727026" \l "b25" </w:instrText>
      </w:r>
      <w:r w:rsidRPr="00170715">
        <w:rPr>
          <w:sz w:val="10"/>
        </w:rPr>
        <w:fldChar w:fldCharType="separate"/>
      </w:r>
      <w:r w:rsidRPr="00170715">
        <w:rPr>
          <w:rStyle w:val="Hyperlink"/>
          <w:sz w:val="10"/>
        </w:rPr>
        <w:t>2007</w:t>
      </w:r>
      <w:r w:rsidRPr="00170715">
        <w:rPr>
          <w:sz w:val="10"/>
        </w:rPr>
        <w:fldChar w:fldCharType="end"/>
      </w:r>
      <w:bookmarkEnd w:id="3"/>
      <w:r w:rsidRPr="00170715">
        <w:rPr>
          <w:sz w:val="10"/>
        </w:rPr>
        <w:t>, 148–73).</w:t>
      </w:r>
    </w:p>
    <w:p w14:paraId="7503F135" w14:textId="77777777" w:rsidR="00244039" w:rsidRPr="00170715" w:rsidRDefault="00244039" w:rsidP="00244039">
      <w:pPr>
        <w:rPr>
          <w:rStyle w:val="StyleUnderline"/>
        </w:rPr>
      </w:pPr>
      <w:r w:rsidRPr="00170715">
        <w:rPr>
          <w:sz w:val="10"/>
        </w:rPr>
        <w:t xml:space="preserve">Rather than issuing from the captive body’s status as commodity, such </w:t>
      </w:r>
      <w:r w:rsidRPr="00170715">
        <w:rPr>
          <w:rStyle w:val="StyleUnderline"/>
        </w:rPr>
        <w:t>value can be</w:t>
      </w:r>
      <w:r w:rsidRPr="00170715">
        <w:rPr>
          <w:sz w:val="10"/>
        </w:rPr>
        <w:t xml:space="preserve"> thought of as a variant of what Marx referred to as </w:t>
      </w:r>
      <w:r w:rsidRPr="00170715">
        <w:rPr>
          <w:rStyle w:val="StyleUnderline"/>
        </w:rPr>
        <w:t>fictitious capital</w:t>
      </w:r>
      <w:r w:rsidRPr="00170715">
        <w:rPr>
          <w:sz w:val="10"/>
        </w:rPr>
        <w:t xml:space="preserve">, in which the </w:t>
      </w:r>
      <w:r w:rsidRPr="00170715">
        <w:rPr>
          <w:rStyle w:val="StyleUnderline"/>
        </w:rPr>
        <w:t>potential prisoner’s value is realized through a security or financial instrument “without any basis in commodities or productive activity</w:t>
      </w:r>
      <w:r w:rsidRPr="00170715">
        <w:rPr>
          <w:sz w:val="10"/>
        </w:rPr>
        <w:t>” (</w:t>
      </w:r>
      <w:bookmarkStart w:id="4" w:name="b36-text"/>
      <w:r w:rsidRPr="00170715">
        <w:rPr>
          <w:sz w:val="10"/>
        </w:rPr>
        <w:fldChar w:fldCharType="begin"/>
      </w:r>
      <w:r w:rsidRPr="00170715">
        <w:rPr>
          <w:sz w:val="10"/>
        </w:rPr>
        <w:instrText xml:space="preserve"> HYPERLINK "https://muse-jhu-edu.offcampus.lib.washington.edu/article/727026" \l "b36" </w:instrText>
      </w:r>
      <w:r w:rsidRPr="00170715">
        <w:rPr>
          <w:sz w:val="10"/>
        </w:rPr>
        <w:fldChar w:fldCharType="separate"/>
      </w:r>
      <w:r w:rsidRPr="00170715">
        <w:rPr>
          <w:rStyle w:val="Hyperlink"/>
          <w:sz w:val="10"/>
        </w:rPr>
        <w:t>Harvey, 95</w:t>
      </w:r>
      <w:r w:rsidRPr="00170715">
        <w:rPr>
          <w:sz w:val="10"/>
        </w:rPr>
        <w:fldChar w:fldCharType="end"/>
      </w:r>
      <w:bookmarkEnd w:id="4"/>
      <w:r w:rsidRPr="00170715">
        <w:rPr>
          <w:sz w:val="10"/>
        </w:rPr>
        <w:t xml:space="preserve">). The </w:t>
      </w:r>
      <w:r w:rsidRPr="00170715">
        <w:rPr>
          <w:rStyle w:val="StyleUnderline"/>
        </w:rPr>
        <w:t>ownership of</w:t>
      </w:r>
      <w:r w:rsidRPr="00170715">
        <w:rPr>
          <w:sz w:val="10"/>
        </w:rPr>
        <w:t xml:space="preserve"> tradable </w:t>
      </w:r>
      <w:r w:rsidRPr="00170715">
        <w:rPr>
          <w:rStyle w:val="StyleUnderline"/>
        </w:rPr>
        <w:t>shares in</w:t>
      </w:r>
      <w:r w:rsidRPr="00170715">
        <w:rPr>
          <w:sz w:val="10"/>
        </w:rPr>
        <w:t xml:space="preserve"> municipal bonds, </w:t>
      </w:r>
      <w:r w:rsidRPr="00170715">
        <w:rPr>
          <w:rStyle w:val="StyleUnderline"/>
        </w:rPr>
        <w:t>weapons manufacturers, or firms with government contracts that depend on the existence of correctional facilities effectively operates as claims to income generated by the carceral capacity of the state for arresting and facilitating movement and the large-scale investment and borrowing that subtends it.</w:t>
      </w:r>
      <w:r w:rsidRPr="00170715">
        <w:rPr>
          <w:sz w:val="10"/>
        </w:rPr>
        <w:t xml:space="preserve"> At the same time, </w:t>
      </w:r>
      <w:r w:rsidRPr="00170715">
        <w:rPr>
          <w:rStyle w:val="StyleUnderline"/>
        </w:rPr>
        <w:t xml:space="preserve">such </w:t>
      </w:r>
      <w:r w:rsidRPr="00D866E2">
        <w:rPr>
          <w:rStyle w:val="Emphasis"/>
        </w:rPr>
        <w:t>claims</w:t>
      </w:r>
      <w:r w:rsidRPr="00170715">
        <w:rPr>
          <w:rStyle w:val="StyleUnderline"/>
        </w:rPr>
        <w:t xml:space="preserve"> equally </w:t>
      </w:r>
      <w:r w:rsidRPr="00D866E2">
        <w:rPr>
          <w:rStyle w:val="Emphasis"/>
        </w:rPr>
        <w:t xml:space="preserve">depend on </w:t>
      </w:r>
      <w:r w:rsidRPr="00170715">
        <w:rPr>
          <w:rStyle w:val="StyleUnderline"/>
        </w:rPr>
        <w:t xml:space="preserve">the </w:t>
      </w:r>
      <w:r w:rsidRPr="00D866E2">
        <w:rPr>
          <w:rStyle w:val="Emphasis"/>
        </w:rPr>
        <w:t>production and enforcement of criminal statutes</w:t>
      </w:r>
      <w:r w:rsidRPr="00170715">
        <w:rPr>
          <w:rStyle w:val="StyleUnderline"/>
        </w:rPr>
        <w:t xml:space="preserve">, </w:t>
      </w:r>
      <w:r w:rsidRPr="00D866E2">
        <w:rPr>
          <w:rStyle w:val="Emphasis"/>
        </w:rPr>
        <w:t>state surveillance</w:t>
      </w:r>
      <w:r w:rsidRPr="00170715">
        <w:rPr>
          <w:rStyle w:val="StyleUnderline"/>
        </w:rPr>
        <w:t xml:space="preserve"> procedures, and </w:t>
      </w:r>
      <w:r w:rsidRPr="00D866E2">
        <w:rPr>
          <w:rStyle w:val="Emphasis"/>
        </w:rPr>
        <w:t>schemes for</w:t>
      </w:r>
      <w:r w:rsidRPr="00170715">
        <w:rPr>
          <w:rStyle w:val="StyleUnderline"/>
        </w:rPr>
        <w:t xml:space="preserve"> urban and rural </w:t>
      </w:r>
      <w:r w:rsidRPr="00D866E2">
        <w:rPr>
          <w:rStyle w:val="Emphasis"/>
        </w:rPr>
        <w:t>development to effect</w:t>
      </w:r>
      <w:r w:rsidRPr="00170715">
        <w:rPr>
          <w:rStyle w:val="StyleUnderline"/>
        </w:rPr>
        <w:t xml:space="preserve"> the coordinated </w:t>
      </w:r>
      <w:r w:rsidRPr="00D866E2">
        <w:rPr>
          <w:rStyle w:val="Emphasis"/>
        </w:rPr>
        <w:t>financialized dispossession</w:t>
      </w:r>
      <w:r w:rsidRPr="00170715">
        <w:rPr>
          <w:rStyle w:val="StyleUnderline"/>
        </w:rPr>
        <w:t xml:space="preserve"> of the communities </w:t>
      </w:r>
      <w:r w:rsidRPr="00D866E2">
        <w:rPr>
          <w:rStyle w:val="Emphasis"/>
        </w:rPr>
        <w:t>from which the prison sources</w:t>
      </w:r>
      <w:r w:rsidRPr="00170715">
        <w:rPr>
          <w:rStyle w:val="StyleUnderline"/>
        </w:rPr>
        <w:t>.</w:t>
      </w:r>
      <w:r w:rsidRPr="00170715">
        <w:rPr>
          <w:sz w:val="10"/>
        </w:rPr>
        <w:t xml:space="preserve"> As much as the extraction of surplus value depends on the institutional and territorial space of “the prison,” </w:t>
      </w:r>
      <w:r w:rsidRPr="00170715">
        <w:rPr>
          <w:rStyle w:val="StyleUnderline"/>
        </w:rPr>
        <w:t>the fact that such value is instantiated through the intensive policing and criminalization of “free world” spaces and populations demonstrates that it is heedless of the prisons’ walls—a form of value extraction that disregards</w:t>
      </w:r>
      <w:r w:rsidRPr="00170715">
        <w:rPr>
          <w:sz w:val="10"/>
        </w:rPr>
        <w:t xml:space="preserve"> (even as it is parasitic of) </w:t>
      </w:r>
      <w:r w:rsidRPr="00170715">
        <w:rPr>
          <w:rStyle w:val="StyleUnderline"/>
        </w:rPr>
        <w:t>the normative delimitation between the “inside” and “outside.”</w:t>
      </w:r>
      <w:r w:rsidRPr="00170715">
        <w:rPr>
          <w:sz w:val="10"/>
        </w:rPr>
        <w:t xml:space="preserve"> While </w:t>
      </w:r>
      <w:r w:rsidRPr="00170715">
        <w:rPr>
          <w:rStyle w:val="StyleUnderline"/>
        </w:rPr>
        <w:t>plantation slavery and the financialized trade in human commodities provided the basis for a racialized global political economy and the uneven accumulation of wealth across space, the mechanisms</w:t>
      </w:r>
      <w:r w:rsidRPr="00170715">
        <w:rPr>
          <w:sz w:val="10"/>
        </w:rPr>
        <w:t> [End Page 46] </w:t>
      </w:r>
      <w:r w:rsidRPr="00170715">
        <w:rPr>
          <w:rStyle w:val="StyleUnderline"/>
        </w:rPr>
        <w:t>articulating violence, racialization, captivity, and value accumulation it instantiated form the contours of its afterlife under contemporary racial capitalism</w:t>
      </w:r>
      <w:r w:rsidRPr="00170715">
        <w:rPr>
          <w:sz w:val="10"/>
        </w:rPr>
        <w:t xml:space="preserve">. The </w:t>
      </w:r>
      <w:r w:rsidRPr="00170715">
        <w:rPr>
          <w:rStyle w:val="StyleUnderline"/>
        </w:rPr>
        <w:t>ongoing construction of cages and cells, the constant monitoring of those on probation and parole, and the generalized extension of the US surveillance state throughout the social body saturates the political economy of neoliberal capital to such an extent that it may not be possible to localize the prison as a discrete space, much less to fully track our investments in it through the scrutiny of state budgets, investment portfolios, and corporate balance sheets.</w:t>
      </w:r>
    </w:p>
    <w:p w14:paraId="33497910" w14:textId="77777777" w:rsidR="00244039" w:rsidRPr="00170715" w:rsidRDefault="00244039" w:rsidP="00244039">
      <w:pPr>
        <w:rPr>
          <w:sz w:val="10"/>
        </w:rPr>
      </w:pPr>
      <w:r w:rsidRPr="00170715">
        <w:rPr>
          <w:sz w:val="10"/>
        </w:rPr>
        <w:t xml:space="preserve">The value generated through the (potential) prisoner as fictitious capital might be thought of as a late modern transmutation of the value that accrues from the possession of the captive body as commodity form, insofar as the realization of each form of value depends upon their exchangeability. That is, </w:t>
      </w:r>
      <w:r w:rsidRPr="00170715">
        <w:rPr>
          <w:rStyle w:val="StyleUnderline"/>
        </w:rPr>
        <w:t>persons</w:t>
      </w:r>
      <w:r w:rsidRPr="00170715">
        <w:rPr>
          <w:sz w:val="10"/>
        </w:rPr>
        <w:t xml:space="preserve"> (with the potential to be) </w:t>
      </w:r>
      <w:r w:rsidRPr="00170715">
        <w:rPr>
          <w:rStyle w:val="StyleUnderline"/>
        </w:rPr>
        <w:t>arrested by the state’s carceral machinery are no less fungible and thus equally vulnerable to functioning as an empty vessel that converts suffering into an occasion for pleasure, virtue, and self-reflection</w:t>
      </w:r>
      <w:r w:rsidRPr="00170715">
        <w:rPr>
          <w:sz w:val="10"/>
        </w:rPr>
        <w:t xml:space="preserve"> (</w:t>
      </w:r>
      <w:hyperlink r:id="rId10" w:anchor="b35" w:history="1">
        <w:r w:rsidRPr="00170715">
          <w:rPr>
            <w:rStyle w:val="Hyperlink"/>
            <w:sz w:val="10"/>
          </w:rPr>
          <w:t>Hartman, 3–4</w:t>
        </w:r>
      </w:hyperlink>
      <w:r w:rsidRPr="00170715">
        <w:rPr>
          <w:sz w:val="10"/>
        </w:rPr>
        <w:t xml:space="preserve">). Following Hartman, </w:t>
      </w:r>
      <w:r w:rsidRPr="00170715">
        <w:rPr>
          <w:rStyle w:val="StyleUnderline"/>
        </w:rPr>
        <w:t>such value accrues not only as capital but as affect, in the enjoyment and security that emerges with the perception that one’s bodily integrity and mobility is underwritten by an organized form of state violence that refuses to call itself such</w:t>
      </w:r>
      <w:r w:rsidRPr="00170715">
        <w:rPr>
          <w:sz w:val="10"/>
        </w:rPr>
        <w:t xml:space="preserve"> (</w:t>
      </w:r>
      <w:bookmarkStart w:id="5" w:name="b21-text"/>
      <w:r w:rsidRPr="00170715">
        <w:rPr>
          <w:sz w:val="10"/>
        </w:rPr>
        <w:fldChar w:fldCharType="begin"/>
      </w:r>
      <w:r w:rsidRPr="00170715">
        <w:rPr>
          <w:sz w:val="10"/>
        </w:rPr>
        <w:instrText xml:space="preserve"> HYPERLINK "https://muse-jhu-edu.offcampus.lib.washington.edu/article/727026" \l "b21" </w:instrText>
      </w:r>
      <w:r w:rsidRPr="00170715">
        <w:rPr>
          <w:sz w:val="10"/>
        </w:rPr>
        <w:fldChar w:fldCharType="separate"/>
      </w:r>
      <w:r w:rsidRPr="00170715">
        <w:rPr>
          <w:rStyle w:val="Hyperlink"/>
          <w:sz w:val="10"/>
        </w:rPr>
        <w:t>Foucault 1974</w:t>
      </w:r>
      <w:r w:rsidRPr="00170715">
        <w:rPr>
          <w:sz w:val="10"/>
        </w:rPr>
        <w:fldChar w:fldCharType="end"/>
      </w:r>
      <w:bookmarkEnd w:id="5"/>
      <w:r w:rsidRPr="00170715">
        <w:rPr>
          <w:sz w:val="10"/>
        </w:rPr>
        <w:t>; </w:t>
      </w:r>
      <w:bookmarkStart w:id="6" w:name="b54-text"/>
      <w:r w:rsidRPr="00170715">
        <w:rPr>
          <w:sz w:val="10"/>
        </w:rPr>
        <w:fldChar w:fldCharType="begin"/>
      </w:r>
      <w:r w:rsidRPr="00170715">
        <w:rPr>
          <w:sz w:val="10"/>
        </w:rPr>
        <w:instrText xml:space="preserve"> HYPERLINK "https://muse-jhu-edu.offcampus.lib.washington.edu/article/727026" \l "b54" </w:instrText>
      </w:r>
      <w:r w:rsidRPr="00170715">
        <w:rPr>
          <w:sz w:val="10"/>
        </w:rPr>
        <w:fldChar w:fldCharType="separate"/>
      </w:r>
      <w:r w:rsidRPr="00170715">
        <w:rPr>
          <w:rStyle w:val="Hyperlink"/>
          <w:sz w:val="10"/>
        </w:rPr>
        <w:t>Rodriguez, 43</w:t>
      </w:r>
      <w:r w:rsidRPr="00170715">
        <w:rPr>
          <w:sz w:val="10"/>
        </w:rPr>
        <w:fldChar w:fldCharType="end"/>
      </w:r>
      <w:bookmarkEnd w:id="6"/>
      <w:r w:rsidRPr="00170715">
        <w:rPr>
          <w:sz w:val="10"/>
        </w:rPr>
        <w:t xml:space="preserve">). While this affective form of value extraction cannot be understood solely as a function of economic forces, it plays a </w:t>
      </w:r>
      <w:r w:rsidRPr="00170715">
        <w:rPr>
          <w:rStyle w:val="StyleUnderline"/>
        </w:rPr>
        <w:t>critical role in reproducing and naturalizing the extractive logic of racial capitalism</w:t>
      </w:r>
      <w:r w:rsidRPr="00170715">
        <w:rPr>
          <w:sz w:val="10"/>
        </w:rPr>
        <w:t xml:space="preserve">. Indeed, there is a </w:t>
      </w:r>
      <w:r w:rsidRPr="00170715">
        <w:rPr>
          <w:rStyle w:val="StyleUnderline"/>
        </w:rPr>
        <w:t>complex articulation between</w:t>
      </w:r>
      <w:r w:rsidRPr="00170715">
        <w:rPr>
          <w:sz w:val="10"/>
        </w:rPr>
        <w:t xml:space="preserve"> (a) </w:t>
      </w:r>
      <w:r w:rsidRPr="00170715">
        <w:rPr>
          <w:rStyle w:val="StyleUnderline"/>
        </w:rPr>
        <w:t>the liberal affective investment in the prison as a measure of humanity and</w:t>
      </w:r>
      <w:r w:rsidRPr="00170715">
        <w:rPr>
          <w:sz w:val="10"/>
        </w:rPr>
        <w:t xml:space="preserve"> (b) </w:t>
      </w:r>
      <w:r w:rsidRPr="00170715">
        <w:rPr>
          <w:rStyle w:val="StyleUnderline"/>
        </w:rPr>
        <w:t>its material value for late modern capitalism in regulating and managing surplus populations</w:t>
      </w:r>
      <w:r w:rsidRPr="00170715">
        <w:rPr>
          <w:sz w:val="10"/>
        </w:rPr>
        <w:t xml:space="preserve">; between (a) the prison as a site for extracting the pleasure of bodily security and (b) its availability for securitization by finance capital. </w:t>
      </w:r>
      <w:r w:rsidRPr="00170715">
        <w:rPr>
          <w:rStyle w:val="StyleUnderline"/>
        </w:rPr>
        <w:t>Scholars of race and punishment have persuasively demonstrated how the criminalization of black life and the dehumanization this entails have been crucial instrument-effects of racialized captivity and the devastating violence it fosters. Yet apposite</w:t>
      </w:r>
      <w:r w:rsidRPr="00170715">
        <w:rPr>
          <w:sz w:val="10"/>
        </w:rPr>
        <w:t xml:space="preserve"> this claim </w:t>
      </w:r>
      <w:r w:rsidRPr="00170715">
        <w:rPr>
          <w:rStyle w:val="StyleUnderline"/>
        </w:rPr>
        <w:t>is the recognition that liberal discourses of humanization, uplift, redemption, and reform have been equally central to the production and brutalization of the captive body under Euro-American modernity</w:t>
      </w:r>
      <w:r w:rsidRPr="00170715">
        <w:rPr>
          <w:sz w:val="10"/>
        </w:rPr>
        <w:t xml:space="preserve"> (</w:t>
      </w:r>
      <w:hyperlink r:id="rId11" w:anchor="b17" w:history="1">
        <w:r w:rsidRPr="00170715">
          <w:rPr>
            <w:rStyle w:val="Hyperlink"/>
            <w:sz w:val="10"/>
          </w:rPr>
          <w:t>Dayan 2005</w:t>
        </w:r>
      </w:hyperlink>
      <w:r w:rsidRPr="00170715">
        <w:rPr>
          <w:sz w:val="10"/>
        </w:rPr>
        <w:t>; </w:t>
      </w:r>
      <w:bookmarkStart w:id="7" w:name="b35-text"/>
      <w:r w:rsidRPr="00170715">
        <w:rPr>
          <w:sz w:val="10"/>
        </w:rPr>
        <w:fldChar w:fldCharType="begin"/>
      </w:r>
      <w:r w:rsidRPr="00170715">
        <w:rPr>
          <w:sz w:val="10"/>
        </w:rPr>
        <w:instrText xml:space="preserve"> HYPERLINK "https://muse-jhu-edu.offcampus.lib.washington.edu/article/727026" \l "b35" </w:instrText>
      </w:r>
      <w:r w:rsidRPr="00170715">
        <w:rPr>
          <w:sz w:val="10"/>
        </w:rPr>
        <w:fldChar w:fldCharType="separate"/>
      </w:r>
      <w:r w:rsidRPr="00170715">
        <w:rPr>
          <w:rStyle w:val="Hyperlink"/>
          <w:sz w:val="10"/>
        </w:rPr>
        <w:t>Hartman</w:t>
      </w:r>
      <w:r w:rsidRPr="00170715">
        <w:rPr>
          <w:sz w:val="10"/>
        </w:rPr>
        <w:fldChar w:fldCharType="end"/>
      </w:r>
      <w:bookmarkEnd w:id="7"/>
      <w:r w:rsidRPr="00170715">
        <w:rPr>
          <w:sz w:val="10"/>
        </w:rPr>
        <w:t>; </w:t>
      </w:r>
      <w:bookmarkStart w:id="8" w:name="b45-text"/>
      <w:r w:rsidRPr="00170715">
        <w:rPr>
          <w:sz w:val="10"/>
        </w:rPr>
        <w:fldChar w:fldCharType="begin"/>
      </w:r>
      <w:r w:rsidRPr="00170715">
        <w:rPr>
          <w:sz w:val="10"/>
        </w:rPr>
        <w:instrText xml:space="preserve"> HYPERLINK "https://muse-jhu-edu.offcampus.lib.washington.edu/article/727026" \l "b45" </w:instrText>
      </w:r>
      <w:r w:rsidRPr="00170715">
        <w:rPr>
          <w:sz w:val="10"/>
        </w:rPr>
        <w:fldChar w:fldCharType="separate"/>
      </w:r>
      <w:r w:rsidRPr="00170715">
        <w:rPr>
          <w:rStyle w:val="Hyperlink"/>
          <w:sz w:val="10"/>
        </w:rPr>
        <w:t>Moten 2008</w:t>
      </w:r>
      <w:r w:rsidRPr="00170715">
        <w:rPr>
          <w:sz w:val="10"/>
        </w:rPr>
        <w:fldChar w:fldCharType="end"/>
      </w:r>
      <w:bookmarkEnd w:id="8"/>
      <w:r w:rsidRPr="00170715">
        <w:rPr>
          <w:sz w:val="10"/>
        </w:rPr>
        <w:t>; </w:t>
      </w:r>
      <w:bookmarkStart w:id="9" w:name="b47-text"/>
      <w:r w:rsidRPr="00170715">
        <w:rPr>
          <w:sz w:val="10"/>
        </w:rPr>
        <w:fldChar w:fldCharType="begin"/>
      </w:r>
      <w:r w:rsidRPr="00170715">
        <w:rPr>
          <w:sz w:val="10"/>
        </w:rPr>
        <w:instrText xml:space="preserve"> HYPERLINK "https://muse-jhu-edu.offcampus.lib.washington.edu/article/727026" \l "b47" </w:instrText>
      </w:r>
      <w:r w:rsidRPr="00170715">
        <w:rPr>
          <w:sz w:val="10"/>
        </w:rPr>
        <w:fldChar w:fldCharType="separate"/>
      </w:r>
      <w:r w:rsidRPr="00170715">
        <w:rPr>
          <w:rStyle w:val="Hyperlink"/>
          <w:sz w:val="10"/>
        </w:rPr>
        <w:t>Muhammad</w:t>
      </w:r>
      <w:r w:rsidRPr="00170715">
        <w:rPr>
          <w:sz w:val="10"/>
        </w:rPr>
        <w:fldChar w:fldCharType="end"/>
      </w:r>
      <w:bookmarkEnd w:id="9"/>
      <w:r w:rsidRPr="00170715">
        <w:rPr>
          <w:sz w:val="10"/>
        </w:rPr>
        <w:t>).</w:t>
      </w:r>
      <w:hyperlink r:id="rId12" w:anchor="f9" w:history="1">
        <w:r w:rsidRPr="00170715">
          <w:rPr>
            <w:rStyle w:val="Hyperlink"/>
            <w:sz w:val="10"/>
          </w:rPr>
          <w:t>9</w:t>
        </w:r>
      </w:hyperlink>
      <w:r w:rsidRPr="00170715">
        <w:rPr>
          <w:sz w:val="10"/>
        </w:rPr>
        <w:t> From this perspective, the racialization of criminality as security [End Page 47] threat, and the </w:t>
      </w:r>
      <w:r w:rsidRPr="00170715">
        <w:rPr>
          <w:rStyle w:val="StyleUnderline"/>
        </w:rPr>
        <w:t>capacity for humanity projected onto incarcerated populations within liberal rehabilitative discourse,</w:t>
      </w:r>
      <w:r w:rsidRPr="00170715">
        <w:rPr>
          <w:sz w:val="10"/>
        </w:rPr>
        <w:t xml:space="preserve"> while generally understood as projects with radically opposed aims, may be more effectively </w:t>
      </w:r>
      <w:r w:rsidRPr="00170715">
        <w:rPr>
          <w:rStyle w:val="StyleUnderline"/>
        </w:rPr>
        <w:t>conceptualized as intertwined discourses along the axis of correction, securing the legitimacy and extractive capacities of the carceral state</w:t>
      </w:r>
      <w:r w:rsidRPr="00170715">
        <w:rPr>
          <w:sz w:val="10"/>
        </w:rPr>
        <w:t>.</w:t>
      </w:r>
    </w:p>
    <w:p w14:paraId="24B62990" w14:textId="77777777" w:rsidR="00244039" w:rsidRPr="00D03321" w:rsidRDefault="00244039" w:rsidP="00244039"/>
    <w:p w14:paraId="0B7AE656" w14:textId="0CF032BF" w:rsidR="00244039" w:rsidRDefault="00244039" w:rsidP="00244039">
      <w:pPr>
        <w:pStyle w:val="Heading3"/>
      </w:pPr>
      <w:r>
        <w:t>2NC - Links</w:t>
      </w:r>
    </w:p>
    <w:p w14:paraId="04E31BE1" w14:textId="77777777" w:rsidR="00244039" w:rsidRDefault="00244039" w:rsidP="00244039">
      <w:pPr>
        <w:pStyle w:val="Heading4"/>
      </w:pPr>
      <w:r>
        <w:t>Prison labor is a tool of legitimization of the neoliberal system</w:t>
      </w:r>
    </w:p>
    <w:p w14:paraId="17B147C7" w14:textId="77777777" w:rsidR="00244039" w:rsidRPr="00B048E8" w:rsidRDefault="00244039" w:rsidP="00244039">
      <w:proofErr w:type="spellStart"/>
      <w:r w:rsidRPr="00D00F0F">
        <w:rPr>
          <w:rStyle w:val="Heading4Char"/>
        </w:rPr>
        <w:t>Tisel</w:t>
      </w:r>
      <w:proofErr w:type="spellEnd"/>
      <w:r>
        <w:t>, David, 20</w:t>
      </w:r>
      <w:r w:rsidRPr="00D00F0F">
        <w:rPr>
          <w:rStyle w:val="Heading4Char"/>
        </w:rPr>
        <w:t>13</w:t>
      </w:r>
      <w:r>
        <w:t xml:space="preserve">. "Unfree Labor and American Capitalism: From Slavery to the Neoliberal-Penal State" (2013). Honors Papers. 345. </w:t>
      </w:r>
      <w:hyperlink r:id="rId13" w:history="1">
        <w:r w:rsidRPr="00225497">
          <w:rPr>
            <w:rStyle w:val="Hyperlink"/>
          </w:rPr>
          <w:t>https://digitalcommons.oberlin.edu/honors/345</w:t>
        </w:r>
      </w:hyperlink>
      <w:r>
        <w:t>//LaD</w:t>
      </w:r>
    </w:p>
    <w:p w14:paraId="071B6A40" w14:textId="77777777" w:rsidR="00244039" w:rsidRPr="00B048E8" w:rsidRDefault="00244039" w:rsidP="00244039">
      <w:pPr>
        <w:rPr>
          <w:sz w:val="12"/>
        </w:rPr>
      </w:pPr>
      <w:r w:rsidRPr="00B048E8">
        <w:rPr>
          <w:sz w:val="12"/>
        </w:rPr>
        <w:t xml:space="preserve">Analysis: The Scale and Profitability of Contemporary Prison Labor "The ineffectiveness of private prison labor in meeting its stated purposes demonstrates how this policy is primarily a populist political response, not actually a revenue-raising or rehabilitation program." -Kang, Forcing Prison Labor 150 First of all, to say that the use of prison labor has "increased" in neoliberal America is only half true. To clarify, for UNICOR at least, the number of inmate laborers has increased only in equal proportion to the number of inmates in federal prisons. So although the number of inmate workers in federal prisons has increased by about 7,000 since 1988, the percentage of federal prisoners employed has stayed in the range of 15-20%.0S Down from its peak of 23,152 employees in 2007, in 2009, UNICOR employed 18,972 convicts (16% of eligible federal prisoners), in 98 factories at 71 different prisons, with wages ranging from 23 cents to $1.15 per hour, and with corporate revenue of $983,227.'" Despite the buzz about the cost-cutting virtues of prison labor, UNICOR remains a relatively unproductive and unprofitable corporation that would not exist in a free market </w:t>
      </w:r>
      <w:r w:rsidRPr="00B048E8">
        <w:rPr>
          <w:rStyle w:val="StyleUnderline"/>
        </w:rPr>
        <w:t xml:space="preserve">Even with wages as low as 21 cents an hour, UNICOR products are expensive, costing on average 13 percent more than the same goods provided by private firms. </w:t>
      </w:r>
      <w:r w:rsidRPr="00B048E8">
        <w:rPr>
          <w:sz w:val="12"/>
        </w:rPr>
        <w:t xml:space="preserve">Those products are shoddy; one study found that wire supplied by UNICOR failed at twice the rate of other suppliers. Finally, UNICOR delivered its products late 42 percent of the time. Clearly, </w:t>
      </w:r>
      <w:r w:rsidRPr="00B048E8">
        <w:rPr>
          <w:rStyle w:val="StyleUnderline"/>
        </w:rPr>
        <w:t>UNICOR would not be able to compete in an open market</w:t>
      </w:r>
      <w:r w:rsidRPr="00B048E8">
        <w:rPr>
          <w:sz w:val="12"/>
        </w:rPr>
        <w:t xml:space="preserve"> "a labor include skill mismatches, geographic mismatches, and the increasing prevalence of face-to-face service labor in low-wage industries. Thus it may be unproductive for a company to exploit prison labor, even at 20 cents an hour, if the company needs skilled labor or a face at a checkout line. The increased use of prison call centers is an interesting fix to the problem of geographical mismatch: the face-to-face customer service interaction is replaced with a form of customer service that is essentially place-less. Political opposition is also a consideration for companies with retail products. Many such companies that use prison labor, such as Boeing, Victoria's Secret, and Nintendo have been publicly criticized for it Companies that are worried about their public image might refrain from using prison labor for that reason, especially if they can get labor for just as cheap in the developing world. There are certainly corporations that profit from prison labor, including private prison companies, companies that operate PIECP programs, and companies that subcontract with the companies that operate PIECP programs. Nevertheless, </w:t>
      </w:r>
      <w:r w:rsidRPr="00E94D3D">
        <w:rPr>
          <w:rStyle w:val="StyleUnderline"/>
          <w:highlight w:val="green"/>
        </w:rPr>
        <w:t>prison labor has not emerged as</w:t>
      </w:r>
      <w:r w:rsidRPr="00B048E8">
        <w:rPr>
          <w:rStyle w:val="StyleUnderline"/>
        </w:rPr>
        <w:t xml:space="preserve"> a wildly </w:t>
      </w:r>
      <w:r w:rsidRPr="00E94D3D">
        <w:rPr>
          <w:rStyle w:val="StyleUnderline"/>
          <w:highlight w:val="green"/>
        </w:rPr>
        <w:t>profitable</w:t>
      </w:r>
      <w:r w:rsidRPr="00B048E8">
        <w:rPr>
          <w:rStyle w:val="StyleUnderline"/>
        </w:rPr>
        <w:t xml:space="preserve"> venture in and of itself, it requires supplementation by other forms of labor and capital in the interconnected global economy</w:t>
      </w:r>
      <w:r w:rsidRPr="00B048E8">
        <w:rPr>
          <w:sz w:val="12"/>
        </w:rPr>
        <w:t xml:space="preserve">. In sum, it seems that </w:t>
      </w:r>
      <w:r w:rsidRPr="00B048E8">
        <w:rPr>
          <w:rStyle w:val="StyleUnderline"/>
        </w:rPr>
        <w:t xml:space="preserve">the main quantitative shift constitutive of neoliberal </w:t>
      </w:r>
      <w:proofErr w:type="spellStart"/>
      <w:r w:rsidRPr="00B048E8">
        <w:rPr>
          <w:rStyle w:val="StyleUnderline"/>
        </w:rPr>
        <w:t>penality</w:t>
      </w:r>
      <w:proofErr w:type="spellEnd"/>
      <w:r w:rsidRPr="00B048E8">
        <w:rPr>
          <w:rStyle w:val="StyleUnderline"/>
        </w:rPr>
        <w:t xml:space="preserve"> has been mass incarceration; however, </w:t>
      </w:r>
      <w:r w:rsidRPr="00E94D3D">
        <w:rPr>
          <w:rStyle w:val="StyleUnderline"/>
          <w:highlight w:val="green"/>
        </w:rPr>
        <w:t>prison labor</w:t>
      </w:r>
      <w:r w:rsidRPr="00B048E8">
        <w:rPr>
          <w:rStyle w:val="StyleUnderline"/>
        </w:rPr>
        <w:t xml:space="preserve"> </w:t>
      </w:r>
      <w:r w:rsidRPr="00E94D3D">
        <w:rPr>
          <w:rStyle w:val="StyleUnderline"/>
          <w:highlight w:val="green"/>
        </w:rPr>
        <w:t>has undergone</w:t>
      </w:r>
      <w:r w:rsidRPr="00B048E8">
        <w:rPr>
          <w:rStyle w:val="StyleUnderline"/>
        </w:rPr>
        <w:t xml:space="preserve"> important </w:t>
      </w:r>
      <w:r w:rsidRPr="00E94D3D">
        <w:rPr>
          <w:rStyle w:val="StyleUnderline"/>
          <w:highlight w:val="green"/>
        </w:rPr>
        <w:t>qualitative changes</w:t>
      </w:r>
      <w:r w:rsidRPr="00B048E8">
        <w:rPr>
          <w:rStyle w:val="StyleUnderline"/>
        </w:rPr>
        <w:t>—such as privatization, deregulation, and a shift away from its rehabilitative focus—</w:t>
      </w:r>
      <w:r w:rsidRPr="00B048E8">
        <w:rPr>
          <w:sz w:val="12"/>
        </w:rPr>
        <w:t xml:space="preserve">that make up an important part of the anatomy of the neoliberal-penal state. In contrast to slavery, convict leasing, and sharecropping, contemporary prison labor does not constitute a significant regime of accumulation Rather than through the competitive advantage of cheap labor, UNICOR survives because of the mandatory source clause that forces the government to buy from UNICOR. Originally, as part of the negotiation with the AFL-CIO, UNICOR could only sell to the federal government, and the government had to buy from UNICOR. The first restriction was relaxed in 1998 and again in 2003, when FPI could "sell in the commercial market products which are currently imported from foreign countries and made with foreign labor" (e.g. call centers)." But the government still has to buy from UNICOR, effectively propping up the corporation. As right-wing pro-market ideologues are quick to point out, UNICOR exists in an ultra-regulated quasi-market ALEC-backed conservative politicians have repeatedly attempted to dismantle the mandatory source clause and liberalize the market in prison labor. One of their victories was the legalization of privatized inmate labor in state prisons through PIECP. PIE certified programs exempt state and local corrections departments from normal restrictions on the sale of prisoner-made goods in interstate commerce: 1) employers don't have to pay benefits like retirement, health care, or life insurance 2) workers are not granted annual, sick, or family leave 3) security personnel from the prison (rather than managers on the firm's payroll) surveil the inmates at work. " Despite all of these cost-cutting measures, and despite the global race to the bottom in labor costs in globalized neoliberal capitalism, PIECP programs only employed 4,675 in 2010." Why don't more companies exploit prison labor? McBride offers one answer: "prison labor is unattractive to most investors because they do on its own. </w:t>
      </w:r>
      <w:r w:rsidRPr="00B048E8">
        <w:rPr>
          <w:rStyle w:val="StyleUnderline"/>
        </w:rPr>
        <w:t xml:space="preserve">If </w:t>
      </w:r>
      <w:r w:rsidRPr="00387306">
        <w:rPr>
          <w:rStyle w:val="StyleUnderline"/>
        </w:rPr>
        <w:t xml:space="preserve">contemporary </w:t>
      </w:r>
      <w:r w:rsidRPr="00E94D3D">
        <w:rPr>
          <w:rStyle w:val="StyleUnderline"/>
          <w:highlight w:val="green"/>
        </w:rPr>
        <w:t>prison labor</w:t>
      </w:r>
      <w:r w:rsidRPr="00B048E8">
        <w:rPr>
          <w:rStyle w:val="StyleUnderline"/>
        </w:rPr>
        <w:t xml:space="preserve"> is generally unprofitable, why does it persist under neoliberal capitalism</w:t>
      </w:r>
      <w:r w:rsidRPr="00B048E8">
        <w:rPr>
          <w:sz w:val="12"/>
        </w:rPr>
        <w:t xml:space="preserve">? Using the model of accumulation and legitimation, deductive logic suggests that </w:t>
      </w:r>
      <w:r w:rsidRPr="00B048E8">
        <w:rPr>
          <w:rStyle w:val="StyleUnderline"/>
        </w:rPr>
        <w:t xml:space="preserve">it </w:t>
      </w:r>
      <w:r w:rsidRPr="00387306">
        <w:rPr>
          <w:rStyle w:val="StyleUnderline"/>
        </w:rPr>
        <w:t xml:space="preserve">must </w:t>
      </w:r>
      <w:r w:rsidRPr="00E94D3D">
        <w:rPr>
          <w:rStyle w:val="StyleUnderline"/>
          <w:highlight w:val="green"/>
        </w:rPr>
        <w:t>serve legitimating purposes for the neoliberal capitalist state</w:t>
      </w:r>
      <w:r w:rsidRPr="00B048E8">
        <w:rPr>
          <w:sz w:val="12"/>
        </w:rPr>
        <w:t xml:space="preserve">. However, relying on this deduction puts unwarranted stress on this functionalist model of capitalism. The next two sections develop the argument positively: </w:t>
      </w:r>
      <w:r w:rsidRPr="00B048E8">
        <w:rPr>
          <w:rStyle w:val="StyleUnderline"/>
        </w:rPr>
        <w:t xml:space="preserve">contemporary prison labor legitimates the neoliberal-penal state </w:t>
      </w:r>
      <w:r w:rsidRPr="00E94D3D">
        <w:rPr>
          <w:rStyle w:val="StyleUnderline"/>
          <w:highlight w:val="green"/>
        </w:rPr>
        <w:t>through its</w:t>
      </w:r>
      <w:r w:rsidRPr="00B048E8">
        <w:rPr>
          <w:rStyle w:val="StyleUnderline"/>
        </w:rPr>
        <w:t xml:space="preserve"> </w:t>
      </w:r>
      <w:r w:rsidRPr="00E94D3D">
        <w:rPr>
          <w:rStyle w:val="StyleUnderline"/>
          <w:highlight w:val="green"/>
        </w:rPr>
        <w:t>reinforcement of the ethic of labor discipline</w:t>
      </w:r>
      <w:r w:rsidRPr="00B048E8">
        <w:rPr>
          <w:rStyle w:val="StyleUnderline"/>
        </w:rPr>
        <w:t xml:space="preserve">. Prison labor is a spectacle; as such, </w:t>
      </w:r>
      <w:r w:rsidRPr="00387306">
        <w:rPr>
          <w:rStyle w:val="StyleUnderline"/>
        </w:rPr>
        <w:t>it need not be profitable</w:t>
      </w:r>
      <w:r w:rsidRPr="00387306">
        <w:rPr>
          <w:sz w:val="12"/>
        </w:rPr>
        <w:t>. Case</w:t>
      </w:r>
      <w:r w:rsidRPr="00B048E8">
        <w:rPr>
          <w:sz w:val="12"/>
        </w:rPr>
        <w:t xml:space="preserve"> in Point: Sheriff Arpaio's Chain Gangs Joe Arpaio is the sheriff of Maricopa County, Arizona, which includes Phoenix and has a population of nearly four million. In 1993, after voters declined to finance the construction of a new jail, Arpaio "procured a consignment of Army-surplus tents and had them set up, surrounded by barbed wire, in an industrial area in southwest Phoenix. 'I put them up next to the dump, the dog pound, the waste-disposal plant,"' Arpaio said." As the </w:t>
      </w:r>
      <w:proofErr w:type="spellStart"/>
      <w:r w:rsidRPr="00B048E8">
        <w:rPr>
          <w:sz w:val="12"/>
        </w:rPr>
        <w:t>sheriffs</w:t>
      </w:r>
      <w:proofErr w:type="spellEnd"/>
      <w:r w:rsidRPr="00B048E8">
        <w:rPr>
          <w:sz w:val="12"/>
        </w:rPr>
        <w:t xml:space="preserve"> office continued to crack down on undocumented immigration, the tent city swelled: "Arpaio put up more tents, until Tent City jail held twenty-five hundred inmates, and he stuck a neon "Vacancy" sign on a tall guard tower." Arpaio would later describe this tent city as a "concentration camp.""' Temperatures at the tent city can rise to as high as 135 degrees Fahrenheit, and that's outside of the tents. Arpaio banned cigarettes, pornography, movies, coffee, hot lunches—even salt and pepper.'" In an effort to emasculate and humiliate the male inmates, he gave them pink underwear. What's more, inmates wear chains and work in chain gangs: He put his inmates in black-and-white striped uniforms...The chain gangs' tasks include burying the indigent at the county cemetery, but mainly they serve as spectacles in Arpaio's theatre of cruelty. "I put them out there on the main streets," he told me. "So everybody sees them out there cleaning up trash, and parents say to their kids, 'Look, that's where you're going if you're not good."'" Although liberal and civil-liberties groups around the country have repeatedly protested the tent city, Arpaio remains a celebrated politician in Maricopa County: "the tents were a hit with the public, or at least with the conservative majority that voted."'" Like Nixon in the 1970s, Arpaio has found a way to tap into white racist fears for political gain. The spectacle of deprivation and labor-as-punishment is popular among the conservative, racist majority voters of Maricopa County. Arpaio said it best "I can get elected on pink underwear.'''' For Arpaio, chain gang labor is in the same genre as giving inmates pink underwear or banning salt and pepper—it's not about profit, but about spectacle. The Spectacle of Contemporary Prison Labor </w:t>
      </w:r>
      <w:proofErr w:type="spellStart"/>
      <w:r w:rsidRPr="00B048E8">
        <w:rPr>
          <w:sz w:val="12"/>
        </w:rPr>
        <w:t>Keally</w:t>
      </w:r>
      <w:proofErr w:type="spellEnd"/>
      <w:r w:rsidRPr="00B048E8">
        <w:rPr>
          <w:sz w:val="12"/>
        </w:rPr>
        <w:t xml:space="preserve"> McBride compares prison labor today to convict leasing during reconstruction, showing that convict leasing was productive but prison labor today is usually unprofitable?"' She argues that </w:t>
      </w:r>
      <w:r w:rsidRPr="00E94D3D">
        <w:rPr>
          <w:rStyle w:val="StyleUnderline"/>
          <w:highlight w:val="green"/>
        </w:rPr>
        <w:t>contemporary prison labor is about reinforcing the connection of labor to citizenship</w:t>
      </w:r>
      <w:r w:rsidRPr="00B048E8">
        <w:rPr>
          <w:rStyle w:val="StyleUnderline"/>
        </w:rPr>
        <w:t xml:space="preserve"> in the American political zeitgeist: The ideology of work and citizenship in the United States dictates that all rational and disciplined people can and will choose to work. </w:t>
      </w:r>
      <w:r w:rsidRPr="00B048E8">
        <w:rPr>
          <w:sz w:val="12"/>
        </w:rPr>
        <w:t xml:space="preserve">Not being able to work is a reality that our understanding of citizenship, virtue, choice, and freedom simply cannot accommodate, particularly in an era of increased market discipline. To acknowledge that some people cannot work would require a fundamental shift away from neoliberalism?" </w:t>
      </w:r>
      <w:r w:rsidRPr="00B048E8">
        <w:rPr>
          <w:rStyle w:val="StyleUnderline"/>
        </w:rPr>
        <w:t>Under neoliberalism, prison labor is useful more as a legitimation tool than as an accumulation device. It is more like labor in the poorhouse</w:t>
      </w:r>
      <w:r w:rsidRPr="00B048E8">
        <w:rPr>
          <w:sz w:val="12"/>
        </w:rPr>
        <w:t>—which reconciled contradictory bourgeois motives of compassion and discipline—</w:t>
      </w:r>
      <w:r w:rsidRPr="00B048E8">
        <w:rPr>
          <w:rStyle w:val="StyleUnderline"/>
        </w:rPr>
        <w:t>than convict leasing, which was an accumulation tool.</w:t>
      </w:r>
      <w:r w:rsidRPr="00B048E8">
        <w:rPr>
          <w:sz w:val="12"/>
        </w:rPr>
        <w:t xml:space="preserve"> Wacquant echoes McBride: "penitentiary employment has the ideological virtue of extending the civic obligation to work to those among impoverished Americans who are the most recalcitrant to the new hegemonic regime of </w:t>
      </w:r>
      <w:proofErr w:type="spellStart"/>
      <w:r w:rsidRPr="00B048E8">
        <w:rPr>
          <w:sz w:val="12"/>
        </w:rPr>
        <w:t>desocialized</w:t>
      </w:r>
      <w:proofErr w:type="spellEnd"/>
      <w:r w:rsidRPr="00B048E8">
        <w:rPr>
          <w:sz w:val="12"/>
        </w:rPr>
        <w:t xml:space="preserve"> wage labor.'''' This argument is more Durkheimian or Foucauldian than Marxian. Wacquant recalls, "Emile Durkheim taught us that punishment is a communicative device, a 'language' delivering messages not so much to offenders as to the witnessing public—in this case the working citizenry.'''' Foucault's theory of primitive (rather than liberal) punishment can be used to explain this symbolic function of prison labor. The role of the criminal in punishment was to reintroduce, in the face of crime and the criminal code, the real presence of the signified--that is to say, with the penalty which, according to the terms of the code, must be infallibly associated with the offence... Individual correction must, therefore, assure the process of redefining the individual as subject of law, through the reinforcement of the systems of signs and representations that they circulate."'' By this logic, labor-as-punishment reinforces the hegemonic cultural value of labor, in other words, </w:t>
      </w:r>
      <w:r w:rsidRPr="00B048E8">
        <w:rPr>
          <w:rStyle w:val="StyleUnderline"/>
        </w:rPr>
        <w:t xml:space="preserve">the spectacle of prison labor is useful for capital mostly insofar as it reinforces labor discipline outside of the prison. </w:t>
      </w:r>
      <w:r w:rsidRPr="00E94D3D">
        <w:rPr>
          <w:rStyle w:val="StyleUnderline"/>
          <w:highlight w:val="green"/>
        </w:rPr>
        <w:t>The</w:t>
      </w:r>
      <w:r w:rsidRPr="00B048E8">
        <w:rPr>
          <w:sz w:val="12"/>
        </w:rPr>
        <w:t xml:space="preserve"> propagated </w:t>
      </w:r>
      <w:r w:rsidRPr="00E94D3D">
        <w:rPr>
          <w:rStyle w:val="StyleUnderline"/>
          <w:highlight w:val="green"/>
        </w:rPr>
        <w:t xml:space="preserve">image of the laboring convict is </w:t>
      </w:r>
      <w:r w:rsidRPr="00E94D3D">
        <w:rPr>
          <w:rStyle w:val="StyleUnderline"/>
        </w:rPr>
        <w:t xml:space="preserve">more </w:t>
      </w:r>
      <w:r w:rsidRPr="00E94D3D">
        <w:rPr>
          <w:rStyle w:val="StyleUnderline"/>
          <w:highlight w:val="green"/>
        </w:rPr>
        <w:t>important for the stability of neoliberal capitalism</w:t>
      </w:r>
      <w:r w:rsidRPr="00B048E8">
        <w:rPr>
          <w:rStyle w:val="StyleUnderline"/>
        </w:rPr>
        <w:t xml:space="preserve"> than the actual surplus labor value</w:t>
      </w:r>
      <w:r w:rsidRPr="00B048E8">
        <w:rPr>
          <w:sz w:val="12"/>
        </w:rPr>
        <w:t xml:space="preserve"> that capitalists or the state extract from laboring convicts. Conclusion "Hegel remarks somewhere that all great world-historic facts and personages appear, so to speak, twice. He forgot to add: the first time as tragedy, the second time as farce." - Marx, Eighteenth Brumaire of Louis Bonaparte This paper began with a problem</w:t>
      </w:r>
      <w:r w:rsidRPr="00B048E8">
        <w:rPr>
          <w:rStyle w:val="StyleUnderline"/>
        </w:rPr>
        <w:t>: unfree labor is not supposed to exist in advanced capitalism because it is less productive than free labor, yet the neoliberal period has witnessed the return of unfree labor</w:t>
      </w:r>
      <w:r w:rsidRPr="00B048E8">
        <w:rPr>
          <w:sz w:val="12"/>
        </w:rPr>
        <w:t>. Besides prison labor</w:t>
      </w:r>
      <w:r w:rsidRPr="00387306">
        <w:rPr>
          <w:sz w:val="12"/>
        </w:rPr>
        <w:t xml:space="preserve">, </w:t>
      </w:r>
      <w:r w:rsidRPr="00387306">
        <w:rPr>
          <w:rStyle w:val="StyleUnderline"/>
        </w:rPr>
        <w:t>other forms of semi-coerced labor have also blossomed under American neoliberalism</w:t>
      </w:r>
      <w:r w:rsidRPr="00387306">
        <w:rPr>
          <w:sz w:val="12"/>
        </w:rPr>
        <w:t xml:space="preserve">,'8 </w:t>
      </w:r>
      <w:r w:rsidRPr="00387306">
        <w:rPr>
          <w:rStyle w:val="StyleUnderline"/>
        </w:rPr>
        <w:t>the most notable of which is workfare</w:t>
      </w:r>
      <w:r w:rsidRPr="00387306">
        <w:rPr>
          <w:sz w:val="12"/>
        </w:rPr>
        <w:t>. For Wacquant, workfare and mass incarceration are lin</w:t>
      </w:r>
      <w:r w:rsidRPr="00B048E8">
        <w:rPr>
          <w:sz w:val="12"/>
        </w:rPr>
        <w:t xml:space="preserve">ked in the neoliberal-penal political project: "The primary clients of the </w:t>
      </w:r>
      <w:proofErr w:type="spellStart"/>
      <w:r w:rsidRPr="00B048E8">
        <w:rPr>
          <w:sz w:val="12"/>
        </w:rPr>
        <w:t>assitantial</w:t>
      </w:r>
      <w:proofErr w:type="spellEnd"/>
      <w:r w:rsidRPr="00B048E8">
        <w:rPr>
          <w:sz w:val="12"/>
        </w:rPr>
        <w:t xml:space="preserve"> and cameral wings of the neoliberal state are essentially the two gender sides of the same population coin drawn from the marginalized fractions of the postindustrial working class</w:t>
      </w:r>
      <w:r w:rsidRPr="00387306">
        <w:rPr>
          <w:sz w:val="12"/>
        </w:rPr>
        <w:t xml:space="preserve">. </w:t>
      </w:r>
      <w:r w:rsidRPr="00387306">
        <w:rPr>
          <w:rStyle w:val="StyleUnderline"/>
        </w:rPr>
        <w:t xml:space="preserve">The state regulates the troublesome behaviors of </w:t>
      </w:r>
      <w:r w:rsidRPr="00387306">
        <w:rPr>
          <w:sz w:val="12"/>
        </w:rPr>
        <w:t xml:space="preserve">these </w:t>
      </w:r>
      <w:r w:rsidRPr="00387306">
        <w:rPr>
          <w:rStyle w:val="StyleUnderline"/>
        </w:rPr>
        <w:t>women (and their children) through workfare and those of the men in their lives through criminal justic</w:t>
      </w:r>
      <w:r w:rsidRPr="00B048E8">
        <w:rPr>
          <w:rStyle w:val="StyleUnderline"/>
        </w:rPr>
        <w:t>e</w:t>
      </w:r>
      <w:r>
        <w:rPr>
          <w:rStyle w:val="StyleUnderline"/>
        </w:rPr>
        <w:t xml:space="preserve">. </w:t>
      </w:r>
      <w:r w:rsidRPr="00E94D3D">
        <w:rPr>
          <w:rStyle w:val="StyleUnderline"/>
          <w:highlight w:val="green"/>
        </w:rPr>
        <w:t>Mass incarceration</w:t>
      </w:r>
      <w:r w:rsidRPr="00B048E8">
        <w:rPr>
          <w:rStyle w:val="StyleUnderline"/>
        </w:rPr>
        <w:t xml:space="preserve"> and workfare are </w:t>
      </w:r>
      <w:r w:rsidRPr="00E94D3D">
        <w:rPr>
          <w:rStyle w:val="StyleUnderline"/>
          <w:highlight w:val="green"/>
        </w:rPr>
        <w:t>part of the same political project of legitimation</w:t>
      </w:r>
      <w:r w:rsidRPr="00B048E8">
        <w:rPr>
          <w:rStyle w:val="StyleUnderline"/>
        </w:rPr>
        <w:t xml:space="preserve"> of the neoliberal capitalist state. </w:t>
      </w:r>
      <w:r w:rsidRPr="00B048E8">
        <w:rPr>
          <w:sz w:val="12"/>
        </w:rPr>
        <w:t xml:space="preserve">In O'Connor's sense of legitimation, both programs provide for the material subsistence and political control of the people worst-affected by the shift from Fordism to flexible accumulation.'' In </w:t>
      </w:r>
      <w:proofErr w:type="spellStart"/>
      <w:r w:rsidRPr="00B048E8">
        <w:rPr>
          <w:sz w:val="12"/>
        </w:rPr>
        <w:t>Haberrnas's</w:t>
      </w:r>
      <w:proofErr w:type="spellEnd"/>
      <w:r w:rsidRPr="00B048E8">
        <w:rPr>
          <w:sz w:val="12"/>
        </w:rPr>
        <w:t xml:space="preserve"> sense of legitimation, </w:t>
      </w:r>
      <w:r w:rsidRPr="00E94D3D">
        <w:rPr>
          <w:rStyle w:val="StyleUnderline"/>
          <w:highlight w:val="green"/>
        </w:rPr>
        <w:t>both</w:t>
      </w:r>
      <w:r w:rsidRPr="00B048E8">
        <w:rPr>
          <w:rStyle w:val="StyleUnderline"/>
        </w:rPr>
        <w:t xml:space="preserve"> programs </w:t>
      </w:r>
      <w:r w:rsidRPr="00E94D3D">
        <w:rPr>
          <w:rStyle w:val="StyleUnderline"/>
          <w:highlight w:val="green"/>
        </w:rPr>
        <w:t>rely on and</w:t>
      </w:r>
      <w:r w:rsidRPr="00B048E8">
        <w:rPr>
          <w:rStyle w:val="StyleUnderline"/>
        </w:rPr>
        <w:t xml:space="preserve"> </w:t>
      </w:r>
      <w:r w:rsidRPr="00E94D3D">
        <w:rPr>
          <w:rStyle w:val="StyleUnderline"/>
          <w:highlight w:val="green"/>
        </w:rPr>
        <w:t xml:space="preserve">reproduce racism as a </w:t>
      </w:r>
      <w:r w:rsidRPr="00E94D3D">
        <w:rPr>
          <w:rStyle w:val="StyleUnderline"/>
        </w:rPr>
        <w:t>self</w:t>
      </w:r>
      <w:r w:rsidRPr="00B048E8">
        <w:rPr>
          <w:rStyle w:val="StyleUnderline"/>
        </w:rPr>
        <w:t xml:space="preserve">-explanatory </w:t>
      </w:r>
      <w:r w:rsidRPr="00E94D3D">
        <w:rPr>
          <w:rStyle w:val="StyleUnderline"/>
          <w:highlight w:val="green"/>
        </w:rPr>
        <w:t>rationale for why African Americans should be controlled and "reformed" to share the civic obligation to work</w:t>
      </w:r>
      <w:r w:rsidRPr="00B048E8">
        <w:rPr>
          <w:rStyle w:val="StyleUnderline"/>
        </w:rPr>
        <w:t>, which in turn complements the entrenched American discourse on individualism and meritocracy.</w:t>
      </w:r>
      <w:r w:rsidRPr="00B048E8">
        <w:rPr>
          <w:sz w:val="12"/>
        </w:rPr>
        <w:t xml:space="preserve"> Wacquant calls workfare "an attempt to (re)sacralize labor and elevate it to the rank of absolute civic duty—as in the slogan, posted on the walls of countless welfare offices, "All Jobs Are Good Jobs."'" </w:t>
      </w:r>
      <w:r w:rsidRPr="00B048E8">
        <w:rPr>
          <w:rStyle w:val="StyleUnderline"/>
        </w:rPr>
        <w:t xml:space="preserve">In the same vein, </w:t>
      </w:r>
      <w:r w:rsidRPr="00E94D3D">
        <w:rPr>
          <w:rStyle w:val="StyleUnderline"/>
          <w:highlight w:val="green"/>
        </w:rPr>
        <w:t>prison labor</w:t>
      </w:r>
      <w:r w:rsidRPr="00B048E8">
        <w:rPr>
          <w:rStyle w:val="StyleUnderline"/>
        </w:rPr>
        <w:t xml:space="preserve"> under neoliberalism </w:t>
      </w:r>
      <w:r w:rsidRPr="00E94D3D">
        <w:rPr>
          <w:rStyle w:val="StyleUnderline"/>
          <w:highlight w:val="green"/>
        </w:rPr>
        <w:t>is an attempt to reinforce this civic duty to work</w:t>
      </w:r>
      <w:r w:rsidRPr="00B048E8">
        <w:rPr>
          <w:rStyle w:val="StyleUnderline"/>
        </w:rPr>
        <w:t>.</w:t>
      </w:r>
      <w:r>
        <w:rPr>
          <w:rStyle w:val="StyleUnderline"/>
        </w:rPr>
        <w:t xml:space="preserve"> </w:t>
      </w:r>
      <w:r w:rsidRPr="00B048E8">
        <w:rPr>
          <w:sz w:val="12"/>
        </w:rPr>
        <w:t xml:space="preserve">We want prisoners to labor, but we don't want them to compete. Hence, we have the development of spectacularly unproductive labor[...] The myopic view that all rational people will choose to labor at a time when structural unemployment is becoming a permanent reality is creating the need for farce?' </w:t>
      </w:r>
      <w:r w:rsidRPr="00B048E8">
        <w:rPr>
          <w:rStyle w:val="StyleUnderline"/>
        </w:rPr>
        <w:t>This is why prison labor persists</w:t>
      </w:r>
      <w:r w:rsidRPr="00B048E8">
        <w:rPr>
          <w:sz w:val="12"/>
        </w:rPr>
        <w:t xml:space="preserve"> even as it is generally unproductive compared to free labor: </w:t>
      </w:r>
      <w:r w:rsidRPr="00B048E8">
        <w:rPr>
          <w:rStyle w:val="StyleUnderline"/>
        </w:rPr>
        <w:t>it is part of the neoliberal-penal legitimation project.</w:t>
      </w:r>
      <w:r w:rsidRPr="00B048E8">
        <w:rPr>
          <w:sz w:val="12"/>
        </w:rPr>
        <w:t xml:space="preserve"> </w:t>
      </w:r>
      <w:r w:rsidRPr="00B048E8">
        <w:rPr>
          <w:rStyle w:val="StyleUnderline"/>
        </w:rPr>
        <w:t>Contemporary prison labor is a spectacle that reinforces the norm that everyone has to work, which is paramount to retaining order in an era with high structural unemployment</w:t>
      </w:r>
      <w:r w:rsidRPr="00B048E8">
        <w:rPr>
          <w:sz w:val="12"/>
        </w:rPr>
        <w:t>. And the return of unfree labor is at its most "farcical" in cases like Joe Arpaio's Maricopa County, where chain gangs walk in striped uniforms down roads that might have been graded by "real" chain gangs a century ago.'" Productive cruelty has turned into disciplinary theater</w:t>
      </w:r>
      <w:r w:rsidRPr="00B048E8">
        <w:rPr>
          <w:rStyle w:val="StyleUnderline"/>
        </w:rPr>
        <w:t xml:space="preserve">. </w:t>
      </w:r>
      <w:r w:rsidRPr="00387306">
        <w:rPr>
          <w:rStyle w:val="StyleUnderline"/>
        </w:rPr>
        <w:t xml:space="preserve">The spectacle of </w:t>
      </w:r>
      <w:r w:rsidRPr="00387306">
        <w:rPr>
          <w:rStyle w:val="StyleUnderline"/>
          <w:highlight w:val="green"/>
        </w:rPr>
        <w:t>prison labor</w:t>
      </w:r>
      <w:r w:rsidRPr="00B048E8">
        <w:rPr>
          <w:rStyle w:val="StyleUnderline"/>
        </w:rPr>
        <w:t xml:space="preserve"> </w:t>
      </w:r>
      <w:r w:rsidRPr="00387306">
        <w:rPr>
          <w:rStyle w:val="StyleUnderline"/>
          <w:highlight w:val="green"/>
        </w:rPr>
        <w:t>imperfectly resolves problematics of the neoliberal-penal state</w:t>
      </w:r>
      <w:r w:rsidRPr="00B048E8">
        <w:rPr>
          <w:rStyle w:val="StyleUnderline"/>
        </w:rPr>
        <w:t xml:space="preserve">. </w:t>
      </w:r>
      <w:r w:rsidRPr="00B048E8">
        <w:rPr>
          <w:sz w:val="12"/>
        </w:rPr>
        <w:t>Materially</w:t>
      </w:r>
      <w:r w:rsidRPr="00B048E8">
        <w:rPr>
          <w:rStyle w:val="StyleUnderline"/>
        </w:rPr>
        <w:t xml:space="preserve">, </w:t>
      </w:r>
      <w:r w:rsidRPr="00387306">
        <w:rPr>
          <w:rStyle w:val="StyleUnderline"/>
          <w:highlight w:val="green"/>
        </w:rPr>
        <w:t>it shifts costs of incarceration to the incarcerated</w:t>
      </w:r>
      <w:r w:rsidRPr="00B048E8">
        <w:rPr>
          <w:rStyle w:val="StyleUnderline"/>
        </w:rPr>
        <w:t>, which mitigates</w:t>
      </w:r>
      <w:r w:rsidRPr="00B048E8">
        <w:rPr>
          <w:sz w:val="12"/>
        </w:rPr>
        <w:t xml:space="preserve"> </w:t>
      </w:r>
      <w:r w:rsidRPr="00B048E8">
        <w:rPr>
          <w:rStyle w:val="StyleUnderline"/>
        </w:rPr>
        <w:t xml:space="preserve">the political problem of paying for mass incarceration. Discursively, </w:t>
      </w:r>
      <w:r w:rsidRPr="00387306">
        <w:rPr>
          <w:rStyle w:val="StyleUnderline"/>
          <w:highlight w:val="green"/>
        </w:rPr>
        <w:t>inserting markets into prisons</w:t>
      </w:r>
      <w:r w:rsidRPr="00B048E8">
        <w:rPr>
          <w:rStyle w:val="StyleUnderline"/>
        </w:rPr>
        <w:t xml:space="preserve"> is an attempt to </w:t>
      </w:r>
      <w:r w:rsidRPr="00387306">
        <w:rPr>
          <w:rStyle w:val="StyleUnderline"/>
          <w:highlight w:val="green"/>
        </w:rPr>
        <w:t xml:space="preserve">put the wolf </w:t>
      </w:r>
      <w:r w:rsidRPr="00387306">
        <w:rPr>
          <w:rStyle w:val="StyleUnderline"/>
        </w:rPr>
        <w:t>of the carceral state</w:t>
      </w:r>
      <w:r w:rsidRPr="00B048E8">
        <w:rPr>
          <w:rStyle w:val="StyleUnderline"/>
        </w:rPr>
        <w:t>--which is by nature coercive, expensive, and "big government"—</w:t>
      </w:r>
      <w:r w:rsidRPr="00387306">
        <w:rPr>
          <w:rStyle w:val="StyleUnderline"/>
          <w:highlight w:val="green"/>
        </w:rPr>
        <w:t>in the sheep's clothing</w:t>
      </w:r>
      <w:r w:rsidRPr="00B048E8">
        <w:rPr>
          <w:rStyle w:val="StyleUnderline"/>
        </w:rPr>
        <w:t xml:space="preserve"> of "free markets," "limited government," and "personal responsibility."</w:t>
      </w:r>
      <w:r w:rsidRPr="00B048E8">
        <w:rPr>
          <w:sz w:val="12"/>
        </w:rPr>
        <w:t xml:space="preserve"> The fact that prison labor is inefficient is beside the point: it is about appearances rather than substance. </w:t>
      </w:r>
      <w:r w:rsidRPr="00B048E8">
        <w:rPr>
          <w:rStyle w:val="StyleUnderline"/>
        </w:rPr>
        <w:t xml:space="preserve">This is the key to dissolving the problem </w:t>
      </w:r>
      <w:r w:rsidRPr="00387306">
        <w:rPr>
          <w:rStyle w:val="StyleUnderline"/>
          <w:highlight w:val="green"/>
        </w:rPr>
        <w:t>posed by Marx</w:t>
      </w:r>
      <w:r w:rsidRPr="00387306">
        <w:rPr>
          <w:rStyle w:val="StyleUnderline"/>
        </w:rPr>
        <w:t>, that unfree labor should diminish under capitalism because it's less productive than free labor</w:t>
      </w:r>
      <w:r w:rsidRPr="00B048E8">
        <w:rPr>
          <w:sz w:val="12"/>
        </w:rPr>
        <w:t xml:space="preserve">. Marx's argument remains airtight </w:t>
      </w:r>
      <w:r w:rsidRPr="00387306">
        <w:rPr>
          <w:rStyle w:val="StyleUnderline"/>
          <w:highlight w:val="green"/>
        </w:rPr>
        <w:t>the problem is with his assumption that capitalists will always pursue more</w:t>
      </w:r>
      <w:r w:rsidRPr="00387306">
        <w:rPr>
          <w:rStyle w:val="StyleUnderline"/>
        </w:rPr>
        <w:t xml:space="preserve"> and more productive labor</w:t>
      </w:r>
      <w:r w:rsidRPr="00B048E8">
        <w:rPr>
          <w:sz w:val="12"/>
        </w:rPr>
        <w:t>. On the contrary, capital—and the state—will promote unproductive labor, such as prison labor and workfare, if it stabilizes the legitimacy of the status quo, whether materially or discursively. The case of the neoliberal-penal state suggests that capitalism creates a surplus population that is unproductive for capital to exploit," and that unfree labor by the surplus population is a legitimation tool that stabilizes an unstable system, rather than an accumulation tool in its own right</w:t>
      </w:r>
      <w:r w:rsidRPr="00B048E8">
        <w:rPr>
          <w:rStyle w:val="StyleUnderline"/>
        </w:rPr>
        <w:t>. The argument here is not the opposite of Marx's:</w:t>
      </w:r>
      <w:r w:rsidRPr="00B048E8">
        <w:rPr>
          <w:sz w:val="12"/>
        </w:rPr>
        <w:t xml:space="preserve"> I am not claiming that unfree labor and capitalism are synonymous in the same way that Marx or Friedman claim that capitalism and free labor are. </w:t>
      </w:r>
      <w:r w:rsidRPr="00B048E8">
        <w:rPr>
          <w:rStyle w:val="StyleUnderline"/>
        </w:rPr>
        <w:t>Rather, unfree labor does not disappear due to capitalist development: it persists, sometimes in the shadows, sometimes in the light</w:t>
      </w:r>
      <w:r w:rsidRPr="00B048E8">
        <w:rPr>
          <w:sz w:val="12"/>
        </w:rPr>
        <w:t>. Likewise, Foucault's primitive (symbolic) punishment persists even as liberal punishment becomes the norm. Punishment retains its symbolism as the image of the punished--linked with the crime itself—plays into "liberal" self-policing and panoptic regulation of the public.</w:t>
      </w:r>
    </w:p>
    <w:p w14:paraId="41C7BB45" w14:textId="77777777" w:rsidR="00244039" w:rsidRDefault="00244039" w:rsidP="00244039">
      <w:pPr>
        <w:pStyle w:val="Heading4"/>
      </w:pPr>
      <w:r>
        <w:t>Prison labor used as a way to hide the contradictions of neoliberal institutions and solidify them</w:t>
      </w:r>
    </w:p>
    <w:p w14:paraId="26680B61" w14:textId="77777777" w:rsidR="00244039" w:rsidRPr="00B048E8" w:rsidRDefault="00244039" w:rsidP="00244039">
      <w:proofErr w:type="spellStart"/>
      <w:r w:rsidRPr="00D00F0F">
        <w:rPr>
          <w:rStyle w:val="Heading4Char"/>
        </w:rPr>
        <w:t>Tisel</w:t>
      </w:r>
      <w:proofErr w:type="spellEnd"/>
      <w:r>
        <w:t>, David, 20</w:t>
      </w:r>
      <w:r w:rsidRPr="00D00F0F">
        <w:rPr>
          <w:rStyle w:val="Heading4Char"/>
        </w:rPr>
        <w:t>13</w:t>
      </w:r>
      <w:r>
        <w:t xml:space="preserve">. "Unfree Labor and American Capitalism: From Slavery to the Neoliberal-Penal State" (2013). Honors Papers. 345. </w:t>
      </w:r>
      <w:hyperlink r:id="rId14" w:history="1">
        <w:r w:rsidRPr="00225497">
          <w:rPr>
            <w:rStyle w:val="Hyperlink"/>
          </w:rPr>
          <w:t>https://digitalcommons.oberlin.edu/honors/345</w:t>
        </w:r>
      </w:hyperlink>
      <w:r>
        <w:t>//LaD</w:t>
      </w:r>
    </w:p>
    <w:p w14:paraId="00893C64" w14:textId="77777777" w:rsidR="00244039" w:rsidRDefault="00244039" w:rsidP="00244039">
      <w:pPr>
        <w:rPr>
          <w:sz w:val="14"/>
        </w:rPr>
      </w:pPr>
      <w:r w:rsidRPr="00E057FA">
        <w:rPr>
          <w:sz w:val="14"/>
        </w:rPr>
        <w:t xml:space="preserve">X, Y, and Z: Institutional Complementarities: Mass Incarceration and Neoliberalism </w:t>
      </w:r>
      <w:r w:rsidRPr="00E057FA">
        <w:rPr>
          <w:rStyle w:val="StyleUnderline"/>
        </w:rPr>
        <w:t>Just as discourses interact with each other, so do institutions</w:t>
      </w:r>
      <w:r w:rsidRPr="00E057FA">
        <w:rPr>
          <w:sz w:val="14"/>
        </w:rPr>
        <w:t xml:space="preserve">. </w:t>
      </w:r>
      <w:r w:rsidRPr="00E057FA">
        <w:rPr>
          <w:rStyle w:val="StyleUnderline"/>
        </w:rPr>
        <w:t xml:space="preserve">Two institutions are complementary if one contributes to the effectiveness of the other, or if one </w:t>
      </w:r>
      <w:r w:rsidRPr="00C7664B">
        <w:rPr>
          <w:rStyle w:val="StyleUnderline"/>
        </w:rPr>
        <w:t xml:space="preserve">mitigates the problematic tendencies of the other. </w:t>
      </w:r>
      <w:r w:rsidRPr="00C7664B">
        <w:rPr>
          <w:sz w:val="14"/>
        </w:rPr>
        <w:t xml:space="preserve">The following three are examples of this kind of institutional cohesiveness. (Z) </w:t>
      </w:r>
      <w:r w:rsidRPr="00C7664B">
        <w:rPr>
          <w:rStyle w:val="StyleUnderline"/>
        </w:rPr>
        <w:t>Mass Incarceration stabilizes flexible accumulation by quarantining potential dissidents and enforcing discipline in labor markets</w:t>
      </w:r>
      <w:r w:rsidRPr="00E057FA">
        <w:rPr>
          <w:rStyle w:val="StyleUnderline"/>
        </w:rPr>
        <w:t xml:space="preserve"> outside of the prison.</w:t>
      </w:r>
      <w:r w:rsidRPr="00E057FA">
        <w:rPr>
          <w:sz w:val="14"/>
        </w:rPr>
        <w:t xml:space="preserve"> Wacquant's project is similar to mine: using a combination of materialist and symbolic theory, he explains the role of the penal state in neoliberalism. Wacquant writes: </w:t>
      </w:r>
      <w:r w:rsidRPr="00E057FA">
        <w:rPr>
          <w:rStyle w:val="StyleUnderline"/>
        </w:rPr>
        <w:t xml:space="preserve">The renewed utility of </w:t>
      </w:r>
      <w:r w:rsidRPr="00C7664B">
        <w:rPr>
          <w:rStyle w:val="StyleUnderline"/>
          <w:highlight w:val="green"/>
        </w:rPr>
        <w:t>the penal apparatus</w:t>
      </w:r>
      <w:r w:rsidRPr="00E057FA">
        <w:rPr>
          <w:sz w:val="14"/>
        </w:rPr>
        <w:t xml:space="preserve"> in the post-</w:t>
      </w:r>
      <w:proofErr w:type="spellStart"/>
      <w:r w:rsidRPr="00E057FA">
        <w:rPr>
          <w:sz w:val="14"/>
        </w:rPr>
        <w:t>keynesian</w:t>
      </w:r>
      <w:proofErr w:type="spellEnd"/>
      <w:r w:rsidRPr="00E057FA">
        <w:rPr>
          <w:sz w:val="14"/>
        </w:rPr>
        <w:t xml:space="preserve"> era of insecure employment is threefold: (1) it </w:t>
      </w:r>
      <w:r w:rsidRPr="00C7664B">
        <w:rPr>
          <w:rStyle w:val="StyleUnderline"/>
        </w:rPr>
        <w:t xml:space="preserve">works to </w:t>
      </w:r>
      <w:r w:rsidRPr="00C7664B">
        <w:rPr>
          <w:rStyle w:val="StyleUnderline"/>
          <w:highlight w:val="green"/>
        </w:rPr>
        <w:t>bend</w:t>
      </w:r>
      <w:r w:rsidRPr="00E057FA">
        <w:rPr>
          <w:rStyle w:val="StyleUnderline"/>
        </w:rPr>
        <w:t xml:space="preserve"> the fractions of </w:t>
      </w:r>
      <w:r w:rsidRPr="00C7664B">
        <w:rPr>
          <w:rStyle w:val="StyleUnderline"/>
          <w:highlight w:val="green"/>
        </w:rPr>
        <w:t>the working class</w:t>
      </w:r>
      <w:r w:rsidRPr="00E057FA">
        <w:rPr>
          <w:rStyle w:val="StyleUnderline"/>
        </w:rPr>
        <w:t xml:space="preserve"> recalcitrant </w:t>
      </w:r>
      <w:r w:rsidRPr="00C7664B">
        <w:rPr>
          <w:rStyle w:val="StyleUnderline"/>
          <w:highlight w:val="green"/>
        </w:rPr>
        <w:t xml:space="preserve">to the discipline of </w:t>
      </w:r>
      <w:r w:rsidRPr="00C7664B">
        <w:rPr>
          <w:rStyle w:val="StyleUnderline"/>
        </w:rPr>
        <w:t xml:space="preserve">the new fragmented </w:t>
      </w:r>
      <w:r w:rsidRPr="00C7664B">
        <w:rPr>
          <w:rStyle w:val="StyleUnderline"/>
          <w:highlight w:val="green"/>
        </w:rPr>
        <w:t>service</w:t>
      </w:r>
      <w:r w:rsidRPr="00C7664B">
        <w:rPr>
          <w:rStyle w:val="StyleUnderline"/>
        </w:rPr>
        <w:t xml:space="preserve"> </w:t>
      </w:r>
      <w:r w:rsidRPr="00C7664B">
        <w:rPr>
          <w:rStyle w:val="StyleUnderline"/>
          <w:highlight w:val="green"/>
        </w:rPr>
        <w:t>wage-labor by increasing the cost of strategies of exit</w:t>
      </w:r>
      <w:r w:rsidRPr="00E057FA">
        <w:rPr>
          <w:rStyle w:val="StyleUnderline"/>
        </w:rPr>
        <w:t xml:space="preserve"> into the informal economy of the street;</w:t>
      </w:r>
      <w:r w:rsidRPr="00E057FA">
        <w:rPr>
          <w:sz w:val="14"/>
        </w:rPr>
        <w:t xml:space="preserve"> (2) it neutralizes and warehouses its most disruptive elements or those rendered wholly superfluous by the </w:t>
      </w:r>
      <w:proofErr w:type="spellStart"/>
      <w:r w:rsidRPr="00E057FA">
        <w:rPr>
          <w:sz w:val="14"/>
        </w:rPr>
        <w:t>recomposition</w:t>
      </w:r>
      <w:proofErr w:type="spellEnd"/>
      <w:r w:rsidRPr="00E057FA">
        <w:rPr>
          <w:sz w:val="14"/>
        </w:rPr>
        <w:t xml:space="preserve"> of the demand for labor, </w:t>
      </w:r>
      <w:r w:rsidRPr="00C7664B">
        <w:rPr>
          <w:rStyle w:val="StyleUnderline"/>
          <w:highlight w:val="green"/>
        </w:rPr>
        <w:t>and</w:t>
      </w:r>
      <w:r w:rsidRPr="00E057FA">
        <w:rPr>
          <w:sz w:val="14"/>
        </w:rPr>
        <w:t xml:space="preserve"> (3) it </w:t>
      </w:r>
      <w:r w:rsidRPr="00C7664B">
        <w:rPr>
          <w:rStyle w:val="StyleUnderline"/>
          <w:highlight w:val="green"/>
        </w:rPr>
        <w:t>reaffirms the authority of the state</w:t>
      </w:r>
      <w:r w:rsidRPr="00E057FA">
        <w:rPr>
          <w:rStyle w:val="StyleUnderline"/>
        </w:rPr>
        <w:t xml:space="preserve"> in daily life within the restricted domain henceforth assigned to it.</w:t>
      </w:r>
      <w:r w:rsidRPr="00E057FA">
        <w:rPr>
          <w:sz w:val="14"/>
        </w:rPr>
        <w:t xml:space="preserve"> The canonization of the "right to security," correlative to the dereliction of the "right to employment" in its old form...comes at just the right time to shore up the deficit of legitimacy suffered by political decision-makers, owing to the very fact that they have abjured the established missions of the state on the social and economic front. For Wacquant, the relationship between the carceral state and neoliberalism is primarily political, and it has both material and discursive dimensions. </w:t>
      </w:r>
      <w:r w:rsidRPr="00E057FA">
        <w:rPr>
          <w:rStyle w:val="StyleUnderline"/>
        </w:rPr>
        <w:t>Mass</w:t>
      </w:r>
      <w:r w:rsidRPr="00E057FA">
        <w:rPr>
          <w:sz w:val="14"/>
        </w:rPr>
        <w:t xml:space="preserve"> </w:t>
      </w:r>
      <w:r w:rsidRPr="00E057FA">
        <w:rPr>
          <w:rStyle w:val="StyleUnderline"/>
        </w:rPr>
        <w:t>incarceration serves the transition to flexible accumulation as</w:t>
      </w:r>
      <w:r w:rsidRPr="00E057FA">
        <w:rPr>
          <w:sz w:val="14"/>
        </w:rPr>
        <w:t xml:space="preserve">, on the one hand, </w:t>
      </w:r>
      <w:r w:rsidRPr="00E057FA">
        <w:rPr>
          <w:rStyle w:val="StyleUnderline"/>
        </w:rPr>
        <w:t>it physically separates, detains, and warehouses the populations worst affected</w:t>
      </w:r>
      <w:r w:rsidRPr="00E057FA">
        <w:rPr>
          <w:sz w:val="14"/>
        </w:rPr>
        <w:t xml:space="preserve"> by the change, </w:t>
      </w:r>
      <w:r w:rsidRPr="00E057FA">
        <w:rPr>
          <w:rStyle w:val="StyleUnderline"/>
        </w:rPr>
        <w:t>and</w:t>
      </w:r>
      <w:r w:rsidRPr="00E057FA">
        <w:rPr>
          <w:sz w:val="14"/>
        </w:rPr>
        <w:t xml:space="preserve"> on the other, </w:t>
      </w:r>
      <w:r w:rsidRPr="00E057FA">
        <w:rPr>
          <w:rStyle w:val="StyleUnderline"/>
        </w:rPr>
        <w:t>legitimates the ongoing repression of poor blacks by casting them as explicitly undeserving due to their supposed criminality.</w:t>
      </w:r>
      <w:r w:rsidRPr="00E057FA">
        <w:rPr>
          <w:sz w:val="14"/>
        </w:rPr>
        <w:t xml:space="preserve"> Materially, </w:t>
      </w:r>
      <w:r w:rsidRPr="00523C1C">
        <w:rPr>
          <w:rStyle w:val="StyleUnderline"/>
        </w:rPr>
        <w:t>the "warehousing" function of mass incarceration is a direct substitute for the public housing function of the welfare state.</w:t>
      </w:r>
      <w:r w:rsidRPr="00523C1C">
        <w:rPr>
          <w:sz w:val="14"/>
        </w:rPr>
        <w:t>" This is akin to O'Connor's argument about material legit</w:t>
      </w:r>
      <w:r w:rsidRPr="00E057FA">
        <w:rPr>
          <w:sz w:val="14"/>
        </w:rPr>
        <w:t xml:space="preserve">imation: </w:t>
      </w:r>
      <w:r w:rsidRPr="00C7664B">
        <w:rPr>
          <w:rStyle w:val="StyleUnderline"/>
        </w:rPr>
        <w:t>the</w:t>
      </w:r>
      <w:r w:rsidRPr="00E057FA">
        <w:rPr>
          <w:rStyle w:val="StyleUnderline"/>
        </w:rPr>
        <w:t xml:space="preserve"> prison replaces public housing as a mode of providing the material conditions for both subsistence of the poor and state resistance from uprising. </w:t>
      </w:r>
      <w:r w:rsidRPr="00E057FA">
        <w:rPr>
          <w:sz w:val="14"/>
        </w:rPr>
        <w:t xml:space="preserve">In Wacquant's words, "returning to their original historical mission at the birth of capitalism, poor relief and penal confinement collude to normalize, supervise, and/or neutralize the destitute and disruptive fractions of the postindustrial proletariat coalescing under the new economic conditions of capital hypermobility and labor degradation."' Wacquant also argues that the threat of incarceration imposes discipline into the low-wage labor market, which aids the transition to flexible and precarious low wage labor in neoliberalism. For Wacquant, the other side of the political relationship between incarceration and neoliberalism is that the </w:t>
      </w:r>
      <w:r w:rsidRPr="00E057FA">
        <w:rPr>
          <w:rStyle w:val="StyleUnderline"/>
        </w:rPr>
        <w:t>"</w:t>
      </w:r>
      <w:r w:rsidRPr="00C7664B">
        <w:rPr>
          <w:rStyle w:val="StyleUnderline"/>
          <w:highlight w:val="green"/>
        </w:rPr>
        <w:t>Tough on Crime" discourse shores up</w:t>
      </w:r>
      <w:r w:rsidRPr="00E057FA">
        <w:rPr>
          <w:rStyle w:val="StyleUnderline"/>
        </w:rPr>
        <w:t xml:space="preserve"> the deficit of </w:t>
      </w:r>
      <w:r w:rsidRPr="00C7664B">
        <w:rPr>
          <w:rStyle w:val="StyleUnderline"/>
          <w:highlight w:val="green"/>
        </w:rPr>
        <w:t>legitimacy</w:t>
      </w:r>
      <w:r w:rsidRPr="00E057FA">
        <w:rPr>
          <w:rStyle w:val="StyleUnderline"/>
        </w:rPr>
        <w:t xml:space="preserve"> of the state engendered by the unraveling of the welfare state</w:t>
      </w:r>
      <w:r w:rsidRPr="00E057FA">
        <w:rPr>
          <w:sz w:val="14"/>
        </w:rPr>
        <w:t xml:space="preserve">. </w:t>
      </w:r>
      <w:r w:rsidRPr="00E057FA">
        <w:rPr>
          <w:rStyle w:val="StyleUnderline"/>
        </w:rPr>
        <w:t xml:space="preserve">The </w:t>
      </w:r>
      <w:r w:rsidRPr="00C7664B">
        <w:rPr>
          <w:rStyle w:val="StyleUnderline"/>
          <w:highlight w:val="green"/>
        </w:rPr>
        <w:t>legitimating properties of the "right to security" replace</w:t>
      </w:r>
      <w:r w:rsidRPr="00E057FA">
        <w:rPr>
          <w:rStyle w:val="StyleUnderline"/>
        </w:rPr>
        <w:t xml:space="preserve"> those of </w:t>
      </w:r>
      <w:r w:rsidRPr="00C7664B">
        <w:rPr>
          <w:rStyle w:val="StyleUnderline"/>
          <w:highlight w:val="green"/>
        </w:rPr>
        <w:t>the "right to welfare;</w:t>
      </w:r>
      <w:r w:rsidRPr="00E057FA">
        <w:rPr>
          <w:rStyle w:val="StyleUnderline"/>
        </w:rPr>
        <w:t xml:space="preserve"> in other words, the War on Drugs replaces the War on Poverty. "</w:t>
      </w:r>
      <w:r w:rsidRPr="00E057FA">
        <w:rPr>
          <w:sz w:val="14"/>
        </w:rPr>
        <w:t xml:space="preserve">Tough on Crime" became politically popular during the crisis of Fordism, and Reagan's ratcheting up of the Drug War provided new state legitimation just at the time that the Welfare State was experiencing a legitimation crisis.' In O'Connor's terms, mass incarceration is a uniquely neoliberal policy outcome of the contradiction between legitimation and accumulation in capitalism: it supplies legitimation through warehousing potential dissidents, casting the poor as undeserving, and providing a reason for the state to exist besides welfare; and it facilitates capital accumulation through promoting labor discipline in low-end labor markets along with workfare. (X) Privatized carceral Keynesianism replaces military and welfare Keynesianism Most new prisons are constructed in parts of the United States most depressed by the economic restructuring of global neoliberalism. In rustbelt and rural communities, local and states politicians usually "sell" prison construction and prison privatization to their constituents by promising that the construction or privatization will bring jobs. In a grotesque twist of New-deal and Great Society-era Keynesianism, prison construction and privatization come to be seen as economic development programs.' (Y) </w:t>
      </w:r>
      <w:r w:rsidRPr="00C7664B">
        <w:rPr>
          <w:rStyle w:val="StyleUnderline"/>
          <w:highlight w:val="green"/>
        </w:rPr>
        <w:t xml:space="preserve">Without mass incarceration, there would be no </w:t>
      </w:r>
      <w:r w:rsidRPr="00C7664B">
        <w:rPr>
          <w:rStyle w:val="StyleUnderline"/>
        </w:rPr>
        <w:t>reserve</w:t>
      </w:r>
      <w:r w:rsidRPr="00E057FA">
        <w:rPr>
          <w:rStyle w:val="StyleUnderline"/>
        </w:rPr>
        <w:t xml:space="preserve"> army of </w:t>
      </w:r>
      <w:r w:rsidRPr="00C7664B">
        <w:rPr>
          <w:rStyle w:val="StyleUnderline"/>
          <w:highlight w:val="green"/>
        </w:rPr>
        <w:t>prison laborers</w:t>
      </w:r>
      <w:r w:rsidRPr="00E057FA">
        <w:rPr>
          <w:rStyle w:val="StyleUnderline"/>
        </w:rPr>
        <w:t xml:space="preserve">; without prison labor, mass incarceration would be even more expensive for taxpayers </w:t>
      </w:r>
      <w:r w:rsidRPr="00E057FA">
        <w:rPr>
          <w:sz w:val="14"/>
        </w:rPr>
        <w:t xml:space="preserve">Mass incarceration and prison labor are complementary in this obvious way. Most legislators realize that a couple million people behind bars represent an untapped labor force that could help pay for the astronomical costs of mass incarceration through unpaid or underpaid prison labor. </w:t>
      </w:r>
      <w:r w:rsidRPr="00E057FA">
        <w:rPr>
          <w:rStyle w:val="StyleUnderline"/>
        </w:rPr>
        <w:t xml:space="preserve">Discursively, mass incarceration is cast as less wasteful by propagating the image of </w:t>
      </w:r>
      <w:r w:rsidRPr="00C7664B">
        <w:rPr>
          <w:rStyle w:val="StyleUnderline"/>
          <w:highlight w:val="green"/>
        </w:rPr>
        <w:t>the</w:t>
      </w:r>
      <w:r w:rsidRPr="00E057FA">
        <w:rPr>
          <w:rStyle w:val="StyleUnderline"/>
        </w:rPr>
        <w:t xml:space="preserve"> toiling convict</w:t>
      </w:r>
      <w:r>
        <w:rPr>
          <w:rStyle w:val="StyleUnderline"/>
        </w:rPr>
        <w:t xml:space="preserve"> </w:t>
      </w:r>
      <w:r w:rsidRPr="00E057FA">
        <w:rPr>
          <w:sz w:val="14"/>
        </w:rPr>
        <w:t xml:space="preserve">1 and 2: </w:t>
      </w:r>
      <w:r w:rsidRPr="00E057FA">
        <w:rPr>
          <w:rStyle w:val="StyleUnderline"/>
        </w:rPr>
        <w:t xml:space="preserve">Contradictions (and Resolutions) of </w:t>
      </w:r>
      <w:r w:rsidRPr="00C7664B">
        <w:rPr>
          <w:rStyle w:val="StyleUnderline"/>
          <w:highlight w:val="green"/>
        </w:rPr>
        <w:t>Neoliberal</w:t>
      </w:r>
      <w:r w:rsidRPr="00E057FA">
        <w:rPr>
          <w:rStyle w:val="StyleUnderline"/>
        </w:rPr>
        <w:t xml:space="preserve"> </w:t>
      </w:r>
      <w:proofErr w:type="spellStart"/>
      <w:r w:rsidRPr="00E057FA">
        <w:rPr>
          <w:rStyle w:val="StyleUnderline"/>
        </w:rPr>
        <w:t>Penality</w:t>
      </w:r>
      <w:proofErr w:type="spellEnd"/>
      <w:r w:rsidRPr="00E057FA">
        <w:rPr>
          <w:sz w:val="14"/>
        </w:rPr>
        <w:t xml:space="preserve"> A "contradiction" in this sense isn't necessarily a perfect logical contradiction. Rather, the word refers to dialectical tension or opposition. By the same token, a "resolution" doesn't completely resolve the tension. Resolutions lessen the extent to which the contradiction is visible; the contradiction still exists, even as actors attempt to destroy its evidence through such apparent policy "resolutions." This is </w:t>
      </w:r>
      <w:r w:rsidRPr="00E057FA">
        <w:rPr>
          <w:rStyle w:val="StyleUnderline"/>
        </w:rPr>
        <w:t xml:space="preserve">the </w:t>
      </w:r>
      <w:r w:rsidRPr="00C7664B">
        <w:rPr>
          <w:rStyle w:val="StyleUnderline"/>
          <w:highlight w:val="green"/>
        </w:rPr>
        <w:t>mechanism through which structural contradictions produce</w:t>
      </w:r>
      <w:r w:rsidRPr="00E057FA">
        <w:rPr>
          <w:rStyle w:val="StyleUnderline"/>
        </w:rPr>
        <w:t xml:space="preserve"> aesthetic (</w:t>
      </w:r>
      <w:r w:rsidRPr="00C7664B">
        <w:rPr>
          <w:rStyle w:val="StyleUnderline"/>
          <w:highlight w:val="green"/>
        </w:rPr>
        <w:t>superficial) changes</w:t>
      </w:r>
      <w:r w:rsidRPr="00E057FA">
        <w:rPr>
          <w:rStyle w:val="StyleUnderline"/>
        </w:rPr>
        <w:t xml:space="preserve">: the contradictions themselves do not speak or act, but </w:t>
      </w:r>
      <w:r w:rsidRPr="00C7664B">
        <w:rPr>
          <w:rStyle w:val="StyleUnderline"/>
          <w:highlight w:val="green"/>
        </w:rPr>
        <w:t>political</w:t>
      </w:r>
      <w:r w:rsidRPr="00E057FA">
        <w:rPr>
          <w:rStyle w:val="StyleUnderline"/>
        </w:rPr>
        <w:t xml:space="preserve"> </w:t>
      </w:r>
      <w:r w:rsidRPr="00C7664B">
        <w:rPr>
          <w:rStyle w:val="StyleUnderline"/>
          <w:highlight w:val="green"/>
        </w:rPr>
        <w:t>actors</w:t>
      </w:r>
      <w:r w:rsidRPr="00E057FA">
        <w:rPr>
          <w:rStyle w:val="StyleUnderline"/>
        </w:rPr>
        <w:t xml:space="preserve"> respond to crises that structural contradictions create </w:t>
      </w:r>
      <w:r w:rsidRPr="00C7664B">
        <w:rPr>
          <w:rStyle w:val="StyleUnderline"/>
          <w:highlight w:val="green"/>
        </w:rPr>
        <w:t>through discourse and policies</w:t>
      </w:r>
      <w:r w:rsidRPr="00E057FA">
        <w:rPr>
          <w:rStyle w:val="StyleUnderline"/>
        </w:rPr>
        <w:t xml:space="preserve"> that are attempts to fix the crisis and </w:t>
      </w:r>
      <w:r w:rsidRPr="00C7664B">
        <w:rPr>
          <w:rStyle w:val="StyleUnderline"/>
          <w:highlight w:val="green"/>
        </w:rPr>
        <w:t>hide the contradiction</w:t>
      </w:r>
      <w:r w:rsidRPr="00E057FA">
        <w:rPr>
          <w:sz w:val="14"/>
        </w:rPr>
        <w:t xml:space="preserve">. The following are two examples of structural contradictions of the neoliberal state and their imperfect resolutions. 1) </w:t>
      </w:r>
      <w:r w:rsidRPr="00E057FA">
        <w:rPr>
          <w:rStyle w:val="StyleUnderline"/>
        </w:rPr>
        <w:t>Material Problem: Who pays for mass incarceration</w:t>
      </w:r>
      <w:r w:rsidRPr="00E057FA">
        <w:rPr>
          <w:sz w:val="14"/>
        </w:rPr>
        <w:t xml:space="preserve">? </w:t>
      </w:r>
      <w:r w:rsidRPr="00E057FA">
        <w:rPr>
          <w:rStyle w:val="StyleUnderline"/>
        </w:rPr>
        <w:t>Resolution: Inmate labor and prison privatization shift the cost of incarceration to the incarcerated</w:t>
      </w:r>
      <w:r w:rsidRPr="00E057FA">
        <w:rPr>
          <w:sz w:val="14"/>
        </w:rPr>
        <w:t xml:space="preserve">. </w:t>
      </w:r>
      <w:r w:rsidRPr="00E057FA">
        <w:rPr>
          <w:rStyle w:val="StyleUnderline"/>
        </w:rPr>
        <w:t>Mass incarceration is expensive</w:t>
      </w:r>
      <w:r w:rsidRPr="00E057FA">
        <w:rPr>
          <w:sz w:val="14"/>
        </w:rPr>
        <w:t xml:space="preserve">. </w:t>
      </w:r>
      <w:r w:rsidRPr="00E057FA">
        <w:rPr>
          <w:rStyle w:val="StyleUnderline"/>
        </w:rPr>
        <w:t>The federal government's 2012 prison budget was over $6 billion,°</w:t>
      </w:r>
      <w:r w:rsidRPr="00E057FA">
        <w:rPr>
          <w:sz w:val="14"/>
        </w:rPr>
        <w:t>3 and that doesn't even count the prison budgets in the 50 states. An independent study of 40 states found that the total cost of incarceration to taxpayers in those states was $39 billion.' In an era of austerity at both the state and federal level, when conservatives balk at "unnecessary" and "frivolous" budgets of a few million for things like parks or the arts, these numbers should raise a few eyebrows. As noted in the introduction to this section on the neoliberal-penal state, one problem with the welfare state for capitalists was that they had to pay for it The neoliberal-penal state creates this problem again, except now the question is, who pays for mass incarceration? In different ways</w:t>
      </w:r>
      <w:r w:rsidRPr="00523C1C">
        <w:rPr>
          <w:sz w:val="14"/>
        </w:rPr>
        <w:t xml:space="preserve">, </w:t>
      </w:r>
      <w:r w:rsidRPr="00523C1C">
        <w:rPr>
          <w:rStyle w:val="StyleUnderline"/>
        </w:rPr>
        <w:t xml:space="preserve">prison privatization and </w:t>
      </w:r>
      <w:r w:rsidRPr="00C7664B">
        <w:rPr>
          <w:rStyle w:val="StyleUnderline"/>
          <w:highlight w:val="green"/>
        </w:rPr>
        <w:t xml:space="preserve">prison labor </w:t>
      </w:r>
      <w:r w:rsidRPr="00523C1C">
        <w:rPr>
          <w:rStyle w:val="StyleUnderline"/>
        </w:rPr>
        <w:t xml:space="preserve">both </w:t>
      </w:r>
      <w:r w:rsidRPr="00C7664B">
        <w:rPr>
          <w:rStyle w:val="StyleUnderline"/>
          <w:highlight w:val="green"/>
        </w:rPr>
        <w:t>shift the cost of incarceration to the incarcerated.</w:t>
      </w:r>
      <w:r w:rsidRPr="00E057FA">
        <w:rPr>
          <w:rStyle w:val="StyleUnderline"/>
        </w:rPr>
        <w:t xml:space="preserve"> Privatization cuts the cost of incarceration by skimping on essential services for inmates, such as medical care, food, facilities, and supervision.' Underpaid prison labor for maintenance also cuts costs on the backs of the incarcerated, as does privatized prison labor for external companies in which portions of the already-low wages are garnished for prison expenses like room and board."</w:t>
      </w:r>
      <w:r w:rsidRPr="00E057FA">
        <w:rPr>
          <w:sz w:val="14"/>
        </w:rPr>
        <w:t xml:space="preserve"> Thus prison privatization and prison labor are mechanisms for resolving the problem of paying for mass incarceration, by literally making prisoners pay. A 2011 New York Times article publicized examples of states that used prison labor to cut costs of incarceration, including Florida: "In Florida, where the budget was cut by $4.6 billion this year, analysts say inmate farming could save $2.4 million a year. That is relatively small potatoes, but enough for the new governor, Rick Scott, to call for an expansion of prison farming. The state already uses 550 inmates to grow 4.8 million pounds of produce a year, and the governor has pledged $2.5 million to have more inmates grow their own food...The result has been so successful, providing $192,000 worth of food a year to the prison and saving $75,000 a year for the university [of Florida, which laid off workers in the agriculture department and replaced them with prisoners], that wardens from around the state have visited to learn about replicating it with their inmates."' In addition to the blatant substitution of inmate labor for free labor, this case also shows how prison labor can cut costs for governments (and by extension, for taxpayers). Shifting the costs of incarceration to the incarcerated thus partially resolves the material and political problem of who pays for the carceral state. 2) </w:t>
      </w:r>
      <w:r w:rsidRPr="00E057FA">
        <w:rPr>
          <w:rStyle w:val="StyleUnderline"/>
        </w:rPr>
        <w:t xml:space="preserve">Discursive Problem: </w:t>
      </w:r>
      <w:r w:rsidRPr="00E057FA">
        <w:rPr>
          <w:sz w:val="14"/>
        </w:rPr>
        <w:t>The big state</w:t>
      </w:r>
      <w:r w:rsidRPr="00E057FA">
        <w:rPr>
          <w:rStyle w:val="StyleUnderline"/>
        </w:rPr>
        <w:t xml:space="preserve"> "</w:t>
      </w:r>
      <w:r w:rsidRPr="00C7664B">
        <w:rPr>
          <w:rStyle w:val="StyleUnderline"/>
          <w:highlight w:val="green"/>
        </w:rPr>
        <w:t>Tough on Crime" discourse conflicts with the neoliberal discourse</w:t>
      </w:r>
      <w:r w:rsidRPr="00E057FA">
        <w:rPr>
          <w:rStyle w:val="StyleUnderline"/>
        </w:rPr>
        <w:t xml:space="preserve"> on limited government Resolution: </w:t>
      </w:r>
      <w:r w:rsidRPr="00C7664B">
        <w:rPr>
          <w:rStyle w:val="StyleUnderline"/>
          <w:highlight w:val="green"/>
        </w:rPr>
        <w:t>Privatizing prisons and</w:t>
      </w:r>
      <w:r w:rsidRPr="00E057FA">
        <w:rPr>
          <w:rStyle w:val="StyleUnderline"/>
        </w:rPr>
        <w:t xml:space="preserve"> propagating </w:t>
      </w:r>
      <w:r w:rsidRPr="00C7664B">
        <w:rPr>
          <w:rStyle w:val="StyleUnderline"/>
          <w:highlight w:val="green"/>
        </w:rPr>
        <w:t>the image of the inmate laborer create the illusion that prisons fit in</w:t>
      </w:r>
      <w:r w:rsidRPr="00523C1C">
        <w:rPr>
          <w:rStyle w:val="StyleUnderline"/>
        </w:rPr>
        <w:t>to</w:t>
      </w:r>
      <w:r w:rsidRPr="00E057FA">
        <w:rPr>
          <w:rStyle w:val="StyleUnderline"/>
        </w:rPr>
        <w:t xml:space="preserve"> the vision of </w:t>
      </w:r>
      <w:r w:rsidRPr="00C7664B">
        <w:rPr>
          <w:rStyle w:val="StyleUnderline"/>
          <w:highlight w:val="green"/>
        </w:rPr>
        <w:t>a market</w:t>
      </w:r>
      <w:r w:rsidRPr="00E057FA">
        <w:rPr>
          <w:rStyle w:val="StyleUnderline"/>
        </w:rPr>
        <w:t xml:space="preserve"> </w:t>
      </w:r>
      <w:r w:rsidRPr="00C7664B">
        <w:rPr>
          <w:rStyle w:val="StyleUnderline"/>
          <w:highlight w:val="green"/>
        </w:rPr>
        <w:t>society</w:t>
      </w:r>
      <w:r w:rsidRPr="00E057FA">
        <w:rPr>
          <w:rStyle w:val="StyleUnderline"/>
        </w:rPr>
        <w:t xml:space="preserve"> in the neoliberal fashion</w:t>
      </w:r>
      <w:r w:rsidRPr="00E057FA">
        <w:rPr>
          <w:sz w:val="14"/>
        </w:rPr>
        <w:t>. The material condition of mass incarceration and the "tough on crime" discourse necessarily conflict with another pillar of the neoliberal-penal state: the discourse on limited government and free markets. The popularity of market-like forms of discipline and enclosure, such as private prisons and privatized prison labor in public prisons, is an outgrowth of this discursive contradiction. In other words</w:t>
      </w:r>
      <w:r w:rsidRPr="00523C1C">
        <w:rPr>
          <w:rStyle w:val="StyleUnderline"/>
        </w:rPr>
        <w:t>, the contradiction in theory</w:t>
      </w:r>
      <w:r w:rsidRPr="00523C1C">
        <w:rPr>
          <w:sz w:val="14"/>
        </w:rPr>
        <w:t xml:space="preserve"> between the massive penal state and the limited neoliberal state </w:t>
      </w:r>
      <w:r w:rsidRPr="00523C1C">
        <w:rPr>
          <w:rStyle w:val="StyleUnderline"/>
        </w:rPr>
        <w:t>is resolved in practice through the insertion of markets and labor into American prison systems</w:t>
      </w:r>
      <w:r w:rsidRPr="00523C1C">
        <w:rPr>
          <w:sz w:val="14"/>
        </w:rPr>
        <w:t>.</w:t>
      </w:r>
      <w:r w:rsidRPr="00E057FA">
        <w:rPr>
          <w:sz w:val="14"/>
        </w:rPr>
        <w:t xml:space="preserve"> </w:t>
      </w:r>
      <w:r w:rsidRPr="00E057FA">
        <w:rPr>
          <w:rStyle w:val="StyleUnderline"/>
        </w:rPr>
        <w:t xml:space="preserve">Private prisons and contemporary prison labor are grotesque products of the problem of legitimation and accumulation in neoliberal capitalism. </w:t>
      </w:r>
      <w:r w:rsidRPr="00E057FA">
        <w:rPr>
          <w:sz w:val="14"/>
        </w:rPr>
        <w:t xml:space="preserve">In addition to its role in shifting the costs of incarceration to the incarcerated, </w:t>
      </w:r>
      <w:r w:rsidRPr="00C7664B">
        <w:rPr>
          <w:rStyle w:val="StyleUnderline"/>
          <w:highlight w:val="green"/>
        </w:rPr>
        <w:t>prison labor</w:t>
      </w:r>
      <w:r w:rsidRPr="00E057FA">
        <w:rPr>
          <w:rStyle w:val="StyleUnderline"/>
        </w:rPr>
        <w:t xml:space="preserve"> now takes on a symbolic function: it </w:t>
      </w:r>
      <w:r w:rsidRPr="00C7664B">
        <w:rPr>
          <w:rStyle w:val="StyleUnderline"/>
          <w:highlight w:val="green"/>
        </w:rPr>
        <w:t>provides discursive cohesion, or patches the legitimation scheme of the neoliberal-penal</w:t>
      </w:r>
      <w:r w:rsidRPr="00E057FA">
        <w:rPr>
          <w:rStyle w:val="StyleUnderline"/>
        </w:rPr>
        <w:t xml:space="preserve"> </w:t>
      </w:r>
      <w:r w:rsidRPr="00C7664B">
        <w:rPr>
          <w:rStyle w:val="StyleUnderline"/>
          <w:highlight w:val="green"/>
        </w:rPr>
        <w:t>state</w:t>
      </w:r>
      <w:r w:rsidRPr="00E057FA">
        <w:rPr>
          <w:rStyle w:val="StyleUnderline"/>
        </w:rPr>
        <w:t xml:space="preserve"> by mixing markets and extra-economic discipline. The image of the toiling convict plays into a discourse</w:t>
      </w:r>
      <w:r w:rsidRPr="00E057FA">
        <w:rPr>
          <w:sz w:val="14"/>
        </w:rPr>
        <w:t xml:space="preserve"> at the heart </w:t>
      </w:r>
      <w:r w:rsidRPr="00E057FA">
        <w:rPr>
          <w:rStyle w:val="StyleUnderline"/>
        </w:rPr>
        <w:t>of</w:t>
      </w:r>
      <w:r w:rsidRPr="00E057FA">
        <w:rPr>
          <w:sz w:val="14"/>
        </w:rPr>
        <w:t xml:space="preserve"> both neoliberalism and mass incarceration: </w:t>
      </w:r>
      <w:r w:rsidRPr="00E057FA">
        <w:rPr>
          <w:rStyle w:val="StyleUnderline"/>
        </w:rPr>
        <w:t>meritocratic individualism</w:t>
      </w:r>
      <w:r w:rsidRPr="00E057FA">
        <w:rPr>
          <w:sz w:val="14"/>
        </w:rPr>
        <w:t xml:space="preserve">. And the fact that this imagined convict is black plays into the history of racialized institutions and racist discourse in the United States. </w:t>
      </w:r>
    </w:p>
    <w:p w14:paraId="2BDE8BFD" w14:textId="77777777" w:rsidR="00244039" w:rsidRDefault="00244039" w:rsidP="00244039">
      <w:pPr>
        <w:rPr>
          <w:sz w:val="14"/>
        </w:rPr>
      </w:pPr>
    </w:p>
    <w:p w14:paraId="13AD4394" w14:textId="77777777" w:rsidR="00244039" w:rsidRDefault="00244039" w:rsidP="00244039">
      <w:pPr>
        <w:pStyle w:val="Heading4"/>
      </w:pPr>
      <w:r>
        <w:t>Unfree labor historically entwined with neoliberalism &amp; reinforces neoliberal value that everyone must work</w:t>
      </w:r>
    </w:p>
    <w:p w14:paraId="79063B7F" w14:textId="77777777" w:rsidR="00244039" w:rsidRDefault="00244039" w:rsidP="00244039">
      <w:proofErr w:type="spellStart"/>
      <w:r w:rsidRPr="00D00F0F">
        <w:rPr>
          <w:rStyle w:val="Heading4Char"/>
        </w:rPr>
        <w:t>Tisel</w:t>
      </w:r>
      <w:proofErr w:type="spellEnd"/>
      <w:r>
        <w:t>, David, 20</w:t>
      </w:r>
      <w:r w:rsidRPr="00D00F0F">
        <w:rPr>
          <w:rStyle w:val="Heading4Char"/>
        </w:rPr>
        <w:t>13</w:t>
      </w:r>
      <w:r>
        <w:t xml:space="preserve">. "Unfree Labor and American Capitalism: From Slavery to the Neoliberal-Penal State" (2013). Honors Papers. 345. </w:t>
      </w:r>
      <w:hyperlink r:id="rId15" w:history="1">
        <w:r w:rsidRPr="00225497">
          <w:rPr>
            <w:rStyle w:val="Hyperlink"/>
          </w:rPr>
          <w:t>https://digitalcommons.oberlin.edu/honors/345</w:t>
        </w:r>
      </w:hyperlink>
      <w:r>
        <w:t>//LaD</w:t>
      </w:r>
    </w:p>
    <w:p w14:paraId="7F257E91" w14:textId="77777777" w:rsidR="00244039" w:rsidRDefault="00244039" w:rsidP="00244039">
      <w:pPr>
        <w:rPr>
          <w:sz w:val="14"/>
        </w:rPr>
      </w:pPr>
      <w:r w:rsidRPr="00704A1E">
        <w:rPr>
          <w:sz w:val="14"/>
        </w:rPr>
        <w:t>Theorizing the Relationship Between Unfree Labor and Capitalist Development in America O'Connor's identification of the two pillars of the capitalist state—legitimation and accumulation—will provide the theoretical background for the historical analysis in this paper</w:t>
      </w:r>
      <w:r w:rsidRPr="00D00F0F">
        <w:rPr>
          <w:rStyle w:val="StyleUnderline"/>
        </w:rPr>
        <w:t>. The overarching analytical question is: how have different forms of unfree labor related to the balancing of legitimation and accumulation in the American capitalist state through history</w:t>
      </w:r>
      <w:r w:rsidRPr="00704A1E">
        <w:rPr>
          <w:sz w:val="14"/>
        </w:rPr>
        <w:t xml:space="preserve">? </w:t>
      </w:r>
      <w:r w:rsidRPr="00D00F0F">
        <w:rPr>
          <w:rStyle w:val="StyleUnderline"/>
        </w:rPr>
        <w:t>Proving</w:t>
      </w:r>
      <w:r w:rsidRPr="00704A1E">
        <w:rPr>
          <w:sz w:val="14"/>
        </w:rPr>
        <w:t xml:space="preserve"> that an institution of </w:t>
      </w:r>
      <w:r w:rsidRPr="00D00F0F">
        <w:rPr>
          <w:rStyle w:val="StyleUnderline"/>
        </w:rPr>
        <w:t>unfree labor contributed to capitalist accumulation is unproblematic:</w:t>
      </w:r>
      <w:r w:rsidRPr="00704A1E">
        <w:rPr>
          <w:sz w:val="14"/>
        </w:rPr>
        <w:t xml:space="preserve"> </w:t>
      </w:r>
      <w:r w:rsidRPr="00D00F0F">
        <w:rPr>
          <w:rStyle w:val="StyleUnderline"/>
        </w:rPr>
        <w:t>if people make profits from unfree labor, then that constitutes capital accumulation.</w:t>
      </w:r>
      <w:r w:rsidRPr="00704A1E">
        <w:rPr>
          <w:sz w:val="14"/>
        </w:rPr>
        <w:t xml:space="preserve"> Arguments about legitimation—especially in the discursive dimension—are less empirical, since legitimacy is not measurable in the same way as capitalist profits are. My claims about legitimation in this paper rely on discursive evidence, such as speeches and symbolism. In terms of legitimation and accumulation, </w:t>
      </w:r>
      <w:r w:rsidRPr="00D00F0F">
        <w:rPr>
          <w:rStyle w:val="StyleUnderline"/>
        </w:rPr>
        <w:t>unfree labor has been entwined with American capitalism in various ways</w:t>
      </w:r>
      <w:r w:rsidRPr="00704A1E">
        <w:rPr>
          <w:sz w:val="14"/>
        </w:rPr>
        <w:t xml:space="preserve">. During </w:t>
      </w:r>
      <w:r w:rsidRPr="00D00F0F">
        <w:rPr>
          <w:rStyle w:val="StyleUnderline"/>
        </w:rPr>
        <w:t>slavery in the South</w:t>
      </w:r>
      <w:r w:rsidRPr="00704A1E">
        <w:rPr>
          <w:sz w:val="14"/>
        </w:rPr>
        <w:t xml:space="preserve">, unfree labor was the dominant mode of production in the south that articulated with </w:t>
      </w:r>
      <w:r w:rsidRPr="00D00F0F">
        <w:rPr>
          <w:rStyle w:val="StyleUnderline"/>
        </w:rPr>
        <w:t>free wage labor in the North</w:t>
      </w:r>
      <w:r w:rsidRPr="00704A1E">
        <w:rPr>
          <w:sz w:val="14"/>
        </w:rPr>
        <w:t xml:space="preserve"> to form a quasi-capitalist circuit of production. Later, </w:t>
      </w:r>
      <w:r w:rsidRPr="00D00F0F">
        <w:rPr>
          <w:rStyle w:val="StyleUnderline"/>
        </w:rPr>
        <w:t>in the postbellum</w:t>
      </w:r>
      <w:r w:rsidRPr="00704A1E">
        <w:rPr>
          <w:sz w:val="14"/>
        </w:rPr>
        <w:t xml:space="preserve"> </w:t>
      </w:r>
      <w:r w:rsidRPr="00D00F0F">
        <w:rPr>
          <w:rStyle w:val="StyleUnderline"/>
        </w:rPr>
        <w:t>South</w:t>
      </w:r>
      <w:r w:rsidRPr="00704A1E">
        <w:rPr>
          <w:sz w:val="14"/>
        </w:rPr>
        <w:t xml:space="preserve">, </w:t>
      </w:r>
      <w:r w:rsidRPr="00D00F0F">
        <w:rPr>
          <w:rStyle w:val="StyleUnderline"/>
        </w:rPr>
        <w:t>sharecropping</w:t>
      </w:r>
      <w:r w:rsidRPr="00704A1E">
        <w:rPr>
          <w:sz w:val="14"/>
        </w:rPr>
        <w:t xml:space="preserve"> was a similarly central component of the regime of accumulation</w:t>
      </w:r>
      <w:r w:rsidRPr="00D00F0F">
        <w:rPr>
          <w:rStyle w:val="StyleUnderline"/>
        </w:rPr>
        <w:t>, and leased convict labor</w:t>
      </w:r>
      <w:r w:rsidRPr="00704A1E">
        <w:rPr>
          <w:sz w:val="14"/>
        </w:rPr>
        <w:t xml:space="preserve"> played a less central but still important role as it was often used to break strikes in extractive and manufacturing industries.' This unfree convict labor contributed to capitalist accumulation in and of itself, and in a larger sense by weakening the power of labor unions in the early American South. </w:t>
      </w:r>
      <w:r w:rsidRPr="00D00F0F">
        <w:rPr>
          <w:rStyle w:val="StyleUnderline"/>
        </w:rPr>
        <w:t>Today, private companies still utilize prison labor to cut labor costs and to weaken the power of unions.</w:t>
      </w:r>
      <w:r w:rsidRPr="00704A1E">
        <w:rPr>
          <w:sz w:val="14"/>
        </w:rPr>
        <w:t xml:space="preserve"> Although private prison labor is a much smaller slice of the economy today than either slavery or convict leasing was in the South in the 1800s, it still contributes to capitalist accumulation, mostly indirectly by weakening labor. The legitimation role of institutions of unfree labor is fuzzier but important. As racializing institutions, slave labor and convict labor have perpetuated racial inequality and racism as a political discourse. In the neoliberal period in particular, the legacy of the racial caste system has helped legitimate the explosion of incarceration of blacks." Racism also codes the poor as unworthy, which legitimates inequality. And I will argue that </w:t>
      </w:r>
      <w:r w:rsidRPr="00D00F0F">
        <w:rPr>
          <w:rStyle w:val="StyleUnderline"/>
        </w:rPr>
        <w:t>contemporary prison labor is a spectacle that reinforces a political-cultural value central to neoliberal capitalism</w:t>
      </w:r>
      <w:r>
        <w:rPr>
          <w:rStyle w:val="StyleUnderline"/>
        </w:rPr>
        <w:t>:</w:t>
      </w:r>
      <w:r w:rsidRPr="00D00F0F">
        <w:rPr>
          <w:rStyle w:val="StyleUnderline"/>
        </w:rPr>
        <w:t xml:space="preserve"> that everyone must work.</w:t>
      </w:r>
      <w:r>
        <w:rPr>
          <w:rStyle w:val="StyleUnderline"/>
        </w:rPr>
        <w:t xml:space="preserve"> </w:t>
      </w:r>
      <w:r w:rsidRPr="00704A1E">
        <w:rPr>
          <w:sz w:val="14"/>
        </w:rPr>
        <w:t xml:space="preserve">Theorizing the Neoliberal Penal State A Sketch of the Neoliberal-Penal State Since the core empirical case in this paper is the relationship between unfree labor in the contemporary carceral state and neoliberal capitalism, a theory "neoliberal-penal state" will prove essential. Political economists such as Harvey and Jessop have defined the neoliberal state," and radical criminologists such as Parenti and Alexander have described the penal state.' However, few scholars have made the explicit theoretical connection between the neoliberal and penal arms of the state." This section explores the state on the margin of </w:t>
      </w:r>
      <w:proofErr w:type="spellStart"/>
      <w:r w:rsidRPr="00704A1E">
        <w:rPr>
          <w:sz w:val="14"/>
        </w:rPr>
        <w:t>penality</w:t>
      </w:r>
      <w:proofErr w:type="spellEnd"/>
      <w:r w:rsidRPr="00704A1E">
        <w:rPr>
          <w:sz w:val="14"/>
        </w:rPr>
        <w:t xml:space="preserve"> and accumulation, towards defining the neoliberal penal state, using this example of the contemporary United States. For capitalists, the Keynesian welfare state posed two accumulation problems: 1) it was expensive, and resources had to be diverted from capital investment to taxes to pay for the welfare state; and 2) it reduced the economic imperative for workers to work, especially in low-pay, low-skill labor markets</w:t>
      </w:r>
      <w:r w:rsidRPr="00704A1E">
        <w:rPr>
          <w:rStyle w:val="StyleUnderline"/>
        </w:rPr>
        <w:t>. By combining mass incarceration with neoliberalism,</w:t>
      </w:r>
      <w:r w:rsidRPr="00704A1E">
        <w:rPr>
          <w:sz w:val="14"/>
        </w:rPr>
        <w:t xml:space="preserve"> and </w:t>
      </w:r>
      <w:r w:rsidRPr="00704A1E">
        <w:rPr>
          <w:rStyle w:val="StyleUnderline"/>
        </w:rPr>
        <w:t>specifically through privatizing prisons and making inmates work, the neoliberal-penal state provides a legitimation substitute for the welfare state that sacrifices less in the way of capitalist accumulation, since</w:t>
      </w:r>
      <w:r w:rsidRPr="00704A1E">
        <w:rPr>
          <w:sz w:val="14"/>
        </w:rPr>
        <w:t xml:space="preserve"> 1)</w:t>
      </w:r>
      <w:r w:rsidRPr="00704A1E">
        <w:rPr>
          <w:rStyle w:val="StyleUnderline"/>
        </w:rPr>
        <w:t xml:space="preserve"> prison labor and prison privatization shift the costs of incarceration to the incarcerated, and </w:t>
      </w:r>
      <w:r w:rsidRPr="00704A1E">
        <w:rPr>
          <w:sz w:val="14"/>
        </w:rPr>
        <w:t>2)</w:t>
      </w:r>
      <w:r w:rsidRPr="00704A1E">
        <w:rPr>
          <w:rStyle w:val="StyleUnderline"/>
        </w:rPr>
        <w:t xml:space="preserve"> mass incarceration and the spectacle of prison labor impose labor discipline on the low-wage, low-skill labor force outside of the prison</w:t>
      </w:r>
      <w:r w:rsidRPr="00704A1E">
        <w:rPr>
          <w:sz w:val="14"/>
        </w:rPr>
        <w:t xml:space="preserve">. The </w:t>
      </w:r>
      <w:r w:rsidRPr="00704A1E">
        <w:rPr>
          <w:rStyle w:val="StyleUnderline"/>
        </w:rPr>
        <w:t>American neoliberal-penal state</w:t>
      </w:r>
      <w:r w:rsidRPr="00704A1E">
        <w:rPr>
          <w:sz w:val="14"/>
        </w:rPr>
        <w:t xml:space="preserve"> ha</w:t>
      </w:r>
      <w:r w:rsidRPr="00704A1E">
        <w:rPr>
          <w:rStyle w:val="StyleUnderline"/>
        </w:rPr>
        <w:t>s</w:t>
      </w:r>
      <w:r w:rsidRPr="00704A1E">
        <w:rPr>
          <w:sz w:val="14"/>
        </w:rPr>
        <w:t xml:space="preserve"> four principal, material components: 1) neoliberal, "flexible" economic and employment policies; 2) criminal laws, such as drug policies, that create the condition of mass incarceration; 3) increasing privatization of prisons; 4) expanding use and privatization of prison labor. These </w:t>
      </w:r>
      <w:r w:rsidRPr="00704A1E">
        <w:rPr>
          <w:rStyle w:val="StyleUnderline"/>
        </w:rPr>
        <w:t>material institutions do not exist in a vacuum</w:t>
      </w:r>
      <w:r w:rsidRPr="00704A1E">
        <w:rPr>
          <w:sz w:val="14"/>
        </w:rPr>
        <w:t xml:space="preserve">. First, they exhibit functional cohesion with one another; second, they are the results of discursive changes; and third, as institutions, </w:t>
      </w:r>
      <w:r w:rsidRPr="00704A1E">
        <w:rPr>
          <w:rStyle w:val="StyleUnderline"/>
        </w:rPr>
        <w:t>they have a role in shaping those political discourses</w:t>
      </w:r>
      <w:r w:rsidRPr="00704A1E">
        <w:rPr>
          <w:sz w:val="14"/>
        </w:rPr>
        <w:t xml:space="preserve">." </w:t>
      </w:r>
      <w:r w:rsidRPr="00704A1E">
        <w:rPr>
          <w:rStyle w:val="StyleUnderline"/>
        </w:rPr>
        <w:t xml:space="preserve">Characteristic discourses of the neoliberal-penal state </w:t>
      </w:r>
      <w:r w:rsidRPr="00704A1E">
        <w:rPr>
          <w:sz w:val="14"/>
        </w:rPr>
        <w:t xml:space="preserve">include: 1) limited government and free markets 2) personal responsibility and meritocracy 3) "tough on crime" 4) Racism, usually codified in subterfuges. Like the material components of the neoliberal-penal state, these discourses </w:t>
      </w:r>
      <w:r w:rsidRPr="00704A1E">
        <w:rPr>
          <w:rStyle w:val="StyleUnderline"/>
        </w:rPr>
        <w:t>are complementary, even as they are sometimes contradictory</w:t>
      </w:r>
      <w:r w:rsidRPr="00704A1E">
        <w:rPr>
          <w:sz w:val="14"/>
        </w:rPr>
        <w:t xml:space="preserve">. </w:t>
      </w:r>
      <w:r w:rsidRPr="00704A1E">
        <w:rPr>
          <w:rStyle w:val="StyleUnderline"/>
        </w:rPr>
        <w:t>For example,</w:t>
      </w:r>
      <w:r w:rsidRPr="00704A1E">
        <w:rPr>
          <w:sz w:val="14"/>
        </w:rPr>
        <w:t xml:space="preserve"> the </w:t>
      </w:r>
      <w:r w:rsidRPr="00704A1E">
        <w:rPr>
          <w:rStyle w:val="StyleUnderline"/>
        </w:rPr>
        <w:t xml:space="preserve">discourse on limited government is at odds with </w:t>
      </w:r>
      <w:r w:rsidRPr="00704A1E">
        <w:rPr>
          <w:sz w:val="14"/>
        </w:rPr>
        <w:t>the</w:t>
      </w:r>
      <w:r w:rsidRPr="00704A1E">
        <w:rPr>
          <w:rStyle w:val="StyleUnderline"/>
        </w:rPr>
        <w:t xml:space="preserve"> "Tough on Crime" discourse</w:t>
      </w:r>
      <w:r w:rsidRPr="00704A1E">
        <w:rPr>
          <w:sz w:val="14"/>
        </w:rPr>
        <w:t xml:space="preserve">, </w:t>
      </w:r>
      <w:r w:rsidRPr="00704A1E">
        <w:rPr>
          <w:rStyle w:val="StyleUnderline"/>
        </w:rPr>
        <w:t>but the theoretical contradiction</w:t>
      </w:r>
      <w:r w:rsidRPr="00704A1E">
        <w:rPr>
          <w:sz w:val="14"/>
        </w:rPr>
        <w:t xml:space="preserve"> there </w:t>
      </w:r>
      <w:r w:rsidRPr="00704A1E">
        <w:rPr>
          <w:rStyle w:val="StyleUnderline"/>
        </w:rPr>
        <w:t>doesn't stop both of these discourses from shaping policy in the neoliberal-penal state.</w:t>
      </w:r>
      <w:r w:rsidRPr="00704A1E">
        <w:rPr>
          <w:sz w:val="14"/>
        </w:rPr>
        <w:t xml:space="preserve"> In fact, </w:t>
      </w:r>
      <w:r w:rsidRPr="00704A1E">
        <w:rPr>
          <w:rStyle w:val="StyleUnderline"/>
        </w:rPr>
        <w:t>the combination</w:t>
      </w:r>
      <w:r w:rsidRPr="00704A1E">
        <w:rPr>
          <w:sz w:val="14"/>
        </w:rPr>
        <w:t xml:space="preserve"> of these two opposing discourses </w:t>
      </w:r>
      <w:r w:rsidRPr="00704A1E">
        <w:rPr>
          <w:rStyle w:val="StyleUnderline"/>
        </w:rPr>
        <w:t>can</w:t>
      </w:r>
      <w:r w:rsidRPr="00704A1E">
        <w:rPr>
          <w:sz w:val="14"/>
        </w:rPr>
        <w:t xml:space="preserve"> help </w:t>
      </w:r>
      <w:r w:rsidRPr="00704A1E">
        <w:rPr>
          <w:rStyle w:val="StyleUnderline"/>
        </w:rPr>
        <w:t>explain why private prisons and private prison labor have come into vogue:</w:t>
      </w:r>
      <w:r w:rsidRPr="00704A1E">
        <w:rPr>
          <w:sz w:val="14"/>
        </w:rPr>
        <w:t xml:space="preserve"> </w:t>
      </w:r>
      <w:r w:rsidRPr="00704A1E">
        <w:rPr>
          <w:rStyle w:val="StyleUnderline"/>
        </w:rPr>
        <w:t>neoliberal discourse on limited government and free markets deals with the inefficiency of the results of "get tough on crime" (</w:t>
      </w:r>
      <w:proofErr w:type="spellStart"/>
      <w:r w:rsidRPr="00704A1E">
        <w:rPr>
          <w:rStyle w:val="StyleUnderline"/>
        </w:rPr>
        <w:t>ie</w:t>
      </w:r>
      <w:proofErr w:type="spellEnd"/>
      <w:r w:rsidRPr="00704A1E">
        <w:rPr>
          <w:rStyle w:val="StyleUnderline"/>
        </w:rPr>
        <w:t>, mass incarceration) by privatizing prisons and shifting some of the costs of incarceration to the incarcerated through prison labor</w:t>
      </w:r>
      <w:r w:rsidRPr="00704A1E">
        <w:rPr>
          <w:sz w:val="14"/>
        </w:rPr>
        <w:t xml:space="preserve">. The theoretical contradiction between limited government and "tough on crime" is resolved, at least on the surface, through these market-like reforms. To typify the neoliberal-penal state, these relationships of two dimensions—between discourse and policy on one axis, and between neoliberalism and </w:t>
      </w:r>
      <w:proofErr w:type="spellStart"/>
      <w:r w:rsidRPr="00704A1E">
        <w:rPr>
          <w:sz w:val="14"/>
        </w:rPr>
        <w:t>penality</w:t>
      </w:r>
      <w:proofErr w:type="spellEnd"/>
      <w:r w:rsidRPr="00704A1E">
        <w:rPr>
          <w:sz w:val="14"/>
        </w:rPr>
        <w:t xml:space="preserve"> on the other—have to be clarified and fleshed out. The diagram below, "Dialectics of the Neoliberal-Penal State," summarizes relationships between ideal types. Complementary relationships are symbolized by arrows with letters, and the contradictory relationships with numbers. The rest of the section will explain the lettered and numbered relationships.</w:t>
      </w:r>
    </w:p>
    <w:p w14:paraId="5C7579D5" w14:textId="77777777" w:rsidR="00244039" w:rsidRDefault="00244039" w:rsidP="00244039">
      <w:pPr>
        <w:rPr>
          <w:sz w:val="14"/>
        </w:rPr>
      </w:pPr>
    </w:p>
    <w:p w14:paraId="21CFD5A5" w14:textId="77777777" w:rsidR="00244039" w:rsidRDefault="00244039" w:rsidP="00244039">
      <w:pPr>
        <w:rPr>
          <w:sz w:val="14"/>
        </w:rPr>
      </w:pPr>
    </w:p>
    <w:p w14:paraId="3D43D8AF" w14:textId="77777777" w:rsidR="00244039" w:rsidRDefault="00244039" w:rsidP="00244039">
      <w:pPr>
        <w:rPr>
          <w:sz w:val="14"/>
        </w:rPr>
      </w:pPr>
    </w:p>
    <w:p w14:paraId="7B654F7A" w14:textId="77777777" w:rsidR="00244039" w:rsidRPr="00B906FA" w:rsidRDefault="00244039" w:rsidP="00244039"/>
    <w:p w14:paraId="78A6F72C" w14:textId="77777777" w:rsidR="00244039" w:rsidRDefault="00244039" w:rsidP="00244039">
      <w:pPr>
        <w:rPr>
          <w:rFonts w:asciiTheme="minorHAnsi" w:hAnsiTheme="minorHAnsi"/>
        </w:rPr>
      </w:pPr>
    </w:p>
    <w:p w14:paraId="3F3F3DF7" w14:textId="41636658" w:rsidR="00244039" w:rsidRDefault="00244039" w:rsidP="00244039">
      <w:pPr>
        <w:pStyle w:val="Heading1"/>
      </w:pPr>
      <w:r>
        <w:t>Court Legitimacy DA</w:t>
      </w:r>
    </w:p>
    <w:p w14:paraId="64BCC794" w14:textId="77777777" w:rsidR="00244039" w:rsidRDefault="00244039" w:rsidP="00244039">
      <w:pPr>
        <w:pStyle w:val="Heading3"/>
      </w:pPr>
      <w:r>
        <w:t>1NC- Court Legitimacy DA</w:t>
      </w:r>
    </w:p>
    <w:p w14:paraId="39415993" w14:textId="77777777" w:rsidR="00244039" w:rsidRDefault="00244039" w:rsidP="00244039">
      <w:pPr>
        <w:pStyle w:val="Heading4"/>
      </w:pPr>
      <w:r>
        <w:t>Supreme court is seen as illegitimate due to defects in the judicial appointment process.</w:t>
      </w:r>
    </w:p>
    <w:p w14:paraId="1B1629F5" w14:textId="77777777" w:rsidR="00244039" w:rsidRPr="00031EC2" w:rsidRDefault="00244039" w:rsidP="00244039">
      <w:pPr>
        <w:rPr>
          <w:sz w:val="18"/>
          <w:szCs w:val="18"/>
        </w:rPr>
      </w:pPr>
      <w:r w:rsidRPr="00854508">
        <w:rPr>
          <w:rStyle w:val="Style13ptBold"/>
        </w:rPr>
        <w:t>Grove 19</w:t>
      </w:r>
      <w:r>
        <w:t xml:space="preserve"> </w:t>
      </w:r>
      <w:r w:rsidRPr="00854508">
        <w:rPr>
          <w:sz w:val="18"/>
          <w:szCs w:val="18"/>
        </w:rPr>
        <w:t>Tara Leigh Grove graduated summa cum laude from Duke University and magna cum laude from Harvard Law School, where she served as the Supreme Court Chair of the Harvard Law Review. Grove clerked for Judge Emilio Garza on the U.S. Court of Appeals for the Fifth Circuit, and then spent four years as an attorney for the U.S. Department of Justice, Civil Appellate Staff, where she argued fifteen cases in the courts of appeals.</w:t>
      </w:r>
      <w:r>
        <w:rPr>
          <w:sz w:val="18"/>
          <w:szCs w:val="18"/>
        </w:rPr>
        <w:t xml:space="preserve"> “</w:t>
      </w:r>
      <w:r w:rsidRPr="00854508">
        <w:rPr>
          <w:sz w:val="18"/>
          <w:szCs w:val="18"/>
        </w:rPr>
        <w:t>The Supreme Court’s Legitimacy Dilemma</w:t>
      </w:r>
      <w:r>
        <w:rPr>
          <w:sz w:val="18"/>
          <w:szCs w:val="18"/>
        </w:rPr>
        <w:t xml:space="preserve">”, 6-1-19, </w:t>
      </w:r>
      <w:proofErr w:type="spellStart"/>
      <w:r w:rsidRPr="00854508">
        <w:rPr>
          <w:sz w:val="18"/>
          <w:szCs w:val="18"/>
        </w:rPr>
        <w:t>arvardlawreview</w:t>
      </w:r>
      <w:proofErr w:type="spellEnd"/>
      <w:r>
        <w:rPr>
          <w:sz w:val="18"/>
          <w:szCs w:val="18"/>
        </w:rPr>
        <w:t xml:space="preserve">, </w:t>
      </w:r>
      <w:hyperlink r:id="rId16" w:history="1">
        <w:r w:rsidRPr="002D1D00">
          <w:rPr>
            <w:rStyle w:val="Hyperlink"/>
            <w:sz w:val="18"/>
            <w:szCs w:val="18"/>
          </w:rPr>
          <w:t>https://harvardlawreview.org/2019/06/the-supreme-courts-legitimacy-dilemma/</w:t>
        </w:r>
      </w:hyperlink>
      <w:r>
        <w:rPr>
          <w:sz w:val="18"/>
          <w:szCs w:val="18"/>
        </w:rPr>
        <w:t xml:space="preserve"> </w:t>
      </w:r>
    </w:p>
    <w:p w14:paraId="3C544F68" w14:textId="77777777" w:rsidR="00244039" w:rsidRDefault="00244039" w:rsidP="00244039">
      <w:r w:rsidRPr="00705F87">
        <w:t xml:space="preserve">Given this intuition, it is striking how </w:t>
      </w:r>
      <w:r w:rsidRPr="00970A76">
        <w:rPr>
          <w:rStyle w:val="StyleUnderline"/>
          <w:highlight w:val="cyan"/>
        </w:rPr>
        <w:t>many commentators</w:t>
      </w:r>
      <w:r w:rsidRPr="00031EC2">
        <w:rPr>
          <w:rStyle w:val="StyleUnderline"/>
        </w:rPr>
        <w:t xml:space="preserve"> — including prominent constitutional </w:t>
      </w:r>
      <w:r w:rsidRPr="00970A76">
        <w:rPr>
          <w:rStyle w:val="StyleUnderline"/>
          <w:highlight w:val="cyan"/>
        </w:rPr>
        <w:t>scholars</w:t>
      </w:r>
      <w:r w:rsidRPr="00031EC2">
        <w:rPr>
          <w:rStyle w:val="StyleUnderline"/>
        </w:rPr>
        <w:t xml:space="preserve">, a </w:t>
      </w:r>
      <w:r w:rsidRPr="00970A76">
        <w:rPr>
          <w:rStyle w:val="StyleUnderline"/>
          <w:highlight w:val="cyan"/>
        </w:rPr>
        <w:t>former Attorney General</w:t>
      </w:r>
      <w:r w:rsidRPr="00031EC2">
        <w:rPr>
          <w:rStyle w:val="StyleUnderline"/>
        </w:rPr>
        <w:t xml:space="preserve">, and current members of </w:t>
      </w:r>
      <w:r w:rsidRPr="00970A76">
        <w:rPr>
          <w:rStyle w:val="StyleUnderline"/>
          <w:highlight w:val="cyan"/>
        </w:rPr>
        <w:t>Congress</w:t>
      </w:r>
      <w:r w:rsidRPr="00031EC2">
        <w:rPr>
          <w:rStyle w:val="StyleUnderline"/>
        </w:rPr>
        <w:t xml:space="preserve"> — have </w:t>
      </w:r>
      <w:r w:rsidRPr="00970A76">
        <w:rPr>
          <w:rStyle w:val="Emphasis"/>
          <w:highlight w:val="cyan"/>
        </w:rPr>
        <w:t>recently questioned the legitimacy</w:t>
      </w:r>
      <w:r w:rsidRPr="00970A76">
        <w:rPr>
          <w:rStyle w:val="StyleUnderline"/>
          <w:highlight w:val="cyan"/>
        </w:rPr>
        <w:t xml:space="preserve"> of</w:t>
      </w:r>
      <w:r w:rsidRPr="00031EC2">
        <w:rPr>
          <w:rStyle w:val="StyleUnderline"/>
        </w:rPr>
        <w:t xml:space="preserve"> the United States </w:t>
      </w:r>
      <w:r w:rsidRPr="00970A76">
        <w:rPr>
          <w:rStyle w:val="StyleUnderline"/>
          <w:highlight w:val="cyan"/>
        </w:rPr>
        <w:t>Supreme Court</w:t>
      </w:r>
      <w:r>
        <w:t xml:space="preserve">. </w:t>
      </w:r>
      <w:r w:rsidRPr="00705F87">
        <w:t xml:space="preserve">Indeed, some critics suggest that the </w:t>
      </w:r>
      <w:r w:rsidRPr="00970A76">
        <w:rPr>
          <w:rStyle w:val="StyleUnderline"/>
          <w:highlight w:val="cyan"/>
        </w:rPr>
        <w:t>situation</w:t>
      </w:r>
      <w:r w:rsidRPr="00031EC2">
        <w:rPr>
          <w:rStyle w:val="StyleUnderline"/>
        </w:rPr>
        <w:t xml:space="preserve"> is </w:t>
      </w:r>
      <w:r w:rsidRPr="00970A76">
        <w:rPr>
          <w:rStyle w:val="Emphasis"/>
          <w:highlight w:val="cyan"/>
        </w:rPr>
        <w:t>so bad</w:t>
      </w:r>
      <w:r w:rsidRPr="00031EC2">
        <w:rPr>
          <w:rStyle w:val="Emphasis"/>
        </w:rPr>
        <w:t xml:space="preserve"> as </w:t>
      </w:r>
      <w:r w:rsidRPr="00970A76">
        <w:rPr>
          <w:rStyle w:val="Emphasis"/>
        </w:rPr>
        <w:t>to</w:t>
      </w:r>
      <w:r w:rsidRPr="00031EC2">
        <w:rPr>
          <w:rStyle w:val="Emphasis"/>
        </w:rPr>
        <w:t xml:space="preserve"> </w:t>
      </w:r>
      <w:r w:rsidRPr="00970A76">
        <w:rPr>
          <w:rStyle w:val="Emphasis"/>
          <w:highlight w:val="cyan"/>
        </w:rPr>
        <w:t>warrant extreme measures</w:t>
      </w:r>
      <w:r w:rsidRPr="00705F87">
        <w:t>: it may be time to rethink life tenure, take away broad swaths of federal jurisdiction,</w:t>
      </w:r>
      <w:r>
        <w:t xml:space="preserve"> </w:t>
      </w:r>
      <w:r w:rsidRPr="00705F87">
        <w:t>impeach Justices,</w:t>
      </w:r>
      <w:r>
        <w:t xml:space="preserve"> </w:t>
      </w:r>
      <w:r w:rsidRPr="00705F87">
        <w:t>disobey Supreme Court decisions, or — most commonly — “pack” the Court with additional members</w:t>
      </w:r>
      <w:r>
        <w:t xml:space="preserve">. </w:t>
      </w:r>
    </w:p>
    <w:p w14:paraId="0977137D" w14:textId="77777777" w:rsidR="00244039" w:rsidRDefault="00244039" w:rsidP="00244039">
      <w:r w:rsidRPr="00705F87">
        <w:t xml:space="preserve">For those who study the federal judiciary, this onslaught is jarring. Although the Supreme Court has been subject to attacks in the past, </w:t>
      </w:r>
      <w:r w:rsidRPr="00031EC2">
        <w:rPr>
          <w:rStyle w:val="StyleUnderline"/>
        </w:rPr>
        <w:t>recent decades have been a period of relative calm</w:t>
      </w:r>
      <w:r w:rsidRPr="00705F87">
        <w:t>. Indeed, many court-curbing measures — including court packing and disobeying court orders — have been off the table since the mid-twentieth century.</w:t>
      </w:r>
    </w:p>
    <w:p w14:paraId="3833598F" w14:textId="77777777" w:rsidR="00244039" w:rsidRDefault="00244039" w:rsidP="00244039"/>
    <w:p w14:paraId="24FF90CD" w14:textId="77777777" w:rsidR="00244039" w:rsidRDefault="00244039" w:rsidP="00244039">
      <w:r w:rsidRPr="00031EC2">
        <w:rPr>
          <w:rStyle w:val="StyleUnderline"/>
        </w:rPr>
        <w:t>But things seem to have changed</w:t>
      </w:r>
      <w:r w:rsidRPr="00705F87">
        <w:t xml:space="preserve"> — and in very short order. We do not have to look far to see why: </w:t>
      </w:r>
      <w:r w:rsidRPr="00031EC2">
        <w:rPr>
          <w:rStyle w:val="Emphasis"/>
        </w:rPr>
        <w:t xml:space="preserve">critics point to </w:t>
      </w:r>
      <w:r w:rsidRPr="00970A76">
        <w:rPr>
          <w:rStyle w:val="Emphasis"/>
          <w:highlight w:val="cyan"/>
        </w:rPr>
        <w:t>defects in</w:t>
      </w:r>
      <w:r w:rsidRPr="00031EC2">
        <w:rPr>
          <w:rStyle w:val="Emphasis"/>
        </w:rPr>
        <w:t xml:space="preserve"> the </w:t>
      </w:r>
      <w:r w:rsidRPr="00970A76">
        <w:rPr>
          <w:rStyle w:val="Emphasis"/>
          <w:highlight w:val="cyan"/>
        </w:rPr>
        <w:t>judicial appointments process</w:t>
      </w:r>
      <w:r w:rsidRPr="00705F87">
        <w:t xml:space="preserve">. In 2016, the Republican-controlled Senate refused even to hold hearings on Judge Garland, President Barack Obama’s nominee to fill the seat left open after Justice Scalia passed away. Thus, critics argue, President Donald Trump’s subsequent nominee </w:t>
      </w:r>
      <w:r w:rsidRPr="00031EC2">
        <w:rPr>
          <w:rStyle w:val="StyleUnderline"/>
        </w:rPr>
        <w:t xml:space="preserve">Justice </w:t>
      </w:r>
      <w:r w:rsidRPr="00970A76">
        <w:rPr>
          <w:rStyle w:val="StyleUnderline"/>
          <w:highlight w:val="cyan"/>
        </w:rPr>
        <w:t>Gorsuch</w:t>
      </w:r>
      <w:r w:rsidRPr="00031EC2">
        <w:rPr>
          <w:rStyle w:val="StyleUnderline"/>
        </w:rPr>
        <w:t xml:space="preserve"> sits in a “</w:t>
      </w:r>
      <w:r w:rsidRPr="00970A76">
        <w:rPr>
          <w:rStyle w:val="StyleUnderline"/>
          <w:highlight w:val="cyan"/>
        </w:rPr>
        <w:t>stolen” seat</w:t>
      </w:r>
      <w:r w:rsidRPr="00031EC2">
        <w:rPr>
          <w:rStyle w:val="StyleUnderline"/>
        </w:rPr>
        <w:t xml:space="preserve">. </w:t>
      </w:r>
      <w:r w:rsidRPr="00705F87">
        <w:t xml:space="preserve">The </w:t>
      </w:r>
      <w:r w:rsidRPr="00031EC2">
        <w:rPr>
          <w:rStyle w:val="StyleUnderline"/>
        </w:rPr>
        <w:t xml:space="preserve">2018 </w:t>
      </w:r>
      <w:r w:rsidRPr="00970A76">
        <w:rPr>
          <w:rStyle w:val="StyleUnderline"/>
          <w:highlight w:val="cyan"/>
        </w:rPr>
        <w:t xml:space="preserve">confirmation process for </w:t>
      </w:r>
      <w:r w:rsidRPr="00970A76">
        <w:rPr>
          <w:rStyle w:val="StyleUnderline"/>
        </w:rPr>
        <w:t xml:space="preserve">Justice </w:t>
      </w:r>
      <w:r w:rsidRPr="00970A76">
        <w:rPr>
          <w:rStyle w:val="StyleUnderline"/>
          <w:highlight w:val="cyan"/>
        </w:rPr>
        <w:t>Kavanaugh</w:t>
      </w:r>
      <w:r w:rsidRPr="00705F87">
        <w:t xml:space="preserve"> was said to be problematic in several respects: </w:t>
      </w:r>
      <w:r w:rsidRPr="00970A76">
        <w:rPr>
          <w:rStyle w:val="StyleUnderline"/>
          <w:highlight w:val="cyan"/>
        </w:rPr>
        <w:t>Republicans withheld info</w:t>
      </w:r>
      <w:r w:rsidRPr="00031EC2">
        <w:rPr>
          <w:rStyle w:val="StyleUnderline"/>
        </w:rPr>
        <w:t xml:space="preserve">rmation about the nominee’s service in the White House and </w:t>
      </w:r>
      <w:r w:rsidRPr="00970A76">
        <w:rPr>
          <w:rStyle w:val="StyleUnderline"/>
          <w:highlight w:val="cyan"/>
        </w:rPr>
        <w:t>failed</w:t>
      </w:r>
      <w:r w:rsidRPr="00031EC2">
        <w:rPr>
          <w:rStyle w:val="StyleUnderline"/>
        </w:rPr>
        <w:t xml:space="preserve"> </w:t>
      </w:r>
      <w:r w:rsidRPr="00970A76">
        <w:rPr>
          <w:rStyle w:val="StyleUnderline"/>
          <w:highlight w:val="cyan"/>
        </w:rPr>
        <w:t>to adequately investigate</w:t>
      </w:r>
      <w:r w:rsidRPr="00031EC2">
        <w:rPr>
          <w:rStyle w:val="StyleUnderline"/>
        </w:rPr>
        <w:t xml:space="preserve"> charges of </w:t>
      </w:r>
      <w:r w:rsidRPr="00970A76">
        <w:rPr>
          <w:rStyle w:val="StyleUnderline"/>
          <w:highlight w:val="cyan"/>
        </w:rPr>
        <w:t>sexual assault</w:t>
      </w:r>
      <w:r w:rsidRPr="00031EC2">
        <w:rPr>
          <w:rStyle w:val="StyleUnderline"/>
        </w:rPr>
        <w:t>; and the nominee himself offered what many saw as openly partisan testimony in responding to the latter allegations</w:t>
      </w:r>
      <w:r>
        <w:t xml:space="preserve">. </w:t>
      </w:r>
      <w:r w:rsidRPr="00031EC2">
        <w:t>Through these confirmation fights, the critique goes, Republicans used underhanded means to place a conservative majority on the Supreme Court, rendering the institution itself (and, presumably, its decisions) less legitimate</w:t>
      </w:r>
      <w:r>
        <w:t xml:space="preserve">. </w:t>
      </w:r>
    </w:p>
    <w:p w14:paraId="7B62D7BE" w14:textId="77777777" w:rsidR="00244039" w:rsidRDefault="00244039" w:rsidP="00244039"/>
    <w:p w14:paraId="19FB9AF9" w14:textId="77777777" w:rsidR="00244039" w:rsidRDefault="00244039" w:rsidP="00244039">
      <w:pPr>
        <w:pStyle w:val="Heading4"/>
      </w:pPr>
      <w:r>
        <w:t>The plan increases the legitimacy of the Supreme Court by making the constitution morally legitimate.</w:t>
      </w:r>
    </w:p>
    <w:p w14:paraId="6474FB2D" w14:textId="77777777" w:rsidR="00244039" w:rsidRPr="00854508" w:rsidRDefault="00244039" w:rsidP="00244039">
      <w:pPr>
        <w:rPr>
          <w:sz w:val="18"/>
          <w:szCs w:val="18"/>
        </w:rPr>
      </w:pPr>
      <w:r w:rsidRPr="00854508">
        <w:rPr>
          <w:rStyle w:val="Style13ptBold"/>
        </w:rPr>
        <w:t>Grove 19</w:t>
      </w:r>
      <w:r>
        <w:t xml:space="preserve"> </w:t>
      </w:r>
      <w:r w:rsidRPr="00854508">
        <w:rPr>
          <w:sz w:val="18"/>
          <w:szCs w:val="18"/>
        </w:rPr>
        <w:t>Tara Leigh Grove graduated summa cum laude from Duke University and magna cum laude from Harvard Law School, where she served as the Supreme Court Chair of the Harvard Law Review. Grove clerked for Judge Emilio Garza on the U.S. Court of Appeals for the Fifth Circuit, and then spent four years as an attorney for the U.S. Department of Justice, Civil Appellate Staff, where she argued fifteen cases in the courts of appeals.</w:t>
      </w:r>
      <w:r>
        <w:rPr>
          <w:sz w:val="18"/>
          <w:szCs w:val="18"/>
        </w:rPr>
        <w:t xml:space="preserve"> “</w:t>
      </w:r>
      <w:r w:rsidRPr="00854508">
        <w:rPr>
          <w:sz w:val="18"/>
          <w:szCs w:val="18"/>
        </w:rPr>
        <w:t>The Supreme Court’s Legitimacy Dilemma</w:t>
      </w:r>
      <w:r>
        <w:rPr>
          <w:sz w:val="18"/>
          <w:szCs w:val="18"/>
        </w:rPr>
        <w:t xml:space="preserve">”, 6-1-19, </w:t>
      </w:r>
      <w:proofErr w:type="spellStart"/>
      <w:r w:rsidRPr="00854508">
        <w:rPr>
          <w:sz w:val="18"/>
          <w:szCs w:val="18"/>
        </w:rPr>
        <w:t>arvardlawreview</w:t>
      </w:r>
      <w:proofErr w:type="spellEnd"/>
      <w:r>
        <w:rPr>
          <w:sz w:val="18"/>
          <w:szCs w:val="18"/>
        </w:rPr>
        <w:t xml:space="preserve">, </w:t>
      </w:r>
      <w:hyperlink r:id="rId17" w:history="1">
        <w:r w:rsidRPr="002D1D00">
          <w:rPr>
            <w:rStyle w:val="Hyperlink"/>
            <w:sz w:val="18"/>
            <w:szCs w:val="18"/>
          </w:rPr>
          <w:t>https://harvardlawreview.org/2019/06/the-supreme-courts-legitimacy-dilemma/</w:t>
        </w:r>
      </w:hyperlink>
      <w:r>
        <w:rPr>
          <w:sz w:val="18"/>
          <w:szCs w:val="18"/>
        </w:rPr>
        <w:t xml:space="preserve"> </w:t>
      </w:r>
    </w:p>
    <w:p w14:paraId="76D4DA71" w14:textId="77777777" w:rsidR="00244039" w:rsidRPr="00854508" w:rsidRDefault="00244039" w:rsidP="00244039">
      <w:pPr>
        <w:rPr>
          <w:sz w:val="16"/>
        </w:rPr>
      </w:pPr>
      <w:r w:rsidRPr="00854508">
        <w:rPr>
          <w:sz w:val="16"/>
        </w:rPr>
        <w:t xml:space="preserve">To set the stage, Fallon emphasizes that </w:t>
      </w:r>
      <w:r w:rsidRPr="00A31EB2">
        <w:rPr>
          <w:rStyle w:val="StyleUnderline"/>
        </w:rPr>
        <w:t xml:space="preserve">the legal </w:t>
      </w:r>
      <w:r w:rsidRPr="00970A76">
        <w:rPr>
          <w:rStyle w:val="StyleUnderline"/>
          <w:highlight w:val="cyan"/>
        </w:rPr>
        <w:t>legitimacy</w:t>
      </w:r>
      <w:r w:rsidRPr="00A31EB2">
        <w:rPr>
          <w:rStyle w:val="StyleUnderline"/>
        </w:rPr>
        <w:t xml:space="preserve"> of Supreme Court decisions </w:t>
      </w:r>
      <w:r w:rsidRPr="00970A76">
        <w:rPr>
          <w:rStyle w:val="StyleUnderline"/>
          <w:highlight w:val="cyan"/>
        </w:rPr>
        <w:t>depends</w:t>
      </w:r>
      <w:r w:rsidRPr="00854508">
        <w:rPr>
          <w:sz w:val="16"/>
        </w:rPr>
        <w:t xml:space="preserve"> in large part </w:t>
      </w:r>
      <w:r w:rsidRPr="00970A76">
        <w:rPr>
          <w:rStyle w:val="StyleUnderline"/>
          <w:highlight w:val="cyan"/>
        </w:rPr>
        <w:t>on</w:t>
      </w:r>
      <w:r w:rsidRPr="00854508">
        <w:rPr>
          <w:sz w:val="16"/>
        </w:rPr>
        <w:t xml:space="preserve"> the sociological and </w:t>
      </w:r>
      <w:r w:rsidRPr="00970A76">
        <w:rPr>
          <w:rStyle w:val="StyleUnderline"/>
          <w:highlight w:val="cyan"/>
        </w:rPr>
        <w:t>moral legitimacy of</w:t>
      </w:r>
      <w:r w:rsidRPr="00A31EB2">
        <w:rPr>
          <w:rStyle w:val="StyleUnderline"/>
        </w:rPr>
        <w:t xml:space="preserve"> the surrounding legal </w:t>
      </w:r>
      <w:r w:rsidRPr="00970A76">
        <w:rPr>
          <w:rStyle w:val="StyleUnderline"/>
          <w:highlight w:val="cyan"/>
        </w:rPr>
        <w:t>system</w:t>
      </w:r>
      <w:r w:rsidRPr="00A31EB2">
        <w:rPr>
          <w:rStyle w:val="StyleUnderline"/>
        </w:rPr>
        <w:t xml:space="preserve"> </w:t>
      </w:r>
      <w:r w:rsidRPr="00854508">
        <w:rPr>
          <w:sz w:val="16"/>
        </w:rPr>
        <w:t xml:space="preserve">(pp. 83–87). Accordingly, at the outset, Fallon argues that the </w:t>
      </w:r>
      <w:r w:rsidRPr="00970A76">
        <w:rPr>
          <w:rStyle w:val="Emphasis"/>
          <w:highlight w:val="cyan"/>
        </w:rPr>
        <w:t>U.S. Constitution must be seen as legitimate by the public</w:t>
      </w:r>
      <w:r w:rsidRPr="00854508">
        <w:rPr>
          <w:sz w:val="16"/>
        </w:rPr>
        <w:t xml:space="preserve"> (pp. 22–35, 83–92). Drawing on legal positivism, Fallon concludes that </w:t>
      </w:r>
      <w:r w:rsidRPr="00854508">
        <w:rPr>
          <w:rStyle w:val="StyleUnderline"/>
        </w:rPr>
        <w:t xml:space="preserve">the </w:t>
      </w:r>
      <w:r w:rsidRPr="00970A76">
        <w:rPr>
          <w:rStyle w:val="StyleUnderline"/>
        </w:rPr>
        <w:t>public</w:t>
      </w:r>
      <w:r w:rsidRPr="00854508">
        <w:rPr>
          <w:rStyle w:val="StyleUnderline"/>
        </w:rPr>
        <w:t xml:space="preserve"> does accept the Constitution as binding law</w:t>
      </w:r>
      <w:r w:rsidRPr="00854508">
        <w:rPr>
          <w:sz w:val="16"/>
        </w:rPr>
        <w:t xml:space="preserve"> (pp. 85, 89–92). Moreover, although the Constitution has flaws (and the original version had even greater defects, </w:t>
      </w:r>
      <w:r w:rsidRPr="00970A76">
        <w:rPr>
          <w:rStyle w:val="Emphasis"/>
          <w:highlight w:val="cyan"/>
        </w:rPr>
        <w:t>given its acceptance of slavery</w:t>
      </w:r>
      <w:r w:rsidRPr="00854508">
        <w:rPr>
          <w:sz w:val="16"/>
        </w:rPr>
        <w:t xml:space="preserve">), Fallon asserts that the </w:t>
      </w:r>
      <w:r w:rsidRPr="00970A76">
        <w:rPr>
          <w:rStyle w:val="StyleUnderline"/>
          <w:highlight w:val="cyan"/>
        </w:rPr>
        <w:t>document is minimally morally legitimate</w:t>
      </w:r>
      <w:r w:rsidRPr="00854508">
        <w:rPr>
          <w:sz w:val="16"/>
        </w:rPr>
        <w:t xml:space="preserve"> (pp. 27, 29). Accordingly, the U.S. constitutional system deserves a measure of respect and obedience from the populace (pp. 31–32).</w:t>
      </w:r>
    </w:p>
    <w:p w14:paraId="5ECD0CDF" w14:textId="77777777" w:rsidR="00244039" w:rsidRPr="00CD3AA0" w:rsidRDefault="00244039" w:rsidP="00244039">
      <w:pPr>
        <w:rPr>
          <w:sz w:val="16"/>
        </w:rPr>
      </w:pPr>
      <w:r w:rsidRPr="00854508">
        <w:rPr>
          <w:sz w:val="16"/>
        </w:rPr>
        <w:t xml:space="preserve">This discussion lays the groundwork for the remainder of the book. </w:t>
      </w:r>
      <w:r w:rsidRPr="00970A76">
        <w:rPr>
          <w:rStyle w:val="Emphasis"/>
          <w:highlight w:val="cyan"/>
        </w:rPr>
        <w:t>If</w:t>
      </w:r>
      <w:r w:rsidRPr="00854508">
        <w:rPr>
          <w:rStyle w:val="Emphasis"/>
        </w:rPr>
        <w:t xml:space="preserve"> the U.S. </w:t>
      </w:r>
      <w:r w:rsidRPr="00970A76">
        <w:rPr>
          <w:rStyle w:val="Emphasis"/>
          <w:highlight w:val="cyan"/>
        </w:rPr>
        <w:t>constitutional</w:t>
      </w:r>
      <w:r w:rsidRPr="00854508">
        <w:rPr>
          <w:rStyle w:val="Emphasis"/>
        </w:rPr>
        <w:t xml:space="preserve"> system </w:t>
      </w:r>
      <w:r w:rsidRPr="00970A76">
        <w:rPr>
          <w:rStyle w:val="Emphasis"/>
          <w:highlight w:val="cyan"/>
        </w:rPr>
        <w:t>is</w:t>
      </w:r>
      <w:r w:rsidRPr="00854508">
        <w:rPr>
          <w:rStyle w:val="Emphasis"/>
        </w:rPr>
        <w:t xml:space="preserve"> </w:t>
      </w:r>
      <w:r w:rsidRPr="00854508">
        <w:rPr>
          <w:sz w:val="16"/>
        </w:rPr>
        <w:t xml:space="preserve">sociologically and </w:t>
      </w:r>
      <w:r w:rsidRPr="00970A76">
        <w:rPr>
          <w:rStyle w:val="Emphasis"/>
          <w:highlight w:val="cyan"/>
        </w:rPr>
        <w:t>morally legitimate, then Supreme Court decisions are legally (and morally) legitimate</w:t>
      </w:r>
      <w:r w:rsidRPr="00854508">
        <w:rPr>
          <w:sz w:val="16"/>
        </w:rPr>
        <w:t xml:space="preserve"> if they stay within the bounds of that scheme (pp. 98–102).27×27. To a substantial degree, </w:t>
      </w:r>
      <w:r w:rsidRPr="00854508">
        <w:rPr>
          <w:rStyle w:val="StyleUnderline"/>
        </w:rPr>
        <w:t xml:space="preserve">Fallon </w:t>
      </w:r>
      <w:r w:rsidRPr="00970A76">
        <w:rPr>
          <w:rStyle w:val="StyleUnderline"/>
          <w:highlight w:val="cyan"/>
        </w:rPr>
        <w:t>equates legal and moral legitimacy</w:t>
      </w:r>
      <w:r w:rsidRPr="00854508">
        <w:rPr>
          <w:sz w:val="16"/>
        </w:rPr>
        <w:t xml:space="preserve"> (pp. 36–38). Thus, </w:t>
      </w:r>
      <w:r w:rsidRPr="00854508">
        <w:rPr>
          <w:rStyle w:val="StyleUnderline"/>
        </w:rPr>
        <w:t xml:space="preserve">in a legal system that is itself legitimate, “the moral legitimacy of decisions by the Supreme Court will normally depend on their legal legitimacy” </w:t>
      </w:r>
      <w:r w:rsidRPr="00854508">
        <w:rPr>
          <w:sz w:val="16"/>
        </w:rPr>
        <w:t xml:space="preserve">(p. 36). But on rare occasions, the Court may face a trade-off between moral and legal legitimacy (p. 37). See infra section III.C, pp. 2269–72 (discussing Fallon’s argument that the Court faced such a conflict in Bolling v. Sharpe, 347 U.S. 497 (1954)).Show More But the constitutional text is </w:t>
      </w:r>
      <w:proofErr w:type="spellStart"/>
      <w:r w:rsidRPr="00854508">
        <w:rPr>
          <w:sz w:val="16"/>
        </w:rPr>
        <w:t>underdeterminate</w:t>
      </w:r>
      <w:proofErr w:type="spellEnd"/>
      <w:r w:rsidRPr="00854508">
        <w:rPr>
          <w:sz w:val="16"/>
        </w:rPr>
        <w:t xml:space="preserve"> in many crucial respects (pp. 47–70). Accordingly, the Justices have considerable discretion in individual cases. Fallon argues that the scope and nature of this judicial discretion depend in large part on the actual practices of our legal system (pp. 89–92). As Fallon observes (and as any litigator well knows), our constitutional practice is “relatively fluid and open” (p. 91). Accordingly, Fallon reasons that Justices in our legal system may (legitimately) be guided by a mixture of sources and influences, including history, precedent, moral values, pragmatism, and even ideology (pp. 72–77, 91, 122). This generous list of acceptable interpretive sources sets the stage for Fallon’s “big tent” approach to legal legitimacy.28×</w:t>
      </w:r>
    </w:p>
    <w:p w14:paraId="7B73AF89" w14:textId="77777777" w:rsidR="00244039" w:rsidRDefault="00244039" w:rsidP="00244039">
      <w:pPr>
        <w:pStyle w:val="Heading4"/>
      </w:pPr>
      <w:r w:rsidRPr="00307F18">
        <w:t xml:space="preserve">Supreme court </w:t>
      </w:r>
      <w:r>
        <w:t xml:space="preserve">will use </w:t>
      </w:r>
      <w:r w:rsidRPr="00307F18">
        <w:t>interpretations to make the legal system more racist</w:t>
      </w:r>
      <w:r>
        <w:t>- past examples prove.</w:t>
      </w:r>
    </w:p>
    <w:p w14:paraId="20220386" w14:textId="77777777" w:rsidR="00244039" w:rsidRPr="00307F18" w:rsidRDefault="00244039" w:rsidP="00244039">
      <w:r w:rsidRPr="00307F18">
        <w:t xml:space="preserve">ELIE </w:t>
      </w:r>
      <w:r w:rsidRPr="00307F18">
        <w:rPr>
          <w:rStyle w:val="Style13ptBold"/>
        </w:rPr>
        <w:t>MYSTAL 3/26</w:t>
      </w:r>
      <w:r>
        <w:t xml:space="preserve"> </w:t>
      </w:r>
      <w:proofErr w:type="spellStart"/>
      <w:r>
        <w:t>Mystal</w:t>
      </w:r>
      <w:proofErr w:type="spellEnd"/>
      <w:r>
        <w:t xml:space="preserve"> </w:t>
      </w:r>
      <w:r w:rsidRPr="00307F18">
        <w:t>is graduate of Harvard College and Harvard Law Schoo</w:t>
      </w:r>
      <w:r>
        <w:t>l, he is t</w:t>
      </w:r>
      <w:r w:rsidRPr="00307F18">
        <w:t>he Nation’s justice correspondent—covering the courts, the criminal justice system, and politics</w:t>
      </w:r>
      <w:r>
        <w:t>. “</w:t>
      </w:r>
      <w:r w:rsidRPr="00307F18">
        <w:t>The Supreme Court Just Made It Easier to Get Away With Discrimination</w:t>
      </w:r>
      <w:r>
        <w:t xml:space="preserve">” 2-26-20 </w:t>
      </w:r>
      <w:r w:rsidRPr="00307F18">
        <w:t>https://www.thenation.com/article/society/scotus-comcast-discrimination/</w:t>
      </w:r>
    </w:p>
    <w:p w14:paraId="53EDDCC2" w14:textId="77777777" w:rsidR="00244039" w:rsidRPr="00A066FA" w:rsidRDefault="00244039" w:rsidP="00244039">
      <w:r w:rsidRPr="00A066FA">
        <w:t xml:space="preserve">On Monday, the </w:t>
      </w:r>
      <w:r w:rsidRPr="00307F18">
        <w:rPr>
          <w:rStyle w:val="StyleUnderline"/>
          <w:highlight w:val="cyan"/>
        </w:rPr>
        <w:t>Supreme Court</w:t>
      </w:r>
      <w:r w:rsidRPr="00A066FA">
        <w:rPr>
          <w:rStyle w:val="StyleUnderline"/>
        </w:rPr>
        <w:t xml:space="preserve"> decided to </w:t>
      </w:r>
      <w:r w:rsidRPr="00307F18">
        <w:rPr>
          <w:rStyle w:val="StyleUnderline"/>
          <w:highlight w:val="cyan"/>
        </w:rPr>
        <w:t>eviscerate</w:t>
      </w:r>
      <w:r w:rsidRPr="00A066FA">
        <w:rPr>
          <w:rStyle w:val="StyleUnderline"/>
        </w:rPr>
        <w:t xml:space="preserve"> a </w:t>
      </w:r>
      <w:r w:rsidRPr="00307F18">
        <w:rPr>
          <w:rStyle w:val="StyleUnderline"/>
          <w:highlight w:val="cyan"/>
        </w:rPr>
        <w:t>key civil rights protection</w:t>
      </w:r>
      <w:r w:rsidRPr="00A066FA">
        <w:t>. It c</w:t>
      </w:r>
      <w:r w:rsidRPr="00A066FA">
        <w:rPr>
          <w:rStyle w:val="StyleUnderline"/>
        </w:rPr>
        <w:t xml:space="preserve">reated a new and tougher standard that will make it harder for people to sue over racial discrimination in employment and other contract negotiations. </w:t>
      </w:r>
      <w:r w:rsidRPr="00A066FA">
        <w:t xml:space="preserve">The decision was </w:t>
      </w:r>
      <w:r w:rsidRPr="00307F18">
        <w:rPr>
          <w:rStyle w:val="StyleUnderline"/>
          <w:highlight w:val="cyan"/>
        </w:rPr>
        <w:t>not</w:t>
      </w:r>
      <w:r w:rsidRPr="00A066FA">
        <w:rPr>
          <w:rStyle w:val="StyleUnderline"/>
        </w:rPr>
        <w:t xml:space="preserve"> a </w:t>
      </w:r>
      <w:r w:rsidRPr="00307F18">
        <w:rPr>
          <w:rStyle w:val="StyleUnderline"/>
          <w:highlight w:val="cyan"/>
        </w:rPr>
        <w:t xml:space="preserve">surprise, given </w:t>
      </w:r>
      <w:r w:rsidRPr="00307F18">
        <w:rPr>
          <w:rStyle w:val="StyleUnderline"/>
        </w:rPr>
        <w:t>the</w:t>
      </w:r>
      <w:r w:rsidRPr="00A066FA">
        <w:rPr>
          <w:rStyle w:val="StyleUnderline"/>
        </w:rPr>
        <w:t xml:space="preserve"> current </w:t>
      </w:r>
      <w:r w:rsidRPr="00307F18">
        <w:rPr>
          <w:rStyle w:val="StyleUnderline"/>
          <w:highlight w:val="cyan"/>
        </w:rPr>
        <w:t xml:space="preserve">ideological make-up of the </w:t>
      </w:r>
      <w:r w:rsidRPr="00307F18">
        <w:rPr>
          <w:rStyle w:val="StyleUnderline"/>
        </w:rPr>
        <w:t xml:space="preserve">Supreme </w:t>
      </w:r>
      <w:r w:rsidRPr="00307F18">
        <w:rPr>
          <w:rStyle w:val="StyleUnderline"/>
          <w:highlight w:val="cyan"/>
        </w:rPr>
        <w:t>Court</w:t>
      </w:r>
      <w:r w:rsidRPr="00A066FA">
        <w:rPr>
          <w:rStyle w:val="StyleUnderline"/>
        </w:rPr>
        <w:t>. What was a surprise is that the court decided unanimously to crush this civil rights protection</w:t>
      </w:r>
      <w:r w:rsidRPr="00A066FA">
        <w:t>. The four liberal justices signed on to an opinion on civil rights that was written by Neil Gorsuch.</w:t>
      </w:r>
    </w:p>
    <w:p w14:paraId="673AD757" w14:textId="77777777" w:rsidR="00244039" w:rsidRPr="00A066FA" w:rsidRDefault="00244039" w:rsidP="00244039"/>
    <w:p w14:paraId="57640EC7" w14:textId="77777777" w:rsidR="00244039" w:rsidRPr="00A066FA" w:rsidRDefault="00244039" w:rsidP="00244039">
      <w:pPr>
        <w:rPr>
          <w:rStyle w:val="StyleUnderline"/>
        </w:rPr>
      </w:pPr>
      <w:r w:rsidRPr="00A066FA">
        <w:t xml:space="preserve">The 9-0 ruling came down in a case called </w:t>
      </w:r>
      <w:r w:rsidRPr="00A066FA">
        <w:rPr>
          <w:rStyle w:val="StyleUnderline"/>
        </w:rPr>
        <w:t>Comcast v. National Association of African American–Owned Media</w:t>
      </w:r>
      <w:r w:rsidRPr="00A066FA">
        <w:t xml:space="preserve">. (I wrote about this case a few months back, if you want the full, gory context.) At issue is a contract dispute between cable giant Comcast and Entertainment Studios Network, which is owned by television producer and comedian Byron Allen. </w:t>
      </w:r>
      <w:r w:rsidRPr="00307F18">
        <w:rPr>
          <w:rStyle w:val="StyleUnderline"/>
          <w:highlight w:val="cyan"/>
        </w:rPr>
        <w:t>Allen</w:t>
      </w:r>
      <w:r w:rsidRPr="00A066FA">
        <w:rPr>
          <w:rStyle w:val="StyleUnderline"/>
        </w:rPr>
        <w:t xml:space="preserve">, who is black, </w:t>
      </w:r>
      <w:r w:rsidRPr="00307F18">
        <w:rPr>
          <w:rStyle w:val="StyleUnderline"/>
          <w:highlight w:val="cyan"/>
        </w:rPr>
        <w:t>alleges</w:t>
      </w:r>
      <w:r w:rsidRPr="00A066FA">
        <w:rPr>
          <w:rStyle w:val="StyleUnderline"/>
        </w:rPr>
        <w:t xml:space="preserve"> </w:t>
      </w:r>
      <w:r w:rsidRPr="00307F18">
        <w:rPr>
          <w:rStyle w:val="StyleUnderline"/>
        </w:rPr>
        <w:t>that</w:t>
      </w:r>
      <w:r w:rsidRPr="00A066FA">
        <w:rPr>
          <w:rStyle w:val="StyleUnderline"/>
        </w:rPr>
        <w:t xml:space="preserve"> </w:t>
      </w:r>
      <w:r w:rsidRPr="00307F18">
        <w:rPr>
          <w:rStyle w:val="StyleUnderline"/>
          <w:highlight w:val="cyan"/>
        </w:rPr>
        <w:t>Comcast discriminated against him</w:t>
      </w:r>
      <w:r w:rsidRPr="00A066FA">
        <w:rPr>
          <w:rStyle w:val="StyleUnderline"/>
        </w:rPr>
        <w:t xml:space="preserve"> when it decided not to carry his network.</w:t>
      </w:r>
    </w:p>
    <w:p w14:paraId="3497D0E5" w14:textId="77777777" w:rsidR="00244039" w:rsidRPr="00A066FA" w:rsidRDefault="00244039" w:rsidP="00244039"/>
    <w:p w14:paraId="3F35AA8C" w14:textId="77777777" w:rsidR="00244039" w:rsidRPr="00307F18" w:rsidRDefault="00244039" w:rsidP="00244039">
      <w:pPr>
        <w:rPr>
          <w:rStyle w:val="StyleUnderline"/>
        </w:rPr>
      </w:pPr>
      <w:r w:rsidRPr="00307F18">
        <w:rPr>
          <w:rStyle w:val="StyleUnderline"/>
          <w:highlight w:val="cyan"/>
        </w:rPr>
        <w:t>Allen sued under section 1981 of the Civil Rights Act of 1866</w:t>
      </w:r>
      <w:r w:rsidRPr="00A066FA">
        <w:t xml:space="preserve">. This Reconstruction-era law guarantees that all people have the </w:t>
      </w:r>
      <w:r w:rsidRPr="00307F18">
        <w:rPr>
          <w:rStyle w:val="StyleUnderline"/>
        </w:rPr>
        <w:t>same right to contract “as</w:t>
      </w:r>
      <w:r w:rsidRPr="00A066FA">
        <w:rPr>
          <w:rStyle w:val="StyleUnderline"/>
        </w:rPr>
        <w:t xml:space="preserve"> is enjoyed by white citizens.”</w:t>
      </w:r>
      <w:r w:rsidRPr="00A066FA">
        <w:t xml:space="preserve"> Allen alleged that his race was a motivating factor in Comcast’s decision not to carry his network and argued that this should be illegal under section 1981. But Comcast argued that Allen had to allege that race was the “but-for” cause of Comcast’s decision. Essentially, </w:t>
      </w:r>
      <w:r w:rsidRPr="00307F18">
        <w:rPr>
          <w:rStyle w:val="StyleUnderline"/>
          <w:highlight w:val="cyan"/>
        </w:rPr>
        <w:t>Comcast argued</w:t>
      </w:r>
      <w:r w:rsidRPr="00307F18">
        <w:rPr>
          <w:rStyle w:val="StyleUnderline"/>
        </w:rPr>
        <w:t xml:space="preserve"> that </w:t>
      </w:r>
      <w:r w:rsidRPr="00307F18">
        <w:rPr>
          <w:rStyle w:val="StyleUnderline"/>
          <w:highlight w:val="cyan"/>
        </w:rPr>
        <w:t>Allen needed to show</w:t>
      </w:r>
      <w:r w:rsidRPr="00307F18">
        <w:rPr>
          <w:rStyle w:val="StyleUnderline"/>
        </w:rPr>
        <w:t xml:space="preserve"> that deep, </w:t>
      </w:r>
      <w:r w:rsidRPr="00307F18">
        <w:rPr>
          <w:rStyle w:val="Emphasis"/>
          <w:highlight w:val="cyan"/>
        </w:rPr>
        <w:t>malicious racism was the only thing Comcast executives were thinking about</w:t>
      </w:r>
      <w:r w:rsidRPr="00307F18">
        <w:rPr>
          <w:rStyle w:val="StyleUnderline"/>
        </w:rPr>
        <w:t xml:space="preserve"> when they decided to shut out Allen’s network.</w:t>
      </w:r>
    </w:p>
    <w:p w14:paraId="08DC9009" w14:textId="77777777" w:rsidR="00244039" w:rsidRPr="00307F18" w:rsidRDefault="00244039" w:rsidP="00244039">
      <w:pPr>
        <w:rPr>
          <w:rStyle w:val="StyleUnderline"/>
        </w:rPr>
      </w:pPr>
      <w:r>
        <w:t xml:space="preserve">Comcast’s position </w:t>
      </w:r>
      <w:r w:rsidRPr="00307F18">
        <w:rPr>
          <w:rStyle w:val="StyleUnderline"/>
          <w:highlight w:val="cyan"/>
        </w:rPr>
        <w:t>holds</w:t>
      </w:r>
      <w:r w:rsidRPr="00307F18">
        <w:rPr>
          <w:rStyle w:val="StyleUnderline"/>
        </w:rPr>
        <w:t xml:space="preserve"> African American </w:t>
      </w:r>
      <w:r w:rsidRPr="00307F18">
        <w:rPr>
          <w:rStyle w:val="StyleUnderline"/>
          <w:highlight w:val="cyan"/>
        </w:rPr>
        <w:t>litigants</w:t>
      </w:r>
      <w:r>
        <w:t xml:space="preserve">, and anyone else who falls under the protections of the 1866 Civil Rights Act, </w:t>
      </w:r>
      <w:r w:rsidRPr="00307F18">
        <w:rPr>
          <w:rStyle w:val="StyleUnderline"/>
          <w:highlight w:val="cyan"/>
        </w:rPr>
        <w:t>to</w:t>
      </w:r>
      <w:r w:rsidRPr="00307F18">
        <w:rPr>
          <w:rStyle w:val="StyleUnderline"/>
        </w:rPr>
        <w:t xml:space="preserve"> a </w:t>
      </w:r>
      <w:r w:rsidRPr="00307F18">
        <w:rPr>
          <w:rStyle w:val="StyleUnderline"/>
          <w:highlight w:val="cyan"/>
        </w:rPr>
        <w:t>nearly impossible</w:t>
      </w:r>
      <w:r w:rsidRPr="00307F18">
        <w:rPr>
          <w:rStyle w:val="StyleUnderline"/>
        </w:rPr>
        <w:t xml:space="preserve"> </w:t>
      </w:r>
      <w:r w:rsidRPr="00307F18">
        <w:rPr>
          <w:rStyle w:val="StyleUnderline"/>
          <w:highlight w:val="cyan"/>
        </w:rPr>
        <w:t>standard</w:t>
      </w:r>
      <w:r>
        <w:t xml:space="preserve">. </w:t>
      </w:r>
      <w:r w:rsidRPr="00307F18">
        <w:rPr>
          <w:rStyle w:val="StyleUnderline"/>
          <w:highlight w:val="cyan"/>
        </w:rPr>
        <w:t>Racist corporate executives don’t</w:t>
      </w:r>
      <w:r w:rsidRPr="00307F18">
        <w:rPr>
          <w:rStyle w:val="StyleUnderline"/>
        </w:rPr>
        <w:t xml:space="preserve"> make a habit of walking around </w:t>
      </w:r>
      <w:r w:rsidRPr="00307F18">
        <w:rPr>
          <w:rStyle w:val="StyleUnderline"/>
          <w:highlight w:val="cyan"/>
        </w:rPr>
        <w:t>say</w:t>
      </w:r>
      <w:r w:rsidRPr="00307F18">
        <w:rPr>
          <w:rStyle w:val="StyleUnderline"/>
        </w:rPr>
        <w:t>ing, “</w:t>
      </w:r>
      <w:r w:rsidRPr="00307F18">
        <w:rPr>
          <w:rStyle w:val="StyleUnderline"/>
          <w:highlight w:val="cyan"/>
        </w:rPr>
        <w:t>I would give that guy a contract if he weren’t black.” Even when they do</w:t>
      </w:r>
      <w:r w:rsidRPr="00307F18">
        <w:rPr>
          <w:rStyle w:val="StyleUnderline"/>
        </w:rPr>
        <w:t xml:space="preserve"> think and act like that, </w:t>
      </w:r>
      <w:r w:rsidRPr="00307F18">
        <w:rPr>
          <w:rStyle w:val="StyleUnderline"/>
          <w:highlight w:val="cyan"/>
        </w:rPr>
        <w:t>they rarely commit</w:t>
      </w:r>
      <w:r w:rsidRPr="00307F18">
        <w:rPr>
          <w:rStyle w:val="StyleUnderline"/>
        </w:rPr>
        <w:t xml:space="preserve"> such thoughts </w:t>
      </w:r>
      <w:r w:rsidRPr="00307F18">
        <w:rPr>
          <w:rStyle w:val="StyleUnderline"/>
          <w:highlight w:val="cyan"/>
        </w:rPr>
        <w:t>to an e-mail</w:t>
      </w:r>
      <w:r w:rsidRPr="00307F18">
        <w:rPr>
          <w:highlight w:val="cyan"/>
        </w:rPr>
        <w:t>.</w:t>
      </w:r>
      <w:r>
        <w:t xml:space="preserve"> </w:t>
      </w:r>
      <w:r w:rsidRPr="00D11097">
        <w:rPr>
          <w:rStyle w:val="StyleUnderline"/>
          <w:highlight w:val="cyan"/>
        </w:rPr>
        <w:t>Comcast wants b</w:t>
      </w:r>
      <w:r w:rsidRPr="00307F18">
        <w:rPr>
          <w:rStyle w:val="Emphasis"/>
          <w:highlight w:val="cyan"/>
        </w:rPr>
        <w:t>lack people to</w:t>
      </w:r>
      <w:r w:rsidRPr="00307F18">
        <w:rPr>
          <w:rStyle w:val="Emphasis"/>
        </w:rPr>
        <w:t xml:space="preserve"> be able to </w:t>
      </w:r>
      <w:r w:rsidRPr="00307F18">
        <w:rPr>
          <w:rStyle w:val="Emphasis"/>
          <w:highlight w:val="cyan"/>
        </w:rPr>
        <w:t>prove a level of racism most white people won’t admit to</w:t>
      </w:r>
      <w:r w:rsidRPr="00307F18">
        <w:rPr>
          <w:highlight w:val="cyan"/>
        </w:rPr>
        <w:t>.</w:t>
      </w:r>
      <w:r>
        <w:t xml:space="preserve"> Under Comcast’s logic, </w:t>
      </w:r>
      <w:r w:rsidRPr="00307F18">
        <w:rPr>
          <w:rStyle w:val="StyleUnderline"/>
        </w:rPr>
        <w:t xml:space="preserve">all of their </w:t>
      </w:r>
      <w:r w:rsidRPr="00307F18">
        <w:rPr>
          <w:rStyle w:val="StyleUnderline"/>
          <w:highlight w:val="cyan"/>
        </w:rPr>
        <w:t>exec</w:t>
      </w:r>
      <w:r w:rsidRPr="00307F18">
        <w:rPr>
          <w:rStyle w:val="StyleUnderline"/>
        </w:rPr>
        <w:t>utive</w:t>
      </w:r>
      <w:r w:rsidRPr="00307F18">
        <w:rPr>
          <w:rStyle w:val="StyleUnderline"/>
          <w:highlight w:val="cyan"/>
        </w:rPr>
        <w:t>s could</w:t>
      </w:r>
      <w:r w:rsidRPr="00307F18">
        <w:rPr>
          <w:rStyle w:val="StyleUnderline"/>
        </w:rPr>
        <w:t xml:space="preserve"> have met with Allen while </w:t>
      </w:r>
      <w:r w:rsidRPr="00307F18">
        <w:rPr>
          <w:rStyle w:val="StyleUnderline"/>
          <w:highlight w:val="cyan"/>
        </w:rPr>
        <w:t>wear</w:t>
      </w:r>
      <w:r w:rsidRPr="00307F18">
        <w:rPr>
          <w:rStyle w:val="StyleUnderline"/>
        </w:rPr>
        <w:t xml:space="preserve">ing </w:t>
      </w:r>
      <w:r w:rsidRPr="00307F18">
        <w:rPr>
          <w:rStyle w:val="StyleUnderline"/>
          <w:highlight w:val="cyan"/>
        </w:rPr>
        <w:t>MAGA hats and</w:t>
      </w:r>
      <w:r w:rsidRPr="00307F18">
        <w:rPr>
          <w:rStyle w:val="StyleUnderline"/>
        </w:rPr>
        <w:t xml:space="preserve"> </w:t>
      </w:r>
      <w:r w:rsidRPr="00307F18">
        <w:rPr>
          <w:rStyle w:val="StyleUnderline"/>
          <w:highlight w:val="cyan"/>
        </w:rPr>
        <w:t>ask</w:t>
      </w:r>
      <w:r w:rsidRPr="00307F18">
        <w:rPr>
          <w:rStyle w:val="StyleUnderline"/>
        </w:rPr>
        <w:t xml:space="preserve">ed </w:t>
      </w:r>
      <w:r w:rsidRPr="00307F18">
        <w:rPr>
          <w:rStyle w:val="StyleUnderline"/>
          <w:highlight w:val="cyan"/>
        </w:rPr>
        <w:t>him which “shithole country</w:t>
      </w:r>
      <w:r w:rsidRPr="00307F18">
        <w:rPr>
          <w:rStyle w:val="StyleUnderline"/>
        </w:rPr>
        <w:t xml:space="preserve">” his </w:t>
      </w:r>
      <w:r w:rsidRPr="00307F18">
        <w:rPr>
          <w:rStyle w:val="StyleUnderline"/>
          <w:highlight w:val="cyan"/>
        </w:rPr>
        <w:t>ancestors came from—and</w:t>
      </w:r>
      <w:r w:rsidRPr="00307F18">
        <w:rPr>
          <w:rStyle w:val="StyleUnderline"/>
        </w:rPr>
        <w:t xml:space="preserve"> then simply </w:t>
      </w:r>
      <w:r w:rsidRPr="00307F18">
        <w:rPr>
          <w:rStyle w:val="StyleUnderline"/>
          <w:highlight w:val="cyan"/>
        </w:rPr>
        <w:t>told Allen they weren’t going to carry his network because of “economic” reasons.</w:t>
      </w:r>
    </w:p>
    <w:p w14:paraId="108E4E36" w14:textId="77777777" w:rsidR="00244039" w:rsidRDefault="00244039" w:rsidP="00244039"/>
    <w:p w14:paraId="3E5B3626" w14:textId="77777777" w:rsidR="00244039" w:rsidRDefault="00244039" w:rsidP="00244039">
      <w:r>
        <w:t xml:space="preserve">The </w:t>
      </w:r>
      <w:r w:rsidRPr="00307F18">
        <w:rPr>
          <w:rStyle w:val="StyleUnderline"/>
          <w:highlight w:val="cyan"/>
        </w:rPr>
        <w:t>Supreme Court agreed</w:t>
      </w:r>
      <w:r>
        <w:t xml:space="preserve"> with Comcast’s position. Writing for the unanimous court, Justice Gorsuch explained:</w:t>
      </w:r>
    </w:p>
    <w:p w14:paraId="4C39230D" w14:textId="77777777" w:rsidR="00244039" w:rsidRDefault="00244039" w:rsidP="00244039"/>
    <w:p w14:paraId="47027BFE" w14:textId="77777777" w:rsidR="00244039" w:rsidRDefault="00244039" w:rsidP="00244039">
      <w:r>
        <w:t xml:space="preserve">Here, a </w:t>
      </w:r>
      <w:r w:rsidRPr="00307F18">
        <w:rPr>
          <w:rStyle w:val="StyleUnderline"/>
        </w:rPr>
        <w:t xml:space="preserve">plaintiff bears the burden of showing that race was a </w:t>
      </w:r>
      <w:proofErr w:type="spellStart"/>
      <w:r w:rsidRPr="00307F18">
        <w:rPr>
          <w:rStyle w:val="StyleUnderline"/>
        </w:rPr>
        <w:t>but</w:t>
      </w:r>
      <w:proofErr w:type="spellEnd"/>
      <w:r w:rsidRPr="00307F18">
        <w:rPr>
          <w:rStyle w:val="StyleUnderline"/>
        </w:rPr>
        <w:t>-for cause of its injury.</w:t>
      </w:r>
      <w:r>
        <w:t xml:space="preserve"> And, while the materials the plaintiff can rely on to show causation may change as a lawsuit progresses from filing to judgment, the burden itself remains constant.</w:t>
      </w:r>
    </w:p>
    <w:p w14:paraId="455BAA0C" w14:textId="77777777" w:rsidR="00244039" w:rsidRDefault="00244039" w:rsidP="00244039"/>
    <w:p w14:paraId="689761FA" w14:textId="77777777" w:rsidR="00244039" w:rsidRDefault="00244039" w:rsidP="00244039"/>
    <w:p w14:paraId="1296A8F0" w14:textId="77777777" w:rsidR="00244039" w:rsidRPr="001C7709" w:rsidRDefault="00244039" w:rsidP="00244039">
      <w:pPr>
        <w:rPr>
          <w:rStyle w:val="StyleUnderline"/>
          <w:u w:val="none"/>
        </w:rPr>
      </w:pPr>
      <w:r>
        <w:t xml:space="preserve">It’s worth noting that the </w:t>
      </w:r>
      <w:r w:rsidRPr="00307F18">
        <w:rPr>
          <w:rStyle w:val="Emphasis"/>
        </w:rPr>
        <w:t xml:space="preserve">1866 </w:t>
      </w:r>
      <w:r w:rsidRPr="00307F18">
        <w:rPr>
          <w:rStyle w:val="Emphasis"/>
          <w:highlight w:val="cyan"/>
        </w:rPr>
        <w:t>Civil Rights Act does not specify</w:t>
      </w:r>
      <w:r w:rsidRPr="00307F18">
        <w:rPr>
          <w:rStyle w:val="Emphasis"/>
        </w:rPr>
        <w:t xml:space="preserve">, in its text, that </w:t>
      </w:r>
      <w:r w:rsidRPr="00307F18">
        <w:rPr>
          <w:rStyle w:val="Emphasis"/>
          <w:highlight w:val="cyan"/>
        </w:rPr>
        <w:t>black people must show</w:t>
      </w:r>
      <w:r w:rsidRPr="00307F18">
        <w:rPr>
          <w:rStyle w:val="Emphasis"/>
        </w:rPr>
        <w:t xml:space="preserve"> that </w:t>
      </w:r>
      <w:r w:rsidRPr="00307F18">
        <w:rPr>
          <w:rStyle w:val="Emphasis"/>
          <w:highlight w:val="cyan"/>
        </w:rPr>
        <w:t>racism is</w:t>
      </w:r>
      <w:r w:rsidRPr="00307F18">
        <w:rPr>
          <w:rStyle w:val="Emphasis"/>
        </w:rPr>
        <w:t xml:space="preserve"> the </w:t>
      </w:r>
      <w:proofErr w:type="spellStart"/>
      <w:r w:rsidRPr="00307F18">
        <w:rPr>
          <w:rStyle w:val="Emphasis"/>
          <w:highlight w:val="cyan"/>
        </w:rPr>
        <w:t>but</w:t>
      </w:r>
      <w:proofErr w:type="spellEnd"/>
      <w:r w:rsidRPr="00307F18">
        <w:rPr>
          <w:rStyle w:val="Emphasis"/>
          <w:highlight w:val="cyan"/>
        </w:rPr>
        <w:t>-for cause of their legal injury</w:t>
      </w:r>
      <w:r>
        <w:t>. Most of Gorsuch’s opinion is just him explaining why he’s willing to read “but-for” into a law that doesn’t contain the phrase. But that’s what originalists do: They stick closely to the text when it helps their agenda and make up words to add to the text when the original version doesn’t support their opinion.</w:t>
      </w:r>
    </w:p>
    <w:p w14:paraId="6B80B4E0" w14:textId="77777777" w:rsidR="00244039" w:rsidRDefault="00244039" w:rsidP="00244039">
      <w:pPr>
        <w:pStyle w:val="Heading3"/>
      </w:pPr>
      <w:r>
        <w:t>2NC- court legitimacy !</w:t>
      </w:r>
    </w:p>
    <w:p w14:paraId="43A7DF2D" w14:textId="77777777" w:rsidR="00244039" w:rsidRDefault="00244039" w:rsidP="00244039">
      <w:pPr>
        <w:pStyle w:val="Heading4"/>
      </w:pPr>
      <w:r>
        <w:t>Court legitimacy will be used to further prevent movements and suppress a liberal, radical demographic.</w:t>
      </w:r>
    </w:p>
    <w:p w14:paraId="1A29871C" w14:textId="77777777" w:rsidR="00244039" w:rsidRPr="00D11097" w:rsidRDefault="00244039" w:rsidP="00244039">
      <w:r w:rsidRPr="00D11097">
        <w:t xml:space="preserve">CHRISTOPHER JON </w:t>
      </w:r>
      <w:r w:rsidRPr="00B16E48">
        <w:rPr>
          <w:rStyle w:val="Style13ptBold"/>
        </w:rPr>
        <w:t>SPRIGMAN 18</w:t>
      </w:r>
      <w:r>
        <w:t xml:space="preserve"> </w:t>
      </w:r>
      <w:r w:rsidRPr="00B16E48">
        <w:t xml:space="preserve"> </w:t>
      </w:r>
      <w:proofErr w:type="spellStart"/>
      <w:r>
        <w:t>Springman</w:t>
      </w:r>
      <w:proofErr w:type="spellEnd"/>
      <w:r>
        <w:t xml:space="preserve"> has a JD from the University of Chicago School of Law, with honors, 1993 and a BA (History) from University of Pennsylvania, magna cum laude, 1988, he is a </w:t>
      </w:r>
      <w:r w:rsidRPr="00B16E48">
        <w:t xml:space="preserve">professor at New York University School of Law </w:t>
      </w:r>
      <w:r>
        <w:t>“</w:t>
      </w:r>
      <w:r w:rsidRPr="00B16E48">
        <w:t>The Supreme Court Is a Historically Regressive and Presently Expendable Institution</w:t>
      </w:r>
      <w:r>
        <w:t xml:space="preserve">” 10-11-18, </w:t>
      </w:r>
      <w:r w:rsidRPr="00B16E48">
        <w:t>https://slate.com/news-and-politics/2018/10/supreme-court-bad-history-reform.html</w:t>
      </w:r>
    </w:p>
    <w:p w14:paraId="4630F4C5" w14:textId="77777777" w:rsidR="00244039" w:rsidRDefault="00244039" w:rsidP="00244039">
      <w:r w:rsidRPr="00D11097">
        <w:t xml:space="preserve">What we saw in that hearing room is that our nation has splintered into two camps that increasingly despise one another. We see also </w:t>
      </w:r>
      <w:r w:rsidRPr="00D11097">
        <w:rPr>
          <w:rStyle w:val="StyleUnderline"/>
        </w:rPr>
        <w:t xml:space="preserve">that battles over </w:t>
      </w:r>
      <w:r w:rsidRPr="00D11097">
        <w:rPr>
          <w:rStyle w:val="StyleUnderline"/>
          <w:highlight w:val="cyan"/>
        </w:rPr>
        <w:t>who</w:t>
      </w:r>
      <w:r w:rsidRPr="00D11097">
        <w:rPr>
          <w:rStyle w:val="StyleUnderline"/>
        </w:rPr>
        <w:t xml:space="preserve"> </w:t>
      </w:r>
      <w:r w:rsidRPr="00D11097">
        <w:rPr>
          <w:rStyle w:val="StyleUnderline"/>
          <w:highlight w:val="cyan"/>
        </w:rPr>
        <w:t>sits on</w:t>
      </w:r>
      <w:r w:rsidRPr="00D11097">
        <w:rPr>
          <w:rStyle w:val="StyleUnderline"/>
        </w:rPr>
        <w:t xml:space="preserve"> the </w:t>
      </w:r>
      <w:r w:rsidRPr="00D11097">
        <w:rPr>
          <w:rStyle w:val="StyleUnderline"/>
          <w:highlight w:val="cyan"/>
        </w:rPr>
        <w:t>Supreme Court reflect</w:t>
      </w:r>
      <w:r w:rsidRPr="00D11097">
        <w:rPr>
          <w:rStyle w:val="StyleUnderline"/>
        </w:rPr>
        <w:t>—</w:t>
      </w:r>
      <w:r w:rsidRPr="00D11097">
        <w:t xml:space="preserve">or perhaps have contributed to—this </w:t>
      </w:r>
      <w:r w:rsidRPr="00D11097">
        <w:rPr>
          <w:rStyle w:val="StyleUnderline"/>
          <w:highlight w:val="cyan"/>
        </w:rPr>
        <w:t>breakdown of American civic culture</w:t>
      </w:r>
      <w:r w:rsidRPr="00D11097">
        <w:rPr>
          <w:highlight w:val="cyan"/>
        </w:rPr>
        <w:t>.</w:t>
      </w:r>
      <w:r w:rsidRPr="00D11097">
        <w:t xml:space="preserve"> In our national mythology, loyalty to our Constitution, and respect for the Supreme Court that is charged with interpreting it, is part of what unites us. But what if that isn’t true? </w:t>
      </w:r>
      <w:r w:rsidRPr="00D11097">
        <w:rPr>
          <w:rStyle w:val="StyleUnderline"/>
          <w:highlight w:val="cyan"/>
        </w:rPr>
        <w:t>What if</w:t>
      </w:r>
      <w:r w:rsidRPr="00D11097">
        <w:rPr>
          <w:rStyle w:val="StyleUnderline"/>
        </w:rPr>
        <w:t xml:space="preserve"> the </w:t>
      </w:r>
      <w:r w:rsidRPr="00D11097">
        <w:rPr>
          <w:rStyle w:val="StyleUnderline"/>
          <w:highlight w:val="cyan"/>
        </w:rPr>
        <w:t>court</w:t>
      </w:r>
      <w:r w:rsidRPr="00D11097">
        <w:rPr>
          <w:rStyle w:val="StyleUnderline"/>
        </w:rPr>
        <w:t xml:space="preserve"> and the Constitution </w:t>
      </w:r>
      <w:r w:rsidRPr="00D11097">
        <w:rPr>
          <w:rStyle w:val="Emphasis"/>
          <w:highlight w:val="cyan"/>
        </w:rPr>
        <w:t>are part of how the right fixes the game in its favor</w:t>
      </w:r>
      <w:r w:rsidRPr="00D11097">
        <w:t>?</w:t>
      </w:r>
    </w:p>
    <w:p w14:paraId="5F2AFADD" w14:textId="77777777" w:rsidR="00244039" w:rsidRPr="00D11097" w:rsidRDefault="00244039" w:rsidP="00244039">
      <w:pPr>
        <w:rPr>
          <w:rStyle w:val="StyleUnderline"/>
        </w:rPr>
      </w:pPr>
      <w:r w:rsidRPr="00D11097">
        <w:t xml:space="preserve">There are two </w:t>
      </w:r>
      <w:r w:rsidRPr="00D11097">
        <w:rPr>
          <w:rStyle w:val="StyleUnderline"/>
          <w:highlight w:val="cyan"/>
        </w:rPr>
        <w:t>immediate ways</w:t>
      </w:r>
      <w:r w:rsidRPr="00D11097">
        <w:rPr>
          <w:rStyle w:val="StyleUnderline"/>
        </w:rPr>
        <w:t xml:space="preserve"> in which </w:t>
      </w:r>
      <w:r w:rsidRPr="00D11097">
        <w:rPr>
          <w:rStyle w:val="StyleUnderline"/>
          <w:highlight w:val="cyan"/>
        </w:rPr>
        <w:t>right</w:t>
      </w:r>
      <w:r w:rsidRPr="00D11097">
        <w:rPr>
          <w:rStyle w:val="StyleUnderline"/>
        </w:rPr>
        <w:t xml:space="preserve">-wing </w:t>
      </w:r>
      <w:r w:rsidRPr="00D11097">
        <w:rPr>
          <w:rStyle w:val="StyleUnderline"/>
          <w:highlight w:val="cyan"/>
        </w:rPr>
        <w:t>judges</w:t>
      </w:r>
      <w:r w:rsidRPr="00D11097">
        <w:rPr>
          <w:rStyle w:val="StyleUnderline"/>
        </w:rPr>
        <w:t xml:space="preserve"> and justices might </w:t>
      </w:r>
      <w:r w:rsidRPr="00D11097">
        <w:rPr>
          <w:rStyle w:val="StyleUnderline"/>
          <w:highlight w:val="cyan"/>
        </w:rPr>
        <w:t>help tilt</w:t>
      </w:r>
      <w:r w:rsidRPr="00D11097">
        <w:rPr>
          <w:rStyle w:val="StyleUnderline"/>
        </w:rPr>
        <w:t xml:space="preserve"> the </w:t>
      </w:r>
      <w:r w:rsidRPr="00D11097">
        <w:rPr>
          <w:rStyle w:val="StyleUnderline"/>
          <w:highlight w:val="cyan"/>
        </w:rPr>
        <w:t>playing field in</w:t>
      </w:r>
      <w:r w:rsidRPr="00D11097">
        <w:rPr>
          <w:rStyle w:val="StyleUnderline"/>
        </w:rPr>
        <w:t xml:space="preserve"> the </w:t>
      </w:r>
      <w:r w:rsidRPr="00D11097">
        <w:rPr>
          <w:rStyle w:val="StyleUnderline"/>
          <w:highlight w:val="cyan"/>
        </w:rPr>
        <w:t>GOP’s direction</w:t>
      </w:r>
      <w:r w:rsidRPr="00D11097">
        <w:t xml:space="preserve">. The first is the prospect that </w:t>
      </w:r>
      <w:r w:rsidRPr="00D11097">
        <w:rPr>
          <w:rStyle w:val="StyleUnderline"/>
          <w:highlight w:val="cyan"/>
        </w:rPr>
        <w:t>Trump</w:t>
      </w:r>
      <w:r w:rsidRPr="00D11097">
        <w:rPr>
          <w:rStyle w:val="StyleUnderline"/>
        </w:rPr>
        <w:t xml:space="preserve"> </w:t>
      </w:r>
      <w:r w:rsidRPr="00D11097">
        <w:rPr>
          <w:rStyle w:val="StyleUnderline"/>
          <w:highlight w:val="cyan"/>
        </w:rPr>
        <w:t>judges will</w:t>
      </w:r>
      <w:r w:rsidRPr="00D11097">
        <w:rPr>
          <w:rStyle w:val="StyleUnderline"/>
        </w:rPr>
        <w:t xml:space="preserve"> move to </w:t>
      </w:r>
      <w:r w:rsidRPr="00D11097">
        <w:rPr>
          <w:rStyle w:val="StyleUnderline"/>
          <w:highlight w:val="cyan"/>
        </w:rPr>
        <w:t>protect the man</w:t>
      </w:r>
      <w:r w:rsidRPr="00D11097">
        <w:t xml:space="preserve"> who appointed them from criminal prosecution. That </w:t>
      </w:r>
      <w:r w:rsidRPr="00D11097">
        <w:rPr>
          <w:rStyle w:val="StyleUnderline"/>
          <w:highlight w:val="cyan"/>
        </w:rPr>
        <w:t>worry</w:t>
      </w:r>
      <w:r w:rsidRPr="00D11097">
        <w:t xml:space="preserve"> has </w:t>
      </w:r>
      <w:r w:rsidRPr="00D11097">
        <w:rPr>
          <w:rStyle w:val="StyleUnderline"/>
        </w:rPr>
        <w:t xml:space="preserve">only </w:t>
      </w:r>
      <w:r w:rsidRPr="00D11097">
        <w:rPr>
          <w:rStyle w:val="StyleUnderline"/>
          <w:highlight w:val="cyan"/>
        </w:rPr>
        <w:t>worsened with</w:t>
      </w:r>
      <w:r w:rsidRPr="00D11097">
        <w:rPr>
          <w:rStyle w:val="StyleUnderline"/>
        </w:rPr>
        <w:t xml:space="preserve"> Brett </w:t>
      </w:r>
      <w:r w:rsidRPr="00D11097">
        <w:rPr>
          <w:rStyle w:val="StyleUnderline"/>
          <w:highlight w:val="cyan"/>
        </w:rPr>
        <w:t>Kavanaugh</w:t>
      </w:r>
      <w:r w:rsidRPr="00D11097">
        <w:rPr>
          <w:rStyle w:val="StyleUnderline"/>
        </w:rPr>
        <w:t>’s confirmation</w:t>
      </w:r>
      <w:r w:rsidRPr="00D11097">
        <w:t xml:space="preserve">—in a 2009 law review article, Kavanaugh advocated for a “temporary deferral of civil suits and criminal prosecutions and investigations” for sitting presidents. To be clear, </w:t>
      </w:r>
      <w:r w:rsidRPr="00D11097">
        <w:rPr>
          <w:rStyle w:val="StyleUnderline"/>
        </w:rPr>
        <w:t xml:space="preserve">there is nothing in the Constitution that prohibits criminal prosecution of a sitting president. But the </w:t>
      </w:r>
      <w:r w:rsidRPr="00B16E48">
        <w:rPr>
          <w:rStyle w:val="StyleUnderline"/>
        </w:rPr>
        <w:t>absence of</w:t>
      </w:r>
      <w:r w:rsidRPr="00D11097">
        <w:rPr>
          <w:rStyle w:val="StyleUnderline"/>
        </w:rPr>
        <w:t xml:space="preserve"> an </w:t>
      </w:r>
      <w:r w:rsidRPr="00B16E48">
        <w:rPr>
          <w:rStyle w:val="StyleUnderline"/>
        </w:rPr>
        <w:t>explicit</w:t>
      </w:r>
      <w:r w:rsidRPr="00D11097">
        <w:rPr>
          <w:rStyle w:val="StyleUnderline"/>
        </w:rPr>
        <w:t xml:space="preserve"> constitutional </w:t>
      </w:r>
      <w:r w:rsidRPr="00B16E48">
        <w:rPr>
          <w:rStyle w:val="StyleUnderline"/>
        </w:rPr>
        <w:t>bar may not stop partisan judges</w:t>
      </w:r>
      <w:r w:rsidRPr="00D11097">
        <w:rPr>
          <w:rStyle w:val="StyleUnderline"/>
        </w:rPr>
        <w:t xml:space="preserve"> from discovering one.</w:t>
      </w:r>
    </w:p>
    <w:p w14:paraId="0EE6CD33" w14:textId="77777777" w:rsidR="00244039" w:rsidRDefault="00244039" w:rsidP="00244039">
      <w:r w:rsidRPr="00D11097">
        <w:t xml:space="preserve">The second immediate problem has to do with voting rights. The </w:t>
      </w:r>
      <w:r w:rsidRPr="00D11097">
        <w:rPr>
          <w:rStyle w:val="StyleUnderline"/>
          <w:highlight w:val="cyan"/>
        </w:rPr>
        <w:t>GOP’s voting base is white, old, and shrinking</w:t>
      </w:r>
      <w:r w:rsidRPr="00D11097">
        <w:t xml:space="preserve">. </w:t>
      </w:r>
      <w:r w:rsidRPr="00D11097">
        <w:rPr>
          <w:highlight w:val="cyan"/>
        </w:rPr>
        <w:t xml:space="preserve">A </w:t>
      </w:r>
      <w:r w:rsidRPr="00D11097">
        <w:rPr>
          <w:rStyle w:val="StyleUnderline"/>
          <w:highlight w:val="cyan"/>
        </w:rPr>
        <w:t>new liberal coalition</w:t>
      </w:r>
      <w:r w:rsidRPr="00D11097">
        <w:t>—younger, more diverse, more urban, more educated—</w:t>
      </w:r>
      <w:r w:rsidRPr="00D11097">
        <w:rPr>
          <w:rStyle w:val="StyleUnderline"/>
        </w:rPr>
        <w:t xml:space="preserve">is </w:t>
      </w:r>
      <w:r w:rsidRPr="00D11097">
        <w:rPr>
          <w:rStyle w:val="StyleUnderline"/>
          <w:highlight w:val="cyan"/>
        </w:rPr>
        <w:t>set to displace it.</w:t>
      </w:r>
      <w:r w:rsidRPr="00D11097">
        <w:t xml:space="preserve"> But </w:t>
      </w:r>
      <w:r w:rsidRPr="00D11097">
        <w:rPr>
          <w:rStyle w:val="StyleUnderline"/>
          <w:highlight w:val="cyan"/>
        </w:rPr>
        <w:t>not if</w:t>
      </w:r>
      <w:r w:rsidRPr="00D11097">
        <w:rPr>
          <w:rStyle w:val="StyleUnderline"/>
        </w:rPr>
        <w:t xml:space="preserve"> a </w:t>
      </w:r>
      <w:r w:rsidRPr="00D11097">
        <w:rPr>
          <w:rStyle w:val="StyleUnderline"/>
          <w:highlight w:val="cyan"/>
        </w:rPr>
        <w:t>right-wing judiciary turns</w:t>
      </w:r>
      <w:r w:rsidRPr="00D11097">
        <w:rPr>
          <w:rStyle w:val="StyleUnderline"/>
        </w:rPr>
        <w:t xml:space="preserve"> a </w:t>
      </w:r>
      <w:r w:rsidRPr="00D11097">
        <w:rPr>
          <w:rStyle w:val="StyleUnderline"/>
          <w:highlight w:val="cyan"/>
        </w:rPr>
        <w:t>blind eye to</w:t>
      </w:r>
      <w:r w:rsidRPr="00D11097">
        <w:rPr>
          <w:rStyle w:val="StyleUnderline"/>
        </w:rPr>
        <w:t xml:space="preserve"> the </w:t>
      </w:r>
      <w:r w:rsidRPr="00D11097">
        <w:rPr>
          <w:rStyle w:val="StyleUnderline"/>
          <w:highlight w:val="cyan"/>
        </w:rPr>
        <w:t>GOP’s hydra-headed voter suppression</w:t>
      </w:r>
      <w:r w:rsidRPr="00D11097">
        <w:rPr>
          <w:rStyle w:val="StyleUnderline"/>
        </w:rPr>
        <w:t xml:space="preserve"> </w:t>
      </w:r>
      <w:r w:rsidRPr="00D11097">
        <w:rPr>
          <w:rStyle w:val="StyleUnderline"/>
          <w:highlight w:val="cyan"/>
        </w:rPr>
        <w:t>strat</w:t>
      </w:r>
      <w:r w:rsidRPr="00D11097">
        <w:rPr>
          <w:rStyle w:val="StyleUnderline"/>
        </w:rPr>
        <w:t>egy.</w:t>
      </w:r>
      <w:r w:rsidRPr="00D11097">
        <w:t xml:space="preserve"> Using </w:t>
      </w:r>
      <w:r w:rsidRPr="00D11097">
        <w:rPr>
          <w:rStyle w:val="StyleUnderline"/>
        </w:rPr>
        <w:t xml:space="preserve">aggressive </w:t>
      </w:r>
      <w:r w:rsidRPr="00D11097">
        <w:rPr>
          <w:rStyle w:val="StyleUnderline"/>
          <w:highlight w:val="cyan"/>
        </w:rPr>
        <w:t>gerrymandering, voter ID laws, restrictions on early voting, and</w:t>
      </w:r>
      <w:r w:rsidRPr="00D11097">
        <w:rPr>
          <w:rStyle w:val="StyleUnderline"/>
        </w:rPr>
        <w:t xml:space="preserve"> moves as blunt as </w:t>
      </w:r>
      <w:r w:rsidRPr="00D11097">
        <w:rPr>
          <w:rStyle w:val="StyleUnderline"/>
          <w:highlight w:val="cyan"/>
        </w:rPr>
        <w:t>shuttering voting sites in neighborhoods dominated by minority voters</w:t>
      </w:r>
      <w:r w:rsidRPr="00D11097">
        <w:rPr>
          <w:rStyle w:val="StyleUnderline"/>
        </w:rPr>
        <w:t xml:space="preserve">, the </w:t>
      </w:r>
      <w:r w:rsidRPr="00D11097">
        <w:rPr>
          <w:rStyle w:val="StyleUnderline"/>
          <w:highlight w:val="cyan"/>
        </w:rPr>
        <w:t>GOP works</w:t>
      </w:r>
      <w:r w:rsidRPr="00D11097">
        <w:t xml:space="preserve"> tirelessly </w:t>
      </w:r>
      <w:r w:rsidRPr="00D11097">
        <w:rPr>
          <w:rStyle w:val="StyleUnderline"/>
          <w:highlight w:val="cyan"/>
        </w:rPr>
        <w:t>to</w:t>
      </w:r>
      <w:r w:rsidRPr="00D11097">
        <w:t xml:space="preserve"> delay—and potentially </w:t>
      </w:r>
      <w:r w:rsidRPr="00D11097">
        <w:rPr>
          <w:rStyle w:val="StyleUnderline"/>
          <w:highlight w:val="cyan"/>
        </w:rPr>
        <w:t>halt</w:t>
      </w:r>
      <w:r w:rsidRPr="00D11097">
        <w:t xml:space="preserve">—the </w:t>
      </w:r>
      <w:r w:rsidRPr="00D11097">
        <w:rPr>
          <w:rStyle w:val="StyleUnderline"/>
          <w:highlight w:val="cyan"/>
        </w:rPr>
        <w:t>demographic reckoning</w:t>
      </w:r>
      <w:r w:rsidRPr="00D11097">
        <w:rPr>
          <w:rStyle w:val="StyleUnderline"/>
        </w:rPr>
        <w:t xml:space="preserve"> t</w:t>
      </w:r>
      <w:r w:rsidRPr="00D11097">
        <w:t>hat it knows it faces.</w:t>
      </w:r>
    </w:p>
    <w:p w14:paraId="475AD9FF" w14:textId="77777777" w:rsidR="00244039" w:rsidRDefault="00244039" w:rsidP="00244039">
      <w:r>
        <w:t xml:space="preserve">The </w:t>
      </w:r>
      <w:r w:rsidRPr="00D11097">
        <w:rPr>
          <w:rStyle w:val="StyleUnderline"/>
          <w:highlight w:val="cyan"/>
        </w:rPr>
        <w:t>federal judiciary</w:t>
      </w:r>
      <w:r w:rsidRPr="00D11097">
        <w:rPr>
          <w:rStyle w:val="StyleUnderline"/>
        </w:rPr>
        <w:t xml:space="preserve"> is already </w:t>
      </w:r>
      <w:r w:rsidRPr="00D11097">
        <w:rPr>
          <w:rStyle w:val="StyleUnderline"/>
          <w:highlight w:val="cyan"/>
        </w:rPr>
        <w:t>too indulgent of</w:t>
      </w:r>
      <w:r>
        <w:t xml:space="preserve"> the </w:t>
      </w:r>
      <w:r w:rsidRPr="00D11097">
        <w:rPr>
          <w:rStyle w:val="StyleUnderline"/>
        </w:rPr>
        <w:t xml:space="preserve">GOP’s </w:t>
      </w:r>
      <w:r w:rsidRPr="00D11097">
        <w:rPr>
          <w:rStyle w:val="StyleUnderline"/>
          <w:highlight w:val="cyan"/>
        </w:rPr>
        <w:t>anti-voting programs</w:t>
      </w:r>
      <w:r>
        <w:t>. Back in June, the Supreme Court upheld, by a 5–4 vote, Ohio’s practice of purging its voter rolls. And although in 2017, the Supreme Court let stand a federal appellate court decision striking down a GOP-engineered North Carolina voter suppression law that, in the words of the appeals court, targeted black voters “with almost surgical precision,” North Carolina Republicans have already put a new set of restrictions in place, and with the Supreme Court’s conservative majority bolstered by the Kavanaugh confirmation, we may see them upheld this time around.</w:t>
      </w:r>
    </w:p>
    <w:p w14:paraId="0369D585" w14:textId="77777777" w:rsidR="00244039" w:rsidRDefault="00244039" w:rsidP="00244039"/>
    <w:p w14:paraId="0E31068B" w14:textId="77777777" w:rsidR="00244039" w:rsidRPr="00031EC2" w:rsidRDefault="00244039" w:rsidP="00244039">
      <w:r>
        <w:t xml:space="preserve">The </w:t>
      </w:r>
      <w:r w:rsidRPr="00D11097">
        <w:rPr>
          <w:rStyle w:val="StyleUnderline"/>
        </w:rPr>
        <w:t>federal judiciary</w:t>
      </w:r>
      <w:r>
        <w:t xml:space="preserve">, in short, </w:t>
      </w:r>
      <w:r w:rsidRPr="00D11097">
        <w:rPr>
          <w:rStyle w:val="StyleUnderline"/>
        </w:rPr>
        <w:t>is unlikely to save our democracy</w:t>
      </w:r>
      <w:r>
        <w:t xml:space="preserve">. In fact, it’s </w:t>
      </w:r>
      <w:r w:rsidRPr="00D11097">
        <w:rPr>
          <w:rStyle w:val="StyleUnderline"/>
        </w:rPr>
        <w:t>more likely to join in the attack</w:t>
      </w:r>
      <w:r>
        <w:t>. The question for progressives and defenders of small l liberal values alike is this: How should they respond as highly partisan, anti-majoritarian rulings only increase by a firmly ensconced conservative majority for the</w:t>
      </w:r>
    </w:p>
    <w:p w14:paraId="09D4B0F5" w14:textId="77777777" w:rsidR="00244039" w:rsidRDefault="00244039" w:rsidP="00244039">
      <w:pPr>
        <w:rPr>
          <w:u w:val="single"/>
        </w:rPr>
      </w:pPr>
    </w:p>
    <w:p w14:paraId="3F954BCB" w14:textId="77777777" w:rsidR="00244039" w:rsidRDefault="00244039" w:rsidP="00244039">
      <w:pPr>
        <w:rPr>
          <w:rFonts w:asciiTheme="minorHAnsi" w:hAnsiTheme="minorHAnsi"/>
        </w:rPr>
      </w:pPr>
    </w:p>
    <w:p w14:paraId="0D817987" w14:textId="173AA100" w:rsidR="009C4AEE" w:rsidRDefault="00244039" w:rsidP="00244039">
      <w:pPr>
        <w:pStyle w:val="Heading1"/>
      </w:pPr>
      <w:r>
        <w:t>Case</w:t>
      </w:r>
    </w:p>
    <w:p w14:paraId="69C18A47" w14:textId="200C453C" w:rsidR="009C4AEE" w:rsidRPr="009C4AEE" w:rsidRDefault="009C4AEE" w:rsidP="009C4AEE">
      <w:pPr>
        <w:pStyle w:val="Heading3"/>
      </w:pPr>
      <w:r>
        <w:t xml:space="preserve">1NC – </w:t>
      </w:r>
      <w:r w:rsidR="006808A7">
        <w:t>plan fails</w:t>
      </w:r>
    </w:p>
    <w:p w14:paraId="51FD7AC6" w14:textId="77777777" w:rsidR="002E3038" w:rsidRDefault="002E3038" w:rsidP="002E3038">
      <w:pPr>
        <w:pStyle w:val="Heading4"/>
      </w:pPr>
      <w:r>
        <w:t>The Plan will be circumvented - reinterpretation does nothing. Modern day debtor’s prison proves</w:t>
      </w:r>
    </w:p>
    <w:p w14:paraId="045BE782" w14:textId="77777777" w:rsidR="002E3038" w:rsidRPr="00BD5D3B" w:rsidRDefault="002E3038" w:rsidP="002E3038">
      <w:r>
        <w:t xml:space="preserve">Sarah </w:t>
      </w:r>
      <w:r w:rsidRPr="00BD5D3B">
        <w:rPr>
          <w:rStyle w:val="Heading4Char"/>
        </w:rPr>
        <w:t>Morgan ‘17</w:t>
      </w:r>
      <w:r>
        <w:t xml:space="preserve">, ,"Civil Rights/Constitutional Law - Indebted to the State: How the Thirteenth Amendment's Promise of Abolition Holds Protections against the Modern Debtors' Prisons." Western New England Law Review, vol. 39, no. 2, 2017, p. 327-368. </w:t>
      </w:r>
      <w:proofErr w:type="spellStart"/>
      <w:r>
        <w:t>HeinOnline</w:t>
      </w:r>
      <w:proofErr w:type="spellEnd"/>
      <w:r>
        <w:t xml:space="preserve">. </w:t>
      </w:r>
    </w:p>
    <w:p w14:paraId="54CD1714" w14:textId="77777777" w:rsidR="002E3038" w:rsidRDefault="002E3038" w:rsidP="002E3038">
      <w:pPr>
        <w:rPr>
          <w:rStyle w:val="StyleUnderline"/>
        </w:rPr>
      </w:pPr>
      <w:r w:rsidRPr="00BD5D3B">
        <w:rPr>
          <w:sz w:val="16"/>
        </w:rPr>
        <w:t xml:space="preserve">Cash-starved municipalities regularly impose criminal justice debt on individuals too poor to pay. Local courts deny criminal debtors' a meaningful inquiry into their ability to pay prior to being assessed sky-high fees, often predictably resulting in default on their payments. </w:t>
      </w:r>
      <w:r w:rsidRPr="00632716">
        <w:rPr>
          <w:rStyle w:val="StyleUnderline"/>
          <w:highlight w:val="green"/>
        </w:rPr>
        <w:t>Nonpayment under</w:t>
      </w:r>
      <w:r w:rsidRPr="00644793">
        <w:rPr>
          <w:rStyle w:val="StyleUnderline"/>
        </w:rPr>
        <w:t xml:space="preserve"> these </w:t>
      </w:r>
      <w:r w:rsidRPr="00632716">
        <w:rPr>
          <w:rStyle w:val="StyleUnderline"/>
          <w:highlight w:val="green"/>
        </w:rPr>
        <w:t>municipal schemes is enforced through imprisonment</w:t>
      </w:r>
      <w:r w:rsidRPr="00644793">
        <w:rPr>
          <w:rStyle w:val="StyleUnderline"/>
        </w:rPr>
        <w:t xml:space="preserve"> solely for the purpose of compelling repayment</w:t>
      </w:r>
      <w:r w:rsidRPr="00BD5D3B">
        <w:rPr>
          <w:sz w:val="16"/>
        </w:rPr>
        <w:t xml:space="preserve">. Under these circumstances, </w:t>
      </w:r>
      <w:r w:rsidRPr="00644793">
        <w:rPr>
          <w:rStyle w:val="StyleUnderline"/>
        </w:rPr>
        <w:t>criminal debtors find themselves in modern debtors' prisons</w:t>
      </w:r>
      <w:r w:rsidRPr="00BD5D3B">
        <w:rPr>
          <w:sz w:val="16"/>
        </w:rPr>
        <w:t xml:space="preserve">, a conceptual cycle of debt and imprisonment nearly impossible to escape. This Note will argue </w:t>
      </w:r>
      <w:r w:rsidRPr="00644793">
        <w:rPr>
          <w:rStyle w:val="StyleUnderline"/>
        </w:rPr>
        <w:t xml:space="preserve">the </w:t>
      </w:r>
      <w:r w:rsidRPr="00632716">
        <w:rPr>
          <w:rStyle w:val="StyleUnderline"/>
          <w:highlight w:val="green"/>
        </w:rPr>
        <w:t>modern debtors' prison is peonage, coerced labor</w:t>
      </w:r>
      <w:r w:rsidRPr="00644793">
        <w:rPr>
          <w:rStyle w:val="StyleUnderline"/>
        </w:rPr>
        <w:t xml:space="preserve"> for the repayment of debt, which is </w:t>
      </w:r>
      <w:r w:rsidRPr="00632716">
        <w:rPr>
          <w:rStyle w:val="StyleUnderline"/>
          <w:highlight w:val="green"/>
        </w:rPr>
        <w:t>prohibited under the Thirteenth Amendment</w:t>
      </w:r>
      <w:r w:rsidRPr="00644793">
        <w:rPr>
          <w:rStyle w:val="StyleUnderline"/>
        </w:rPr>
        <w:t xml:space="preserve"> and enforced through the Anti-Peonage Act of 1867.</w:t>
      </w:r>
      <w:r w:rsidRPr="00BD5D3B">
        <w:rPr>
          <w:sz w:val="16"/>
        </w:rPr>
        <w:t xml:space="preserve"> This Note will consider the current remedial scheme under the Anti-Peonage Act as a potential remedy to the modern debtors' prison and argue this scheme is insufficient to protect low-income criminal debtors from insidious municipal revenue collection practices. Further, it will propose Congress should utilize its enforcement powers within section two of the Thirteenth Amendment to enhance existing private remedies under the Peonage Act, and effectively dismantle the modern </w:t>
      </w:r>
      <w:proofErr w:type="spellStart"/>
      <w:r w:rsidRPr="00BD5D3B">
        <w:rPr>
          <w:sz w:val="16"/>
        </w:rPr>
        <w:t>debtors'prison</w:t>
      </w:r>
      <w:proofErr w:type="spellEnd"/>
      <w:r w:rsidRPr="00BD5D3B">
        <w:rPr>
          <w:sz w:val="16"/>
        </w:rPr>
        <w:t xml:space="preserve">. INTRODUCTION Set aside your image of a post-Obama color-blind America.' Wipe clean your impression that the Civil Rights Movement of the 1960's solved the "race problem."2 And above all, suspend your disbelief that the Emancipation Proclamation3 abolished slavery.4 For today's social, political, and especially economic subjugation of people of color flies in the face of America's gauzy, race-neutral </w:t>
      </w:r>
      <w:proofErr w:type="spellStart"/>
      <w:r w:rsidRPr="00BD5D3B">
        <w:rPr>
          <w:sz w:val="16"/>
        </w:rPr>
        <w:t>ideations.i</w:t>
      </w:r>
      <w:proofErr w:type="spellEnd"/>
      <w:r w:rsidRPr="00BD5D3B">
        <w:rPr>
          <w:sz w:val="16"/>
        </w:rPr>
        <w:t xml:space="preserve"> </w:t>
      </w:r>
      <w:r w:rsidRPr="00632716">
        <w:rPr>
          <w:rStyle w:val="StyleUnderline"/>
          <w:highlight w:val="green"/>
        </w:rPr>
        <w:t>Racism prevails</w:t>
      </w:r>
      <w:r w:rsidRPr="00BD5D3B">
        <w:rPr>
          <w:rStyle w:val="StyleUnderline"/>
        </w:rPr>
        <w:t xml:space="preserve">, taking on new forms as implicit and explicit biases </w:t>
      </w:r>
      <w:r w:rsidRPr="00BD5D3B">
        <w:rPr>
          <w:sz w:val="16"/>
        </w:rPr>
        <w:t xml:space="preserve">against poor people of color, </w:t>
      </w:r>
      <w:r w:rsidRPr="00BD5D3B">
        <w:rPr>
          <w:rStyle w:val="StyleUnderline"/>
        </w:rPr>
        <w:t>in the minds and hearts of our political and judicial figures.</w:t>
      </w:r>
      <w:r w:rsidRPr="00BD5D3B">
        <w:rPr>
          <w:sz w:val="16"/>
        </w:rPr>
        <w:t xml:space="preserve"> 6 And, as this Note will argue</w:t>
      </w:r>
      <w:r w:rsidRPr="00BD5D3B">
        <w:rPr>
          <w:rStyle w:val="StyleUnderline"/>
        </w:rPr>
        <w:t xml:space="preserve">, </w:t>
      </w:r>
      <w:r w:rsidRPr="00632716">
        <w:rPr>
          <w:rStyle w:val="StyleUnderline"/>
          <w:highlight w:val="green"/>
        </w:rPr>
        <w:t>slavery continues in its new manifestation</w:t>
      </w:r>
      <w:r w:rsidRPr="00BD5D3B">
        <w:rPr>
          <w:rStyle w:val="StyleUnderline"/>
        </w:rPr>
        <w:t xml:space="preserve"> of the debtors' prison</w:t>
      </w:r>
      <w:r w:rsidRPr="00BD5D3B">
        <w:rPr>
          <w:sz w:val="16"/>
        </w:rPr>
        <w:t xml:space="preserve">, although, absolutely none of this is truly "new." It begins with a minor offense: a moving violation, a citation for jaywalking, or a parking ticket. Before a hearing for the offense has even commenced, booking fees, bail, and defense counsel application fees are attached. In other instances, it arises post-conviction: monthly probation payments, installation costs for an automobile interlock device, or required contribution for </w:t>
      </w:r>
      <w:proofErr w:type="spellStart"/>
      <w:r w:rsidRPr="00BD5D3B">
        <w:rPr>
          <w:sz w:val="16"/>
        </w:rPr>
        <w:t>courtappointed</w:t>
      </w:r>
      <w:proofErr w:type="spellEnd"/>
      <w:r w:rsidRPr="00BD5D3B">
        <w:rPr>
          <w:sz w:val="16"/>
        </w:rPr>
        <w:t xml:space="preserve"> counsel. 9 To anyone with a steady income, a deep savings account, or a financially prosperous personal network, these legal financial </w:t>
      </w:r>
      <w:proofErr w:type="spellStart"/>
      <w:r w:rsidRPr="00BD5D3B">
        <w:rPr>
          <w:sz w:val="16"/>
        </w:rPr>
        <w:t>obligations'o</w:t>
      </w:r>
      <w:proofErr w:type="spellEnd"/>
      <w:r w:rsidRPr="00BD5D3B">
        <w:rPr>
          <w:sz w:val="16"/>
        </w:rPr>
        <w:t xml:space="preserve"> ("LFOs") represent nothing more than a momentary hardship-write one check and all returns to normal." For everyone else, the inability to scrounge up sums of cash on the spot could result in an indefinite stay in the county jail, for which additional fines and fees are compounded onto a growing bill. 2 This cycle, </w:t>
      </w:r>
      <w:r w:rsidRPr="00BD5D3B">
        <w:rPr>
          <w:rStyle w:val="StyleUnderline"/>
        </w:rPr>
        <w:t xml:space="preserve">from </w:t>
      </w:r>
      <w:r w:rsidRPr="00632716">
        <w:rPr>
          <w:rStyle w:val="StyleUnderline"/>
          <w:highlight w:val="green"/>
        </w:rPr>
        <w:t>the imposition of LFOs for non-violent</w:t>
      </w:r>
      <w:r w:rsidRPr="00BD5D3B">
        <w:rPr>
          <w:rStyle w:val="StyleUnderline"/>
        </w:rPr>
        <w:t xml:space="preserve"> minor </w:t>
      </w:r>
      <w:r w:rsidRPr="00632716">
        <w:rPr>
          <w:rStyle w:val="StyleUnderline"/>
          <w:highlight w:val="green"/>
        </w:rPr>
        <w:t>offenses to indefinite incarceration</w:t>
      </w:r>
      <w:r w:rsidRPr="00BD5D3B">
        <w:rPr>
          <w:rStyle w:val="StyleUnderline"/>
        </w:rPr>
        <w:t xml:space="preserve">, </w:t>
      </w:r>
      <w:r w:rsidRPr="00632716">
        <w:rPr>
          <w:rStyle w:val="StyleUnderline"/>
          <w:highlight w:val="green"/>
        </w:rPr>
        <w:t>repeats in municipalities across the</w:t>
      </w:r>
      <w:r w:rsidRPr="00BD5D3B">
        <w:rPr>
          <w:rStyle w:val="StyleUnderline"/>
        </w:rPr>
        <w:t xml:space="preserve"> </w:t>
      </w:r>
      <w:r w:rsidRPr="00632716">
        <w:rPr>
          <w:rStyle w:val="StyleUnderline"/>
          <w:highlight w:val="green"/>
        </w:rPr>
        <w:t>country</w:t>
      </w:r>
      <w:r w:rsidRPr="00BD5D3B">
        <w:rPr>
          <w:rStyle w:val="StyleUnderline"/>
        </w:rPr>
        <w:t xml:space="preserve"> in a conceptual confine known as the modern debtors' prison.</w:t>
      </w:r>
      <w:r w:rsidRPr="00BD5D3B">
        <w:rPr>
          <w:sz w:val="16"/>
        </w:rPr>
        <w:t xml:space="preserve">13 This Note will argue that the </w:t>
      </w:r>
      <w:r w:rsidRPr="00BD5D3B">
        <w:rPr>
          <w:rStyle w:val="StyleUnderline"/>
        </w:rPr>
        <w:t>modern debtors' prison is unconstitutional under the Thirteenth Amendment's prohibition against involuntary servitude and peonage</w:t>
      </w:r>
      <w:r w:rsidRPr="00BD5D3B">
        <w:rPr>
          <w:sz w:val="16"/>
        </w:rPr>
        <w:t xml:space="preserve">. 4 Section II.A. will argue that, </w:t>
      </w:r>
      <w:r w:rsidRPr="00BD5D3B">
        <w:rPr>
          <w:rStyle w:val="StyleUnderline"/>
        </w:rPr>
        <w:t>in keeping with the expansive spirit of the Thirteenth Amendment, the modern debtors' prison is a violation of the prohibition against peonage</w:t>
      </w:r>
      <w:r w:rsidRPr="00BD5D3B">
        <w:rPr>
          <w:sz w:val="16"/>
        </w:rPr>
        <w:t xml:space="preserve">." Section II.B. will demonstrate that </w:t>
      </w:r>
      <w:r w:rsidRPr="00BD5D3B">
        <w:rPr>
          <w:rStyle w:val="StyleUnderline"/>
        </w:rPr>
        <w:t>the modern debtors' prison is not exempt from the protections of the Thirteenth Amendment, because the practices which give rise to it do not constitute "punishment" as used in contemporary legal discussion. 6 Therefore, the Thirteenth Amendment provides a source of constitutionally-guaranteed rights from being subjected to the modern debtors' prison.</w:t>
      </w:r>
    </w:p>
    <w:p w14:paraId="5D590E88" w14:textId="334C09E1" w:rsidR="006808A7" w:rsidRPr="00244039" w:rsidRDefault="006808A7" w:rsidP="006808A7">
      <w:pPr>
        <w:pStyle w:val="Heading3"/>
        <w:rPr>
          <w:rStyle w:val="StyleUnderline"/>
          <w:sz w:val="32"/>
        </w:rPr>
      </w:pPr>
      <w:r w:rsidRPr="00244039">
        <w:rPr>
          <w:rStyle w:val="StyleUnderline"/>
          <w:sz w:val="32"/>
        </w:rPr>
        <w:t>1NC – alt causes</w:t>
      </w:r>
    </w:p>
    <w:p w14:paraId="3FA0D4E3" w14:textId="77777777" w:rsidR="009D4840" w:rsidRPr="007E5ADF" w:rsidRDefault="009D4840" w:rsidP="009D4840">
      <w:pPr>
        <w:pStyle w:val="Heading4"/>
        <w:rPr>
          <w:rFonts w:asciiTheme="minorHAnsi" w:hAnsiTheme="minorHAnsi" w:cstheme="minorHAnsi"/>
        </w:rPr>
      </w:pPr>
      <w:r>
        <w:rPr>
          <w:rFonts w:asciiTheme="minorHAnsi" w:hAnsiTheme="minorHAnsi" w:cstheme="minorHAnsi"/>
        </w:rPr>
        <w:t>The prison industrial complex is coterminous with white supremacy</w:t>
      </w:r>
    </w:p>
    <w:p w14:paraId="1813EAB3" w14:textId="77777777" w:rsidR="009D4840" w:rsidRPr="007E5ADF" w:rsidRDefault="009D4840" w:rsidP="009D4840">
      <w:pPr>
        <w:rPr>
          <w:rFonts w:asciiTheme="minorHAnsi" w:hAnsiTheme="minorHAnsi" w:cstheme="minorHAnsi"/>
          <w:sz w:val="16"/>
          <w:szCs w:val="16"/>
        </w:rPr>
      </w:pPr>
      <w:r w:rsidRPr="007E5ADF">
        <w:rPr>
          <w:rFonts w:asciiTheme="minorHAnsi" w:hAnsiTheme="minorHAnsi" w:cstheme="minorHAnsi"/>
          <w:b/>
          <w:sz w:val="26"/>
          <w:szCs w:val="26"/>
        </w:rPr>
        <w:t>Rodríguez 07</w:t>
      </w:r>
      <w:r w:rsidRPr="007E5ADF">
        <w:rPr>
          <w:rFonts w:asciiTheme="minorHAnsi" w:hAnsiTheme="minorHAnsi" w:cstheme="minorHAnsi"/>
        </w:rPr>
        <w:t xml:space="preserve"> </w:t>
      </w:r>
      <w:r w:rsidRPr="007E5ADF">
        <w:rPr>
          <w:rFonts w:asciiTheme="minorHAnsi" w:hAnsiTheme="minorHAnsi" w:cstheme="minorHAnsi"/>
          <w:sz w:val="16"/>
          <w:szCs w:val="16"/>
        </w:rPr>
        <w:t xml:space="preserve">- Professor and Chair of Ethnic Studies @ UC Riverside [Dr. Dylan Rodríguez, “American Globality and the US Prison Regime: State Violence and White Supremacy from Abu Ghraib to Stockton to Bagong </w:t>
      </w:r>
      <w:proofErr w:type="spellStart"/>
      <w:r w:rsidRPr="007E5ADF">
        <w:rPr>
          <w:rFonts w:asciiTheme="minorHAnsi" w:hAnsiTheme="minorHAnsi" w:cstheme="minorHAnsi"/>
          <w:sz w:val="16"/>
          <w:szCs w:val="16"/>
        </w:rPr>
        <w:t>Diwa</w:t>
      </w:r>
      <w:proofErr w:type="spellEnd"/>
      <w:r w:rsidRPr="007E5ADF">
        <w:rPr>
          <w:rFonts w:asciiTheme="minorHAnsi" w:hAnsiTheme="minorHAnsi" w:cstheme="minorHAnsi"/>
          <w:sz w:val="16"/>
          <w:szCs w:val="16"/>
        </w:rPr>
        <w:t xml:space="preserve">,” </w:t>
      </w:r>
      <w:r w:rsidRPr="007E5ADF">
        <w:rPr>
          <w:rFonts w:asciiTheme="minorHAnsi" w:hAnsiTheme="minorHAnsi" w:cstheme="minorHAnsi"/>
          <w:sz w:val="16"/>
          <w:szCs w:val="16"/>
          <w:u w:val="single"/>
        </w:rPr>
        <w:t xml:space="preserve">Kritika </w:t>
      </w:r>
      <w:proofErr w:type="spellStart"/>
      <w:r w:rsidRPr="007E5ADF">
        <w:rPr>
          <w:rFonts w:asciiTheme="minorHAnsi" w:hAnsiTheme="minorHAnsi" w:cstheme="minorHAnsi"/>
          <w:sz w:val="16"/>
          <w:szCs w:val="16"/>
          <w:u w:val="single"/>
        </w:rPr>
        <w:t>Kultura</w:t>
      </w:r>
      <w:proofErr w:type="spellEnd"/>
      <w:r w:rsidRPr="007E5ADF">
        <w:rPr>
          <w:rFonts w:asciiTheme="minorHAnsi" w:hAnsiTheme="minorHAnsi" w:cstheme="minorHAnsi"/>
          <w:sz w:val="16"/>
          <w:szCs w:val="16"/>
        </w:rPr>
        <w:t xml:space="preserve"> 9 (2007): pg. 22-48</w:t>
      </w:r>
    </w:p>
    <w:p w14:paraId="4F1F8D86" w14:textId="0723CCD7" w:rsidR="009D4840" w:rsidRDefault="009D4840" w:rsidP="009D4840">
      <w:pPr>
        <w:rPr>
          <w:rFonts w:asciiTheme="minorHAnsi" w:hAnsiTheme="minorHAnsi" w:cstheme="minorHAnsi"/>
          <w:u w:val="single"/>
        </w:rPr>
      </w:pPr>
      <w:r w:rsidRPr="007E5ADF">
        <w:rPr>
          <w:rFonts w:asciiTheme="minorHAnsi" w:hAnsiTheme="minorHAnsi" w:cstheme="minorHAnsi"/>
          <w:u w:val="single"/>
        </w:rPr>
        <w:t xml:space="preserve">Variable, overlapping, and mutually constituting </w:t>
      </w:r>
      <w:r w:rsidRPr="00D3728D">
        <w:rPr>
          <w:rStyle w:val="Emphasis"/>
          <w:rFonts w:asciiTheme="minorHAnsi" w:hAnsiTheme="minorHAnsi" w:cstheme="minorHAnsi"/>
          <w:highlight w:val="green"/>
        </w:rPr>
        <w:t>white supremacist regimes</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have</w:t>
      </w:r>
      <w:r w:rsidRPr="007E5ADF">
        <w:rPr>
          <w:rFonts w:asciiTheme="minorHAnsi" w:hAnsiTheme="minorHAnsi" w:cstheme="minorHAnsi"/>
          <w:sz w:val="12"/>
          <w:u w:val="single"/>
        </w:rPr>
        <w:t xml:space="preserve"> </w:t>
      </w:r>
      <w:r w:rsidRPr="007E5ADF">
        <w:rPr>
          <w:rFonts w:asciiTheme="minorHAnsi" w:hAnsiTheme="minorHAnsi" w:cstheme="minorHAnsi"/>
          <w:sz w:val="14"/>
        </w:rPr>
        <w:t>in fact</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been fundamental to the formation</w:t>
      </w:r>
      <w:r w:rsidRPr="007E5ADF">
        <w:rPr>
          <w:rFonts w:asciiTheme="minorHAnsi" w:hAnsiTheme="minorHAnsi" w:cstheme="minorHAnsi"/>
          <w:u w:val="single"/>
        </w:rPr>
        <w:t xml:space="preserve"> </w:t>
      </w:r>
      <w:r w:rsidRPr="007E5ADF">
        <w:rPr>
          <w:rFonts w:asciiTheme="minorHAnsi" w:hAnsiTheme="minorHAnsi" w:cstheme="minorHAnsi"/>
          <w:sz w:val="14"/>
        </w:rPr>
        <w:t>and movements</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of the</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U</w:t>
      </w:r>
      <w:r w:rsidRPr="007E5ADF">
        <w:rPr>
          <w:rFonts w:asciiTheme="minorHAnsi" w:hAnsiTheme="minorHAnsi" w:cstheme="minorHAnsi"/>
          <w:sz w:val="14"/>
        </w:rPr>
        <w:t xml:space="preserve">nited </w:t>
      </w:r>
      <w:r w:rsidRPr="00D3728D">
        <w:rPr>
          <w:rFonts w:asciiTheme="minorHAnsi" w:hAnsiTheme="minorHAnsi" w:cstheme="minorHAnsi"/>
          <w:highlight w:val="green"/>
          <w:u w:val="single"/>
        </w:rPr>
        <w:t>S</w:t>
      </w:r>
      <w:r w:rsidRPr="007E5ADF">
        <w:rPr>
          <w:rFonts w:asciiTheme="minorHAnsi" w:hAnsiTheme="minorHAnsi" w:cstheme="minorHAnsi"/>
          <w:sz w:val="14"/>
        </w:rPr>
        <w:t xml:space="preserve">tates, </w:t>
      </w:r>
      <w:r w:rsidRPr="007E5ADF">
        <w:rPr>
          <w:rFonts w:asciiTheme="minorHAnsi" w:hAnsiTheme="minorHAnsi" w:cstheme="minorHAnsi"/>
          <w:u w:val="single"/>
        </w:rPr>
        <w:t>from</w:t>
      </w:r>
      <w:r w:rsidRPr="007E5ADF">
        <w:rPr>
          <w:rFonts w:asciiTheme="minorHAnsi" w:hAnsiTheme="minorHAnsi" w:cstheme="minorHAnsi"/>
          <w:sz w:val="12"/>
          <w:u w:val="single"/>
        </w:rPr>
        <w:t xml:space="preserve"> </w:t>
      </w:r>
      <w:r w:rsidRPr="007E5ADF">
        <w:rPr>
          <w:rFonts w:asciiTheme="minorHAnsi" w:hAnsiTheme="minorHAnsi" w:cstheme="minorHAnsi"/>
          <w:sz w:val="14"/>
        </w:rPr>
        <w:t xml:space="preserve">racial chattel </w:t>
      </w:r>
      <w:r w:rsidRPr="007E5ADF">
        <w:rPr>
          <w:rFonts w:asciiTheme="minorHAnsi" w:hAnsiTheme="minorHAnsi" w:cstheme="minorHAnsi"/>
          <w:u w:val="single"/>
        </w:rPr>
        <w:t>slavery</w:t>
      </w:r>
      <w:r w:rsidRPr="007E5ADF">
        <w:rPr>
          <w:rFonts w:asciiTheme="minorHAnsi" w:hAnsiTheme="minorHAnsi" w:cstheme="minorHAnsi"/>
          <w:sz w:val="14"/>
        </w:rPr>
        <w:t xml:space="preserve"> </w:t>
      </w:r>
      <w:r w:rsidRPr="007E5ADF">
        <w:rPr>
          <w:rFonts w:asciiTheme="minorHAnsi" w:hAnsiTheme="minorHAnsi" w:cstheme="minorHAnsi"/>
          <w:u w:val="single"/>
        </w:rPr>
        <w:t>and</w:t>
      </w:r>
      <w:r w:rsidRPr="007E5ADF">
        <w:rPr>
          <w:rFonts w:asciiTheme="minorHAnsi" w:hAnsiTheme="minorHAnsi" w:cstheme="minorHAnsi"/>
          <w:sz w:val="14"/>
        </w:rPr>
        <w:t xml:space="preserve"> frontier </w:t>
      </w:r>
      <w:r w:rsidRPr="007E5ADF">
        <w:rPr>
          <w:rFonts w:asciiTheme="minorHAnsi" w:hAnsiTheme="minorHAnsi" w:cstheme="minorHAnsi"/>
          <w:u w:val="single"/>
        </w:rPr>
        <w:t>genocide</w:t>
      </w:r>
      <w:r w:rsidRPr="007E5ADF">
        <w:rPr>
          <w:rFonts w:asciiTheme="minorHAnsi" w:hAnsiTheme="minorHAnsi" w:cstheme="minorHAnsi"/>
          <w:sz w:val="14"/>
        </w:rPr>
        <w:t xml:space="preserve"> </w:t>
      </w:r>
      <w:r w:rsidRPr="007E5ADF">
        <w:rPr>
          <w:rFonts w:asciiTheme="minorHAnsi" w:hAnsiTheme="minorHAnsi" w:cstheme="minorHAnsi"/>
          <w:u w:val="single"/>
        </w:rPr>
        <w:t>to</w:t>
      </w:r>
      <w:r w:rsidRPr="007E5ADF">
        <w:rPr>
          <w:rFonts w:asciiTheme="minorHAnsi" w:hAnsiTheme="minorHAnsi" w:cstheme="minorHAnsi"/>
          <w:sz w:val="14"/>
        </w:rPr>
        <w:t xml:space="preserve"> recent and current modes of neoliberal </w:t>
      </w:r>
      <w:r w:rsidRPr="007E5ADF">
        <w:rPr>
          <w:rFonts w:asciiTheme="minorHAnsi" w:hAnsiTheme="minorHAnsi" w:cstheme="minorHAnsi"/>
          <w:u w:val="single"/>
        </w:rPr>
        <w:t>land displacement and</w:t>
      </w:r>
      <w:r w:rsidRPr="007E5ADF">
        <w:rPr>
          <w:rFonts w:asciiTheme="minorHAnsi" w:hAnsiTheme="minorHAnsi" w:cstheme="minorHAnsi"/>
          <w:sz w:val="14"/>
        </w:rPr>
        <w:t xml:space="preserve"> (domestic-to-</w:t>
      </w:r>
      <w:r w:rsidRPr="007E5ADF">
        <w:rPr>
          <w:rFonts w:asciiTheme="minorHAnsi" w:hAnsiTheme="minorHAnsi" w:cstheme="minorHAnsi"/>
          <w:u w:val="single"/>
        </w:rPr>
        <w:t>global</w:t>
      </w:r>
      <w:r w:rsidRPr="007E5ADF">
        <w:rPr>
          <w:rFonts w:asciiTheme="minorHAnsi" w:hAnsiTheme="minorHAnsi" w:cstheme="minorHAnsi"/>
          <w:sz w:val="14"/>
        </w:rPr>
        <w:t xml:space="preserve">) </w:t>
      </w:r>
      <w:r w:rsidRPr="007E5ADF">
        <w:rPr>
          <w:rFonts w:asciiTheme="minorHAnsi" w:hAnsiTheme="minorHAnsi" w:cstheme="minorHAnsi"/>
          <w:u w:val="single"/>
        </w:rPr>
        <w:t>warfare</w:t>
      </w:r>
      <w:r w:rsidRPr="007E5ADF">
        <w:rPr>
          <w:rFonts w:asciiTheme="minorHAnsi" w:hAnsiTheme="minorHAnsi" w:cstheme="minorHAnsi"/>
          <w:sz w:val="14"/>
        </w:rPr>
        <w:t xml:space="preserve">. Without exception, </w:t>
      </w:r>
      <w:r w:rsidRPr="007E5ADF">
        <w:rPr>
          <w:rFonts w:asciiTheme="minorHAnsi" w:hAnsiTheme="minorHAnsi" w:cstheme="minorHAnsi"/>
          <w:u w:val="single"/>
        </w:rPr>
        <w:t>these regimes</w:t>
      </w:r>
      <w:r w:rsidRPr="007E5ADF">
        <w:rPr>
          <w:rFonts w:asciiTheme="minorHAnsi" w:hAnsiTheme="minorHAnsi" w:cstheme="minorHAnsi"/>
          <w:sz w:val="12"/>
          <w:u w:val="single"/>
        </w:rPr>
        <w:t xml:space="preserve"> </w:t>
      </w:r>
      <w:r w:rsidRPr="007E5ADF">
        <w:rPr>
          <w:rFonts w:asciiTheme="minorHAnsi" w:hAnsiTheme="minorHAnsi" w:cstheme="minorHAnsi"/>
          <w:u w:val="single"/>
        </w:rPr>
        <w:t>have been</w:t>
      </w:r>
      <w:r w:rsidRPr="007E5ADF">
        <w:rPr>
          <w:rFonts w:asciiTheme="minorHAnsi" w:hAnsiTheme="minorHAnsi" w:cstheme="minorHAnsi"/>
          <w:sz w:val="14"/>
        </w:rPr>
        <w:t xml:space="preserve"> differently </w:t>
      </w:r>
      <w:r w:rsidRPr="00D3728D">
        <w:rPr>
          <w:rFonts w:asciiTheme="minorHAnsi" w:hAnsiTheme="minorHAnsi" w:cstheme="minorHAnsi"/>
          <w:highlight w:val="green"/>
          <w:u w:val="single"/>
        </w:rPr>
        <w:t>entangled</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with</w:t>
      </w:r>
      <w:r w:rsidRPr="007E5ADF">
        <w:rPr>
          <w:rFonts w:asciiTheme="minorHAnsi" w:hAnsiTheme="minorHAnsi" w:cstheme="minorHAnsi"/>
          <w:u w:val="single"/>
        </w:rPr>
        <w:t xml:space="preserve"> </w:t>
      </w:r>
      <w:r w:rsidRPr="007E5ADF">
        <w:rPr>
          <w:rFonts w:asciiTheme="minorHAnsi" w:hAnsiTheme="minorHAnsi" w:cstheme="minorHAnsi"/>
          <w:sz w:val="14"/>
        </w:rPr>
        <w:t>the state’s changing paradigms, strategies, and technologies of human</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incarceration</w:t>
      </w:r>
      <w:r w:rsidRPr="007E5ADF">
        <w:rPr>
          <w:rFonts w:asciiTheme="minorHAnsi" w:hAnsiTheme="minorHAnsi" w:cstheme="minorHAnsi"/>
          <w:sz w:val="14"/>
        </w:rPr>
        <w:t xml:space="preserve"> and punishment (to follow the prior examples: the plantation, the reservation, the neoliberal sweatshop, and the domestic-to-global prison). The historical nature of these entanglements is widely acknowledged, although explanations of the structuring relations of force tend to either isolate or historically compartmentalize the complexities of historical white supremacy. For the theoretical purposes of this essay, white supremacy may be understood as a logic of social organization that produces regimented, institutionalized, and militarized conceptions of hierarchized “human” difference, enforced through coercions and </w:t>
      </w:r>
      <w:proofErr w:type="spellStart"/>
      <w:r w:rsidRPr="007E5ADF">
        <w:rPr>
          <w:rFonts w:asciiTheme="minorHAnsi" w:hAnsiTheme="minorHAnsi" w:cstheme="minorHAnsi"/>
          <w:sz w:val="14"/>
        </w:rPr>
        <w:t>violences</w:t>
      </w:r>
      <w:proofErr w:type="spellEnd"/>
      <w:r w:rsidRPr="007E5ADF">
        <w:rPr>
          <w:rFonts w:asciiTheme="minorHAnsi" w:hAnsiTheme="minorHAnsi" w:cstheme="minorHAnsi"/>
          <w:sz w:val="14"/>
        </w:rPr>
        <w:t xml:space="preserve"> that are structured by genocidal possibility (including physical extermination and curtailment of people’s collective capacities to socially, culturally, or biologically reproduce). As a historical vernacular and philosophical apparatus of domination, </w:t>
      </w:r>
      <w:r w:rsidRPr="00D3728D">
        <w:rPr>
          <w:rFonts w:asciiTheme="minorHAnsi" w:hAnsiTheme="minorHAnsi" w:cstheme="minorHAnsi"/>
          <w:highlight w:val="green"/>
          <w:u w:val="single"/>
        </w:rPr>
        <w:t>white</w:t>
      </w:r>
      <w:r w:rsidRPr="00D3728D">
        <w:rPr>
          <w:rFonts w:asciiTheme="minorHAnsi" w:hAnsiTheme="minorHAnsi" w:cstheme="minorHAnsi"/>
          <w:sz w:val="14"/>
          <w:highlight w:val="green"/>
        </w:rPr>
        <w:t xml:space="preserve"> </w:t>
      </w:r>
      <w:r w:rsidRPr="00D3728D">
        <w:rPr>
          <w:rFonts w:asciiTheme="minorHAnsi" w:hAnsiTheme="minorHAnsi" w:cstheme="minorHAnsi"/>
          <w:highlight w:val="green"/>
          <w:u w:val="single"/>
        </w:rPr>
        <w:t>supremacy is</w:t>
      </w:r>
      <w:r w:rsidRPr="007E5ADF">
        <w:rPr>
          <w:rFonts w:asciiTheme="minorHAnsi" w:hAnsiTheme="minorHAnsi" w:cstheme="minorHAnsi"/>
          <w:u w:val="single"/>
        </w:rPr>
        <w:t xml:space="preserve"> simultaneously premised on and </w:t>
      </w:r>
      <w:r w:rsidRPr="00D3728D">
        <w:rPr>
          <w:rFonts w:asciiTheme="minorHAnsi" w:hAnsiTheme="minorHAnsi" w:cstheme="minorHAnsi"/>
          <w:highlight w:val="green"/>
          <w:u w:val="single"/>
        </w:rPr>
        <w:t>consistently innovating</w:t>
      </w:r>
      <w:r w:rsidRPr="007E5ADF">
        <w:rPr>
          <w:rFonts w:asciiTheme="minorHAnsi" w:hAnsiTheme="minorHAnsi" w:cstheme="minorHAnsi"/>
          <w:u w:val="single"/>
        </w:rPr>
        <w:t xml:space="preserve"> universalized</w:t>
      </w:r>
      <w:r w:rsidRPr="007E5ADF">
        <w:rPr>
          <w:rFonts w:asciiTheme="minorHAnsi" w:hAnsiTheme="minorHAnsi" w:cstheme="minorHAnsi"/>
          <w:sz w:val="12"/>
          <w:u w:val="single"/>
        </w:rPr>
        <w:t xml:space="preserve"> </w:t>
      </w:r>
      <w:r w:rsidRPr="00D3728D">
        <w:rPr>
          <w:rFonts w:asciiTheme="minorHAnsi" w:hAnsiTheme="minorHAnsi" w:cstheme="minorHAnsi"/>
          <w:highlight w:val="green"/>
          <w:u w:val="single"/>
        </w:rPr>
        <w:t>conceptions of the white</w:t>
      </w:r>
      <w:r w:rsidRPr="007E5ADF">
        <w:rPr>
          <w:rFonts w:asciiTheme="minorHAnsi" w:hAnsiTheme="minorHAnsi" w:cstheme="minorHAnsi"/>
          <w:sz w:val="14"/>
        </w:rPr>
        <w:t xml:space="preserve"> (European and </w:t>
      </w:r>
      <w:proofErr w:type="spellStart"/>
      <w:r w:rsidRPr="007E5ADF">
        <w:rPr>
          <w:rFonts w:asciiTheme="minorHAnsi" w:hAnsiTheme="minorHAnsi" w:cstheme="minorHAnsi"/>
          <w:sz w:val="14"/>
        </w:rPr>
        <w:t>euroamerican</w:t>
      </w:r>
      <w:proofErr w:type="spellEnd"/>
      <w:r w:rsidRPr="007E5ADF">
        <w:rPr>
          <w:rFonts w:asciiTheme="minorHAnsi" w:hAnsiTheme="minorHAnsi" w:cstheme="minorHAnsi"/>
          <w:sz w:val="14"/>
        </w:rPr>
        <w:t>) “</w:t>
      </w:r>
      <w:r w:rsidRPr="00D3728D">
        <w:rPr>
          <w:rFonts w:asciiTheme="minorHAnsi" w:hAnsiTheme="minorHAnsi" w:cstheme="minorHAnsi"/>
          <w:highlight w:val="green"/>
          <w:u w:val="single"/>
        </w:rPr>
        <w:t>human</w:t>
      </w:r>
      <w:r w:rsidRPr="007E5ADF">
        <w:rPr>
          <w:rFonts w:asciiTheme="minorHAnsi" w:hAnsiTheme="minorHAnsi" w:cstheme="minorHAnsi"/>
          <w:sz w:val="14"/>
        </w:rPr>
        <w:t xml:space="preserve">” </w:t>
      </w:r>
      <w:r w:rsidRPr="00D3728D">
        <w:rPr>
          <w:rFonts w:asciiTheme="minorHAnsi" w:hAnsiTheme="minorHAnsi" w:cstheme="minorHAnsi"/>
          <w:highlight w:val="green"/>
          <w:u w:val="single"/>
        </w:rPr>
        <w:t>vis-à-vis</w:t>
      </w:r>
      <w:r w:rsidRPr="007E5ADF">
        <w:rPr>
          <w:rFonts w:asciiTheme="minorHAnsi" w:hAnsiTheme="minorHAnsi" w:cstheme="minorHAnsi"/>
          <w:u w:val="single"/>
        </w:rPr>
        <w:t xml:space="preserve"> the </w:t>
      </w:r>
      <w:r w:rsidRPr="007E5ADF">
        <w:rPr>
          <w:rFonts w:asciiTheme="minorHAnsi" w:hAnsiTheme="minorHAnsi" w:cstheme="minorHAnsi"/>
          <w:sz w:val="14"/>
        </w:rPr>
        <w:t>rigorous production,</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penal discipline</w:t>
      </w:r>
      <w:r w:rsidRPr="007E5ADF">
        <w:rPr>
          <w:rFonts w:asciiTheme="minorHAnsi" w:hAnsiTheme="minorHAnsi" w:cstheme="minorHAnsi"/>
          <w:u w:val="single"/>
        </w:rPr>
        <w:t>, and</w:t>
      </w:r>
      <w:r w:rsidRPr="007E5ADF">
        <w:rPr>
          <w:rFonts w:asciiTheme="minorHAnsi" w:hAnsiTheme="minorHAnsi" w:cstheme="minorHAnsi"/>
          <w:sz w:val="14"/>
        </w:rPr>
        <w:t xml:space="preserve"> frequent social, political, and </w:t>
      </w:r>
      <w:r w:rsidRPr="007E5ADF">
        <w:rPr>
          <w:rFonts w:asciiTheme="minorHAnsi" w:hAnsiTheme="minorHAnsi" w:cstheme="minorHAnsi"/>
          <w:u w:val="single"/>
        </w:rPr>
        <w:t>biological neutralization</w:t>
      </w:r>
      <w:r w:rsidRPr="007E5ADF">
        <w:rPr>
          <w:rFonts w:asciiTheme="minorHAnsi" w:hAnsiTheme="minorHAnsi" w:cstheme="minorHAnsi"/>
          <w:sz w:val="12"/>
          <w:u w:val="single"/>
        </w:rPr>
        <w:t xml:space="preserve"> </w:t>
      </w:r>
      <w:r w:rsidRPr="007E5ADF">
        <w:rPr>
          <w:rFonts w:asciiTheme="minorHAnsi" w:hAnsiTheme="minorHAnsi" w:cstheme="minorHAnsi"/>
          <w:u w:val="single"/>
        </w:rPr>
        <w:t>or extermination of the (non-white) sub- or non-human</w:t>
      </w:r>
      <w:r w:rsidRPr="007E5ADF">
        <w:rPr>
          <w:rFonts w:asciiTheme="minorHAnsi" w:hAnsiTheme="minorHAnsi" w:cstheme="minorHAnsi"/>
          <w:sz w:val="14"/>
        </w:rPr>
        <w:t xml:space="preserve">. </w:t>
      </w:r>
      <w:r w:rsidRPr="007E5ADF">
        <w:rPr>
          <w:rFonts w:asciiTheme="minorHAnsi" w:hAnsiTheme="minorHAnsi" w:cstheme="minorHAnsi"/>
          <w:u w:val="single"/>
        </w:rPr>
        <w:t>To consider white supremacy</w:t>
      </w:r>
      <w:r w:rsidRPr="007E5ADF">
        <w:rPr>
          <w:rFonts w:asciiTheme="minorHAnsi" w:hAnsiTheme="minorHAnsi" w:cstheme="minorHAnsi"/>
          <w:sz w:val="12"/>
          <w:u w:val="single"/>
        </w:rPr>
        <w:t xml:space="preserve"> </w:t>
      </w:r>
      <w:r w:rsidRPr="007E5ADF">
        <w:rPr>
          <w:rFonts w:asciiTheme="minorHAnsi" w:hAnsiTheme="minorHAnsi" w:cstheme="minorHAnsi"/>
          <w:u w:val="single"/>
        </w:rPr>
        <w:t xml:space="preserve">as </w:t>
      </w:r>
      <w:r w:rsidRPr="007E5ADF">
        <w:rPr>
          <w:rStyle w:val="Emphasis"/>
          <w:rFonts w:asciiTheme="minorHAnsi" w:hAnsiTheme="minorHAnsi" w:cstheme="minorHAnsi"/>
        </w:rPr>
        <w:t>essential to American social formation</w:t>
      </w:r>
      <w:r w:rsidRPr="007E5ADF">
        <w:rPr>
          <w:rFonts w:asciiTheme="minorHAnsi" w:hAnsiTheme="minorHAnsi" w:cstheme="minorHAnsi"/>
          <w:sz w:val="14"/>
        </w:rPr>
        <w:t xml:space="preserve"> (rather than a freakish or extremist deviation from it) </w:t>
      </w:r>
      <w:r w:rsidRPr="007E5ADF">
        <w:rPr>
          <w:rFonts w:asciiTheme="minorHAnsi" w:hAnsiTheme="minorHAnsi" w:cstheme="minorHAnsi"/>
          <w:u w:val="single"/>
        </w:rPr>
        <w:t xml:space="preserve">facilitates a discussion of the modalities through which </w:t>
      </w:r>
      <w:r w:rsidRPr="00D3728D">
        <w:rPr>
          <w:rFonts w:asciiTheme="minorHAnsi" w:hAnsiTheme="minorHAnsi" w:cstheme="minorHAnsi"/>
          <w:highlight w:val="green"/>
          <w:u w:val="single"/>
        </w:rPr>
        <w:t>this</w:t>
      </w:r>
      <w:r w:rsidRPr="007E5ADF">
        <w:rPr>
          <w:rFonts w:asciiTheme="minorHAnsi" w:hAnsiTheme="minorHAnsi" w:cstheme="minorHAnsi"/>
          <w:u w:val="single"/>
        </w:rPr>
        <w:t xml:space="preserve"> material </w:t>
      </w:r>
      <w:r w:rsidRPr="00D3728D">
        <w:rPr>
          <w:rFonts w:asciiTheme="minorHAnsi" w:hAnsiTheme="minorHAnsi" w:cstheme="minorHAnsi"/>
          <w:highlight w:val="green"/>
          <w:u w:val="single"/>
        </w:rPr>
        <w:t>logic of violence</w:t>
      </w:r>
      <w:r w:rsidRPr="007E5ADF">
        <w:rPr>
          <w:rFonts w:asciiTheme="minorHAnsi" w:hAnsiTheme="minorHAnsi" w:cstheme="minorHAnsi"/>
          <w:sz w:val="12"/>
          <w:u w:val="single"/>
        </w:rPr>
        <w:t xml:space="preserve"> </w:t>
      </w:r>
      <w:r w:rsidRPr="00D3728D">
        <w:rPr>
          <w:rStyle w:val="Emphasis"/>
          <w:rFonts w:asciiTheme="minorHAnsi" w:hAnsiTheme="minorHAnsi" w:cstheme="minorHAnsi"/>
          <w:highlight w:val="green"/>
        </w:rPr>
        <w:t>overdetermines</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the</w:t>
      </w:r>
      <w:r w:rsidRPr="007E5ADF">
        <w:rPr>
          <w:rFonts w:asciiTheme="minorHAnsi" w:hAnsiTheme="minorHAnsi" w:cstheme="minorHAnsi"/>
          <w:u w:val="single"/>
        </w:rPr>
        <w:t xml:space="preserve"> social, political, economic, and cultural </w:t>
      </w:r>
      <w:r w:rsidRPr="00D3728D">
        <w:rPr>
          <w:rFonts w:asciiTheme="minorHAnsi" w:hAnsiTheme="minorHAnsi" w:cstheme="minorHAnsi"/>
          <w:highlight w:val="green"/>
          <w:u w:val="single"/>
        </w:rPr>
        <w:t>structures that compose</w:t>
      </w:r>
      <w:r w:rsidRPr="00D3728D">
        <w:rPr>
          <w:rFonts w:asciiTheme="minorHAnsi" w:hAnsiTheme="minorHAnsi" w:cstheme="minorHAnsi"/>
          <w:sz w:val="12"/>
          <w:highlight w:val="green"/>
          <w:u w:val="single"/>
        </w:rPr>
        <w:t xml:space="preserve"> </w:t>
      </w:r>
      <w:r w:rsidRPr="00D3728D">
        <w:rPr>
          <w:rStyle w:val="Emphasis"/>
          <w:rFonts w:asciiTheme="minorHAnsi" w:hAnsiTheme="minorHAnsi" w:cstheme="minorHAnsi"/>
          <w:highlight w:val="green"/>
        </w:rPr>
        <w:t>American globality</w:t>
      </w:r>
      <w:r w:rsidRPr="007E5ADF">
        <w:rPr>
          <w:rFonts w:asciiTheme="minorHAnsi" w:hAnsiTheme="minorHAnsi" w:cstheme="minorHAnsi"/>
          <w:u w:val="single"/>
        </w:rPr>
        <w:t xml:space="preserve"> </w:t>
      </w:r>
      <w:r w:rsidRPr="007E5ADF">
        <w:rPr>
          <w:rFonts w:asciiTheme="minorHAnsi" w:hAnsiTheme="minorHAnsi" w:cstheme="minorHAnsi"/>
          <w:sz w:val="14"/>
        </w:rPr>
        <w:t xml:space="preserve">and constitute the common sense that is organic to its ordering. While the US prison industrial complex constitutes a statecraft of perpetual domestic crisis that emerges from this social logic of white supremacy, the US prison regime is becoming profoundly undomesticated in a twofold sense: the technologies of carceral racial domination have distended into localities beyond the US proper (they are extra-domestic), while the focused and mundane (though no less severe) bodily violence of the prison’s operative functions have constituted a </w:t>
      </w:r>
      <w:proofErr w:type="spellStart"/>
      <w:r w:rsidRPr="007E5ADF">
        <w:rPr>
          <w:rFonts w:asciiTheme="minorHAnsi" w:hAnsiTheme="minorHAnsi" w:cstheme="minorHAnsi"/>
          <w:sz w:val="14"/>
        </w:rPr>
        <w:t>microwarfare</w:t>
      </w:r>
      <w:proofErr w:type="spellEnd"/>
      <w:r w:rsidRPr="007E5ADF">
        <w:rPr>
          <w:rFonts w:asciiTheme="minorHAnsi" w:hAnsiTheme="minorHAnsi" w:cstheme="minorHAnsi"/>
          <w:sz w:val="14"/>
        </w:rPr>
        <w:t xml:space="preserve"> apparatus, accessing and penetrating captive bodies with an unprecedented depth and complexity (the regime is in this sense defined by an unhinged, undomesticated violence). In this context, the (racial) formations of punishment and death inscribed on the various surfaces of the US prison regime—from the nearby to the far away—are in fact generally unremarkable. </w:t>
      </w:r>
      <w:r w:rsidRPr="007E5ADF">
        <w:rPr>
          <w:rFonts w:asciiTheme="minorHAnsi" w:hAnsiTheme="minorHAnsi" w:cstheme="minorHAnsi"/>
          <w:u w:val="single"/>
        </w:rPr>
        <w:t>It cannot be overemphasized</w:t>
      </w:r>
      <w:r w:rsidRPr="007E5ADF">
        <w:rPr>
          <w:rFonts w:asciiTheme="minorHAnsi" w:hAnsiTheme="minorHAnsi" w:cstheme="minorHAnsi"/>
          <w:sz w:val="12"/>
          <w:u w:val="single"/>
        </w:rPr>
        <w:t xml:space="preserve"> </w:t>
      </w:r>
      <w:r w:rsidRPr="007E5ADF">
        <w:rPr>
          <w:rFonts w:asciiTheme="minorHAnsi" w:hAnsiTheme="minorHAnsi" w:cstheme="minorHAnsi"/>
          <w:u w:val="single"/>
        </w:rPr>
        <w:t xml:space="preserve">that this </w:t>
      </w:r>
      <w:r w:rsidRPr="00D3728D">
        <w:rPr>
          <w:rStyle w:val="Emphasis"/>
          <w:rFonts w:asciiTheme="minorHAnsi" w:hAnsiTheme="minorHAnsi" w:cstheme="minorHAnsi"/>
          <w:highlight w:val="green"/>
        </w:rPr>
        <w:t>carceral formation</w:t>
      </w:r>
      <w:r w:rsidRPr="00D3728D">
        <w:rPr>
          <w:rFonts w:asciiTheme="minorHAnsi" w:hAnsiTheme="minorHAnsi" w:cstheme="minorHAnsi"/>
          <w:highlight w:val="green"/>
          <w:u w:val="single"/>
        </w:rPr>
        <w:t xml:space="preserve"> produces a normal and trite violence</w:t>
      </w:r>
      <w:r w:rsidRPr="007E5ADF">
        <w:rPr>
          <w:rFonts w:asciiTheme="minorHAnsi" w:hAnsiTheme="minorHAnsi" w:cstheme="minorHAnsi"/>
          <w:u w:val="single"/>
        </w:rPr>
        <w:t>, a naturalized facet of</w:t>
      </w:r>
      <w:r w:rsidRPr="007E5ADF">
        <w:rPr>
          <w:rFonts w:asciiTheme="minorHAnsi" w:hAnsiTheme="minorHAnsi" w:cstheme="minorHAnsi"/>
          <w:sz w:val="12"/>
          <w:u w:val="single"/>
        </w:rPr>
        <w:t xml:space="preserve"> </w:t>
      </w:r>
      <w:r w:rsidRPr="007E5ADF">
        <w:rPr>
          <w:rFonts w:asciiTheme="minorHAnsi" w:hAnsiTheme="minorHAnsi" w:cstheme="minorHAnsi"/>
          <w:u w:val="single"/>
        </w:rPr>
        <w:t>American social intercourse across scales and geographies</w:t>
      </w:r>
      <w:r w:rsidRPr="00D3728D">
        <w:rPr>
          <w:rFonts w:asciiTheme="minorHAnsi" w:hAnsiTheme="minorHAnsi" w:cstheme="minorHAnsi"/>
          <w:highlight w:val="green"/>
          <w:u w:val="single"/>
        </w:rPr>
        <w:t>, forming the underside of a</w:t>
      </w:r>
      <w:r w:rsidRPr="007E5ADF">
        <w:rPr>
          <w:rFonts w:asciiTheme="minorHAnsi" w:hAnsiTheme="minorHAnsi" w:cstheme="minorHAnsi"/>
          <w:u w:val="single"/>
        </w:rPr>
        <w:t xml:space="preserve"> </w:t>
      </w:r>
      <w:r w:rsidRPr="00D3728D">
        <w:rPr>
          <w:rFonts w:asciiTheme="minorHAnsi" w:hAnsiTheme="minorHAnsi" w:cstheme="minorHAnsi"/>
          <w:highlight w:val="green"/>
          <w:u w:val="single"/>
        </w:rPr>
        <w:t>civil</w:t>
      </w:r>
      <w:r w:rsidRPr="00D3728D">
        <w:rPr>
          <w:rFonts w:asciiTheme="minorHAnsi" w:hAnsiTheme="minorHAnsi" w:cstheme="minorHAnsi"/>
          <w:sz w:val="12"/>
          <w:highlight w:val="green"/>
          <w:u w:val="single"/>
        </w:rPr>
        <w:t xml:space="preserve"> </w:t>
      </w:r>
      <w:r w:rsidRPr="00D3728D">
        <w:rPr>
          <w:rFonts w:asciiTheme="minorHAnsi" w:hAnsiTheme="minorHAnsi" w:cstheme="minorHAnsi"/>
          <w:highlight w:val="green"/>
          <w:u w:val="single"/>
        </w:rPr>
        <w:t>society</w:t>
      </w:r>
      <w:r w:rsidRPr="007E5ADF">
        <w:rPr>
          <w:rFonts w:asciiTheme="minorHAnsi" w:hAnsiTheme="minorHAnsi" w:cstheme="minorHAnsi"/>
          <w:u w:val="single"/>
        </w:rPr>
        <w:t xml:space="preserve"> that is historically unimaginable outside its modalities of formal exclusion and civil/social neutralization.</w:t>
      </w:r>
    </w:p>
    <w:p w14:paraId="51E7295A" w14:textId="77777777" w:rsidR="00244039" w:rsidRPr="00131623" w:rsidRDefault="00244039" w:rsidP="00244039">
      <w:pPr>
        <w:pStyle w:val="Heading3"/>
      </w:pPr>
      <w:r>
        <w:t>1NC – movements turn</w:t>
      </w:r>
    </w:p>
    <w:p w14:paraId="2C2A4700" w14:textId="77777777" w:rsidR="00244039" w:rsidRPr="00396F93" w:rsidRDefault="00244039" w:rsidP="00244039">
      <w:pPr>
        <w:pStyle w:val="Heading4"/>
        <w:rPr>
          <w:rFonts w:asciiTheme="minorHAnsi" w:hAnsiTheme="minorHAnsi" w:cstheme="minorHAnsi"/>
        </w:rPr>
      </w:pPr>
      <w:r w:rsidRPr="00396F93">
        <w:rPr>
          <w:rFonts w:asciiTheme="minorHAnsi" w:hAnsiTheme="minorHAnsi" w:cstheme="minorHAnsi"/>
        </w:rPr>
        <w:t>The supreme court</w:t>
      </w:r>
      <w:r>
        <w:rPr>
          <w:rFonts w:asciiTheme="minorHAnsi" w:hAnsiTheme="minorHAnsi" w:cstheme="minorHAnsi"/>
        </w:rPr>
        <w:t xml:space="preserve"> fails without movements</w:t>
      </w:r>
    </w:p>
    <w:p w14:paraId="6CF294A7" w14:textId="77777777" w:rsidR="00244039" w:rsidRPr="00396F93" w:rsidRDefault="00244039" w:rsidP="00244039">
      <w:pPr>
        <w:rPr>
          <w:rFonts w:asciiTheme="minorHAnsi" w:hAnsiTheme="minorHAnsi" w:cstheme="minorHAnsi"/>
        </w:rPr>
      </w:pPr>
      <w:proofErr w:type="spellStart"/>
      <w:r w:rsidRPr="00396F93">
        <w:rPr>
          <w:rFonts w:asciiTheme="minorHAnsi" w:hAnsiTheme="minorHAnsi" w:cstheme="minorHAnsi"/>
          <w:b/>
          <w:bCs/>
        </w:rPr>
        <w:t>Speri</w:t>
      </w:r>
      <w:proofErr w:type="spellEnd"/>
      <w:r w:rsidRPr="00396F93">
        <w:rPr>
          <w:rFonts w:asciiTheme="minorHAnsi" w:hAnsiTheme="minorHAnsi" w:cstheme="minorHAnsi"/>
          <w:b/>
          <w:bCs/>
        </w:rPr>
        <w:t xml:space="preserve"> 15</w:t>
      </w:r>
      <w:r w:rsidRPr="00396F93">
        <w:rPr>
          <w:rFonts w:asciiTheme="minorHAnsi" w:hAnsiTheme="minorHAnsi" w:cstheme="minorHAnsi"/>
        </w:rPr>
        <w:t>( Alice -- reporter at the intercept who writes about justice, immigration, and civil rights Published: 4-9-2015, wall-e DOA:7-14-2020  "The Criminal “Justice” System Does Exactly What It Was Designed to Do," Intercept, https://theintercept.com/2019/11/09/criminal-justice-mass-incarceration-book/</w:t>
      </w:r>
    </w:p>
    <w:p w14:paraId="313DB9B7" w14:textId="77777777" w:rsidR="00244039" w:rsidRDefault="00244039" w:rsidP="00244039">
      <w:pPr>
        <w:rPr>
          <w:rFonts w:asciiTheme="minorHAnsi" w:hAnsiTheme="minorHAnsi" w:cstheme="minorHAnsi"/>
          <w:b/>
          <w:bCs/>
          <w:sz w:val="24"/>
          <w:szCs w:val="40"/>
          <w:u w:val="single"/>
        </w:rPr>
      </w:pPr>
      <w:r w:rsidRPr="00D3728D">
        <w:rPr>
          <w:rFonts w:asciiTheme="minorHAnsi" w:hAnsiTheme="minorHAnsi" w:cstheme="minorHAnsi"/>
          <w:sz w:val="24"/>
          <w:szCs w:val="40"/>
          <w:highlight w:val="green"/>
          <w:u w:val="single"/>
        </w:rPr>
        <w:t xml:space="preserve">The </w:t>
      </w:r>
      <w:r w:rsidRPr="009737D7">
        <w:rPr>
          <w:rFonts w:asciiTheme="minorHAnsi" w:hAnsiTheme="minorHAnsi" w:cstheme="minorHAnsi"/>
          <w:sz w:val="24"/>
          <w:szCs w:val="40"/>
          <w:u w:val="single"/>
        </w:rPr>
        <w:t xml:space="preserve">American </w:t>
      </w:r>
      <w:r w:rsidRPr="00D3728D">
        <w:rPr>
          <w:rFonts w:asciiTheme="minorHAnsi" w:hAnsiTheme="minorHAnsi" w:cstheme="minorHAnsi"/>
          <w:sz w:val="24"/>
          <w:szCs w:val="40"/>
          <w:highlight w:val="green"/>
          <w:u w:val="single"/>
        </w:rPr>
        <w:t xml:space="preserve">legal system has never been an institution of radical social </w:t>
      </w:r>
      <w:r w:rsidRPr="009737D7">
        <w:rPr>
          <w:rFonts w:asciiTheme="minorHAnsi" w:hAnsiTheme="minorHAnsi" w:cstheme="minorHAnsi"/>
          <w:sz w:val="24"/>
          <w:szCs w:val="40"/>
          <w:u w:val="single"/>
        </w:rPr>
        <w:t>change</w:t>
      </w:r>
      <w:r w:rsidRPr="00396F93">
        <w:rPr>
          <w:rFonts w:asciiTheme="minorHAnsi" w:hAnsiTheme="minorHAnsi" w:cstheme="minorHAnsi"/>
          <w:sz w:val="16"/>
          <w:szCs w:val="40"/>
        </w:rPr>
        <w:t xml:space="preserve">. To the contrary, it has been an instrument of ruling class oppression. The legal system, from its founding, was about preserving distributions of wealth and property and white supremacy. </w:t>
      </w:r>
      <w:r w:rsidRPr="00396F93">
        <w:rPr>
          <w:rFonts w:asciiTheme="minorHAnsi" w:hAnsiTheme="minorHAnsi" w:cstheme="minorHAnsi"/>
          <w:b/>
          <w:bCs/>
          <w:sz w:val="24"/>
          <w:szCs w:val="40"/>
          <w:u w:val="single"/>
        </w:rPr>
        <w:t xml:space="preserve">If you go back and read old Supreme Court cases, you’ll see </w:t>
      </w:r>
      <w:r w:rsidRPr="00D3728D">
        <w:rPr>
          <w:rFonts w:asciiTheme="minorHAnsi" w:hAnsiTheme="minorHAnsi" w:cstheme="minorHAnsi"/>
          <w:b/>
          <w:bCs/>
          <w:sz w:val="24"/>
          <w:szCs w:val="40"/>
          <w:highlight w:val="green"/>
          <w:u w:val="single"/>
        </w:rPr>
        <w:t>in every era the Supreme Court and the fed</w:t>
      </w:r>
      <w:r w:rsidRPr="00396F93">
        <w:rPr>
          <w:rFonts w:asciiTheme="minorHAnsi" w:hAnsiTheme="minorHAnsi" w:cstheme="minorHAnsi"/>
          <w:b/>
          <w:bCs/>
          <w:sz w:val="24"/>
          <w:szCs w:val="40"/>
          <w:u w:val="single"/>
        </w:rPr>
        <w:t xml:space="preserve">eral </w:t>
      </w:r>
      <w:r w:rsidRPr="00D3728D">
        <w:rPr>
          <w:rFonts w:asciiTheme="minorHAnsi" w:hAnsiTheme="minorHAnsi" w:cstheme="minorHAnsi"/>
          <w:b/>
          <w:bCs/>
          <w:sz w:val="24"/>
          <w:szCs w:val="40"/>
          <w:highlight w:val="green"/>
          <w:u w:val="single"/>
        </w:rPr>
        <w:t>courts</w:t>
      </w:r>
      <w:r w:rsidRPr="00396F93">
        <w:rPr>
          <w:rFonts w:asciiTheme="minorHAnsi" w:hAnsiTheme="minorHAnsi" w:cstheme="minorHAnsi"/>
          <w:b/>
          <w:bCs/>
          <w:sz w:val="24"/>
          <w:szCs w:val="40"/>
          <w:u w:val="single"/>
        </w:rPr>
        <w:t xml:space="preserve"> and the state courts </w:t>
      </w:r>
      <w:r w:rsidRPr="00D3728D">
        <w:rPr>
          <w:rFonts w:asciiTheme="minorHAnsi" w:hAnsiTheme="minorHAnsi" w:cstheme="minorHAnsi"/>
          <w:b/>
          <w:bCs/>
          <w:sz w:val="24"/>
          <w:szCs w:val="40"/>
          <w:highlight w:val="green"/>
          <w:u w:val="single"/>
        </w:rPr>
        <w:t>are reproducing the sort of power dynamics of that era into what’s called legal decision-making, and passing it off as legal reasoning</w:t>
      </w:r>
      <w:r w:rsidRPr="00396F93">
        <w:rPr>
          <w:rFonts w:asciiTheme="minorHAnsi" w:hAnsiTheme="minorHAnsi" w:cstheme="minorHAnsi"/>
          <w:b/>
          <w:bCs/>
          <w:sz w:val="24"/>
          <w:szCs w:val="40"/>
          <w:u w:val="single"/>
        </w:rPr>
        <w:t xml:space="preserve">. </w:t>
      </w:r>
      <w:r w:rsidRPr="00396F93">
        <w:rPr>
          <w:rFonts w:asciiTheme="minorHAnsi" w:hAnsiTheme="minorHAnsi" w:cstheme="minorHAnsi"/>
          <w:sz w:val="24"/>
          <w:szCs w:val="40"/>
          <w:u w:val="single"/>
        </w:rPr>
        <w:t>We need to build a movement that changes the power dynamics so that our society demands that our legal system create different rules</w:t>
      </w:r>
      <w:r w:rsidRPr="00396F93">
        <w:rPr>
          <w:rFonts w:asciiTheme="minorHAnsi" w:hAnsiTheme="minorHAnsi" w:cstheme="minorHAnsi"/>
          <w:sz w:val="16"/>
          <w:szCs w:val="40"/>
        </w:rPr>
        <w:t xml:space="preserve">. </w:t>
      </w:r>
      <w:r w:rsidRPr="00396F93">
        <w:rPr>
          <w:rFonts w:asciiTheme="minorHAnsi" w:hAnsiTheme="minorHAnsi" w:cstheme="minorHAnsi"/>
          <w:sz w:val="24"/>
          <w:szCs w:val="40"/>
          <w:u w:val="single"/>
        </w:rPr>
        <w:t>The best example of this might be Brown v. Board of Education</w:t>
      </w:r>
      <w:r w:rsidRPr="00396F93">
        <w:rPr>
          <w:rFonts w:asciiTheme="minorHAnsi" w:hAnsiTheme="minorHAnsi" w:cstheme="minorHAnsi"/>
          <w:sz w:val="16"/>
          <w:szCs w:val="40"/>
        </w:rPr>
        <w:t xml:space="preserve">, maybe the most celebrated legal decision in American Supreme Court history. Sixty years after Brown, you have schools that are just as segregated, if not more segregated, in some parts of the country than they were before Brown. Why? Because </w:t>
      </w:r>
      <w:r w:rsidRPr="00396F93">
        <w:rPr>
          <w:rFonts w:asciiTheme="minorHAnsi" w:hAnsiTheme="minorHAnsi" w:cstheme="minorHAnsi"/>
          <w:b/>
          <w:bCs/>
          <w:sz w:val="24"/>
          <w:szCs w:val="40"/>
          <w:u w:val="single"/>
        </w:rPr>
        <w:t xml:space="preserve">if </w:t>
      </w:r>
      <w:r w:rsidRPr="00D3728D">
        <w:rPr>
          <w:rFonts w:asciiTheme="minorHAnsi" w:hAnsiTheme="minorHAnsi" w:cstheme="minorHAnsi"/>
          <w:b/>
          <w:bCs/>
          <w:sz w:val="24"/>
          <w:szCs w:val="40"/>
          <w:highlight w:val="green"/>
          <w:u w:val="single"/>
        </w:rPr>
        <w:t>you don’t attack the underlying systems of oppression that lead to a problem, a court ruling isn’t going to solve them.</w:t>
      </w:r>
      <w:r w:rsidRPr="00396F93">
        <w:rPr>
          <w:rFonts w:asciiTheme="minorHAnsi" w:hAnsiTheme="minorHAnsi" w:cstheme="minorHAnsi"/>
          <w:b/>
          <w:bCs/>
          <w:sz w:val="24"/>
          <w:szCs w:val="40"/>
          <w:u w:val="single"/>
        </w:rPr>
        <w:t xml:space="preserve"> </w:t>
      </w:r>
      <w:r w:rsidRPr="00396F93">
        <w:rPr>
          <w:rFonts w:asciiTheme="minorHAnsi" w:hAnsiTheme="minorHAnsi" w:cstheme="minorHAnsi"/>
          <w:sz w:val="24"/>
          <w:szCs w:val="40"/>
          <w:u w:val="single"/>
        </w:rPr>
        <w:t>A contrary example might be same-sex marriage</w:t>
      </w:r>
      <w:r w:rsidRPr="00396F93">
        <w:rPr>
          <w:rFonts w:asciiTheme="minorHAnsi" w:hAnsiTheme="minorHAnsi" w:cstheme="minorHAnsi"/>
          <w:sz w:val="16"/>
          <w:szCs w:val="40"/>
        </w:rPr>
        <w:t xml:space="preserve">. Very smart lawyers brought those cases 40 years ago, and </w:t>
      </w:r>
      <w:r w:rsidRPr="00396F93">
        <w:rPr>
          <w:rFonts w:asciiTheme="minorHAnsi" w:hAnsiTheme="minorHAnsi" w:cstheme="minorHAnsi"/>
          <w:sz w:val="24"/>
          <w:szCs w:val="40"/>
          <w:u w:val="single"/>
        </w:rPr>
        <w:t xml:space="preserve">they essentially lost everywhere, </w:t>
      </w:r>
      <w:r w:rsidRPr="00396F93">
        <w:rPr>
          <w:rFonts w:asciiTheme="minorHAnsi" w:hAnsiTheme="minorHAnsi" w:cstheme="minorHAnsi"/>
          <w:b/>
          <w:bCs/>
          <w:sz w:val="24"/>
          <w:szCs w:val="40"/>
          <w:u w:val="single"/>
        </w:rPr>
        <w:t>including in the U.S. Supreme Court</w:t>
      </w:r>
      <w:r w:rsidRPr="00396F93">
        <w:rPr>
          <w:rFonts w:asciiTheme="minorHAnsi" w:hAnsiTheme="minorHAnsi" w:cstheme="minorHAnsi"/>
          <w:sz w:val="24"/>
          <w:szCs w:val="40"/>
          <w:u w:val="single"/>
        </w:rPr>
        <w:t>.</w:t>
      </w:r>
      <w:r w:rsidRPr="00396F93">
        <w:rPr>
          <w:rFonts w:asciiTheme="minorHAnsi" w:hAnsiTheme="minorHAnsi" w:cstheme="minorHAnsi"/>
          <w:sz w:val="16"/>
          <w:szCs w:val="40"/>
        </w:rPr>
        <w:t xml:space="preserve"> Then years after that, other lawyers, and actually some of the same lawyers, using the same words, challenged same-sex marriage bans again. This time, they prevailed. It wasn’t because the 14th Amendment changed, or because they became better lawyers. </w:t>
      </w:r>
      <w:r w:rsidRPr="00396F93">
        <w:rPr>
          <w:rFonts w:asciiTheme="minorHAnsi" w:hAnsiTheme="minorHAnsi" w:cstheme="minorHAnsi"/>
          <w:sz w:val="24"/>
          <w:szCs w:val="40"/>
          <w:u w:val="single"/>
        </w:rPr>
        <w:t xml:space="preserve">It was because </w:t>
      </w:r>
      <w:r w:rsidRPr="00D3728D">
        <w:rPr>
          <w:rFonts w:asciiTheme="minorHAnsi" w:hAnsiTheme="minorHAnsi" w:cstheme="minorHAnsi"/>
          <w:sz w:val="24"/>
          <w:szCs w:val="40"/>
          <w:highlight w:val="green"/>
          <w:u w:val="single"/>
        </w:rPr>
        <w:t>there had been a movement in our society that changed the way we think about same-sex marriage.</w:t>
      </w:r>
      <w:r w:rsidRPr="00396F93">
        <w:rPr>
          <w:rFonts w:asciiTheme="minorHAnsi" w:hAnsiTheme="minorHAnsi" w:cstheme="minorHAnsi"/>
          <w:sz w:val="24"/>
          <w:szCs w:val="40"/>
          <w:u w:val="single"/>
        </w:rPr>
        <w:t xml:space="preserve"> What we in the criminal system need to understand is that we need to be part of a social movement that changes the way we think about human caging. </w:t>
      </w:r>
      <w:r w:rsidRPr="00396F93">
        <w:rPr>
          <w:rFonts w:asciiTheme="minorHAnsi" w:hAnsiTheme="minorHAnsi" w:cstheme="minorHAnsi"/>
          <w:sz w:val="16"/>
          <w:szCs w:val="40"/>
        </w:rPr>
        <w:t xml:space="preserve">And until we are part of that movement, </w:t>
      </w:r>
      <w:r w:rsidRPr="00D3728D">
        <w:rPr>
          <w:rFonts w:asciiTheme="minorHAnsi" w:hAnsiTheme="minorHAnsi" w:cstheme="minorHAnsi"/>
          <w:b/>
          <w:bCs/>
          <w:sz w:val="24"/>
          <w:szCs w:val="40"/>
          <w:highlight w:val="green"/>
          <w:u w:val="single"/>
        </w:rPr>
        <w:t xml:space="preserve">I don’t suspect that the courts are </w:t>
      </w:r>
      <w:r w:rsidRPr="009737D7">
        <w:rPr>
          <w:rFonts w:asciiTheme="minorHAnsi" w:hAnsiTheme="minorHAnsi" w:cstheme="minorHAnsi"/>
          <w:b/>
          <w:bCs/>
          <w:sz w:val="24"/>
          <w:szCs w:val="40"/>
          <w:u w:val="single"/>
        </w:rPr>
        <w:t xml:space="preserve">fundamentally </w:t>
      </w:r>
      <w:r w:rsidRPr="00D3728D">
        <w:rPr>
          <w:rFonts w:asciiTheme="minorHAnsi" w:hAnsiTheme="minorHAnsi" w:cstheme="minorHAnsi"/>
          <w:b/>
          <w:bCs/>
          <w:sz w:val="24"/>
          <w:szCs w:val="40"/>
          <w:highlight w:val="green"/>
          <w:u w:val="single"/>
        </w:rPr>
        <w:t xml:space="preserve">going to alter </w:t>
      </w:r>
      <w:r w:rsidRPr="009737D7">
        <w:rPr>
          <w:rFonts w:asciiTheme="minorHAnsi" w:hAnsiTheme="minorHAnsi" w:cstheme="minorHAnsi"/>
          <w:b/>
          <w:bCs/>
          <w:sz w:val="24"/>
          <w:szCs w:val="40"/>
          <w:u w:val="single"/>
        </w:rPr>
        <w:t xml:space="preserve">this architecture of </w:t>
      </w:r>
      <w:r w:rsidRPr="00D3728D">
        <w:rPr>
          <w:rFonts w:asciiTheme="minorHAnsi" w:hAnsiTheme="minorHAnsi" w:cstheme="minorHAnsi"/>
          <w:b/>
          <w:bCs/>
          <w:sz w:val="24"/>
          <w:szCs w:val="40"/>
          <w:highlight w:val="green"/>
          <w:u w:val="single"/>
        </w:rPr>
        <w:t>mass incarceration.</w:t>
      </w:r>
    </w:p>
    <w:p w14:paraId="280A5C73" w14:textId="77777777" w:rsidR="00244039" w:rsidRDefault="00244039" w:rsidP="00244039">
      <w:pPr>
        <w:pStyle w:val="Heading4"/>
      </w:pPr>
      <w:r>
        <w:t>Movements like BLM are key to addressing biases that cause mass incarceration</w:t>
      </w:r>
    </w:p>
    <w:p w14:paraId="30897FBF" w14:textId="77777777" w:rsidR="00244039" w:rsidRPr="00B43871" w:rsidRDefault="00244039" w:rsidP="00244039">
      <w:r w:rsidRPr="00B43871">
        <w:rPr>
          <w:b/>
          <w:sz w:val="26"/>
          <w:szCs w:val="26"/>
        </w:rPr>
        <w:t xml:space="preserve">Roque &amp; </w:t>
      </w:r>
      <w:proofErr w:type="spellStart"/>
      <w:r w:rsidRPr="00B43871">
        <w:rPr>
          <w:b/>
          <w:sz w:val="26"/>
          <w:szCs w:val="26"/>
        </w:rPr>
        <w:t>Barkan</w:t>
      </w:r>
      <w:proofErr w:type="spellEnd"/>
      <w:r w:rsidRPr="00B43871">
        <w:rPr>
          <w:b/>
          <w:sz w:val="26"/>
          <w:szCs w:val="26"/>
        </w:rPr>
        <w:t xml:space="preserve"> 6/23</w:t>
      </w:r>
      <w:r>
        <w:t xml:space="preserve"> Michael </w:t>
      </w:r>
      <w:proofErr w:type="spellStart"/>
      <w:r>
        <w:t>Rocque</w:t>
      </w:r>
      <w:proofErr w:type="spellEnd"/>
      <w:r>
        <w:t xml:space="preserve"> received his PhD from Northeastern University’s School of Criminology and Criminal Justice. Professor </w:t>
      </w:r>
      <w:proofErr w:type="spellStart"/>
      <w:r>
        <w:t>Rocque</w:t>
      </w:r>
      <w:proofErr w:type="spellEnd"/>
      <w:r>
        <w:t xml:space="preserve"> is from Augusta, Maine and attended the University of Maryland for his Master’s degree. His research interests are criminological theory, racial disparities in the criminal justice system, and desistance from crime. Steven </w:t>
      </w:r>
      <w:proofErr w:type="spellStart"/>
      <w:r>
        <w:t>Barkan</w:t>
      </w:r>
      <w:proofErr w:type="spellEnd"/>
      <w:r>
        <w:t xml:space="preserve"> is an American sociologist, is Professor and chairperson of the Sociology department at the University of Maine, 6/23/20, “Black lives matter in prisons too,” https://blog.oup.com/2020/06/black-lives-matter-in-prisons-too/</w:t>
      </w:r>
    </w:p>
    <w:p w14:paraId="25F67F4E" w14:textId="77777777" w:rsidR="00244039" w:rsidRDefault="00244039" w:rsidP="00244039">
      <w:pPr>
        <w:rPr>
          <w:rStyle w:val="StyleUnderline"/>
        </w:rPr>
      </w:pPr>
      <w:r w:rsidRPr="00AD709E">
        <w:rPr>
          <w:u w:val="single"/>
        </w:rPr>
        <w:t>Recent events have spotlighted the pervasive and historic problem of racial disparities in criminal justice treatment in the United States. Videos of people seeking to use the police for racial control as well as videos of black people being killed by police have sparked outrage across the nation, and the world. Much of the attention, understandably, has been on police reform</w:t>
      </w:r>
      <w:r w:rsidRPr="00AD709E">
        <w:rPr>
          <w:sz w:val="16"/>
        </w:rPr>
        <w:t xml:space="preserve">. However, if America’s knee, literally and figuratively, is on the neck of black people, its prisons and jails have played no small role in this situation. African Americans have much higher rates of incarceration than non-Latinx whites. The many collateral consequences of mass incarceration have thus fallen much more heavily on the necks of African Americans than on those of whites. </w:t>
      </w:r>
      <w:r w:rsidRPr="00AD709E">
        <w:rPr>
          <w:u w:val="single"/>
        </w:rPr>
        <w:t>African Americans account for about 14% of the national population, but more than twice that, 33%, of all state and federal prisoners. African Americans are nearly six times more likely than whites to be in prison at any one time. A total of 1 in 3 black men born in 2001 is predicted to spend time in prison.</w:t>
      </w:r>
      <w:r w:rsidRPr="00AD709E">
        <w:rPr>
          <w:sz w:val="16"/>
        </w:rPr>
        <w:t xml:space="preserve"> Why does this stark difference exist? Some propose that African Americans have higher incarceration rates mainly because they have higher rates of street crime (violent crime and property crime</w:t>
      </w:r>
      <w:r w:rsidRPr="00AD709E">
        <w:rPr>
          <w:u w:val="single"/>
        </w:rPr>
        <w:t>). Others say that African Americans have higher incarceration rates mainly because of racial bias, however unconscious, by police, prosecutors, and judges, and because the police target their behavior and neighborhoods.</w:t>
      </w:r>
      <w:r w:rsidRPr="00AD709E">
        <w:rPr>
          <w:sz w:val="16"/>
        </w:rPr>
        <w:t xml:space="preserve"> An objective assessment of the research evidence yields a rather ambiguous conclusion: Both theses have support. To some extent, African Americans’ higher incarceration rates do reflect their higher crime rates, and to some extent they also reflect racial bias in the criminal justice system. If black people do have higher street crime rates, it’s not because of any biological deficiencies, a racist explanation popular a century ago. Rather, it’s because they are so much more likely than whites to live in poverty and near poverty; to live in low-income urban neighborhoods whose social and physical features contribute to crime rates; and to be victims of racial discrimination and microaggressions. Criminologists have written that if white people somehow lived in these exact same circumstances, their crime rates would be as high as black people’s crime rates. </w:t>
      </w:r>
      <w:r w:rsidRPr="00AD709E">
        <w:rPr>
          <w:u w:val="single"/>
        </w:rPr>
        <w:t xml:space="preserve">But </w:t>
      </w:r>
      <w:r w:rsidRPr="00D3728D">
        <w:rPr>
          <w:highlight w:val="green"/>
          <w:u w:val="single"/>
        </w:rPr>
        <w:t>criminal justice bias also puts many African Americans behind bars.</w:t>
      </w:r>
      <w:r w:rsidRPr="00AD709E">
        <w:rPr>
          <w:u w:val="single"/>
        </w:rPr>
        <w:t xml:space="preserve"> Racial profiling does occur. African Americans are more likely than whites to be arrested for a given crime and furthermore, to be prosecuted on more serious charges and sentenced to incarceration after conviction. </w:t>
      </w:r>
      <w:r w:rsidRPr="00AD709E">
        <w:rPr>
          <w:sz w:val="16"/>
        </w:rPr>
        <w:t xml:space="preserve">This is especially true regarding the legal war on drugs. Although illegal drug use by African Americans is no higher than that of whites, they are arrested and go to prison at far higher rates for such use. Even skin tone matters; African Americans with darker skin tones are more likely than those with lighter skin tones to be sentenced to prison, to be sentenced for longer terms, and to receive the death penalty in capital cases. Some researchers have sought to examine the sources of racial disparities in imprisonment rates, finding that from 20% to 56% of disparities in incarceration cannot be explained by disparities in arrest rates. These two theses are not independent. Involvement in the criminal justice system increases the likelihood of future antisocial behavior. In addition, in what scholars have termed a process of “cumulative disadvantage,” racial and other disparities in the early stages of criminal justice can lead to further disparities in later stages and in the lives of people caught up in criminal justice. </w:t>
      </w:r>
      <w:r w:rsidRPr="00AD709E">
        <w:rPr>
          <w:u w:val="single"/>
        </w:rPr>
        <w:t>Racial bias is not just an issue in terms of who goes behind bars. Inside prison walls, African-Americans are more likely to be assaulted by staff, while whites are more likely to be assaulted by other inmates. In addition, some research has found African-Americans are more likely to be placed in solitary confinement, which is associated with poorer mental health outcomes.</w:t>
      </w:r>
      <w:r w:rsidRPr="00AD709E">
        <w:rPr>
          <w:sz w:val="16"/>
        </w:rPr>
        <w:t xml:space="preserve"> Importantly, if African-Americans are more likely to be sent to prison, there will be disparities in terms of who is returning to society after serving their sentences. We know that those leaving prison have a number of hurdles toward reintegration, including difficulties getting certain jobs, voting, housing, and re-establishing familial relations. All of this leads to a greater likelihood of engaging in crime and encountering the criminal justice system again. So what to do? Many observers have offered recommendations on how to reduce racial disparities in the criminal justice system, and in corrections specifically. </w:t>
      </w:r>
      <w:r w:rsidRPr="00D3728D">
        <w:rPr>
          <w:highlight w:val="green"/>
          <w:u w:val="single"/>
        </w:rPr>
        <w:t>Advocates involved</w:t>
      </w:r>
      <w:r w:rsidRPr="00AD709E">
        <w:rPr>
          <w:u w:val="single"/>
        </w:rPr>
        <w:t xml:space="preserve"> with the Sentencing Project argued that such strategies as ending legacy policies from the war on drugs, removing mandatory minimums, and offering implicit bias training to criminal justice system actors </w:t>
      </w:r>
      <w:r w:rsidRPr="00D3728D">
        <w:rPr>
          <w:highlight w:val="green"/>
          <w:u w:val="single"/>
        </w:rPr>
        <w:t>can</w:t>
      </w:r>
      <w:r w:rsidRPr="00AD709E">
        <w:rPr>
          <w:u w:val="single"/>
        </w:rPr>
        <w:t xml:space="preserve"> </w:t>
      </w:r>
      <w:r w:rsidRPr="00D3728D">
        <w:rPr>
          <w:highlight w:val="green"/>
          <w:u w:val="single"/>
        </w:rPr>
        <w:t>help</w:t>
      </w:r>
      <w:r w:rsidRPr="00AD709E">
        <w:rPr>
          <w:u w:val="single"/>
        </w:rPr>
        <w:t>.</w:t>
      </w:r>
      <w:r w:rsidRPr="00AD709E">
        <w:rPr>
          <w:sz w:val="16"/>
        </w:rPr>
        <w:t xml:space="preserve"> Since there is racial disparity in incarceration rates, any reduction in imprisonment overall will alleviate these disparities; recent data suggests that the lowering of incarceration rates have reduced racial disparities in just this way. We agree with these points. Increasing the focus on reintegration, particularly the obstacles facing people released from prison, will also help break the cycle. While some work has suggested that “ban the box” policies, which prohibit employers from asking about criminal history until late in the job application process, may backfire due to implicit bias, other strategies to ensure employment of recently released individuals are likely to positively affect lives. </w:t>
      </w:r>
      <w:r w:rsidRPr="00D3728D">
        <w:rPr>
          <w:highlight w:val="green"/>
          <w:u w:val="single"/>
        </w:rPr>
        <w:t>Racial bias is implicated in every stage of the criminal justice system.</w:t>
      </w:r>
      <w:r w:rsidRPr="00AD709E">
        <w:rPr>
          <w:u w:val="single"/>
        </w:rPr>
        <w:t xml:space="preserve"> </w:t>
      </w:r>
      <w:r w:rsidRPr="00AD709E">
        <w:rPr>
          <w:sz w:val="16"/>
        </w:rPr>
        <w:t xml:space="preserve">We are heartened by the recent worldwide protests against police killings and other abuse of African Americans, and we fervently hope that these protests will end this abuse. </w:t>
      </w:r>
      <w:r w:rsidRPr="00AD709E">
        <w:rPr>
          <w:u w:val="single"/>
        </w:rPr>
        <w:t xml:space="preserve">But </w:t>
      </w:r>
      <w:r w:rsidRPr="00D3728D">
        <w:rPr>
          <w:highlight w:val="green"/>
          <w:u w:val="single"/>
        </w:rPr>
        <w:t>if America does not also address the bias</w:t>
      </w:r>
      <w:r w:rsidRPr="00AD709E">
        <w:rPr>
          <w:u w:val="single"/>
        </w:rPr>
        <w:t xml:space="preserve"> that exists in other stages of criminal justice, </w:t>
      </w:r>
      <w:r w:rsidRPr="00D3728D">
        <w:rPr>
          <w:highlight w:val="green"/>
          <w:u w:val="single"/>
        </w:rPr>
        <w:t>its knee will continue to lie on the necks of African Americans.</w:t>
      </w:r>
    </w:p>
    <w:p w14:paraId="03760E41" w14:textId="7CC33DE4" w:rsidR="00692F89" w:rsidRPr="007E5ADF" w:rsidRDefault="00692F89" w:rsidP="00244039">
      <w:pPr>
        <w:pStyle w:val="Heading3"/>
        <w:ind w:left="720" w:hanging="720"/>
      </w:pPr>
      <w:r>
        <w:t xml:space="preserve">1NC – Courts </w:t>
      </w:r>
      <w:r w:rsidR="00244039">
        <w:t>Turn</w:t>
      </w:r>
    </w:p>
    <w:p w14:paraId="088525E0" w14:textId="77777777" w:rsidR="009D4840" w:rsidRPr="00C725FC" w:rsidRDefault="009D4840" w:rsidP="009D4840">
      <w:pPr>
        <w:pStyle w:val="Heading4"/>
      </w:pPr>
      <w:r w:rsidRPr="00C725FC">
        <w:t xml:space="preserve">The supreme court is </w:t>
      </w:r>
      <w:r>
        <w:t xml:space="preserve">racist – vote neg </w:t>
      </w:r>
    </w:p>
    <w:p w14:paraId="770AADD5" w14:textId="77777777" w:rsidR="009D4840" w:rsidRPr="00D629A2" w:rsidRDefault="009D4840" w:rsidP="009D4840">
      <w:pPr>
        <w:rPr>
          <w:rStyle w:val="Style13ptBold"/>
          <w:b w:val="0"/>
          <w:bCs/>
        </w:rPr>
      </w:pPr>
      <w:r>
        <w:rPr>
          <w:rStyle w:val="Style13ptBold"/>
        </w:rPr>
        <w:t xml:space="preserve">Root and Berger 19 </w:t>
      </w:r>
      <w:r w:rsidRPr="00D629A2">
        <w:t>[Danielle Root, Associate Director, Voting Rights and Access to Justice. Sam Berger, Vice President, Democracy and Government Reform. 5-8-2019, "Structural Reforms to the Federal Judiciary," Center for American Progress, accessed 7-16-2020, https://www.americanprogress.org/issues/courts/reports/2019/05/08/469504/structural-reforms-federal-judiciary/]//Anton</w:t>
      </w:r>
    </w:p>
    <w:p w14:paraId="6FBBABB4" w14:textId="03BBFFD4" w:rsidR="009D4840" w:rsidRDefault="009D4840" w:rsidP="009D4840">
      <w:pPr>
        <w:rPr>
          <w:rStyle w:val="Hyperlink"/>
          <w:sz w:val="10"/>
        </w:rPr>
      </w:pPr>
      <w:r w:rsidRPr="00D06F83">
        <w:rPr>
          <w:sz w:val="10"/>
        </w:rPr>
        <w:t>Introduction and summary</w:t>
      </w:r>
      <w:r>
        <w:rPr>
          <w:sz w:val="10"/>
        </w:rPr>
        <w:t xml:space="preserve"> </w:t>
      </w:r>
      <w:r w:rsidRPr="00D629A2">
        <w:rPr>
          <w:rStyle w:val="StyleUnderline"/>
        </w:rPr>
        <w:t>Discussions of the federal judiciary often focus on the substance of decisions made</w:t>
      </w:r>
      <w:r w:rsidRPr="00D06F83">
        <w:rPr>
          <w:sz w:val="10"/>
        </w:rPr>
        <w:t xml:space="preserve">—which side wins and which side loses—and rightly so. These </w:t>
      </w:r>
      <w:r w:rsidRPr="00D629A2">
        <w:rPr>
          <w:rStyle w:val="StyleUnderline"/>
        </w:rPr>
        <w:t>individual opinions are</w:t>
      </w:r>
      <w:r w:rsidRPr="00D06F83">
        <w:rPr>
          <w:sz w:val="10"/>
        </w:rPr>
        <w:t xml:space="preserve"> frequently </w:t>
      </w:r>
      <w:r w:rsidRPr="00D629A2">
        <w:rPr>
          <w:rStyle w:val="StyleUnderline"/>
        </w:rPr>
        <w:t>of</w:t>
      </w:r>
      <w:r w:rsidRPr="00D06F83">
        <w:rPr>
          <w:sz w:val="10"/>
        </w:rPr>
        <w:t xml:space="preserve"> incredible </w:t>
      </w:r>
      <w:r w:rsidRPr="00D629A2">
        <w:rPr>
          <w:rStyle w:val="StyleUnderline"/>
        </w:rPr>
        <w:t>importance</w:t>
      </w:r>
      <w:r w:rsidRPr="00D06F83">
        <w:rPr>
          <w:sz w:val="10"/>
        </w:rPr>
        <w:t xml:space="preserve">, not just to the parties involved but in shaping the law more broadly. Yet </w:t>
      </w:r>
      <w:r w:rsidRPr="00C725FC">
        <w:rPr>
          <w:rStyle w:val="StyleUnderline"/>
        </w:rPr>
        <w:t xml:space="preserve">this </w:t>
      </w:r>
      <w:r w:rsidRPr="00D3728D">
        <w:rPr>
          <w:rStyle w:val="Emphasis"/>
          <w:highlight w:val="green"/>
        </w:rPr>
        <w:t>focus on substantive decisions</w:t>
      </w:r>
      <w:r w:rsidRPr="00D3728D">
        <w:rPr>
          <w:rStyle w:val="StyleUnderline"/>
          <w:highlight w:val="green"/>
        </w:rPr>
        <w:t xml:space="preserve"> has </w:t>
      </w:r>
      <w:r w:rsidRPr="00D3728D">
        <w:rPr>
          <w:rStyle w:val="Emphasis"/>
          <w:highlight w:val="green"/>
        </w:rPr>
        <w:t>obscured</w:t>
      </w:r>
      <w:r w:rsidRPr="00C725FC">
        <w:rPr>
          <w:rStyle w:val="StyleUnderline"/>
        </w:rPr>
        <w:t xml:space="preserve"> deeper </w:t>
      </w:r>
      <w:r w:rsidRPr="00D3728D">
        <w:rPr>
          <w:rStyle w:val="Emphasis"/>
          <w:highlight w:val="green"/>
        </w:rPr>
        <w:t>structural factors</w:t>
      </w:r>
      <w:r w:rsidRPr="00D06F83">
        <w:rPr>
          <w:sz w:val="10"/>
        </w:rPr>
        <w:t xml:space="preserve"> at play in the nation’s federal judiciary. </w:t>
      </w:r>
      <w:r w:rsidRPr="00D3728D">
        <w:rPr>
          <w:rStyle w:val="StyleUnderline"/>
          <w:highlight w:val="green"/>
        </w:rPr>
        <w:t>Structural problems—such as lack of</w:t>
      </w:r>
      <w:r w:rsidRPr="00C725FC">
        <w:rPr>
          <w:rStyle w:val="StyleUnderline"/>
        </w:rPr>
        <w:t xml:space="preserve"> judicial </w:t>
      </w:r>
      <w:r w:rsidRPr="00D3728D">
        <w:rPr>
          <w:rStyle w:val="StyleUnderline"/>
          <w:highlight w:val="green"/>
        </w:rPr>
        <w:t>diversity, ideologue</w:t>
      </w:r>
      <w:r w:rsidRPr="00C725FC">
        <w:rPr>
          <w:rStyle w:val="StyleUnderline"/>
        </w:rPr>
        <w:t xml:space="preserve"> </w:t>
      </w:r>
      <w:r w:rsidRPr="00D3728D">
        <w:rPr>
          <w:rStyle w:val="StyleUnderline"/>
          <w:highlight w:val="green"/>
        </w:rPr>
        <w:t>judges, and lack of</w:t>
      </w:r>
      <w:r w:rsidRPr="00C725FC">
        <w:rPr>
          <w:rStyle w:val="StyleUnderline"/>
        </w:rPr>
        <w:t xml:space="preserve"> judicial </w:t>
      </w:r>
      <w:r w:rsidRPr="00D3728D">
        <w:rPr>
          <w:rStyle w:val="StyleUnderline"/>
          <w:highlight w:val="green"/>
        </w:rPr>
        <w:t>accountability</w:t>
      </w:r>
      <w:r w:rsidRPr="00C725FC">
        <w:rPr>
          <w:rStyle w:val="StyleUnderline"/>
        </w:rPr>
        <w:t>—</w:t>
      </w:r>
      <w:r w:rsidRPr="00D3728D">
        <w:rPr>
          <w:rStyle w:val="StyleUnderline"/>
          <w:highlight w:val="green"/>
        </w:rPr>
        <w:t>undercut</w:t>
      </w:r>
      <w:r w:rsidRPr="00C725FC">
        <w:rPr>
          <w:rStyle w:val="StyleUnderline"/>
        </w:rPr>
        <w:t xml:space="preserve"> the courts’ </w:t>
      </w:r>
      <w:r w:rsidRPr="00D3728D">
        <w:rPr>
          <w:rStyle w:val="StyleUnderline"/>
          <w:highlight w:val="green"/>
        </w:rPr>
        <w:t>legitimacy</w:t>
      </w:r>
      <w:r w:rsidRPr="00C725FC">
        <w:rPr>
          <w:rStyle w:val="StyleUnderline"/>
        </w:rPr>
        <w:t xml:space="preserve"> and have tangible negative effects on judicial decision-making</w:t>
      </w:r>
      <w:r w:rsidRPr="00D06F83">
        <w:rPr>
          <w:sz w:val="10"/>
        </w:rPr>
        <w:t xml:space="preserve">. Instead of protecting everyday Americans by serving as a check on abuses of power, too often the </w:t>
      </w:r>
      <w:r w:rsidRPr="00C725FC">
        <w:rPr>
          <w:rStyle w:val="StyleUnderline"/>
        </w:rPr>
        <w:t xml:space="preserve">federal </w:t>
      </w:r>
      <w:r w:rsidRPr="00D3728D">
        <w:rPr>
          <w:rStyle w:val="StyleUnderline"/>
          <w:highlight w:val="green"/>
        </w:rPr>
        <w:t>courts have become a tool for carrying out</w:t>
      </w:r>
      <w:r w:rsidRPr="00C725FC">
        <w:rPr>
          <w:rStyle w:val="StyleUnderline"/>
        </w:rPr>
        <w:t xml:space="preserve"> the </w:t>
      </w:r>
      <w:r w:rsidRPr="00D3728D">
        <w:rPr>
          <w:rStyle w:val="StyleUnderline"/>
          <w:highlight w:val="green"/>
        </w:rPr>
        <w:t>agendas of</w:t>
      </w:r>
      <w:r w:rsidRPr="00C725FC">
        <w:rPr>
          <w:rStyle w:val="StyleUnderline"/>
        </w:rPr>
        <w:t xml:space="preserve"> special </w:t>
      </w:r>
      <w:r w:rsidRPr="00B86C0D">
        <w:rPr>
          <w:rStyle w:val="StyleUnderline"/>
        </w:rPr>
        <w:t xml:space="preserve">interests and </w:t>
      </w:r>
      <w:r w:rsidRPr="00D3728D">
        <w:rPr>
          <w:rStyle w:val="StyleUnderline"/>
          <w:highlight w:val="green"/>
        </w:rPr>
        <w:t>corporations</w:t>
      </w:r>
      <w:r w:rsidRPr="00C725FC">
        <w:rPr>
          <w:rStyle w:val="StyleUnderline"/>
        </w:rPr>
        <w:t>.</w:t>
      </w:r>
      <w:r>
        <w:rPr>
          <w:rStyle w:val="StyleUnderline"/>
        </w:rPr>
        <w:t xml:space="preserve"> </w:t>
      </w:r>
      <w:r w:rsidRPr="00D06F83">
        <w:rPr>
          <w:sz w:val="10"/>
        </w:rPr>
        <w:t xml:space="preserve">Structural problems with the judiciary have always existed to varying degrees. But </w:t>
      </w:r>
      <w:r w:rsidRPr="00C725FC">
        <w:rPr>
          <w:rStyle w:val="StyleUnderline"/>
        </w:rPr>
        <w:t>they have been exacerbated in recent years due to an ongoing campaign by conservatives to take control of the federal courts</w:t>
      </w:r>
      <w:r w:rsidRPr="00D06F83">
        <w:rPr>
          <w:sz w:val="10"/>
        </w:rPr>
        <w:t xml:space="preserve">, often </w:t>
      </w:r>
      <w:r w:rsidRPr="00C725FC">
        <w:rPr>
          <w:rStyle w:val="StyleUnderline"/>
        </w:rPr>
        <w:t>through procedural changes that have significant effects but garner little public attention. T</w:t>
      </w:r>
      <w:r w:rsidRPr="00D06F83">
        <w:rPr>
          <w:sz w:val="10"/>
        </w:rPr>
        <w:t xml:space="preserve">he </w:t>
      </w:r>
      <w:r w:rsidRPr="00D06F83">
        <w:rPr>
          <w:rStyle w:val="StyleUnderline"/>
        </w:rPr>
        <w:t>problem</w:t>
      </w:r>
      <w:r w:rsidRPr="00D06F83">
        <w:rPr>
          <w:sz w:val="10"/>
        </w:rPr>
        <w:t xml:space="preserve"> has now </w:t>
      </w:r>
      <w:r w:rsidRPr="00D06F83">
        <w:rPr>
          <w:rStyle w:val="StyleUnderline"/>
        </w:rPr>
        <w:t>reached a crisis point</w:t>
      </w:r>
      <w:r w:rsidRPr="00D06F83">
        <w:rPr>
          <w:sz w:val="10"/>
        </w:rPr>
        <w:t xml:space="preserve">. Conservatives have shown a willingness to </w:t>
      </w:r>
      <w:r w:rsidRPr="00D06F83">
        <w:rPr>
          <w:rStyle w:val="StyleUnderline"/>
        </w:rPr>
        <w:t>abandon</w:t>
      </w:r>
      <w:r w:rsidRPr="00D06F83">
        <w:rPr>
          <w:sz w:val="10"/>
        </w:rPr>
        <w:t xml:space="preserve"> any and </w:t>
      </w:r>
      <w:r w:rsidRPr="00D06F83">
        <w:rPr>
          <w:rStyle w:val="StyleUnderline"/>
        </w:rPr>
        <w:t>all norms to undermine the judicial nominations process and pack the courts with judges who will help them realize political goals they cannot achieve through the political process</w:t>
      </w:r>
      <w:r w:rsidRPr="00D06F83">
        <w:rPr>
          <w:sz w:val="10"/>
        </w:rPr>
        <w:t>. These judges have proven more than willing to carry out the task, supporting the most specious of legal claims in order to skew the system in favor of conservative interests and even prevent many Americans from accessing the courts at all.</w:t>
      </w:r>
      <w:r>
        <w:rPr>
          <w:sz w:val="10"/>
        </w:rPr>
        <w:t xml:space="preserve"> </w:t>
      </w:r>
      <w:r w:rsidRPr="00D3728D">
        <w:rPr>
          <w:rStyle w:val="StyleUnderline"/>
          <w:highlight w:val="green"/>
        </w:rPr>
        <w:t>Progressives need to</w:t>
      </w:r>
      <w:r w:rsidRPr="00D06F83">
        <w:rPr>
          <w:rStyle w:val="StyleUnderline"/>
        </w:rPr>
        <w:t xml:space="preserve"> consider policies to </w:t>
      </w:r>
      <w:r w:rsidRPr="00D3728D">
        <w:rPr>
          <w:rStyle w:val="StyleUnderline"/>
          <w:highlight w:val="green"/>
        </w:rPr>
        <w:t xml:space="preserve">combat </w:t>
      </w:r>
      <w:r w:rsidRPr="00B86C0D">
        <w:rPr>
          <w:rStyle w:val="StyleUnderline"/>
        </w:rPr>
        <w:t xml:space="preserve">the </w:t>
      </w:r>
      <w:r w:rsidRPr="00D3728D">
        <w:rPr>
          <w:rStyle w:val="Emphasis"/>
          <w:highlight w:val="green"/>
        </w:rPr>
        <w:t>ideological bias</w:t>
      </w:r>
      <w:r w:rsidRPr="00D06F83">
        <w:rPr>
          <w:rStyle w:val="StyleUnderline"/>
        </w:rPr>
        <w:t xml:space="preserve"> of the courts</w:t>
      </w:r>
      <w:r w:rsidRPr="00D06F83">
        <w:rPr>
          <w:sz w:val="10"/>
        </w:rPr>
        <w:t>. This report outlines the current problems in the federal judiciary and then discusses two types of structural reform: changing the composition and authority of the courts and changing the rules that dictate who has access to them.</w:t>
      </w:r>
      <w:r>
        <w:rPr>
          <w:sz w:val="10"/>
        </w:rPr>
        <w:t xml:space="preserve"> </w:t>
      </w:r>
      <w:r w:rsidRPr="00D06F83">
        <w:rPr>
          <w:sz w:val="10"/>
        </w:rPr>
        <w:t>Discussions about changing the composition and authority of the courts have garnered greater attention recently as a result of conservative efforts to pack the courts. Some proposals have been debated for a considerable amount of time, such as term limits for judges and justices. Others are newer additions that have arisen as the legal community grapples with the reality of conservative norm-breaking, such as altering the structure of the Supreme Court.</w:t>
      </w:r>
      <w:r>
        <w:rPr>
          <w:sz w:val="10"/>
        </w:rPr>
        <w:t xml:space="preserve"> </w:t>
      </w:r>
      <w:r w:rsidRPr="00D06F83">
        <w:rPr>
          <w:sz w:val="10"/>
        </w:rPr>
        <w:t xml:space="preserve">At this point, </w:t>
      </w:r>
      <w:r w:rsidRPr="00D06F83">
        <w:rPr>
          <w:rStyle w:val="StyleUnderline"/>
        </w:rPr>
        <w:t>the most important step is to move past the question of whether to consider significant reforms and begin discussing their relative merits</w:t>
      </w:r>
      <w:r w:rsidRPr="00D06F83">
        <w:rPr>
          <w:sz w:val="10"/>
        </w:rPr>
        <w:t>. To that end, this report does not seek to identify a specific preferred policy solution. Instead, it discusses the strengths and weaknesses of a number of proposals, including changing the structure of the Supreme Court by adding justices or creating a rotating panel of justices; reducing the influence of ideologue judges through proposals such as term limits; and changes to improve judicial accountability.</w:t>
      </w:r>
      <w:r>
        <w:rPr>
          <w:sz w:val="10"/>
        </w:rPr>
        <w:t xml:space="preserve"> </w:t>
      </w:r>
      <w:r w:rsidRPr="00D06F83">
        <w:rPr>
          <w:sz w:val="10"/>
        </w:rPr>
        <w:t>The report next addresses how to eliminate judicial and legislative roadblocks that curtail access to justice for society’s most vulnerable and rig the system in favor of the wealthy and powerful. Here, the policy discussions have already been ongoing for a number of years. The report outlines specific steps policymakers can take to restore plaintiffs’ ability to bring class action suits, limit forced arbitration, restrict the abuse of secret settlements and record sealing; expand the ability of private entities to bring suits to enforce federal law; and restore simpler pleading standards.</w:t>
      </w:r>
      <w:r>
        <w:rPr>
          <w:sz w:val="10"/>
        </w:rPr>
        <w:t xml:space="preserve"> </w:t>
      </w:r>
      <w:r w:rsidRPr="00D06F83">
        <w:rPr>
          <w:sz w:val="10"/>
        </w:rPr>
        <w:t>The structural reform proposals detailed in this report are not exhaustive; but they would take substantial steps to address some of the serious problems in the judiciary. As important as the reforms themselves, policymakers must recognize the urgent need for bold structural changes to the judiciary.</w:t>
      </w:r>
      <w:r>
        <w:rPr>
          <w:sz w:val="10"/>
        </w:rPr>
        <w:t xml:space="preserve"> </w:t>
      </w:r>
      <w:r w:rsidRPr="00D06F83">
        <w:rPr>
          <w:rStyle w:val="StyleUnderline"/>
        </w:rPr>
        <w:t>The need for structural reform in the federal judicial system</w:t>
      </w:r>
      <w:r>
        <w:rPr>
          <w:rStyle w:val="StyleUnderline"/>
        </w:rPr>
        <w:t xml:space="preserve"> </w:t>
      </w:r>
      <w:r w:rsidRPr="00D06F83">
        <w:rPr>
          <w:sz w:val="10"/>
        </w:rPr>
        <w:t xml:space="preserve">There is </w:t>
      </w:r>
      <w:r w:rsidRPr="00D06F83">
        <w:rPr>
          <w:rStyle w:val="StyleUnderline"/>
        </w:rPr>
        <w:t>growing recognition of the need to reform the U.S. judicial system</w:t>
      </w:r>
      <w:r w:rsidRPr="00D06F83">
        <w:rPr>
          <w:sz w:val="10"/>
        </w:rPr>
        <w:t>, including the Supreme Court. Scholars, judges, and even some 2020 presidential candidates have suggested everything from expanding the number of judges who sit on the federal bench to imposing term limits on judges.</w:t>
      </w:r>
      <w:hyperlink r:id="rId18" w:anchor="fn-469504-1" w:history="1">
        <w:r w:rsidRPr="00D06F83">
          <w:rPr>
            <w:rStyle w:val="Hyperlink"/>
            <w:sz w:val="10"/>
          </w:rPr>
          <w:t>1</w:t>
        </w:r>
      </w:hyperlink>
      <w:r w:rsidRPr="00D06F83">
        <w:rPr>
          <w:sz w:val="10"/>
        </w:rPr>
        <w:t xml:space="preserve"> The serious </w:t>
      </w:r>
      <w:r w:rsidRPr="00D06F83">
        <w:rPr>
          <w:rStyle w:val="StyleUnderline"/>
        </w:rPr>
        <w:t>consideration being given to these judicial reform proposals reflects deep concerns about the institution and a recognition that reform is needed.</w:t>
      </w:r>
      <w:r>
        <w:rPr>
          <w:rStyle w:val="StyleUnderline"/>
        </w:rPr>
        <w:t xml:space="preserve"> </w:t>
      </w:r>
      <w:r w:rsidRPr="00D06F83">
        <w:rPr>
          <w:sz w:val="10"/>
        </w:rPr>
        <w:t xml:space="preserve">In part, these issues are the result of </w:t>
      </w:r>
      <w:r w:rsidRPr="00D3728D">
        <w:rPr>
          <w:rStyle w:val="StyleUnderline"/>
          <w:highlight w:val="green"/>
        </w:rPr>
        <w:t>long-standing problems in the judiciary</w:t>
      </w:r>
      <w:r w:rsidRPr="00D06F83">
        <w:rPr>
          <w:sz w:val="10"/>
        </w:rPr>
        <w:t xml:space="preserve">, which has historically </w:t>
      </w:r>
      <w:r w:rsidRPr="00D3728D">
        <w:rPr>
          <w:rStyle w:val="StyleUnderline"/>
          <w:highlight w:val="green"/>
        </w:rPr>
        <w:t>favored the interests of the rich and powerful</w:t>
      </w:r>
      <w:r w:rsidRPr="00D06F83">
        <w:rPr>
          <w:rStyle w:val="StyleUnderline"/>
        </w:rPr>
        <w:t xml:space="preserve"> over society’s most vulnerable</w:t>
      </w:r>
      <w:r w:rsidRPr="00D06F83">
        <w:rPr>
          <w:sz w:val="10"/>
        </w:rPr>
        <w:t xml:space="preserve">. For example, </w:t>
      </w:r>
      <w:r w:rsidRPr="00D06F83">
        <w:rPr>
          <w:rStyle w:val="StyleUnderline"/>
        </w:rPr>
        <w:t>in the 1800s, the Supreme Court benefited white landowners and businesspeople by ruling that African Americans were not American citizens and by upholding “separate but equal” racial segregation and discrimination</w:t>
      </w:r>
      <w:r w:rsidRPr="00D06F83">
        <w:rPr>
          <w:sz w:val="10"/>
        </w:rPr>
        <w:t>.</w:t>
      </w:r>
      <w:hyperlink r:id="rId19" w:anchor="fn-469504-2" w:history="1">
        <w:r w:rsidRPr="00D06F83">
          <w:rPr>
            <w:rStyle w:val="Hyperlink"/>
            <w:sz w:val="10"/>
          </w:rPr>
          <w:t>2</w:t>
        </w:r>
      </w:hyperlink>
      <w:r w:rsidRPr="00D06F83">
        <w:rPr>
          <w:sz w:val="10"/>
        </w:rPr>
        <w:t xml:space="preserve"> </w:t>
      </w:r>
      <w:r w:rsidRPr="00D06F83">
        <w:rPr>
          <w:rStyle w:val="StyleUnderline"/>
        </w:rPr>
        <w:t xml:space="preserve">Between 1905 and 1918, </w:t>
      </w:r>
      <w:r w:rsidRPr="00D3728D">
        <w:rPr>
          <w:rStyle w:val="StyleUnderline"/>
          <w:highlight w:val="green"/>
        </w:rPr>
        <w:t>the Supreme Court struck down</w:t>
      </w:r>
      <w:r w:rsidRPr="00D06F83">
        <w:rPr>
          <w:rStyle w:val="StyleUnderline"/>
        </w:rPr>
        <w:t xml:space="preserve"> important </w:t>
      </w:r>
      <w:r w:rsidRPr="00D3728D">
        <w:rPr>
          <w:rStyle w:val="StyleUnderline"/>
          <w:highlight w:val="green"/>
        </w:rPr>
        <w:t>labor laws</w:t>
      </w:r>
      <w:r w:rsidRPr="00D06F83">
        <w:rPr>
          <w:rStyle w:val="StyleUnderline"/>
        </w:rPr>
        <w:t>, including those establishing humane work hours and banning child labor</w:t>
      </w:r>
      <w:r w:rsidRPr="00D06F83">
        <w:rPr>
          <w:sz w:val="10"/>
        </w:rPr>
        <w:t>.</w:t>
      </w:r>
      <w:hyperlink r:id="rId20" w:anchor="fn-469504-3" w:history="1">
        <w:r w:rsidRPr="00D06F83">
          <w:rPr>
            <w:rStyle w:val="Hyperlink"/>
            <w:sz w:val="10"/>
          </w:rPr>
          <w:t>3</w:t>
        </w:r>
      </w:hyperlink>
      <w:r w:rsidRPr="00D06F83">
        <w:rPr>
          <w:sz w:val="10"/>
        </w:rPr>
        <w:t xml:space="preserve"> </w:t>
      </w:r>
      <w:r w:rsidRPr="00D06F83">
        <w:rPr>
          <w:rStyle w:val="StyleUnderline"/>
        </w:rPr>
        <w:t xml:space="preserve">Later, it </w:t>
      </w:r>
      <w:r w:rsidRPr="00B86C0D">
        <w:rPr>
          <w:rStyle w:val="StyleUnderline"/>
        </w:rPr>
        <w:t>upheld</w:t>
      </w:r>
      <w:r w:rsidRPr="00D06F83">
        <w:rPr>
          <w:sz w:val="10"/>
        </w:rPr>
        <w:t xml:space="preserve"> a </w:t>
      </w:r>
      <w:r w:rsidRPr="00D06F83">
        <w:rPr>
          <w:rStyle w:val="StyleUnderline"/>
        </w:rPr>
        <w:t xml:space="preserve">Virginia law permitting the </w:t>
      </w:r>
      <w:r w:rsidRPr="00D3728D">
        <w:rPr>
          <w:rStyle w:val="StyleUnderline"/>
          <w:highlight w:val="green"/>
        </w:rPr>
        <w:t>sterilization of people with disabilities,</w:t>
      </w:r>
      <w:r w:rsidRPr="00D06F83">
        <w:rPr>
          <w:rStyle w:val="StyleUnderline"/>
        </w:rPr>
        <w:t xml:space="preserve"> the criminalization of same-sex relationships, the internment of Japanese Americans, </w:t>
      </w:r>
      <w:r w:rsidRPr="00D3728D">
        <w:rPr>
          <w:rStyle w:val="StyleUnderline"/>
          <w:highlight w:val="green"/>
        </w:rPr>
        <w:t>and</w:t>
      </w:r>
      <w:r w:rsidRPr="00D06F83">
        <w:rPr>
          <w:rStyle w:val="StyleUnderline"/>
        </w:rPr>
        <w:t xml:space="preserve"> severe </w:t>
      </w:r>
      <w:r w:rsidRPr="00D3728D">
        <w:rPr>
          <w:rStyle w:val="StyleUnderline"/>
          <w:highlight w:val="green"/>
        </w:rPr>
        <w:t>penal punishments targeting people of color</w:t>
      </w:r>
      <w:r w:rsidRPr="00D06F83">
        <w:rPr>
          <w:sz w:val="10"/>
        </w:rPr>
        <w:t>.</w:t>
      </w:r>
      <w:hyperlink r:id="rId21" w:anchor="fn-469504-4" w:history="1">
        <w:r w:rsidRPr="00D06F83">
          <w:rPr>
            <w:rStyle w:val="Hyperlink"/>
            <w:sz w:val="10"/>
          </w:rPr>
          <w:t>4</w:t>
        </w:r>
      </w:hyperlink>
      <w:r w:rsidRPr="00D06F83">
        <w:rPr>
          <w:sz w:val="10"/>
        </w:rPr>
        <w:t xml:space="preserve"> More recently, </w:t>
      </w:r>
      <w:r w:rsidRPr="00D3728D">
        <w:rPr>
          <w:rStyle w:val="StyleUnderline"/>
          <w:highlight w:val="green"/>
        </w:rPr>
        <w:t>the</w:t>
      </w:r>
      <w:r w:rsidRPr="00D06F83">
        <w:rPr>
          <w:rStyle w:val="StyleUnderline"/>
        </w:rPr>
        <w:t xml:space="preserve"> Supreme </w:t>
      </w:r>
      <w:r w:rsidRPr="00D3728D">
        <w:rPr>
          <w:rStyle w:val="StyleUnderline"/>
          <w:highlight w:val="green"/>
        </w:rPr>
        <w:t>Court sided with powerful corporations</w:t>
      </w:r>
      <w:r w:rsidRPr="00D06F83">
        <w:rPr>
          <w:rStyle w:val="StyleUnderline"/>
        </w:rPr>
        <w:t xml:space="preserve"> by prohibiting workers and consumers from bringing class action lawsuits and </w:t>
      </w:r>
      <w:r w:rsidRPr="00D3728D">
        <w:rPr>
          <w:rStyle w:val="StyleUnderline"/>
          <w:highlight w:val="green"/>
        </w:rPr>
        <w:t>by allowing the wealthy to drown out the voices of everyday Americans through corporate</w:t>
      </w:r>
      <w:r w:rsidRPr="00D06F83">
        <w:rPr>
          <w:rStyle w:val="StyleUnderline"/>
        </w:rPr>
        <w:t xml:space="preserve"> dark money </w:t>
      </w:r>
      <w:r w:rsidRPr="00D3728D">
        <w:rPr>
          <w:rStyle w:val="StyleUnderline"/>
          <w:highlight w:val="green"/>
        </w:rPr>
        <w:t>contributions</w:t>
      </w:r>
      <w:r w:rsidRPr="00D06F83">
        <w:rPr>
          <w:rStyle w:val="StyleUnderline"/>
        </w:rPr>
        <w:t>.</w:t>
      </w:r>
      <w:hyperlink r:id="rId22" w:anchor="fn-469504-5" w:history="1">
        <w:r w:rsidRPr="00D06F83">
          <w:rPr>
            <w:rStyle w:val="Hyperlink"/>
            <w:sz w:val="10"/>
          </w:rPr>
          <w:t>5</w:t>
        </w:r>
      </w:hyperlink>
      <w:r>
        <w:rPr>
          <w:sz w:val="10"/>
        </w:rPr>
        <w:t xml:space="preserve"> </w:t>
      </w:r>
      <w:r w:rsidRPr="00D06F83">
        <w:rPr>
          <w:sz w:val="10"/>
        </w:rPr>
        <w:t>To be sure, there have been brief periods during which the Supreme Court has robustly protected the American people—including those who are most vulnerable—notably under the leadership of former Chief Justice Earl Warren.</w:t>
      </w:r>
      <w:hyperlink r:id="rId23" w:anchor="fn-469504-6" w:history="1">
        <w:r w:rsidRPr="00D06F83">
          <w:rPr>
            <w:rStyle w:val="Hyperlink"/>
            <w:sz w:val="10"/>
          </w:rPr>
          <w:t>6</w:t>
        </w:r>
      </w:hyperlink>
      <w:r w:rsidRPr="00D06F83">
        <w:rPr>
          <w:sz w:val="10"/>
        </w:rPr>
        <w:t xml:space="preserve"> Looking at the entirety of American history, however, the court has more frequently served to check social progress rather than advance it.</w:t>
      </w:r>
      <w:r>
        <w:rPr>
          <w:sz w:val="10"/>
        </w:rPr>
        <w:t xml:space="preserve"> </w:t>
      </w:r>
      <w:r w:rsidRPr="00D06F83">
        <w:rPr>
          <w:sz w:val="10"/>
        </w:rPr>
        <w:t>Unreflective judges lead to out-of-touch judgments</w:t>
      </w:r>
      <w:r>
        <w:rPr>
          <w:sz w:val="10"/>
        </w:rPr>
        <w:t xml:space="preserve"> </w:t>
      </w:r>
      <w:r w:rsidRPr="00D3728D">
        <w:rPr>
          <w:rStyle w:val="StyleUnderline"/>
          <w:highlight w:val="green"/>
        </w:rPr>
        <w:t xml:space="preserve">The courts’ favoritism </w:t>
      </w:r>
      <w:r w:rsidRPr="00B86C0D">
        <w:rPr>
          <w:rStyle w:val="StyleUnderline"/>
        </w:rPr>
        <w:t>toward wealthy</w:t>
      </w:r>
      <w:r w:rsidRPr="00D3728D">
        <w:rPr>
          <w:rStyle w:val="StyleUnderline"/>
          <w:highlight w:val="green"/>
        </w:rPr>
        <w:t>,</w:t>
      </w:r>
      <w:r w:rsidRPr="00D06F83">
        <w:rPr>
          <w:rStyle w:val="StyleUnderline"/>
        </w:rPr>
        <w:t xml:space="preserve"> often </w:t>
      </w:r>
      <w:r w:rsidRPr="00B86C0D">
        <w:rPr>
          <w:rStyle w:val="StyleUnderline"/>
        </w:rPr>
        <w:t>white</w:t>
      </w:r>
      <w:r w:rsidRPr="00D06F83">
        <w:rPr>
          <w:rStyle w:val="StyleUnderline"/>
        </w:rPr>
        <w:t xml:space="preserve">, Americans </w:t>
      </w:r>
      <w:r w:rsidRPr="00D3728D">
        <w:rPr>
          <w:rStyle w:val="StyleUnderline"/>
          <w:highlight w:val="green"/>
        </w:rPr>
        <w:t>and its hostility toward</w:t>
      </w:r>
      <w:r w:rsidRPr="00D06F83">
        <w:rPr>
          <w:rStyle w:val="StyleUnderline"/>
        </w:rPr>
        <w:t xml:space="preserve"> the interests of </w:t>
      </w:r>
      <w:r w:rsidRPr="00D3728D">
        <w:rPr>
          <w:rStyle w:val="StyleUnderline"/>
          <w:highlight w:val="green"/>
        </w:rPr>
        <w:t>underrepresented groups is,</w:t>
      </w:r>
      <w:r w:rsidRPr="00D06F83">
        <w:rPr>
          <w:rStyle w:val="StyleUnderline"/>
        </w:rPr>
        <w:t xml:space="preserve"> at least in part, </w:t>
      </w:r>
      <w:r w:rsidRPr="00D3728D">
        <w:rPr>
          <w:rStyle w:val="StyleUnderline"/>
          <w:highlight w:val="green"/>
        </w:rPr>
        <w:t>a product of the judiciary’s very makeup</w:t>
      </w:r>
      <w:r w:rsidRPr="00D06F83">
        <w:rPr>
          <w:sz w:val="10"/>
        </w:rPr>
        <w:t xml:space="preserve">. The </w:t>
      </w:r>
      <w:r w:rsidRPr="00D06F83">
        <w:rPr>
          <w:rStyle w:val="StyleUnderline"/>
        </w:rPr>
        <w:t>federal bench has long been dominated by white male elites</w:t>
      </w:r>
      <w:r w:rsidRPr="00D06F83">
        <w:rPr>
          <w:sz w:val="10"/>
        </w:rPr>
        <w:t>. The first African American was not appointed to the Supreme Court until 1967, and the first woman was not appointed until 1981.</w:t>
      </w:r>
      <w:hyperlink r:id="rId24" w:anchor="fn-469504-7" w:history="1">
        <w:r w:rsidRPr="00D06F83">
          <w:rPr>
            <w:rStyle w:val="Hyperlink"/>
            <w:sz w:val="10"/>
          </w:rPr>
          <w:t>7</w:t>
        </w:r>
      </w:hyperlink>
      <w:r w:rsidRPr="00D06F83">
        <w:rPr>
          <w:sz w:val="10"/>
        </w:rPr>
        <w:t xml:space="preserve"> </w:t>
      </w:r>
      <w:r w:rsidRPr="00D06F83">
        <w:rPr>
          <w:rStyle w:val="StyleUnderline"/>
        </w:rPr>
        <w:t>While diversity on the lower federal courts has improved substantially, the Supreme Court remains a particularly unrepresentative institution; it currently has only two people of color—22 percent—and three women, 33 percent</w:t>
      </w:r>
      <w:r w:rsidRPr="00D06F83">
        <w:rPr>
          <w:sz w:val="10"/>
        </w:rPr>
        <w:t>.</w:t>
      </w:r>
      <w:hyperlink r:id="rId25" w:anchor="fn-469504-8" w:history="1">
        <w:r w:rsidRPr="00D06F83">
          <w:rPr>
            <w:rStyle w:val="Hyperlink"/>
            <w:sz w:val="10"/>
          </w:rPr>
          <w:t>8</w:t>
        </w:r>
      </w:hyperlink>
      <w:r w:rsidRPr="00D06F83">
        <w:rPr>
          <w:sz w:val="10"/>
        </w:rPr>
        <w:t xml:space="preserve"> Moreover, justices on the highest court are significantly older than the general populace, with most between the ages of 64 and 86 years old.</w:t>
      </w:r>
      <w:hyperlink r:id="rId26" w:anchor="fn-469504-9" w:history="1">
        <w:r w:rsidRPr="00D06F83">
          <w:rPr>
            <w:rStyle w:val="Hyperlink"/>
            <w:sz w:val="10"/>
          </w:rPr>
          <w:t>9</w:t>
        </w:r>
      </w:hyperlink>
      <w:r w:rsidRPr="00D06F83">
        <w:rPr>
          <w:sz w:val="10"/>
        </w:rPr>
        <w:t xml:space="preserve"> Compared with the rest of the United States, the Supreme Court is exceptionally nondiverse.</w:t>
      </w:r>
      <w:r>
        <w:rPr>
          <w:sz w:val="10"/>
        </w:rPr>
        <w:t xml:space="preserve"> </w:t>
      </w:r>
      <w:r w:rsidRPr="00D06F83">
        <w:rPr>
          <w:rStyle w:val="StyleUnderline"/>
        </w:rPr>
        <w:t>There is of course a difference between descriptive and substantive representation</w:t>
      </w:r>
      <w:r w:rsidRPr="00D06F83">
        <w:rPr>
          <w:sz w:val="10"/>
        </w:rPr>
        <w:t>.</w:t>
      </w:r>
      <w:hyperlink r:id="rId27" w:anchor="fn-469504-10" w:history="1">
        <w:r w:rsidRPr="00D06F83">
          <w:rPr>
            <w:rStyle w:val="Hyperlink"/>
            <w:sz w:val="10"/>
          </w:rPr>
          <w:t>10</w:t>
        </w:r>
      </w:hyperlink>
      <w:r w:rsidRPr="00D06F83">
        <w:rPr>
          <w:sz w:val="10"/>
        </w:rPr>
        <w:t xml:space="preserve"> Descriptive representation is when an institution physically resembles the population it has authority over, while substantive representation involves acting in a constituency’s substantive interests. Certainly, some Supreme Court justices and federal judges have been fierce advocates for the rights of people of color, women, and the LGBTQ community even though they did not personally identify with those groups.</w:t>
      </w:r>
      <w:r>
        <w:rPr>
          <w:sz w:val="10"/>
        </w:rPr>
        <w:t xml:space="preserve"> </w:t>
      </w:r>
      <w:r w:rsidRPr="00D06F83">
        <w:rPr>
          <w:sz w:val="10"/>
        </w:rPr>
        <w:t xml:space="preserve">That said, </w:t>
      </w:r>
      <w:r w:rsidRPr="00D3728D">
        <w:rPr>
          <w:rStyle w:val="StyleUnderline"/>
          <w:highlight w:val="green"/>
        </w:rPr>
        <w:t>having individuals in power who look like or share characteristics with the broader U.S. population furthers the perceived legitimacy of the courts and their decisions</w:t>
      </w:r>
      <w:r w:rsidRPr="00D06F83">
        <w:rPr>
          <w:sz w:val="10"/>
        </w:rPr>
        <w:t>. As recognized by Daniel Goldberg, the legal director at the Alliance for Justice: “In an increasingly diverse country, citizens have a right to walk into a courtroom and see judges who are deciding life-and-death issues that look like them.”</w:t>
      </w:r>
      <w:hyperlink r:id="rId28" w:anchor="fn-469504-11" w:history="1">
        <w:r w:rsidRPr="00D06F83">
          <w:rPr>
            <w:rStyle w:val="Hyperlink"/>
            <w:sz w:val="10"/>
          </w:rPr>
          <w:t>11</w:t>
        </w:r>
      </w:hyperlink>
      <w:r>
        <w:rPr>
          <w:sz w:val="10"/>
        </w:rPr>
        <w:t xml:space="preserve"> </w:t>
      </w:r>
      <w:r w:rsidRPr="00D06F83">
        <w:rPr>
          <w:sz w:val="10"/>
        </w:rPr>
        <w:t>Moreover, ethnic and gender diversity on the bench has been shown to positively impact decision-making. As described by Judge Harry Edwards of the U.S. Court of Appeals for the District of Columbia Circuit, it is “inevitable that judges’ different professional and life experiences have some bearing on how they confront various problems that come before them.”</w:t>
      </w:r>
      <w:hyperlink r:id="rId29" w:anchor="fn-469504-12" w:history="1">
        <w:r w:rsidRPr="00D06F83">
          <w:rPr>
            <w:rStyle w:val="Hyperlink"/>
            <w:sz w:val="10"/>
          </w:rPr>
          <w:t>12</w:t>
        </w:r>
      </w:hyperlink>
      <w:r>
        <w:rPr>
          <w:sz w:val="10"/>
        </w:rPr>
        <w:t xml:space="preserve"> </w:t>
      </w:r>
      <w:r w:rsidRPr="00D06F83">
        <w:rPr>
          <w:sz w:val="10"/>
        </w:rPr>
        <w:t>Studies show that female judges on federal appellate courts are more likely to rule in favor of plaintiffs in sexual harassment and discrimination cases than male judges.</w:t>
      </w:r>
      <w:hyperlink r:id="rId30" w:anchor="fn-469504-13" w:history="1">
        <w:r w:rsidRPr="00D06F83">
          <w:rPr>
            <w:rStyle w:val="Hyperlink"/>
            <w:sz w:val="10"/>
          </w:rPr>
          <w:t>13</w:t>
        </w:r>
      </w:hyperlink>
      <w:r w:rsidRPr="00D06F83">
        <w:rPr>
          <w:sz w:val="10"/>
        </w:rPr>
        <w:t xml:space="preserve"> Similarly, black judges are more likely to rule in favor of affirmative action programs than their nonblack counterparts.</w:t>
      </w:r>
      <w:hyperlink r:id="rId31" w:anchor="fn-469504-14" w:history="1">
        <w:r w:rsidRPr="00D06F83">
          <w:rPr>
            <w:rStyle w:val="Hyperlink"/>
            <w:sz w:val="10"/>
          </w:rPr>
          <w:t>14</w:t>
        </w:r>
      </w:hyperlink>
      <w:r w:rsidRPr="00D06F83">
        <w:rPr>
          <w:sz w:val="10"/>
        </w:rPr>
        <w:t xml:space="preserve"> The mere presence of female and black judges on federal appellate courts can positively impact decisions made by other judges in certain cases.</w:t>
      </w:r>
      <w:hyperlink r:id="rId32" w:anchor="fn-469504-15" w:history="1">
        <w:r w:rsidRPr="00D06F83">
          <w:rPr>
            <w:rStyle w:val="Hyperlink"/>
            <w:sz w:val="10"/>
          </w:rPr>
          <w:t>15</w:t>
        </w:r>
      </w:hyperlink>
      <w:r w:rsidRPr="00D06F83">
        <w:rPr>
          <w:sz w:val="10"/>
        </w:rPr>
        <w:t xml:space="preserve"> One study found that having at least one female judge on an appellate court panel more than doubles the likelihood that male judges will find for plaintiffs in sexual harassment cases.</w:t>
      </w:r>
      <w:hyperlink r:id="rId33" w:anchor="fn-469504-16" w:history="1">
        <w:r w:rsidRPr="00D06F83">
          <w:rPr>
            <w:rStyle w:val="Hyperlink"/>
            <w:sz w:val="10"/>
          </w:rPr>
          <w:t>16</w:t>
        </w:r>
      </w:hyperlink>
      <w:r w:rsidRPr="00D06F83">
        <w:rPr>
          <w:sz w:val="10"/>
        </w:rPr>
        <w:t xml:space="preserve"> And in sex discrimination cases, the presence of a female judge triples the likelihood that male judges will find for plaintiffs.</w:t>
      </w:r>
      <w:hyperlink r:id="rId34" w:anchor="fn-469504-17" w:history="1">
        <w:r w:rsidRPr="00D06F83">
          <w:rPr>
            <w:rStyle w:val="Hyperlink"/>
            <w:sz w:val="10"/>
          </w:rPr>
          <w:t>17</w:t>
        </w:r>
      </w:hyperlink>
      <w:r w:rsidRPr="00D06F83">
        <w:rPr>
          <w:sz w:val="10"/>
        </w:rPr>
        <w:t xml:space="preserve"> Regarding racial diversity, a study found that the presence of a black judge on an appellate panel increases the likelihood that a nonblack judge will rule in favor of an affirmative action program by roughly 20 percent.</w:t>
      </w:r>
      <w:hyperlink r:id="rId35" w:anchor="fn-469504-18" w:history="1">
        <w:r w:rsidRPr="00D06F83">
          <w:rPr>
            <w:rStyle w:val="Hyperlink"/>
            <w:sz w:val="10"/>
          </w:rPr>
          <w:t>18</w:t>
        </w:r>
      </w:hyperlink>
      <w:r w:rsidRPr="00D06F83">
        <w:rPr>
          <w:sz w:val="10"/>
        </w:rPr>
        <w:t xml:space="preserve"> Another study found that the presence of at least one African American judge on an appellate panel increases the likelihood that white judges will find for plaintiffs in cases involving violations of Section 2 of the Voting Right Act.</w:t>
      </w:r>
      <w:hyperlink r:id="rId36" w:anchor="fn-469504-19" w:history="1">
        <w:r w:rsidRPr="00D06F83">
          <w:rPr>
            <w:rStyle w:val="Hyperlink"/>
            <w:sz w:val="10"/>
          </w:rPr>
          <w:t>19</w:t>
        </w:r>
      </w:hyperlink>
      <w:r>
        <w:rPr>
          <w:sz w:val="10"/>
        </w:rPr>
        <w:t xml:space="preserve"> </w:t>
      </w:r>
      <w:r w:rsidRPr="00D06F83">
        <w:rPr>
          <w:sz w:val="10"/>
        </w:rPr>
        <w:t xml:space="preserve">Racial, ethnic, and gender diversity have improved on the lower courts in recent years, particularly under the Obama administration, but that trend is retrograding. </w:t>
      </w:r>
      <w:r w:rsidRPr="00D3728D">
        <w:rPr>
          <w:rStyle w:val="StyleUnderline"/>
          <w:highlight w:val="green"/>
        </w:rPr>
        <w:t>Of</w:t>
      </w:r>
      <w:r w:rsidRPr="00D06F83">
        <w:rPr>
          <w:rStyle w:val="StyleUnderline"/>
        </w:rPr>
        <w:t xml:space="preserve"> the active federal </w:t>
      </w:r>
      <w:r w:rsidRPr="00D3728D">
        <w:rPr>
          <w:rStyle w:val="StyleUnderline"/>
          <w:highlight w:val="green"/>
        </w:rPr>
        <w:t>judges appointed</w:t>
      </w:r>
      <w:r w:rsidRPr="00D06F83">
        <w:rPr>
          <w:rStyle w:val="StyleUnderline"/>
        </w:rPr>
        <w:t xml:space="preserve"> so far </w:t>
      </w:r>
      <w:r w:rsidRPr="00D3728D">
        <w:rPr>
          <w:rStyle w:val="StyleUnderline"/>
          <w:highlight w:val="green"/>
        </w:rPr>
        <w:t>under</w:t>
      </w:r>
      <w:r w:rsidRPr="00D06F83">
        <w:rPr>
          <w:rStyle w:val="StyleUnderline"/>
        </w:rPr>
        <w:t xml:space="preserve"> the </w:t>
      </w:r>
      <w:r w:rsidRPr="00D3728D">
        <w:rPr>
          <w:rStyle w:val="StyleUnderline"/>
          <w:highlight w:val="green"/>
        </w:rPr>
        <w:t>Trump</w:t>
      </w:r>
      <w:r w:rsidRPr="00D06F83">
        <w:rPr>
          <w:rStyle w:val="StyleUnderline"/>
        </w:rPr>
        <w:t xml:space="preserve"> administration, more than </w:t>
      </w:r>
      <w:r w:rsidRPr="00D3728D">
        <w:rPr>
          <w:rStyle w:val="StyleUnderline"/>
          <w:highlight w:val="green"/>
        </w:rPr>
        <w:t>80 percent are white</w:t>
      </w:r>
      <w:r w:rsidRPr="00D06F83">
        <w:rPr>
          <w:rStyle w:val="StyleUnderline"/>
        </w:rPr>
        <w:t xml:space="preserve">, while </w:t>
      </w:r>
      <w:r w:rsidRPr="00D3728D">
        <w:rPr>
          <w:rStyle w:val="StyleUnderline"/>
          <w:highlight w:val="green"/>
        </w:rPr>
        <w:t>more than 70 percent are men.</w:t>
      </w:r>
      <w:hyperlink r:id="rId37" w:anchor="fn-469504-20" w:history="1">
        <w:r w:rsidRPr="00D06F83">
          <w:rPr>
            <w:rStyle w:val="StyleUnderline"/>
          </w:rPr>
          <w:t>20</w:t>
        </w:r>
      </w:hyperlink>
      <w:r>
        <w:rPr>
          <w:rStyle w:val="StyleUnderline"/>
        </w:rPr>
        <w:t xml:space="preserve"> </w:t>
      </w:r>
      <w:r w:rsidRPr="00D06F83">
        <w:rPr>
          <w:rStyle w:val="StyleUnderline"/>
        </w:rPr>
        <w:t>Adding to the Supreme Court’s representation issue, eight of its nine justices graduated from either Harvard or Yale Law School.</w:t>
      </w:r>
      <w:hyperlink r:id="rId38" w:anchor="fn-469504-21" w:history="1">
        <w:r w:rsidRPr="00D06F83">
          <w:rPr>
            <w:rStyle w:val="Hyperlink"/>
            <w:sz w:val="10"/>
          </w:rPr>
          <w:t>21</w:t>
        </w:r>
      </w:hyperlink>
      <w:r w:rsidRPr="00D06F83">
        <w:rPr>
          <w:sz w:val="10"/>
        </w:rPr>
        <w:t xml:space="preserve"> Justice Ruth Bader Ginsburg began her legal studies at Harvard before graduating from the equally prestigious Columbia University.</w:t>
      </w:r>
      <w:hyperlink r:id="rId39" w:anchor="fn-469504-22" w:history="1">
        <w:r w:rsidRPr="00D06F83">
          <w:rPr>
            <w:rStyle w:val="Hyperlink"/>
            <w:sz w:val="10"/>
          </w:rPr>
          <w:t>22</w:t>
        </w:r>
      </w:hyperlink>
      <w:r w:rsidRPr="00D06F83">
        <w:rPr>
          <w:sz w:val="10"/>
        </w:rPr>
        <w:t xml:space="preserve"> Moreover, most of the justices are millionaires who followed almost identical paths to their current post, such as clerking at the Supreme Court and working at prestigious law firms or within administrations before being appointed to a lower federal court.</w:t>
      </w:r>
      <w:hyperlink r:id="rId40" w:anchor="fn-469504-23" w:history="1">
        <w:r w:rsidRPr="00D06F83">
          <w:rPr>
            <w:rStyle w:val="Hyperlink"/>
            <w:sz w:val="10"/>
          </w:rPr>
          <w:t>23</w:t>
        </w:r>
      </w:hyperlink>
      <w:r w:rsidRPr="00D06F83">
        <w:rPr>
          <w:sz w:val="10"/>
        </w:rPr>
        <w:t xml:space="preserve"> The median net worth of Supreme Court justices in 2017 was estimated at roughly $1.9 million, compared with $97,300 for all U.S. families.</w:t>
      </w:r>
      <w:hyperlink r:id="rId41" w:anchor="fn-469504-24" w:history="1">
        <w:r w:rsidRPr="00D06F83">
          <w:rPr>
            <w:rStyle w:val="Hyperlink"/>
            <w:sz w:val="10"/>
          </w:rPr>
          <w:t>24</w:t>
        </w:r>
      </w:hyperlink>
      <w:r>
        <w:rPr>
          <w:sz w:val="10"/>
        </w:rPr>
        <w:t xml:space="preserve"> </w:t>
      </w:r>
      <w:r w:rsidRPr="00D06F83">
        <w:rPr>
          <w:rStyle w:val="StyleUnderline"/>
        </w:rPr>
        <w:t xml:space="preserve">The judiciary’s </w:t>
      </w:r>
      <w:r w:rsidRPr="00D3728D">
        <w:rPr>
          <w:rStyle w:val="StyleUnderline"/>
          <w:highlight w:val="green"/>
        </w:rPr>
        <w:t>elitism fosters a culture of favoritism that determines who has access to the courts</w:t>
      </w:r>
      <w:r w:rsidRPr="00D06F83">
        <w:rPr>
          <w:sz w:val="10"/>
        </w:rPr>
        <w:t xml:space="preserve">. A 2014 Reuters investigation found that from 2004 to 2012, a group of 66 elite attorneys were six times more likely to have their cases heard by the Supreme Court than all other attorneys who filed cases before the court. </w:t>
      </w:r>
      <w:r w:rsidRPr="00D06F83">
        <w:rPr>
          <w:rStyle w:val="StyleUnderline"/>
        </w:rPr>
        <w:t>Of those 66 lawyers, 63 were white and only eight were women</w:t>
      </w:r>
      <w:r w:rsidRPr="00D06F83">
        <w:rPr>
          <w:sz w:val="10"/>
        </w:rPr>
        <w:t>.</w:t>
      </w:r>
      <w:hyperlink r:id="rId42" w:anchor="fn-469504-25" w:history="1">
        <w:r w:rsidRPr="00D06F83">
          <w:rPr>
            <w:rStyle w:val="Hyperlink"/>
            <w:sz w:val="10"/>
          </w:rPr>
          <w:t>25</w:t>
        </w:r>
      </w:hyperlink>
      <w:r w:rsidRPr="00D06F83">
        <w:rPr>
          <w:sz w:val="10"/>
        </w:rPr>
        <w:t xml:space="preserve"> Many of these attorneys worked on behalf of corporate interests and had personal or professional connections to the justices.</w:t>
      </w:r>
      <w:hyperlink r:id="rId43" w:anchor="fn-469504-26" w:history="1">
        <w:r w:rsidRPr="00D06F83">
          <w:rPr>
            <w:rStyle w:val="Hyperlink"/>
            <w:sz w:val="10"/>
          </w:rPr>
          <w:t>26</w:t>
        </w:r>
      </w:hyperlink>
      <w:r w:rsidRPr="00D06F83">
        <w:rPr>
          <w:sz w:val="10"/>
        </w:rPr>
        <w:t xml:space="preserve"> According to the Reuters report, this show of favoritism fosters “a decided advantage for corporate America, and a growing insularity at the court.”</w:t>
      </w:r>
      <w:hyperlink r:id="rId44" w:anchor="fn-469504-27" w:history="1">
        <w:r w:rsidRPr="00D06F83">
          <w:rPr>
            <w:rStyle w:val="Hyperlink"/>
            <w:sz w:val="10"/>
          </w:rPr>
          <w:t>27</w:t>
        </w:r>
      </w:hyperlink>
    </w:p>
    <w:p w14:paraId="4907B7AF" w14:textId="77777777" w:rsidR="00244039" w:rsidRDefault="00244039" w:rsidP="00244039">
      <w:pPr>
        <w:pStyle w:val="Heading3"/>
      </w:pPr>
      <w:r>
        <w:t>2NC – courts bad</w:t>
      </w:r>
    </w:p>
    <w:p w14:paraId="481E8FC3" w14:textId="77777777" w:rsidR="00244039" w:rsidRDefault="00244039" w:rsidP="00244039">
      <w:pPr>
        <w:pStyle w:val="Heading4"/>
      </w:pPr>
      <w:r>
        <w:t>Supreme court has a history of upholding racism.</w:t>
      </w:r>
    </w:p>
    <w:p w14:paraId="577E07DA" w14:textId="77777777" w:rsidR="00244039" w:rsidRPr="00356628" w:rsidRDefault="00244039" w:rsidP="00244039">
      <w:r w:rsidRPr="00356628">
        <w:t xml:space="preserve">Louis </w:t>
      </w:r>
      <w:r w:rsidRPr="00356628">
        <w:rPr>
          <w:rStyle w:val="Style13ptBold"/>
        </w:rPr>
        <w:t>Menand 19</w:t>
      </w:r>
      <w:r>
        <w:t xml:space="preserve"> Menand is a</w:t>
      </w:r>
      <w:r w:rsidRPr="00356628">
        <w:t xml:space="preserve"> graduate of Pomona College, Menand attended Harvard Law School for one year (1973–1974) before he left to earn M.A. (1975) and Ph. D. (1980) degrees in English from Columbia University.</w:t>
      </w:r>
      <w:r>
        <w:t xml:space="preserve"> “</w:t>
      </w:r>
      <w:r w:rsidRPr="00356628">
        <w:t>The Supreme Court Case That Enshrined White Supremacy in Law</w:t>
      </w:r>
      <w:r>
        <w:t xml:space="preserve">” 1-28-19 </w:t>
      </w:r>
      <w:r w:rsidRPr="00356628">
        <w:t>https://www.newyorker.com/magazine/2019/02/04/the-supreme-court-case-that-enshrined-white-supremacy-in-law</w:t>
      </w:r>
    </w:p>
    <w:p w14:paraId="19001223" w14:textId="77777777" w:rsidR="00244039" w:rsidRPr="00A066FA" w:rsidRDefault="00244039" w:rsidP="00244039">
      <w:pPr>
        <w:rPr>
          <w:rStyle w:val="Emphasis"/>
          <w:b w:val="0"/>
          <w:iCs w:val="0"/>
          <w:u w:val="none"/>
        </w:rPr>
      </w:pPr>
      <w:r>
        <w:t xml:space="preserve">In 1923, the family moved to Rosedale, Mississippi, and Martha, then eight years old, entered the local public school. According to Adrienne </w:t>
      </w:r>
      <w:proofErr w:type="spellStart"/>
      <w:r>
        <w:t>Berard</w:t>
      </w:r>
      <w:proofErr w:type="spellEnd"/>
      <w:r>
        <w:t xml:space="preserve">, who tells the </w:t>
      </w:r>
      <w:proofErr w:type="spellStart"/>
      <w:r>
        <w:t>Lums</w:t>
      </w:r>
      <w:proofErr w:type="spellEnd"/>
      <w:r>
        <w:t xml:space="preserve">’ story in “Water Tossing Boulders” (2016), nothing seemed amiss for the first year, but when Martha returned to school after the summer the </w:t>
      </w:r>
      <w:r w:rsidRPr="00356628">
        <w:rPr>
          <w:rStyle w:val="StyleUnderline"/>
        </w:rPr>
        <w:t xml:space="preserve">principal relayed the news that the school </w:t>
      </w:r>
      <w:r w:rsidRPr="00D3728D">
        <w:rPr>
          <w:rStyle w:val="StyleUnderline"/>
          <w:highlight w:val="green"/>
        </w:rPr>
        <w:t>board</w:t>
      </w:r>
      <w:r w:rsidRPr="00356628">
        <w:rPr>
          <w:rStyle w:val="StyleUnderline"/>
        </w:rPr>
        <w:t xml:space="preserve"> had </w:t>
      </w:r>
      <w:r w:rsidRPr="00D3728D">
        <w:rPr>
          <w:rStyle w:val="StyleUnderline"/>
          <w:highlight w:val="green"/>
        </w:rPr>
        <w:t>ordered her</w:t>
      </w:r>
      <w:r w:rsidRPr="00356628">
        <w:rPr>
          <w:rStyle w:val="StyleUnderline"/>
        </w:rPr>
        <w:t xml:space="preserve"> to be </w:t>
      </w:r>
      <w:r w:rsidRPr="00D3728D">
        <w:rPr>
          <w:rStyle w:val="StyleUnderline"/>
          <w:highlight w:val="green"/>
        </w:rPr>
        <w:t>expelled</w:t>
      </w:r>
      <w:r>
        <w:t xml:space="preserve">. Public schools in Mississippi had been racially segregated by law since 1890, and her school educated only whites. The </w:t>
      </w:r>
      <w:r w:rsidRPr="00D3728D">
        <w:rPr>
          <w:rStyle w:val="StyleUnderline"/>
          <w:highlight w:val="green"/>
        </w:rPr>
        <w:t>board</w:t>
      </w:r>
      <w:r w:rsidRPr="00356628">
        <w:rPr>
          <w:rStyle w:val="StyleUnderline"/>
        </w:rPr>
        <w:t xml:space="preserve"> had </w:t>
      </w:r>
      <w:r w:rsidRPr="00D3728D">
        <w:rPr>
          <w:rStyle w:val="StyleUnderline"/>
          <w:highlight w:val="green"/>
        </w:rPr>
        <w:t>decided</w:t>
      </w:r>
      <w:r w:rsidRPr="00356628">
        <w:rPr>
          <w:rStyle w:val="StyleUnderline"/>
        </w:rPr>
        <w:t xml:space="preserve"> that </w:t>
      </w:r>
      <w:r w:rsidRPr="00D3728D">
        <w:rPr>
          <w:rStyle w:val="StyleUnderline"/>
          <w:highlight w:val="green"/>
        </w:rPr>
        <w:t>Martha was not white and</w:t>
      </w:r>
      <w:r w:rsidRPr="00356628">
        <w:rPr>
          <w:rStyle w:val="StyleUnderline"/>
        </w:rPr>
        <w:t xml:space="preserve">, consequently, she </w:t>
      </w:r>
      <w:r w:rsidRPr="00D3728D">
        <w:rPr>
          <w:rStyle w:val="StyleUnderline"/>
          <w:highlight w:val="green"/>
        </w:rPr>
        <w:t>could not study</w:t>
      </w:r>
      <w:r w:rsidRPr="00356628">
        <w:rPr>
          <w:rStyle w:val="StyleUnderline"/>
        </w:rPr>
        <w:t xml:space="preserve"> </w:t>
      </w:r>
      <w:proofErr w:type="spellStart"/>
      <w:r w:rsidRPr="00356628">
        <w:rPr>
          <w:rStyle w:val="StyleUnderline"/>
        </w:rPr>
        <w:t>there</w:t>
      </w:r>
      <w:r>
        <w:t>.The</w:t>
      </w:r>
      <w:proofErr w:type="spellEnd"/>
      <w:r>
        <w:t xml:space="preserve"> </w:t>
      </w:r>
      <w:proofErr w:type="spellStart"/>
      <w:r>
        <w:t>Lums</w:t>
      </w:r>
      <w:proofErr w:type="spellEnd"/>
      <w:r>
        <w:t xml:space="preserve"> engaged a lawyer, who managed to get a writ of mandamus—an order that a legal duty be carried out—served on the school board. The board, which must have been very surprised, contested the writ, and the case went to the </w:t>
      </w:r>
      <w:r w:rsidRPr="00D3728D">
        <w:rPr>
          <w:highlight w:val="green"/>
        </w:rPr>
        <w:t>Supreme Court of Mississippi</w:t>
      </w:r>
      <w:r w:rsidRPr="00356628">
        <w:rPr>
          <w:rStyle w:val="StyleUnderline"/>
        </w:rPr>
        <w:t xml:space="preserve">, which </w:t>
      </w:r>
      <w:r w:rsidRPr="00D3728D">
        <w:rPr>
          <w:rStyle w:val="StyleUnderline"/>
          <w:highlight w:val="green"/>
        </w:rPr>
        <w:t>ruled</w:t>
      </w:r>
      <w:r w:rsidRPr="00356628">
        <w:rPr>
          <w:rStyle w:val="StyleUnderline"/>
        </w:rPr>
        <w:t xml:space="preserve"> that the </w:t>
      </w:r>
      <w:r w:rsidRPr="00D3728D">
        <w:rPr>
          <w:rStyle w:val="StyleUnderline"/>
          <w:highlight w:val="green"/>
        </w:rPr>
        <w:t>board had the right to expel</w:t>
      </w:r>
      <w:r w:rsidRPr="00356628">
        <w:rPr>
          <w:rStyle w:val="StyleUnderline"/>
        </w:rPr>
        <w:t xml:space="preserve"> Martha Lum </w:t>
      </w:r>
      <w:r w:rsidRPr="00D3728D">
        <w:rPr>
          <w:rStyle w:val="StyleUnderline"/>
          <w:highlight w:val="green"/>
        </w:rPr>
        <w:t>on racial grounds</w:t>
      </w:r>
      <w:r>
        <w:t xml:space="preserve">. That part was not so surprising. The </w:t>
      </w:r>
      <w:r w:rsidRPr="00D3728D">
        <w:rPr>
          <w:rStyle w:val="StyleUnderline"/>
          <w:highlight w:val="green"/>
        </w:rPr>
        <w:t>court acknowledged</w:t>
      </w:r>
      <w:r w:rsidRPr="00356628">
        <w:rPr>
          <w:rStyle w:val="StyleUnderline"/>
        </w:rPr>
        <w:t xml:space="preserve"> that </w:t>
      </w:r>
      <w:r w:rsidRPr="00D3728D">
        <w:rPr>
          <w:rStyle w:val="StyleUnderline"/>
          <w:highlight w:val="green"/>
        </w:rPr>
        <w:t>there was no</w:t>
      </w:r>
      <w:r w:rsidRPr="00356628">
        <w:rPr>
          <w:rStyle w:val="StyleUnderline"/>
        </w:rPr>
        <w:t xml:space="preserve"> statutory </w:t>
      </w:r>
      <w:r w:rsidRPr="00D3728D">
        <w:rPr>
          <w:rStyle w:val="StyleUnderline"/>
          <w:highlight w:val="green"/>
        </w:rPr>
        <w:t>definition of</w:t>
      </w:r>
      <w:r w:rsidRPr="00356628">
        <w:rPr>
          <w:rStyle w:val="StyleUnderline"/>
        </w:rPr>
        <w:t xml:space="preserve"> the “</w:t>
      </w:r>
      <w:r w:rsidRPr="00D3728D">
        <w:rPr>
          <w:rStyle w:val="StyleUnderline"/>
          <w:highlight w:val="green"/>
        </w:rPr>
        <w:t>colored race</w:t>
      </w:r>
      <w:r w:rsidRPr="00356628">
        <w:rPr>
          <w:rStyle w:val="StyleUnderline"/>
        </w:rPr>
        <w:t>”</w:t>
      </w:r>
      <w:r>
        <w:t xml:space="preserve"> in Mississippi. But it argued that the </w:t>
      </w:r>
      <w:r w:rsidRPr="00D3728D">
        <w:rPr>
          <w:rStyle w:val="StyleUnderline"/>
          <w:highlight w:val="green"/>
        </w:rPr>
        <w:t xml:space="preserve">term should </w:t>
      </w:r>
      <w:r w:rsidRPr="00356628">
        <w:rPr>
          <w:rStyle w:val="StyleUnderline"/>
        </w:rPr>
        <w:t xml:space="preserve">be construed </w:t>
      </w:r>
      <w:r w:rsidRPr="00D3728D">
        <w:rPr>
          <w:rStyle w:val="StyleUnderline"/>
          <w:highlight w:val="green"/>
        </w:rPr>
        <w:t>in the</w:t>
      </w:r>
      <w:r w:rsidRPr="00356628">
        <w:rPr>
          <w:rStyle w:val="StyleUnderline"/>
        </w:rPr>
        <w:t xml:space="preserve"> </w:t>
      </w:r>
      <w:r w:rsidRPr="00D3728D">
        <w:rPr>
          <w:rStyle w:val="StyleUnderline"/>
          <w:highlight w:val="green"/>
        </w:rPr>
        <w:t>broadest sense</w:t>
      </w:r>
      <w:r w:rsidRPr="00356628">
        <w:rPr>
          <w:rStyle w:val="StyleUnderline"/>
        </w:rPr>
        <w:t xml:space="preserve">, and cited a case it had decided eight years earlier, </w:t>
      </w:r>
      <w:r w:rsidRPr="00D3728D">
        <w:rPr>
          <w:rStyle w:val="StyleUnderline"/>
          <w:highlight w:val="green"/>
        </w:rPr>
        <w:t>upholding</w:t>
      </w:r>
      <w:r w:rsidRPr="00356628">
        <w:rPr>
          <w:rStyle w:val="StyleUnderline"/>
        </w:rPr>
        <w:t xml:space="preserve"> the </w:t>
      </w:r>
      <w:r w:rsidRPr="00D3728D">
        <w:rPr>
          <w:rStyle w:val="StyleUnderline"/>
          <w:highlight w:val="green"/>
        </w:rPr>
        <w:t>right of</w:t>
      </w:r>
      <w:r w:rsidRPr="00356628">
        <w:rPr>
          <w:rStyle w:val="StyleUnderline"/>
        </w:rPr>
        <w:t xml:space="preserve"> a school </w:t>
      </w:r>
      <w:r w:rsidRPr="00D3728D">
        <w:rPr>
          <w:rStyle w:val="StyleUnderline"/>
          <w:highlight w:val="green"/>
        </w:rPr>
        <w:t>board to expel</w:t>
      </w:r>
      <w:r w:rsidRPr="00356628">
        <w:rPr>
          <w:rStyle w:val="StyleUnderline"/>
        </w:rPr>
        <w:t xml:space="preserve"> from an all-white school two </w:t>
      </w:r>
      <w:r w:rsidRPr="00D3728D">
        <w:rPr>
          <w:rStyle w:val="StyleUnderline"/>
          <w:highlight w:val="green"/>
        </w:rPr>
        <w:t>children whose</w:t>
      </w:r>
      <w:r w:rsidRPr="00356628">
        <w:rPr>
          <w:rStyle w:val="StyleUnderline"/>
        </w:rPr>
        <w:t xml:space="preserve"> great-</w:t>
      </w:r>
      <w:r w:rsidRPr="00D3728D">
        <w:rPr>
          <w:rStyle w:val="StyleUnderline"/>
          <w:highlight w:val="green"/>
        </w:rPr>
        <w:t>aunts were rumored to</w:t>
      </w:r>
      <w:r w:rsidRPr="00356628">
        <w:rPr>
          <w:rStyle w:val="StyleUnderline"/>
        </w:rPr>
        <w:t xml:space="preserve"> have </w:t>
      </w:r>
      <w:r w:rsidRPr="00D3728D">
        <w:rPr>
          <w:rStyle w:val="StyleUnderline"/>
          <w:highlight w:val="green"/>
        </w:rPr>
        <w:t xml:space="preserve">married </w:t>
      </w:r>
      <w:proofErr w:type="spellStart"/>
      <w:r w:rsidRPr="00D3728D">
        <w:rPr>
          <w:rStyle w:val="StyleUnderline"/>
          <w:highlight w:val="green"/>
        </w:rPr>
        <w:t>nonwhites.</w:t>
      </w:r>
      <w:r>
        <w:t>That</w:t>
      </w:r>
      <w:proofErr w:type="spellEnd"/>
      <w:r>
        <w:t xml:space="preserve"> </w:t>
      </w:r>
      <w:r w:rsidRPr="00D3728D">
        <w:rPr>
          <w:rStyle w:val="StyleUnderline"/>
          <w:highlight w:val="green"/>
        </w:rPr>
        <w:t>decision</w:t>
      </w:r>
      <w:r>
        <w:t xml:space="preserve">, the court said, </w:t>
      </w:r>
      <w:r w:rsidRPr="00D3728D">
        <w:rPr>
          <w:rStyle w:val="StyleUnderline"/>
          <w:highlight w:val="green"/>
        </w:rPr>
        <w:t>showed</w:t>
      </w:r>
      <w:r w:rsidRPr="00356628">
        <w:rPr>
          <w:rStyle w:val="StyleUnderline"/>
        </w:rPr>
        <w:t xml:space="preserve"> that the term “</w:t>
      </w:r>
      <w:r w:rsidRPr="00D3728D">
        <w:rPr>
          <w:rStyle w:val="StyleUnderline"/>
          <w:highlight w:val="green"/>
        </w:rPr>
        <w:t>colored” was not restricted to “persons having negro blood in their veins</w:t>
      </w:r>
      <w:r>
        <w:t xml:space="preserve">”—apparently since the children involved were in fact white. Martha Lum did not have “negro blood,” either, but she was not white. She could attend a “colored” school. Mississippi’s separate-schools law, the court explained, was enacted “to prevent race amalgamation.” Then why place an Asian-American child in a school with African-American children? Because, </w:t>
      </w:r>
      <w:r w:rsidRPr="00D3728D">
        <w:rPr>
          <w:rStyle w:val="StyleUnderline"/>
          <w:highlight w:val="green"/>
        </w:rPr>
        <w:t>according to the court</w:t>
      </w:r>
      <w:r w:rsidRPr="00356628">
        <w:rPr>
          <w:rStyle w:val="StyleUnderline"/>
        </w:rPr>
        <w:t xml:space="preserve">, the </w:t>
      </w:r>
      <w:r w:rsidRPr="00D3728D">
        <w:rPr>
          <w:rStyle w:val="StyleUnderline"/>
          <w:highlight w:val="green"/>
        </w:rPr>
        <w:t>law</w:t>
      </w:r>
      <w:r w:rsidRPr="00356628">
        <w:rPr>
          <w:rStyle w:val="StyleUnderline"/>
        </w:rPr>
        <w:t xml:space="preserve"> was </w:t>
      </w:r>
      <w:r w:rsidRPr="00D3728D">
        <w:rPr>
          <w:rStyle w:val="StyleUnderline"/>
          <w:highlight w:val="green"/>
        </w:rPr>
        <w:t>intended to serve “</w:t>
      </w:r>
      <w:r w:rsidRPr="00D3728D">
        <w:rPr>
          <w:rStyle w:val="Emphasis"/>
          <w:highlight w:val="green"/>
        </w:rPr>
        <w:t>the broad dominant purpose of preserving the purity and integrity of the white race</w:t>
      </w:r>
      <w:r w:rsidRPr="00356628">
        <w:rPr>
          <w:rStyle w:val="Emphasis"/>
        </w:rPr>
        <w:t>.”</w:t>
      </w:r>
    </w:p>
    <w:p w14:paraId="32C47752" w14:textId="77777777" w:rsidR="00244039" w:rsidRDefault="00244039" w:rsidP="00244039"/>
    <w:p w14:paraId="36225DE1" w14:textId="77777777" w:rsidR="00244039" w:rsidRPr="00A066FA" w:rsidRDefault="00244039" w:rsidP="00244039">
      <w:pPr>
        <w:rPr>
          <w:rStyle w:val="Emphasis"/>
          <w:b w:val="0"/>
          <w:iCs w:val="0"/>
          <w:u w:val="none"/>
        </w:rPr>
      </w:pPr>
      <w:r>
        <w:t xml:space="preserve">The </w:t>
      </w:r>
      <w:proofErr w:type="spellStart"/>
      <w:r w:rsidRPr="00D3728D">
        <w:rPr>
          <w:rStyle w:val="StyleUnderline"/>
          <w:highlight w:val="green"/>
        </w:rPr>
        <w:t>Lums</w:t>
      </w:r>
      <w:proofErr w:type="spellEnd"/>
      <w:r w:rsidRPr="00D3728D">
        <w:rPr>
          <w:rStyle w:val="StyleUnderline"/>
          <w:highlight w:val="green"/>
        </w:rPr>
        <w:t xml:space="preserve"> appealed to</w:t>
      </w:r>
      <w:r w:rsidRPr="00356628">
        <w:rPr>
          <w:rStyle w:val="StyleUnderline"/>
        </w:rPr>
        <w:t xml:space="preserve"> the </w:t>
      </w:r>
      <w:r w:rsidRPr="00D3728D">
        <w:rPr>
          <w:rStyle w:val="StyleUnderline"/>
          <w:highlight w:val="green"/>
        </w:rPr>
        <w:t>U.S. Supreme Court</w:t>
      </w:r>
      <w:r w:rsidRPr="00356628">
        <w:rPr>
          <w:rStyle w:val="StyleUnderline"/>
        </w:rPr>
        <w:t xml:space="preserve">. </w:t>
      </w:r>
      <w:r>
        <w:t xml:space="preserve">At issue was the Fourteenth Amendment, which had been ratified in 1868. The first clause of that amendment is the most radically democratic clause in the entire Constitution, much of which was designed to limit what the Founders considered the dangers of too much democracy. It decrees that any person born in the United States is a citizen, and that states may not abridge the privileges or immunities of citizens; nor deprive them of life, liberty, or property without due process of law; nor deny them the equal protection of the laws. The United States has two founding documents: the Constitution, which is a legal rule book, and the Declaration of Independence, a manifesto with no force of law. The Fourteenth Amendment constitutionalized the </w:t>
      </w:r>
      <w:proofErr w:type="spellStart"/>
      <w:r>
        <w:t>Declaration.The</w:t>
      </w:r>
      <w:proofErr w:type="spellEnd"/>
      <w:r>
        <w:t xml:space="preserve"> </w:t>
      </w:r>
      <w:r w:rsidRPr="00356628">
        <w:t>U.S. Supreme Court decision in the case, Lum v. Rice,</w:t>
      </w:r>
      <w:r>
        <w:t xml:space="preserve"> was handed down in 1927, three years after Congress passed the Johnson-Reed immigration act, which barred all Asians from entering the United States. Was Martha Lum a citizen? The Supreme Court said she was. </w:t>
      </w:r>
      <w:r w:rsidRPr="00D3728D">
        <w:rPr>
          <w:rStyle w:val="StyleUnderline"/>
          <w:highlight w:val="green"/>
        </w:rPr>
        <w:t>Was she being denied</w:t>
      </w:r>
      <w:r w:rsidRPr="00356628">
        <w:rPr>
          <w:rStyle w:val="StyleUnderline"/>
        </w:rPr>
        <w:t xml:space="preserve"> the </w:t>
      </w:r>
      <w:r w:rsidRPr="00D3728D">
        <w:rPr>
          <w:rStyle w:val="StyleUnderline"/>
          <w:highlight w:val="green"/>
        </w:rPr>
        <w:t>equal</w:t>
      </w:r>
      <w:r w:rsidRPr="00356628">
        <w:rPr>
          <w:rStyle w:val="StyleUnderline"/>
        </w:rPr>
        <w:t xml:space="preserve"> </w:t>
      </w:r>
      <w:r w:rsidRPr="00D3728D">
        <w:rPr>
          <w:rStyle w:val="StyleUnderline"/>
          <w:highlight w:val="green"/>
        </w:rPr>
        <w:t>protection</w:t>
      </w:r>
      <w:r w:rsidRPr="00356628">
        <w:rPr>
          <w:rStyle w:val="StyleUnderline"/>
        </w:rPr>
        <w:t xml:space="preserve"> of the laws? The </w:t>
      </w:r>
      <w:r w:rsidRPr="00D3728D">
        <w:rPr>
          <w:rStyle w:val="StyleUnderline"/>
          <w:highlight w:val="green"/>
        </w:rPr>
        <w:t>Court said</w:t>
      </w:r>
      <w:r w:rsidRPr="00356628">
        <w:rPr>
          <w:rStyle w:val="StyleUnderline"/>
        </w:rPr>
        <w:t xml:space="preserve"> that </w:t>
      </w:r>
      <w:r w:rsidRPr="00D3728D">
        <w:rPr>
          <w:rStyle w:val="StyleUnderline"/>
          <w:highlight w:val="green"/>
        </w:rPr>
        <w:t>she was not, and cited</w:t>
      </w:r>
      <w:r w:rsidRPr="00356628">
        <w:rPr>
          <w:rStyle w:val="StyleUnderline"/>
        </w:rPr>
        <w:t xml:space="preserve"> </w:t>
      </w:r>
      <w:r w:rsidRPr="00356628">
        <w:rPr>
          <w:rStyle w:val="Emphasis"/>
        </w:rPr>
        <w:t xml:space="preserve">a series of </w:t>
      </w:r>
      <w:r w:rsidRPr="00D3728D">
        <w:rPr>
          <w:rStyle w:val="Emphasis"/>
          <w:highlight w:val="green"/>
        </w:rPr>
        <w:t>precedents</w:t>
      </w:r>
      <w:r w:rsidRPr="00356628">
        <w:rPr>
          <w:rStyle w:val="Emphasis"/>
        </w:rPr>
        <w:t xml:space="preserve"> in </w:t>
      </w:r>
      <w:r w:rsidRPr="00D3728D">
        <w:rPr>
          <w:rStyle w:val="Emphasis"/>
          <w:highlight w:val="green"/>
        </w:rPr>
        <w:t>which courts</w:t>
      </w:r>
      <w:r w:rsidRPr="00356628">
        <w:rPr>
          <w:rStyle w:val="Emphasis"/>
        </w:rPr>
        <w:t xml:space="preserve"> had </w:t>
      </w:r>
      <w:r w:rsidRPr="00D3728D">
        <w:rPr>
          <w:rStyle w:val="Emphasis"/>
          <w:highlight w:val="green"/>
        </w:rPr>
        <w:t>upheld</w:t>
      </w:r>
      <w:r w:rsidRPr="00356628">
        <w:rPr>
          <w:rStyle w:val="Emphasis"/>
        </w:rPr>
        <w:t xml:space="preserve"> the </w:t>
      </w:r>
      <w:r w:rsidRPr="00D3728D">
        <w:rPr>
          <w:rStyle w:val="Emphasis"/>
          <w:highlight w:val="green"/>
        </w:rPr>
        <w:t>constitutionality of school segregation.</w:t>
      </w:r>
    </w:p>
    <w:p w14:paraId="5F785974" w14:textId="77777777" w:rsidR="00244039" w:rsidRDefault="00244039" w:rsidP="00244039">
      <w:pPr>
        <w:rPr>
          <w:rStyle w:val="Emphasis"/>
        </w:rPr>
      </w:pPr>
    </w:p>
    <w:p w14:paraId="270C9361" w14:textId="77777777" w:rsidR="00244039" w:rsidRDefault="00244039" w:rsidP="00244039">
      <w:pPr>
        <w:pStyle w:val="Heading4"/>
      </w:pPr>
      <w:r w:rsidRPr="00307F18">
        <w:t>Supreme court interpretations are used to make the legal system more racist</w:t>
      </w:r>
      <w:r>
        <w:t>.</w:t>
      </w:r>
    </w:p>
    <w:p w14:paraId="287EBAB8" w14:textId="77777777" w:rsidR="00244039" w:rsidRPr="00307F18" w:rsidRDefault="00244039" w:rsidP="00244039">
      <w:r w:rsidRPr="00307F18">
        <w:t xml:space="preserve">ELIE </w:t>
      </w:r>
      <w:r w:rsidRPr="00307F18">
        <w:rPr>
          <w:rStyle w:val="Style13ptBold"/>
        </w:rPr>
        <w:t>MYSTAL 3/26</w:t>
      </w:r>
      <w:r>
        <w:t xml:space="preserve"> </w:t>
      </w:r>
      <w:proofErr w:type="spellStart"/>
      <w:r>
        <w:t>Mystal</w:t>
      </w:r>
      <w:proofErr w:type="spellEnd"/>
      <w:r>
        <w:t xml:space="preserve"> </w:t>
      </w:r>
      <w:r w:rsidRPr="00307F18">
        <w:t>is graduate of Harvard College and Harvard Law Schoo</w:t>
      </w:r>
      <w:r>
        <w:t>l, he is t</w:t>
      </w:r>
      <w:r w:rsidRPr="00307F18">
        <w:t>he Nation’s justice correspondent—covering the courts, the criminal justice system, and politics</w:t>
      </w:r>
      <w:r>
        <w:t>. “</w:t>
      </w:r>
      <w:r w:rsidRPr="00307F18">
        <w:t>The Supreme Court Just Made It Easier to Get Away With Discrimination</w:t>
      </w:r>
      <w:r>
        <w:t xml:space="preserve">” 2-26-20 </w:t>
      </w:r>
      <w:r w:rsidRPr="00307F18">
        <w:t>https://www.thenation.com/article/society/scotus-comcast-discrimination/</w:t>
      </w:r>
    </w:p>
    <w:p w14:paraId="20CDED74" w14:textId="77777777" w:rsidR="00244039" w:rsidRPr="00A066FA" w:rsidRDefault="00244039" w:rsidP="00244039">
      <w:r w:rsidRPr="00A066FA">
        <w:t xml:space="preserve">On Monday, the </w:t>
      </w:r>
      <w:r w:rsidRPr="00D3728D">
        <w:rPr>
          <w:rStyle w:val="StyleUnderline"/>
          <w:highlight w:val="green"/>
        </w:rPr>
        <w:t>Supreme Court</w:t>
      </w:r>
      <w:r w:rsidRPr="00A066FA">
        <w:rPr>
          <w:rStyle w:val="StyleUnderline"/>
        </w:rPr>
        <w:t xml:space="preserve"> decided to </w:t>
      </w:r>
      <w:r w:rsidRPr="00D3728D">
        <w:rPr>
          <w:rStyle w:val="StyleUnderline"/>
          <w:highlight w:val="green"/>
        </w:rPr>
        <w:t>eviscerate</w:t>
      </w:r>
      <w:r w:rsidRPr="00A066FA">
        <w:rPr>
          <w:rStyle w:val="StyleUnderline"/>
        </w:rPr>
        <w:t xml:space="preserve"> a </w:t>
      </w:r>
      <w:r w:rsidRPr="00D3728D">
        <w:rPr>
          <w:rStyle w:val="StyleUnderline"/>
          <w:highlight w:val="green"/>
        </w:rPr>
        <w:t>key civil rights protection</w:t>
      </w:r>
      <w:r w:rsidRPr="00A066FA">
        <w:t>. It c</w:t>
      </w:r>
      <w:r w:rsidRPr="00A066FA">
        <w:rPr>
          <w:rStyle w:val="StyleUnderline"/>
        </w:rPr>
        <w:t xml:space="preserve">reated a new and tougher standard that will make it harder for people to sue over racial discrimination in employment and other contract negotiations. </w:t>
      </w:r>
      <w:r w:rsidRPr="00A066FA">
        <w:t xml:space="preserve">The decision was </w:t>
      </w:r>
      <w:r w:rsidRPr="00D3728D">
        <w:rPr>
          <w:rStyle w:val="StyleUnderline"/>
          <w:highlight w:val="green"/>
        </w:rPr>
        <w:t>not</w:t>
      </w:r>
      <w:r w:rsidRPr="00A066FA">
        <w:rPr>
          <w:rStyle w:val="StyleUnderline"/>
        </w:rPr>
        <w:t xml:space="preserve"> a </w:t>
      </w:r>
      <w:r w:rsidRPr="00D3728D">
        <w:rPr>
          <w:rStyle w:val="StyleUnderline"/>
          <w:highlight w:val="green"/>
        </w:rPr>
        <w:t xml:space="preserve">surprise, given </w:t>
      </w:r>
      <w:r w:rsidRPr="00307F18">
        <w:rPr>
          <w:rStyle w:val="StyleUnderline"/>
        </w:rPr>
        <w:t>the</w:t>
      </w:r>
      <w:r w:rsidRPr="00A066FA">
        <w:rPr>
          <w:rStyle w:val="StyleUnderline"/>
        </w:rPr>
        <w:t xml:space="preserve"> current </w:t>
      </w:r>
      <w:r w:rsidRPr="00D3728D">
        <w:rPr>
          <w:rStyle w:val="StyleUnderline"/>
          <w:highlight w:val="green"/>
        </w:rPr>
        <w:t xml:space="preserve">ideological make-up of the </w:t>
      </w:r>
      <w:r w:rsidRPr="00307F18">
        <w:rPr>
          <w:rStyle w:val="StyleUnderline"/>
        </w:rPr>
        <w:t xml:space="preserve">Supreme </w:t>
      </w:r>
      <w:r w:rsidRPr="00D3728D">
        <w:rPr>
          <w:rStyle w:val="StyleUnderline"/>
          <w:highlight w:val="green"/>
        </w:rPr>
        <w:t>Court</w:t>
      </w:r>
      <w:r w:rsidRPr="00A066FA">
        <w:rPr>
          <w:rStyle w:val="StyleUnderline"/>
        </w:rPr>
        <w:t>. What was a surprise is that the court decided unanimously to crush this civil rights protection</w:t>
      </w:r>
      <w:r w:rsidRPr="00A066FA">
        <w:t>. The four liberal justices signed on to an opinion on civil rights that was written by Neil Gorsuch.</w:t>
      </w:r>
    </w:p>
    <w:p w14:paraId="171B2EFE" w14:textId="77777777" w:rsidR="00244039" w:rsidRPr="00A066FA" w:rsidRDefault="00244039" w:rsidP="00244039"/>
    <w:p w14:paraId="08E6946D" w14:textId="77777777" w:rsidR="00244039" w:rsidRPr="00A066FA" w:rsidRDefault="00244039" w:rsidP="00244039">
      <w:pPr>
        <w:rPr>
          <w:rStyle w:val="StyleUnderline"/>
        </w:rPr>
      </w:pPr>
      <w:r w:rsidRPr="00A066FA">
        <w:t xml:space="preserve">The 9-0 ruling came down in a case called </w:t>
      </w:r>
      <w:r w:rsidRPr="00A066FA">
        <w:rPr>
          <w:rStyle w:val="StyleUnderline"/>
        </w:rPr>
        <w:t>Comcast v. National Association of African American–Owned Media</w:t>
      </w:r>
      <w:r w:rsidRPr="00A066FA">
        <w:t xml:space="preserve">. (I wrote about this case a few months back, if you want the full, gory context.) At issue is a contract dispute between cable giant Comcast and Entertainment Studios Network, which is owned by television producer and comedian Byron Allen. </w:t>
      </w:r>
      <w:r w:rsidRPr="00D3728D">
        <w:rPr>
          <w:rStyle w:val="StyleUnderline"/>
          <w:highlight w:val="green"/>
        </w:rPr>
        <w:t>Allen</w:t>
      </w:r>
      <w:r w:rsidRPr="00A066FA">
        <w:rPr>
          <w:rStyle w:val="StyleUnderline"/>
        </w:rPr>
        <w:t xml:space="preserve">, who is black, </w:t>
      </w:r>
      <w:r w:rsidRPr="00D3728D">
        <w:rPr>
          <w:rStyle w:val="StyleUnderline"/>
          <w:highlight w:val="green"/>
        </w:rPr>
        <w:t>alleges</w:t>
      </w:r>
      <w:r w:rsidRPr="00A066FA">
        <w:rPr>
          <w:rStyle w:val="StyleUnderline"/>
        </w:rPr>
        <w:t xml:space="preserve"> </w:t>
      </w:r>
      <w:r w:rsidRPr="00307F18">
        <w:rPr>
          <w:rStyle w:val="StyleUnderline"/>
        </w:rPr>
        <w:t>that</w:t>
      </w:r>
      <w:r w:rsidRPr="00A066FA">
        <w:rPr>
          <w:rStyle w:val="StyleUnderline"/>
        </w:rPr>
        <w:t xml:space="preserve"> </w:t>
      </w:r>
      <w:r w:rsidRPr="00D3728D">
        <w:rPr>
          <w:rStyle w:val="StyleUnderline"/>
          <w:highlight w:val="green"/>
        </w:rPr>
        <w:t>Comcast discriminated against him</w:t>
      </w:r>
      <w:r w:rsidRPr="00A066FA">
        <w:rPr>
          <w:rStyle w:val="StyleUnderline"/>
        </w:rPr>
        <w:t xml:space="preserve"> when it decided not to carry his network.</w:t>
      </w:r>
    </w:p>
    <w:p w14:paraId="10D8DE63" w14:textId="77777777" w:rsidR="00244039" w:rsidRPr="00A066FA" w:rsidRDefault="00244039" w:rsidP="00244039"/>
    <w:p w14:paraId="6AD825B3" w14:textId="77777777" w:rsidR="00244039" w:rsidRPr="00307F18" w:rsidRDefault="00244039" w:rsidP="00244039">
      <w:pPr>
        <w:rPr>
          <w:rStyle w:val="StyleUnderline"/>
        </w:rPr>
      </w:pPr>
      <w:r w:rsidRPr="00D3728D">
        <w:rPr>
          <w:rStyle w:val="StyleUnderline"/>
          <w:highlight w:val="green"/>
        </w:rPr>
        <w:t>Allen sued under section 1981 of the Civil Rights Act of 1866</w:t>
      </w:r>
      <w:r w:rsidRPr="00A066FA">
        <w:t xml:space="preserve">. This Reconstruction-era law guarantees that all people have the </w:t>
      </w:r>
      <w:r w:rsidRPr="00307F18">
        <w:rPr>
          <w:rStyle w:val="StyleUnderline"/>
        </w:rPr>
        <w:t>same right to contract “as</w:t>
      </w:r>
      <w:r w:rsidRPr="00A066FA">
        <w:rPr>
          <w:rStyle w:val="StyleUnderline"/>
        </w:rPr>
        <w:t xml:space="preserve"> is enjoyed by white citizens.”</w:t>
      </w:r>
      <w:r w:rsidRPr="00A066FA">
        <w:t xml:space="preserve"> Allen alleged that his race was a motivating factor in Comcast’s decision not to carry his network and argued that this should be illegal under section 1981. But Comcast argued that Allen had to allege that race was the “but-for” cause of Comcast’s decision. Essentially, </w:t>
      </w:r>
      <w:r w:rsidRPr="00D3728D">
        <w:rPr>
          <w:rStyle w:val="StyleUnderline"/>
          <w:highlight w:val="green"/>
        </w:rPr>
        <w:t>Comcast argued</w:t>
      </w:r>
      <w:r w:rsidRPr="00307F18">
        <w:rPr>
          <w:rStyle w:val="StyleUnderline"/>
        </w:rPr>
        <w:t xml:space="preserve"> that </w:t>
      </w:r>
      <w:r w:rsidRPr="00D3728D">
        <w:rPr>
          <w:rStyle w:val="StyleUnderline"/>
          <w:highlight w:val="green"/>
        </w:rPr>
        <w:t>Allen needed to show</w:t>
      </w:r>
      <w:r w:rsidRPr="00307F18">
        <w:rPr>
          <w:rStyle w:val="StyleUnderline"/>
        </w:rPr>
        <w:t xml:space="preserve"> that deep, </w:t>
      </w:r>
      <w:r w:rsidRPr="00D3728D">
        <w:rPr>
          <w:rStyle w:val="Emphasis"/>
          <w:highlight w:val="green"/>
        </w:rPr>
        <w:t>malicious racism was the only thing Comcast executives were thinking about</w:t>
      </w:r>
      <w:r w:rsidRPr="00307F18">
        <w:rPr>
          <w:rStyle w:val="StyleUnderline"/>
        </w:rPr>
        <w:t xml:space="preserve"> when they decided to shut out Allen’s network.</w:t>
      </w:r>
    </w:p>
    <w:p w14:paraId="012B248A" w14:textId="77777777" w:rsidR="00244039" w:rsidRPr="00307F18" w:rsidRDefault="00244039" w:rsidP="00244039">
      <w:pPr>
        <w:rPr>
          <w:rStyle w:val="StyleUnderline"/>
        </w:rPr>
      </w:pPr>
      <w:r>
        <w:t xml:space="preserve">Comcast’s position </w:t>
      </w:r>
      <w:r w:rsidRPr="00D3728D">
        <w:rPr>
          <w:rStyle w:val="StyleUnderline"/>
          <w:highlight w:val="green"/>
        </w:rPr>
        <w:t>holds</w:t>
      </w:r>
      <w:r w:rsidRPr="00307F18">
        <w:rPr>
          <w:rStyle w:val="StyleUnderline"/>
        </w:rPr>
        <w:t xml:space="preserve"> African American </w:t>
      </w:r>
      <w:r w:rsidRPr="00D3728D">
        <w:rPr>
          <w:rStyle w:val="StyleUnderline"/>
          <w:highlight w:val="green"/>
        </w:rPr>
        <w:t>litigants</w:t>
      </w:r>
      <w:r>
        <w:t xml:space="preserve">, and anyone else who falls under the protections of the 1866 Civil Rights Act, </w:t>
      </w:r>
      <w:r w:rsidRPr="00D3728D">
        <w:rPr>
          <w:rStyle w:val="StyleUnderline"/>
          <w:highlight w:val="green"/>
        </w:rPr>
        <w:t>to</w:t>
      </w:r>
      <w:r w:rsidRPr="00307F18">
        <w:rPr>
          <w:rStyle w:val="StyleUnderline"/>
        </w:rPr>
        <w:t xml:space="preserve"> a </w:t>
      </w:r>
      <w:r w:rsidRPr="00D3728D">
        <w:rPr>
          <w:rStyle w:val="StyleUnderline"/>
          <w:highlight w:val="green"/>
        </w:rPr>
        <w:t>nearly impossible</w:t>
      </w:r>
      <w:r w:rsidRPr="00307F18">
        <w:rPr>
          <w:rStyle w:val="StyleUnderline"/>
        </w:rPr>
        <w:t xml:space="preserve"> </w:t>
      </w:r>
      <w:r w:rsidRPr="00D3728D">
        <w:rPr>
          <w:rStyle w:val="StyleUnderline"/>
          <w:highlight w:val="green"/>
        </w:rPr>
        <w:t>standard</w:t>
      </w:r>
      <w:r>
        <w:t xml:space="preserve">. </w:t>
      </w:r>
      <w:r w:rsidRPr="00D3728D">
        <w:rPr>
          <w:rStyle w:val="StyleUnderline"/>
          <w:highlight w:val="green"/>
        </w:rPr>
        <w:t>Racist corporate executives don’t</w:t>
      </w:r>
      <w:r w:rsidRPr="00307F18">
        <w:rPr>
          <w:rStyle w:val="StyleUnderline"/>
        </w:rPr>
        <w:t xml:space="preserve"> make a habit of walking around </w:t>
      </w:r>
      <w:r w:rsidRPr="00D3728D">
        <w:rPr>
          <w:rStyle w:val="StyleUnderline"/>
          <w:highlight w:val="green"/>
        </w:rPr>
        <w:t>say</w:t>
      </w:r>
      <w:r w:rsidRPr="00307F18">
        <w:rPr>
          <w:rStyle w:val="StyleUnderline"/>
        </w:rPr>
        <w:t>ing, “</w:t>
      </w:r>
      <w:r w:rsidRPr="00D3728D">
        <w:rPr>
          <w:rStyle w:val="StyleUnderline"/>
          <w:highlight w:val="green"/>
        </w:rPr>
        <w:t>I would give that guy a contract if he weren’t black.” Even when they do</w:t>
      </w:r>
      <w:r w:rsidRPr="00307F18">
        <w:rPr>
          <w:rStyle w:val="StyleUnderline"/>
        </w:rPr>
        <w:t xml:space="preserve"> think and act like that, </w:t>
      </w:r>
      <w:r w:rsidRPr="00D3728D">
        <w:rPr>
          <w:rStyle w:val="StyleUnderline"/>
          <w:highlight w:val="green"/>
        </w:rPr>
        <w:t>they rarely commit</w:t>
      </w:r>
      <w:r w:rsidRPr="00307F18">
        <w:rPr>
          <w:rStyle w:val="StyleUnderline"/>
        </w:rPr>
        <w:t xml:space="preserve"> such thoughts </w:t>
      </w:r>
      <w:r w:rsidRPr="00D3728D">
        <w:rPr>
          <w:rStyle w:val="StyleUnderline"/>
          <w:highlight w:val="green"/>
        </w:rPr>
        <w:t>to an e-mail</w:t>
      </w:r>
      <w:r w:rsidRPr="00D3728D">
        <w:rPr>
          <w:highlight w:val="green"/>
        </w:rPr>
        <w:t>.</w:t>
      </w:r>
      <w:r>
        <w:t xml:space="preserve"> </w:t>
      </w:r>
      <w:r w:rsidRPr="00D3728D">
        <w:rPr>
          <w:rStyle w:val="StyleUnderline"/>
          <w:highlight w:val="green"/>
        </w:rPr>
        <w:t>Comcast wants b</w:t>
      </w:r>
      <w:r w:rsidRPr="00D3728D">
        <w:rPr>
          <w:rStyle w:val="Emphasis"/>
          <w:highlight w:val="green"/>
        </w:rPr>
        <w:t>lack people to</w:t>
      </w:r>
      <w:r w:rsidRPr="00307F18">
        <w:rPr>
          <w:rStyle w:val="Emphasis"/>
        </w:rPr>
        <w:t xml:space="preserve"> be able to </w:t>
      </w:r>
      <w:r w:rsidRPr="00D3728D">
        <w:rPr>
          <w:rStyle w:val="Emphasis"/>
          <w:highlight w:val="green"/>
        </w:rPr>
        <w:t>prove a level of racism most white people won’t admit to</w:t>
      </w:r>
      <w:r w:rsidRPr="00D3728D">
        <w:rPr>
          <w:highlight w:val="green"/>
        </w:rPr>
        <w:t>.</w:t>
      </w:r>
      <w:r>
        <w:t xml:space="preserve"> Under Comcast’s logic, </w:t>
      </w:r>
      <w:r w:rsidRPr="00307F18">
        <w:rPr>
          <w:rStyle w:val="StyleUnderline"/>
        </w:rPr>
        <w:t xml:space="preserve">all of their </w:t>
      </w:r>
      <w:r w:rsidRPr="00D3728D">
        <w:rPr>
          <w:rStyle w:val="StyleUnderline"/>
          <w:highlight w:val="green"/>
        </w:rPr>
        <w:t>exec</w:t>
      </w:r>
      <w:r w:rsidRPr="00307F18">
        <w:rPr>
          <w:rStyle w:val="StyleUnderline"/>
        </w:rPr>
        <w:t>utive</w:t>
      </w:r>
      <w:r w:rsidRPr="00D3728D">
        <w:rPr>
          <w:rStyle w:val="StyleUnderline"/>
          <w:highlight w:val="green"/>
        </w:rPr>
        <w:t>s could</w:t>
      </w:r>
      <w:r w:rsidRPr="00307F18">
        <w:rPr>
          <w:rStyle w:val="StyleUnderline"/>
        </w:rPr>
        <w:t xml:space="preserve"> have met with Allen while </w:t>
      </w:r>
      <w:r w:rsidRPr="00D3728D">
        <w:rPr>
          <w:rStyle w:val="StyleUnderline"/>
          <w:highlight w:val="green"/>
        </w:rPr>
        <w:t>wear</w:t>
      </w:r>
      <w:r w:rsidRPr="00307F18">
        <w:rPr>
          <w:rStyle w:val="StyleUnderline"/>
        </w:rPr>
        <w:t xml:space="preserve">ing </w:t>
      </w:r>
      <w:r w:rsidRPr="00D3728D">
        <w:rPr>
          <w:rStyle w:val="StyleUnderline"/>
          <w:highlight w:val="green"/>
        </w:rPr>
        <w:t>MAGA hats and</w:t>
      </w:r>
      <w:r w:rsidRPr="00307F18">
        <w:rPr>
          <w:rStyle w:val="StyleUnderline"/>
        </w:rPr>
        <w:t xml:space="preserve"> </w:t>
      </w:r>
      <w:r w:rsidRPr="00D3728D">
        <w:rPr>
          <w:rStyle w:val="StyleUnderline"/>
          <w:highlight w:val="green"/>
        </w:rPr>
        <w:t>ask</w:t>
      </w:r>
      <w:r w:rsidRPr="00307F18">
        <w:rPr>
          <w:rStyle w:val="StyleUnderline"/>
        </w:rPr>
        <w:t xml:space="preserve">ed </w:t>
      </w:r>
      <w:r w:rsidRPr="00D3728D">
        <w:rPr>
          <w:rStyle w:val="StyleUnderline"/>
          <w:highlight w:val="green"/>
        </w:rPr>
        <w:t>him which “shithole country</w:t>
      </w:r>
      <w:r w:rsidRPr="00307F18">
        <w:rPr>
          <w:rStyle w:val="StyleUnderline"/>
        </w:rPr>
        <w:t xml:space="preserve">” his </w:t>
      </w:r>
      <w:r w:rsidRPr="00D3728D">
        <w:rPr>
          <w:rStyle w:val="StyleUnderline"/>
          <w:highlight w:val="green"/>
        </w:rPr>
        <w:t>ancestors came from—and</w:t>
      </w:r>
      <w:r w:rsidRPr="00307F18">
        <w:rPr>
          <w:rStyle w:val="StyleUnderline"/>
        </w:rPr>
        <w:t xml:space="preserve"> then simply </w:t>
      </w:r>
      <w:r w:rsidRPr="00D3728D">
        <w:rPr>
          <w:rStyle w:val="StyleUnderline"/>
          <w:highlight w:val="green"/>
        </w:rPr>
        <w:t>told Allen they weren’t going to carry his network because of “economic” reasons.</w:t>
      </w:r>
    </w:p>
    <w:p w14:paraId="6F2573CF" w14:textId="77777777" w:rsidR="00244039" w:rsidRDefault="00244039" w:rsidP="00244039"/>
    <w:p w14:paraId="0AD8B674" w14:textId="77777777" w:rsidR="00244039" w:rsidRDefault="00244039" w:rsidP="00244039">
      <w:r>
        <w:t xml:space="preserve">The </w:t>
      </w:r>
      <w:r w:rsidRPr="00D3728D">
        <w:rPr>
          <w:rStyle w:val="StyleUnderline"/>
          <w:highlight w:val="green"/>
        </w:rPr>
        <w:t>Supreme Court agreed</w:t>
      </w:r>
      <w:r>
        <w:t xml:space="preserve"> with Comcast’s position. Writing for the unanimous court, Justice Gorsuch explained:</w:t>
      </w:r>
    </w:p>
    <w:p w14:paraId="36DC2E86" w14:textId="77777777" w:rsidR="00244039" w:rsidRDefault="00244039" w:rsidP="00244039"/>
    <w:p w14:paraId="37F18EDE" w14:textId="77777777" w:rsidR="00244039" w:rsidRDefault="00244039" w:rsidP="00244039">
      <w:r>
        <w:t xml:space="preserve">Here, a </w:t>
      </w:r>
      <w:r w:rsidRPr="00307F18">
        <w:rPr>
          <w:rStyle w:val="StyleUnderline"/>
        </w:rPr>
        <w:t xml:space="preserve">plaintiff bears the burden of showing that race was a </w:t>
      </w:r>
      <w:proofErr w:type="spellStart"/>
      <w:r w:rsidRPr="00307F18">
        <w:rPr>
          <w:rStyle w:val="StyleUnderline"/>
        </w:rPr>
        <w:t>but</w:t>
      </w:r>
      <w:proofErr w:type="spellEnd"/>
      <w:r w:rsidRPr="00307F18">
        <w:rPr>
          <w:rStyle w:val="StyleUnderline"/>
        </w:rPr>
        <w:t>-for cause of its injury.</w:t>
      </w:r>
      <w:r>
        <w:t xml:space="preserve"> And, while the materials the plaintiff can rely on to show causation may change as a lawsuit progresses from filing to judgment, the burden itself remains constant.</w:t>
      </w:r>
    </w:p>
    <w:p w14:paraId="4902995D" w14:textId="77777777" w:rsidR="00244039" w:rsidRDefault="00244039" w:rsidP="00244039"/>
    <w:p w14:paraId="03C25FE7" w14:textId="77777777" w:rsidR="00244039" w:rsidRDefault="00244039" w:rsidP="00244039"/>
    <w:p w14:paraId="52E5CF99" w14:textId="77777777" w:rsidR="00244039" w:rsidRDefault="00244039" w:rsidP="00244039">
      <w:r>
        <w:t xml:space="preserve">It’s worth noting that the </w:t>
      </w:r>
      <w:r w:rsidRPr="00307F18">
        <w:rPr>
          <w:rStyle w:val="Emphasis"/>
        </w:rPr>
        <w:t xml:space="preserve">1866 </w:t>
      </w:r>
      <w:r w:rsidRPr="00D3728D">
        <w:rPr>
          <w:rStyle w:val="Emphasis"/>
          <w:highlight w:val="green"/>
        </w:rPr>
        <w:t>Civil Rights Act does not specify</w:t>
      </w:r>
      <w:r w:rsidRPr="00307F18">
        <w:rPr>
          <w:rStyle w:val="Emphasis"/>
        </w:rPr>
        <w:t xml:space="preserve">, in its text, that </w:t>
      </w:r>
      <w:r w:rsidRPr="00D3728D">
        <w:rPr>
          <w:rStyle w:val="Emphasis"/>
          <w:highlight w:val="green"/>
        </w:rPr>
        <w:t>black people must show</w:t>
      </w:r>
      <w:r w:rsidRPr="00307F18">
        <w:rPr>
          <w:rStyle w:val="Emphasis"/>
        </w:rPr>
        <w:t xml:space="preserve"> that </w:t>
      </w:r>
      <w:r w:rsidRPr="00D3728D">
        <w:rPr>
          <w:rStyle w:val="Emphasis"/>
          <w:highlight w:val="green"/>
        </w:rPr>
        <w:t>racism is</w:t>
      </w:r>
      <w:r w:rsidRPr="00307F18">
        <w:rPr>
          <w:rStyle w:val="Emphasis"/>
        </w:rPr>
        <w:t xml:space="preserve"> the </w:t>
      </w:r>
      <w:proofErr w:type="spellStart"/>
      <w:r w:rsidRPr="00D3728D">
        <w:rPr>
          <w:rStyle w:val="Emphasis"/>
          <w:highlight w:val="green"/>
        </w:rPr>
        <w:t>but</w:t>
      </w:r>
      <w:proofErr w:type="spellEnd"/>
      <w:r w:rsidRPr="00D3728D">
        <w:rPr>
          <w:rStyle w:val="Emphasis"/>
          <w:highlight w:val="green"/>
        </w:rPr>
        <w:t>-for cause of their legal injury</w:t>
      </w:r>
      <w:r>
        <w:t>. Most of Gorsuch’s opinion is just him explaining why he’s willing to read “but-for” into a law that doesn’t contain the phrase. But that’s what originalists do: They stick closely to the text when it helps their agenda and make up words to add to the text when the original version doesn’t support their opinion.</w:t>
      </w:r>
    </w:p>
    <w:p w14:paraId="555A00A4" w14:textId="77777777" w:rsidR="00244039" w:rsidRDefault="00244039" w:rsidP="00244039"/>
    <w:p w14:paraId="78D7682B" w14:textId="77777777" w:rsidR="00244039" w:rsidRDefault="00244039" w:rsidP="00244039"/>
    <w:p w14:paraId="7AC43C98" w14:textId="77777777" w:rsidR="00244039" w:rsidRDefault="00244039" w:rsidP="00244039">
      <w:pPr>
        <w:pStyle w:val="Heading4"/>
      </w:pPr>
      <w:r>
        <w:t>Courts are a tool used to prevent movements and suppress a liberal, radical demographic.</w:t>
      </w:r>
    </w:p>
    <w:p w14:paraId="5555808A" w14:textId="77777777" w:rsidR="00244039" w:rsidRPr="00D11097" w:rsidRDefault="00244039" w:rsidP="00244039">
      <w:r w:rsidRPr="00D11097">
        <w:t xml:space="preserve">CHRISTOPHER JON </w:t>
      </w:r>
      <w:r w:rsidRPr="00B16E48">
        <w:rPr>
          <w:rStyle w:val="Style13ptBold"/>
        </w:rPr>
        <w:t>SPRIGMAN 18</w:t>
      </w:r>
      <w:r>
        <w:t xml:space="preserve"> </w:t>
      </w:r>
      <w:r w:rsidRPr="00B16E48">
        <w:t xml:space="preserve"> </w:t>
      </w:r>
      <w:proofErr w:type="spellStart"/>
      <w:r>
        <w:t>Springman</w:t>
      </w:r>
      <w:proofErr w:type="spellEnd"/>
      <w:r>
        <w:t xml:space="preserve"> has a JD from the University of Chicago School of Law, with honors, 1993 and a BA (History) from University of Pennsylvania, magna cum laude, 1988, he is a </w:t>
      </w:r>
      <w:r w:rsidRPr="00B16E48">
        <w:t xml:space="preserve">professor at New York University School of Law </w:t>
      </w:r>
      <w:r>
        <w:t>“</w:t>
      </w:r>
      <w:r w:rsidRPr="00B16E48">
        <w:t>The Supreme Court Is a Historically Regressive and Presently Expendable Institution</w:t>
      </w:r>
      <w:r>
        <w:t xml:space="preserve">” 10-11-18, </w:t>
      </w:r>
      <w:r w:rsidRPr="00B16E48">
        <w:t>https://slate.com/news-and-politics/2018/10/supreme-court-bad-history-reform.html</w:t>
      </w:r>
    </w:p>
    <w:p w14:paraId="4C310892" w14:textId="77777777" w:rsidR="00244039" w:rsidRDefault="00244039" w:rsidP="00244039">
      <w:r w:rsidRPr="00D11097">
        <w:t xml:space="preserve">What we saw in that hearing room is that our nation has splintered into two camps that increasingly despise one another. We see also </w:t>
      </w:r>
      <w:r w:rsidRPr="00D11097">
        <w:rPr>
          <w:rStyle w:val="StyleUnderline"/>
        </w:rPr>
        <w:t xml:space="preserve">that battles over </w:t>
      </w:r>
      <w:r w:rsidRPr="00D3728D">
        <w:rPr>
          <w:rStyle w:val="StyleUnderline"/>
          <w:highlight w:val="green"/>
        </w:rPr>
        <w:t>who</w:t>
      </w:r>
      <w:r w:rsidRPr="00D11097">
        <w:rPr>
          <w:rStyle w:val="StyleUnderline"/>
        </w:rPr>
        <w:t xml:space="preserve"> </w:t>
      </w:r>
      <w:r w:rsidRPr="00D3728D">
        <w:rPr>
          <w:rStyle w:val="StyleUnderline"/>
          <w:highlight w:val="green"/>
        </w:rPr>
        <w:t>sits on</w:t>
      </w:r>
      <w:r w:rsidRPr="00D11097">
        <w:rPr>
          <w:rStyle w:val="StyleUnderline"/>
        </w:rPr>
        <w:t xml:space="preserve"> the </w:t>
      </w:r>
      <w:r w:rsidRPr="00D3728D">
        <w:rPr>
          <w:rStyle w:val="StyleUnderline"/>
          <w:highlight w:val="green"/>
        </w:rPr>
        <w:t>Supreme Court reflect</w:t>
      </w:r>
      <w:r w:rsidRPr="00D11097">
        <w:rPr>
          <w:rStyle w:val="StyleUnderline"/>
        </w:rPr>
        <w:t>—</w:t>
      </w:r>
      <w:r w:rsidRPr="00D11097">
        <w:t xml:space="preserve">or perhaps have contributed to—this </w:t>
      </w:r>
      <w:r w:rsidRPr="00D3728D">
        <w:rPr>
          <w:rStyle w:val="StyleUnderline"/>
          <w:highlight w:val="green"/>
        </w:rPr>
        <w:t>breakdown of American civic culture</w:t>
      </w:r>
      <w:r w:rsidRPr="00D3728D">
        <w:rPr>
          <w:highlight w:val="green"/>
        </w:rPr>
        <w:t>.</w:t>
      </w:r>
      <w:r w:rsidRPr="00D11097">
        <w:t xml:space="preserve"> In our national mythology, loyalty to our Constitution, and respect for the Supreme Court that is charged with interpreting it, is part of what unites us. But what if that isn’t true? </w:t>
      </w:r>
      <w:r w:rsidRPr="00D3728D">
        <w:rPr>
          <w:rStyle w:val="StyleUnderline"/>
          <w:highlight w:val="green"/>
        </w:rPr>
        <w:t>What if</w:t>
      </w:r>
      <w:r w:rsidRPr="00D11097">
        <w:rPr>
          <w:rStyle w:val="StyleUnderline"/>
        </w:rPr>
        <w:t xml:space="preserve"> the </w:t>
      </w:r>
      <w:r w:rsidRPr="00D3728D">
        <w:rPr>
          <w:rStyle w:val="StyleUnderline"/>
          <w:highlight w:val="green"/>
        </w:rPr>
        <w:t>court</w:t>
      </w:r>
      <w:r w:rsidRPr="00D11097">
        <w:rPr>
          <w:rStyle w:val="StyleUnderline"/>
        </w:rPr>
        <w:t xml:space="preserve"> and the Constitution </w:t>
      </w:r>
      <w:r w:rsidRPr="00D3728D">
        <w:rPr>
          <w:rStyle w:val="Emphasis"/>
          <w:highlight w:val="green"/>
        </w:rPr>
        <w:t>are part of how the right fixes the game in its favor</w:t>
      </w:r>
      <w:r w:rsidRPr="00D11097">
        <w:t>?</w:t>
      </w:r>
    </w:p>
    <w:p w14:paraId="1022AC19" w14:textId="77777777" w:rsidR="00244039" w:rsidRPr="00D11097" w:rsidRDefault="00244039" w:rsidP="00244039">
      <w:pPr>
        <w:rPr>
          <w:rStyle w:val="StyleUnderline"/>
        </w:rPr>
      </w:pPr>
      <w:r w:rsidRPr="00D11097">
        <w:t xml:space="preserve">There are two </w:t>
      </w:r>
      <w:r w:rsidRPr="00D3728D">
        <w:rPr>
          <w:rStyle w:val="StyleUnderline"/>
          <w:highlight w:val="green"/>
        </w:rPr>
        <w:t>immediate ways</w:t>
      </w:r>
      <w:r w:rsidRPr="00D11097">
        <w:rPr>
          <w:rStyle w:val="StyleUnderline"/>
        </w:rPr>
        <w:t xml:space="preserve"> in which </w:t>
      </w:r>
      <w:r w:rsidRPr="00D3728D">
        <w:rPr>
          <w:rStyle w:val="StyleUnderline"/>
          <w:highlight w:val="green"/>
        </w:rPr>
        <w:t>right</w:t>
      </w:r>
      <w:r w:rsidRPr="00D11097">
        <w:rPr>
          <w:rStyle w:val="StyleUnderline"/>
        </w:rPr>
        <w:t xml:space="preserve">-wing </w:t>
      </w:r>
      <w:r w:rsidRPr="00D3728D">
        <w:rPr>
          <w:rStyle w:val="StyleUnderline"/>
          <w:highlight w:val="green"/>
        </w:rPr>
        <w:t>judges</w:t>
      </w:r>
      <w:r w:rsidRPr="00D11097">
        <w:rPr>
          <w:rStyle w:val="StyleUnderline"/>
        </w:rPr>
        <w:t xml:space="preserve"> and justices might </w:t>
      </w:r>
      <w:r w:rsidRPr="00D3728D">
        <w:rPr>
          <w:rStyle w:val="StyleUnderline"/>
          <w:highlight w:val="green"/>
        </w:rPr>
        <w:t>help tilt</w:t>
      </w:r>
      <w:r w:rsidRPr="00D11097">
        <w:rPr>
          <w:rStyle w:val="StyleUnderline"/>
        </w:rPr>
        <w:t xml:space="preserve"> the </w:t>
      </w:r>
      <w:r w:rsidRPr="00D3728D">
        <w:rPr>
          <w:rStyle w:val="StyleUnderline"/>
          <w:highlight w:val="green"/>
        </w:rPr>
        <w:t>playing field in</w:t>
      </w:r>
      <w:r w:rsidRPr="00D11097">
        <w:rPr>
          <w:rStyle w:val="StyleUnderline"/>
        </w:rPr>
        <w:t xml:space="preserve"> the </w:t>
      </w:r>
      <w:r w:rsidRPr="00D3728D">
        <w:rPr>
          <w:rStyle w:val="StyleUnderline"/>
          <w:highlight w:val="green"/>
        </w:rPr>
        <w:t>GOP’s direction</w:t>
      </w:r>
      <w:r w:rsidRPr="00D11097">
        <w:t xml:space="preserve">. The first is the prospect that </w:t>
      </w:r>
      <w:r w:rsidRPr="00D3728D">
        <w:rPr>
          <w:rStyle w:val="StyleUnderline"/>
          <w:highlight w:val="green"/>
        </w:rPr>
        <w:t>Trump</w:t>
      </w:r>
      <w:r w:rsidRPr="00D11097">
        <w:rPr>
          <w:rStyle w:val="StyleUnderline"/>
        </w:rPr>
        <w:t xml:space="preserve"> </w:t>
      </w:r>
      <w:r w:rsidRPr="00D3728D">
        <w:rPr>
          <w:rStyle w:val="StyleUnderline"/>
          <w:highlight w:val="green"/>
        </w:rPr>
        <w:t>judges will</w:t>
      </w:r>
      <w:r w:rsidRPr="00D11097">
        <w:rPr>
          <w:rStyle w:val="StyleUnderline"/>
        </w:rPr>
        <w:t xml:space="preserve"> move to </w:t>
      </w:r>
      <w:r w:rsidRPr="00D3728D">
        <w:rPr>
          <w:rStyle w:val="StyleUnderline"/>
          <w:highlight w:val="green"/>
        </w:rPr>
        <w:t>protect the man</w:t>
      </w:r>
      <w:r w:rsidRPr="00D11097">
        <w:t xml:space="preserve"> who appointed them from criminal prosecution. That </w:t>
      </w:r>
      <w:r w:rsidRPr="00D3728D">
        <w:rPr>
          <w:rStyle w:val="StyleUnderline"/>
          <w:highlight w:val="green"/>
        </w:rPr>
        <w:t>worry</w:t>
      </w:r>
      <w:r w:rsidRPr="00D11097">
        <w:t xml:space="preserve"> has </w:t>
      </w:r>
      <w:r w:rsidRPr="00D11097">
        <w:rPr>
          <w:rStyle w:val="StyleUnderline"/>
        </w:rPr>
        <w:t xml:space="preserve">only </w:t>
      </w:r>
      <w:r w:rsidRPr="00D3728D">
        <w:rPr>
          <w:rStyle w:val="StyleUnderline"/>
          <w:highlight w:val="green"/>
        </w:rPr>
        <w:t>worsened with</w:t>
      </w:r>
      <w:r w:rsidRPr="00D11097">
        <w:rPr>
          <w:rStyle w:val="StyleUnderline"/>
        </w:rPr>
        <w:t xml:space="preserve"> Brett </w:t>
      </w:r>
      <w:r w:rsidRPr="00D3728D">
        <w:rPr>
          <w:rStyle w:val="StyleUnderline"/>
          <w:highlight w:val="green"/>
        </w:rPr>
        <w:t>Kavanaugh</w:t>
      </w:r>
      <w:r w:rsidRPr="00D11097">
        <w:rPr>
          <w:rStyle w:val="StyleUnderline"/>
        </w:rPr>
        <w:t>’s confirmation</w:t>
      </w:r>
      <w:r w:rsidRPr="00D11097">
        <w:t xml:space="preserve">—in a 2009 law review article, Kavanaugh advocated for a “temporary deferral of civil suits and criminal prosecutions and investigations” for sitting presidents. To be clear, </w:t>
      </w:r>
      <w:r w:rsidRPr="00D11097">
        <w:rPr>
          <w:rStyle w:val="StyleUnderline"/>
        </w:rPr>
        <w:t xml:space="preserve">there is nothing in the Constitution that prohibits criminal prosecution of a sitting president. But the </w:t>
      </w:r>
      <w:r w:rsidRPr="00B16E48">
        <w:rPr>
          <w:rStyle w:val="StyleUnderline"/>
        </w:rPr>
        <w:t>absence of</w:t>
      </w:r>
      <w:r w:rsidRPr="00D11097">
        <w:rPr>
          <w:rStyle w:val="StyleUnderline"/>
        </w:rPr>
        <w:t xml:space="preserve"> an </w:t>
      </w:r>
      <w:r w:rsidRPr="00B16E48">
        <w:rPr>
          <w:rStyle w:val="StyleUnderline"/>
        </w:rPr>
        <w:t>explicit</w:t>
      </w:r>
      <w:r w:rsidRPr="00D11097">
        <w:rPr>
          <w:rStyle w:val="StyleUnderline"/>
        </w:rPr>
        <w:t xml:space="preserve"> constitutional </w:t>
      </w:r>
      <w:r w:rsidRPr="00B16E48">
        <w:rPr>
          <w:rStyle w:val="StyleUnderline"/>
        </w:rPr>
        <w:t>bar may not stop partisan judges</w:t>
      </w:r>
      <w:r w:rsidRPr="00D11097">
        <w:rPr>
          <w:rStyle w:val="StyleUnderline"/>
        </w:rPr>
        <w:t xml:space="preserve"> from discovering one.</w:t>
      </w:r>
    </w:p>
    <w:p w14:paraId="1D30F381" w14:textId="77777777" w:rsidR="00244039" w:rsidRDefault="00244039" w:rsidP="00244039">
      <w:r w:rsidRPr="00D11097">
        <w:t xml:space="preserve">The second immediate problem has to do with voting rights. The </w:t>
      </w:r>
      <w:r w:rsidRPr="00D3728D">
        <w:rPr>
          <w:rStyle w:val="StyleUnderline"/>
          <w:highlight w:val="green"/>
        </w:rPr>
        <w:t>GOP’s voting base is white, old, and shrinking</w:t>
      </w:r>
      <w:r w:rsidRPr="00D11097">
        <w:t xml:space="preserve">. </w:t>
      </w:r>
      <w:r w:rsidRPr="00D3728D">
        <w:rPr>
          <w:highlight w:val="green"/>
        </w:rPr>
        <w:t xml:space="preserve">A </w:t>
      </w:r>
      <w:r w:rsidRPr="00D3728D">
        <w:rPr>
          <w:rStyle w:val="StyleUnderline"/>
          <w:highlight w:val="green"/>
        </w:rPr>
        <w:t>new liberal coalition</w:t>
      </w:r>
      <w:r w:rsidRPr="00D11097">
        <w:t>—younger, more diverse, more urban, more educated—</w:t>
      </w:r>
      <w:r w:rsidRPr="00D11097">
        <w:rPr>
          <w:rStyle w:val="StyleUnderline"/>
        </w:rPr>
        <w:t xml:space="preserve">is </w:t>
      </w:r>
      <w:r w:rsidRPr="00D3728D">
        <w:rPr>
          <w:rStyle w:val="StyleUnderline"/>
          <w:highlight w:val="green"/>
        </w:rPr>
        <w:t>set to displace it.</w:t>
      </w:r>
      <w:r w:rsidRPr="00D11097">
        <w:t xml:space="preserve"> But </w:t>
      </w:r>
      <w:r w:rsidRPr="00D3728D">
        <w:rPr>
          <w:rStyle w:val="StyleUnderline"/>
          <w:highlight w:val="green"/>
        </w:rPr>
        <w:t>not if</w:t>
      </w:r>
      <w:r w:rsidRPr="00D11097">
        <w:rPr>
          <w:rStyle w:val="StyleUnderline"/>
        </w:rPr>
        <w:t xml:space="preserve"> a </w:t>
      </w:r>
      <w:r w:rsidRPr="00D3728D">
        <w:rPr>
          <w:rStyle w:val="StyleUnderline"/>
          <w:highlight w:val="green"/>
        </w:rPr>
        <w:t>right-wing judiciary turns</w:t>
      </w:r>
      <w:r w:rsidRPr="00D11097">
        <w:rPr>
          <w:rStyle w:val="StyleUnderline"/>
        </w:rPr>
        <w:t xml:space="preserve"> a </w:t>
      </w:r>
      <w:r w:rsidRPr="00D3728D">
        <w:rPr>
          <w:rStyle w:val="StyleUnderline"/>
          <w:highlight w:val="green"/>
        </w:rPr>
        <w:t>blind eye to</w:t>
      </w:r>
      <w:r w:rsidRPr="00D11097">
        <w:rPr>
          <w:rStyle w:val="StyleUnderline"/>
        </w:rPr>
        <w:t xml:space="preserve"> the </w:t>
      </w:r>
      <w:r w:rsidRPr="00D3728D">
        <w:rPr>
          <w:rStyle w:val="StyleUnderline"/>
          <w:highlight w:val="green"/>
        </w:rPr>
        <w:t>GOP’s hydra-headed voter suppression</w:t>
      </w:r>
      <w:r w:rsidRPr="00D11097">
        <w:rPr>
          <w:rStyle w:val="StyleUnderline"/>
        </w:rPr>
        <w:t xml:space="preserve"> </w:t>
      </w:r>
      <w:r w:rsidRPr="00D3728D">
        <w:rPr>
          <w:rStyle w:val="StyleUnderline"/>
          <w:highlight w:val="green"/>
        </w:rPr>
        <w:t>strat</w:t>
      </w:r>
      <w:r w:rsidRPr="00D11097">
        <w:rPr>
          <w:rStyle w:val="StyleUnderline"/>
        </w:rPr>
        <w:t>egy.</w:t>
      </w:r>
      <w:r w:rsidRPr="00D11097">
        <w:t xml:space="preserve"> Using </w:t>
      </w:r>
      <w:r w:rsidRPr="00D11097">
        <w:rPr>
          <w:rStyle w:val="StyleUnderline"/>
        </w:rPr>
        <w:t xml:space="preserve">aggressive </w:t>
      </w:r>
      <w:r w:rsidRPr="00D3728D">
        <w:rPr>
          <w:rStyle w:val="StyleUnderline"/>
          <w:highlight w:val="green"/>
        </w:rPr>
        <w:t>gerrymandering, voter ID laws, restrictions on early voting, and</w:t>
      </w:r>
      <w:r w:rsidRPr="00D11097">
        <w:rPr>
          <w:rStyle w:val="StyleUnderline"/>
        </w:rPr>
        <w:t xml:space="preserve"> moves as blunt as </w:t>
      </w:r>
      <w:r w:rsidRPr="00D3728D">
        <w:rPr>
          <w:rStyle w:val="StyleUnderline"/>
          <w:highlight w:val="green"/>
        </w:rPr>
        <w:t>shuttering voting sites in neighborhoods dominated by minority voters</w:t>
      </w:r>
      <w:r w:rsidRPr="00D11097">
        <w:rPr>
          <w:rStyle w:val="StyleUnderline"/>
        </w:rPr>
        <w:t xml:space="preserve">, the </w:t>
      </w:r>
      <w:r w:rsidRPr="00D3728D">
        <w:rPr>
          <w:rStyle w:val="StyleUnderline"/>
          <w:highlight w:val="green"/>
        </w:rPr>
        <w:t>GOP works</w:t>
      </w:r>
      <w:r w:rsidRPr="00D11097">
        <w:t xml:space="preserve"> tirelessly </w:t>
      </w:r>
      <w:r w:rsidRPr="00D3728D">
        <w:rPr>
          <w:rStyle w:val="StyleUnderline"/>
          <w:highlight w:val="green"/>
        </w:rPr>
        <w:t>to</w:t>
      </w:r>
      <w:r w:rsidRPr="00D11097">
        <w:t xml:space="preserve"> delay—and potentially </w:t>
      </w:r>
      <w:r w:rsidRPr="00D3728D">
        <w:rPr>
          <w:rStyle w:val="StyleUnderline"/>
          <w:highlight w:val="green"/>
        </w:rPr>
        <w:t>halt</w:t>
      </w:r>
      <w:r w:rsidRPr="00D11097">
        <w:t xml:space="preserve">—the </w:t>
      </w:r>
      <w:r w:rsidRPr="00D3728D">
        <w:rPr>
          <w:rStyle w:val="StyleUnderline"/>
          <w:highlight w:val="green"/>
        </w:rPr>
        <w:t>demographic reckoning</w:t>
      </w:r>
      <w:r w:rsidRPr="00D11097">
        <w:rPr>
          <w:rStyle w:val="StyleUnderline"/>
        </w:rPr>
        <w:t xml:space="preserve"> t</w:t>
      </w:r>
      <w:r w:rsidRPr="00D11097">
        <w:t>hat it knows it faces.</w:t>
      </w:r>
    </w:p>
    <w:p w14:paraId="79FA6D15" w14:textId="77777777" w:rsidR="00244039" w:rsidRDefault="00244039" w:rsidP="00244039">
      <w:r>
        <w:t xml:space="preserve">The </w:t>
      </w:r>
      <w:r w:rsidRPr="00D3728D">
        <w:rPr>
          <w:rStyle w:val="StyleUnderline"/>
          <w:highlight w:val="green"/>
        </w:rPr>
        <w:t>federal judiciary</w:t>
      </w:r>
      <w:r w:rsidRPr="00D11097">
        <w:rPr>
          <w:rStyle w:val="StyleUnderline"/>
        </w:rPr>
        <w:t xml:space="preserve"> is already </w:t>
      </w:r>
      <w:r w:rsidRPr="00D3728D">
        <w:rPr>
          <w:rStyle w:val="StyleUnderline"/>
          <w:highlight w:val="green"/>
        </w:rPr>
        <w:t>too indulgent of</w:t>
      </w:r>
      <w:r>
        <w:t xml:space="preserve"> the </w:t>
      </w:r>
      <w:r w:rsidRPr="00D11097">
        <w:rPr>
          <w:rStyle w:val="StyleUnderline"/>
        </w:rPr>
        <w:t xml:space="preserve">GOP’s </w:t>
      </w:r>
      <w:r w:rsidRPr="00D3728D">
        <w:rPr>
          <w:rStyle w:val="StyleUnderline"/>
          <w:highlight w:val="green"/>
        </w:rPr>
        <w:t>anti-voting programs</w:t>
      </w:r>
      <w:r>
        <w:t>. Back in June, the Supreme Court upheld, by a 5–4 vote, Ohio’s practice of purging its voter rolls. And although in 2017, the Supreme Court let stand a federal appellate court decision striking down a GOP-engineered North Carolina voter suppression law that, in the words of the appeals court, targeted black voters “with almost surgical precision,” North Carolina Republicans have already put a new set of restrictions in place, and with the Supreme Court’s conservative majority bolstered by the Kavanaugh confirmation, we may see them upheld this time around.</w:t>
      </w:r>
    </w:p>
    <w:p w14:paraId="1737BAF0" w14:textId="77777777" w:rsidR="00244039" w:rsidRDefault="00244039" w:rsidP="00244039"/>
    <w:p w14:paraId="500B49DA" w14:textId="77777777" w:rsidR="00244039" w:rsidRPr="00DD18B7" w:rsidRDefault="00244039" w:rsidP="00244039">
      <w:r>
        <w:t xml:space="preserve">The </w:t>
      </w:r>
      <w:r w:rsidRPr="00D11097">
        <w:rPr>
          <w:rStyle w:val="StyleUnderline"/>
        </w:rPr>
        <w:t>federal judiciary</w:t>
      </w:r>
      <w:r>
        <w:t xml:space="preserve">, in short, </w:t>
      </w:r>
      <w:r w:rsidRPr="00D11097">
        <w:rPr>
          <w:rStyle w:val="StyleUnderline"/>
        </w:rPr>
        <w:t>is unlikely to save our democracy</w:t>
      </w:r>
      <w:r>
        <w:t xml:space="preserve">. In fact, it’s </w:t>
      </w:r>
      <w:r w:rsidRPr="00D11097">
        <w:rPr>
          <w:rStyle w:val="StyleUnderline"/>
        </w:rPr>
        <w:t>more likely to join in the attack</w:t>
      </w:r>
      <w:r>
        <w:t>. The question for progressives and defenders of small l liberal values alike is this: How should they respond as highly partisan, anti-majoritarian rulings only increase by a firmly ensconced conservative majority for the coming decades (plural).</w:t>
      </w:r>
    </w:p>
    <w:p w14:paraId="37B207DD" w14:textId="4E74BF89" w:rsidR="009C4AEE" w:rsidRPr="00244039" w:rsidRDefault="009C4AEE" w:rsidP="009C4AEE">
      <w:pPr>
        <w:pStyle w:val="Heading3"/>
        <w:rPr>
          <w:rStyle w:val="StyleUnderline"/>
          <w:sz w:val="32"/>
        </w:rPr>
      </w:pPr>
      <w:r w:rsidRPr="00244039">
        <w:rPr>
          <w:rStyle w:val="StyleUnderline"/>
          <w:sz w:val="32"/>
        </w:rPr>
        <w:t>1NC – PP circumvention</w:t>
      </w:r>
    </w:p>
    <w:p w14:paraId="20BEC9C2" w14:textId="77777777" w:rsidR="009C4AEE" w:rsidRDefault="009C4AEE" w:rsidP="009C4AEE">
      <w:pPr>
        <w:pStyle w:val="Heading4"/>
        <w:rPr>
          <w:rStyle w:val="StyleUnderline"/>
          <w:sz w:val="26"/>
          <w:u w:val="none"/>
        </w:rPr>
      </w:pPr>
      <w:r>
        <w:rPr>
          <w:rStyle w:val="StyleUnderline"/>
          <w:sz w:val="26"/>
          <w:u w:val="none"/>
        </w:rPr>
        <w:t>Private Prisons circumvent – there’s no oversight</w:t>
      </w:r>
    </w:p>
    <w:p w14:paraId="524EDAB0" w14:textId="77777777" w:rsidR="009C4AEE" w:rsidRPr="00287C62" w:rsidRDefault="009C4AEE" w:rsidP="009C4AEE">
      <w:r>
        <w:t xml:space="preserve">Lauren Brooke </w:t>
      </w:r>
      <w:r w:rsidRPr="00AA0798">
        <w:rPr>
          <w:rStyle w:val="Heading4Char"/>
        </w:rPr>
        <w:t>Eisen ’17</w:t>
      </w:r>
      <w:r>
        <w:t xml:space="preserve">, director of the Brennan Center’s Justice </w:t>
      </w:r>
      <w:proofErr w:type="spellStart"/>
      <w:r>
        <w:t>Program.Eisen</w:t>
      </w:r>
      <w:proofErr w:type="spellEnd"/>
      <w:r>
        <w:t xml:space="preserve"> has authored several nationally recognized reports and articles on how to reduce America’s reliance on incarceration. Before joining the Brennan Center, Eisen was a senior program associate at the Vera Institute of Justice, where she worked on the sentencing and corrections, “Private Prisons Lock Up Thousands Of Americans With Almost No Oversight.” Brennan center for Justice, Nov. 8, 2017, https://www.brennancenter.org/our-work/analysis-opinion/private-prisons-lock-thousands-americans-almost-no-oversight</w:t>
      </w:r>
    </w:p>
    <w:p w14:paraId="36286928" w14:textId="05C26FEF" w:rsidR="009C4AEE" w:rsidRDefault="009C4AEE" w:rsidP="009C4AEE">
      <w:pPr>
        <w:rPr>
          <w:rStyle w:val="StyleUnderline"/>
          <w:sz w:val="16"/>
          <w:u w:val="none"/>
        </w:rPr>
      </w:pPr>
      <w:r w:rsidRPr="00287C62">
        <w:rPr>
          <w:rStyle w:val="StyleUnderline"/>
          <w:sz w:val="16"/>
          <w:u w:val="none"/>
        </w:rPr>
        <w:t xml:space="preserve">Aside from a handful of states where legislation extends public records disclosures to private corporations taking government money such as Connecticut, Florida, and South Carolina, </w:t>
      </w:r>
      <w:r w:rsidRPr="00686793">
        <w:rPr>
          <w:rStyle w:val="StyleUnderline"/>
        </w:rPr>
        <w:t>private prisons are not covered by the same freedom of information and open records laws</w:t>
      </w:r>
      <w:r w:rsidRPr="00287C62">
        <w:rPr>
          <w:rStyle w:val="StyleUnderline"/>
          <w:sz w:val="16"/>
          <w:u w:val="none"/>
        </w:rPr>
        <w:t xml:space="preserve"> as are other government functions, </w:t>
      </w:r>
      <w:r w:rsidRPr="00287C62">
        <w:rPr>
          <w:rStyle w:val="StyleUnderline"/>
        </w:rPr>
        <w:t>making it difficult for the public to learn the most basic information about what life is like behind its doors.</w:t>
      </w:r>
      <w:r w:rsidRPr="00287C62">
        <w:rPr>
          <w:rStyle w:val="StyleUnderline"/>
          <w:sz w:val="16"/>
          <w:u w:val="none"/>
        </w:rPr>
        <w:t xml:space="preserve"> And even in those states, federal immigration detention centers are exempt from those state laws. </w:t>
      </w:r>
      <w:r w:rsidRPr="00287C62">
        <w:rPr>
          <w:rStyle w:val="StyleUnderline"/>
        </w:rPr>
        <w:t>This incentivizes cover-ups.</w:t>
      </w:r>
      <w:r w:rsidRPr="00287C62">
        <w:rPr>
          <w:rStyle w:val="StyleUnderline"/>
          <w:sz w:val="16"/>
          <w:u w:val="none"/>
        </w:rPr>
        <w:t xml:space="preserve"> While there are abuses in public correctional facilities as well, a public prison has very little reason to hide its wrongdoings — no matter how horrible the scandal — because they very rarely lose a contract. The opposite is true for private prisons. In 2010, an Associated Press video revealed that prison guards at Idaho’s largest prison, an Idaho State Correctional Institution operated by </w:t>
      </w:r>
      <w:proofErr w:type="spellStart"/>
      <w:r w:rsidRPr="00287C62">
        <w:rPr>
          <w:rStyle w:val="StyleUnderline"/>
          <w:sz w:val="16"/>
          <w:u w:val="none"/>
        </w:rPr>
        <w:t>CoreCivic</w:t>
      </w:r>
      <w:proofErr w:type="spellEnd"/>
      <w:r w:rsidRPr="00287C62">
        <w:rPr>
          <w:rStyle w:val="StyleUnderline"/>
          <w:sz w:val="16"/>
          <w:u w:val="none"/>
        </w:rPr>
        <w:t xml:space="preserve">, allegedly failed to halt an attack on a prisoner whose head was stomped several times, leaving him permanently disabled. </w:t>
      </w:r>
      <w:proofErr w:type="spellStart"/>
      <w:r w:rsidRPr="00287C62">
        <w:rPr>
          <w:rStyle w:val="StyleUnderline"/>
          <w:sz w:val="16"/>
          <w:u w:val="none"/>
        </w:rPr>
        <w:t>CoreCivic</w:t>
      </w:r>
      <w:proofErr w:type="spellEnd"/>
      <w:r w:rsidRPr="00287C62">
        <w:rPr>
          <w:rStyle w:val="StyleUnderline"/>
          <w:sz w:val="16"/>
          <w:u w:val="none"/>
        </w:rPr>
        <w:t xml:space="preserve"> — one of the two largest private prison firms in the nation — lost its contract, and the state of Idaho took control of the prison after a decade and a half of private operation. </w:t>
      </w:r>
      <w:r w:rsidRPr="00287C62">
        <w:rPr>
          <w:rStyle w:val="StyleUnderline"/>
        </w:rPr>
        <w:t>Even attorneys can struggle to gain access.</w:t>
      </w:r>
      <w:r w:rsidRPr="00287C62">
        <w:rPr>
          <w:rStyle w:val="StyleUnderline"/>
          <w:sz w:val="16"/>
          <w:u w:val="none"/>
        </w:rPr>
        <w:t xml:space="preserve"> In the summer of 2015, for instance, two </w:t>
      </w:r>
      <w:r w:rsidRPr="00287C62">
        <w:rPr>
          <w:rStyle w:val="StyleUnderline"/>
        </w:rPr>
        <w:t xml:space="preserve">lawyers </w:t>
      </w:r>
      <w:r w:rsidRPr="00287C62">
        <w:rPr>
          <w:rStyle w:val="StyleUnderline"/>
          <w:sz w:val="16"/>
          <w:u w:val="none"/>
        </w:rPr>
        <w:t xml:space="preserve">who represented clients at the immigrant detention centers in Texas — one operated by </w:t>
      </w:r>
      <w:proofErr w:type="spellStart"/>
      <w:r w:rsidRPr="00287C62">
        <w:rPr>
          <w:rStyle w:val="StyleUnderline"/>
          <w:sz w:val="16"/>
          <w:u w:val="none"/>
        </w:rPr>
        <w:t>CoreCivic</w:t>
      </w:r>
      <w:proofErr w:type="spellEnd"/>
      <w:r w:rsidRPr="00287C62">
        <w:rPr>
          <w:rStyle w:val="StyleUnderline"/>
          <w:sz w:val="16"/>
          <w:u w:val="none"/>
        </w:rPr>
        <w:t xml:space="preserve"> and one operated by GEO Group, the two largest private prison corporations — said they </w:t>
      </w:r>
      <w:r w:rsidRPr="00287C62">
        <w:rPr>
          <w:rStyle w:val="StyleUnderline"/>
        </w:rPr>
        <w:t>were barred from the facilities after they pointed out that officials forced detainees</w:t>
      </w:r>
      <w:r w:rsidRPr="00287C62">
        <w:rPr>
          <w:rStyle w:val="StyleUnderline"/>
          <w:sz w:val="16"/>
          <w:u w:val="none"/>
        </w:rPr>
        <w:t xml:space="preserve"> who they represented </w:t>
      </w:r>
      <w:r w:rsidRPr="00287C62">
        <w:rPr>
          <w:rStyle w:val="StyleUnderline"/>
        </w:rPr>
        <w:t>to sign documents without legal counsel</w:t>
      </w:r>
      <w:r w:rsidRPr="00287C62">
        <w:rPr>
          <w:rStyle w:val="StyleUnderline"/>
          <w:sz w:val="16"/>
          <w:u w:val="none"/>
        </w:rPr>
        <w:t xml:space="preserve">. </w:t>
      </w:r>
      <w:r w:rsidRPr="00287C62">
        <w:rPr>
          <w:rStyle w:val="StyleUnderline"/>
        </w:rPr>
        <w:t>Without this access, it is impossible to know what other injustices are being done in these detention centers.</w:t>
      </w:r>
      <w:r w:rsidRPr="00287C62">
        <w:rPr>
          <w:rStyle w:val="StyleUnderline"/>
          <w:sz w:val="16"/>
          <w:u w:val="none"/>
        </w:rPr>
        <w:t xml:space="preserve"> </w:t>
      </w:r>
    </w:p>
    <w:p w14:paraId="23D875FE" w14:textId="77777777" w:rsidR="00244039" w:rsidRPr="002F699F" w:rsidRDefault="00244039" w:rsidP="00244039">
      <w:pPr>
        <w:pStyle w:val="Heading3"/>
      </w:pPr>
      <w:r w:rsidRPr="002F699F">
        <w:t>2NC – PP offense</w:t>
      </w:r>
    </w:p>
    <w:p w14:paraId="42335648" w14:textId="77777777" w:rsidR="00244039" w:rsidRPr="002F699F" w:rsidRDefault="00244039" w:rsidP="00244039">
      <w:pPr>
        <w:pStyle w:val="Heading4"/>
        <w:rPr>
          <w:rStyle w:val="Style13ptBold"/>
          <w:b/>
          <w:bCs w:val="0"/>
        </w:rPr>
      </w:pPr>
      <w:r w:rsidRPr="002F699F">
        <w:rPr>
          <w:rStyle w:val="Style13ptBold"/>
          <w:b/>
          <w:bCs w:val="0"/>
        </w:rPr>
        <w:t xml:space="preserve">They can’t solve – Private prisons are bigger and more harsh </w:t>
      </w:r>
    </w:p>
    <w:p w14:paraId="4681ED29" w14:textId="77777777" w:rsidR="00244039" w:rsidRDefault="00244039" w:rsidP="00244039">
      <w:r w:rsidRPr="00627A43">
        <w:rPr>
          <w:rStyle w:val="Style13ptBold"/>
        </w:rPr>
        <w:t>Criminal Justice Programs,</w:t>
      </w:r>
      <w:r>
        <w:rPr>
          <w:rStyle w:val="Style13ptBold"/>
        </w:rPr>
        <w:t xml:space="preserve"> </w:t>
      </w:r>
      <w:r w:rsidRPr="00627A43">
        <w:rPr>
          <w:rStyle w:val="Style13ptBold"/>
        </w:rPr>
        <w:t>No Date</w:t>
      </w:r>
      <w:r w:rsidRPr="00627A43">
        <w:t xml:space="preserve"> , "Private Prisons vs. Public Prisons," https://www.criminaljusticeprograms.com/articles/private-prisons-vs-public-prisons/</w:t>
      </w:r>
    </w:p>
    <w:p w14:paraId="0174120B" w14:textId="40149E41" w:rsidR="00244039" w:rsidRDefault="00244039" w:rsidP="00244039">
      <w:pPr>
        <w:rPr>
          <w:sz w:val="14"/>
        </w:rPr>
      </w:pPr>
      <w:r w:rsidRPr="00C42250">
        <w:rPr>
          <w:sz w:val="14"/>
        </w:rPr>
        <w:t xml:space="preserve">Pros and Cons of Private Prisons </w:t>
      </w:r>
      <w:r w:rsidRPr="00C42250">
        <w:rPr>
          <w:rStyle w:val="StyleUnderline"/>
        </w:rPr>
        <w:t>There are two main types of prison systems in the US: public and private.</w:t>
      </w:r>
      <w:r w:rsidRPr="00C42250">
        <w:rPr>
          <w:sz w:val="14"/>
        </w:rPr>
        <w:t xml:space="preserve"> They vary in how they’re run and funded, the rehabilitation efforts they offer, the types of inmates they house, and the level of security each require. Compare private and public prisons to see what working in each would be like, as each of these factors affects the quality of jobs available for correctional officers. Private Prisons vs. Public Prisons </w:t>
      </w:r>
      <w:r w:rsidRPr="00C42250">
        <w:rPr>
          <w:rStyle w:val="StyleUnderline"/>
        </w:rPr>
        <w:t>There are stark differences between public and private prisons.</w:t>
      </w:r>
      <w:r w:rsidRPr="00C42250">
        <w:rPr>
          <w:sz w:val="14"/>
        </w:rPr>
        <w:t xml:space="preserve"> When it comes to overall comparisons, </w:t>
      </w:r>
      <w:r w:rsidRPr="00632716">
        <w:rPr>
          <w:rStyle w:val="StyleUnderline"/>
          <w:highlight w:val="green"/>
        </w:rPr>
        <w:t>private</w:t>
      </w:r>
      <w:r w:rsidRPr="00C42250">
        <w:rPr>
          <w:rStyle w:val="StyleUnderline"/>
        </w:rPr>
        <w:t xml:space="preserve">ly run </w:t>
      </w:r>
      <w:r w:rsidRPr="00632716">
        <w:rPr>
          <w:rStyle w:val="StyleUnderline"/>
          <w:highlight w:val="green"/>
        </w:rPr>
        <w:t>prisons are</w:t>
      </w:r>
      <w:r w:rsidRPr="00C42250">
        <w:rPr>
          <w:rStyle w:val="StyleUnderline"/>
        </w:rPr>
        <w:t xml:space="preserve"> often </w:t>
      </w:r>
      <w:r w:rsidRPr="00632716">
        <w:rPr>
          <w:rStyle w:val="StyleUnderline"/>
          <w:highlight w:val="green"/>
        </w:rPr>
        <w:t>less likely to report data</w:t>
      </w:r>
      <w:r w:rsidRPr="00C42250">
        <w:rPr>
          <w:sz w:val="14"/>
        </w:rPr>
        <w:t xml:space="preserve"> on inmate population, staffing, or where the budget was spent. The main difference between the two types of prisons comes down to money. </w:t>
      </w:r>
      <w:r w:rsidRPr="00C42250">
        <w:rPr>
          <w:rStyle w:val="StyleUnderline"/>
        </w:rPr>
        <w:t>Each for-profit facility or institution houses people who violated the law.</w:t>
      </w:r>
      <w:r w:rsidRPr="00C42250">
        <w:rPr>
          <w:sz w:val="14"/>
        </w:rPr>
        <w:t xml:space="preserve"> </w:t>
      </w:r>
      <w:r w:rsidRPr="00C42250">
        <w:rPr>
          <w:rStyle w:val="StyleUnderline"/>
        </w:rPr>
        <w:t xml:space="preserve">They are run by private, third-party companies rather than the </w:t>
      </w:r>
      <w:r w:rsidRPr="00C42250">
        <w:rPr>
          <w:sz w:val="14"/>
        </w:rPr>
        <w:t>state</w:t>
      </w:r>
      <w:r w:rsidRPr="00C42250">
        <w:rPr>
          <w:rStyle w:val="StyleUnderline"/>
        </w:rPr>
        <w:t xml:space="preserve"> government</w:t>
      </w:r>
      <w:r w:rsidRPr="00C42250">
        <w:rPr>
          <w:sz w:val="14"/>
        </w:rPr>
        <w:t xml:space="preserve">, who runs traditional public prison. Private prisons receive their funding from government contracts and many of these contracts are based on the total number of inmates and their average length of time served. </w:t>
      </w:r>
      <w:r w:rsidRPr="00C42250">
        <w:rPr>
          <w:rStyle w:val="StyleUnderline"/>
        </w:rPr>
        <w:t xml:space="preserve">This means that </w:t>
      </w:r>
      <w:r w:rsidRPr="00632716">
        <w:rPr>
          <w:rStyle w:val="StyleUnderline"/>
          <w:highlight w:val="green"/>
        </w:rPr>
        <w:t>the more inmates these prisons can hold</w:t>
      </w:r>
      <w:r w:rsidRPr="00C42250">
        <w:rPr>
          <w:sz w:val="14"/>
        </w:rPr>
        <w:t xml:space="preserve"> – with longer sentences – </w:t>
      </w:r>
      <w:r w:rsidRPr="00632716">
        <w:rPr>
          <w:rStyle w:val="StyleUnderline"/>
          <w:highlight w:val="green"/>
        </w:rPr>
        <w:t>the more money they earn</w:t>
      </w:r>
      <w:r w:rsidRPr="00C42250">
        <w:rPr>
          <w:sz w:val="14"/>
        </w:rPr>
        <w:t xml:space="preserve">. </w:t>
      </w:r>
      <w:r w:rsidRPr="00C42250">
        <w:rPr>
          <w:rStyle w:val="StyleUnderline"/>
        </w:rPr>
        <w:t xml:space="preserve">The </w:t>
      </w:r>
      <w:r w:rsidRPr="00632716">
        <w:rPr>
          <w:rStyle w:val="StyleUnderline"/>
          <w:highlight w:val="green"/>
        </w:rPr>
        <w:t>private</w:t>
      </w:r>
      <w:r w:rsidRPr="00C42250">
        <w:rPr>
          <w:rStyle w:val="StyleUnderline"/>
        </w:rPr>
        <w:t xml:space="preserve"> </w:t>
      </w:r>
      <w:r w:rsidRPr="00632716">
        <w:rPr>
          <w:rStyle w:val="StyleUnderline"/>
          <w:highlight w:val="green"/>
        </w:rPr>
        <w:t>companies</w:t>
      </w:r>
      <w:r w:rsidRPr="00C42250">
        <w:rPr>
          <w:rStyle w:val="StyleUnderline"/>
        </w:rPr>
        <w:t xml:space="preserve"> of today</w:t>
      </w:r>
      <w:r w:rsidRPr="00C42250">
        <w:rPr>
          <w:sz w:val="14"/>
        </w:rPr>
        <w:t xml:space="preserve"> that run prison facilities for the federal government </w:t>
      </w:r>
      <w:r w:rsidRPr="00632716">
        <w:rPr>
          <w:rStyle w:val="StyleUnderline"/>
          <w:highlight w:val="green"/>
        </w:rPr>
        <w:t>house 8% of the US prison population</w:t>
      </w:r>
      <w:r w:rsidRPr="00C42250">
        <w:rPr>
          <w:sz w:val="14"/>
        </w:rPr>
        <w:t xml:space="preserve">, which is rising. America has the highest prison population in the world, with 2.2 million people in prison, and private prisons are criticized as only wanting that number to grow so they can rake in more money. </w:t>
      </w:r>
      <w:r w:rsidRPr="00C42250">
        <w:rPr>
          <w:rStyle w:val="StyleUnderline"/>
        </w:rPr>
        <w:t>Public prisons, on the other hand, were the norm until the 1980s. They are owned and operated by local, state, or federal governments and function as non-profits.</w:t>
      </w:r>
      <w:r w:rsidRPr="00C42250">
        <w:rPr>
          <w:sz w:val="14"/>
        </w:rPr>
        <w:t xml:space="preserve"> In this scenario, the government controls which prison inmates are sent to. The government also has the ability to release inmates early. Inmates are monitored and directed by state and federal guidelines, and operations are funded directly by the government. These prisons receive their funding from tax dollars, so public prisons are also required to make certain information about the prison available to the public in order to provide them with an idea of how the prison is operated and how well taxpayers’ money is used. </w:t>
      </w:r>
      <w:r w:rsidRPr="00C42250">
        <w:rPr>
          <w:rStyle w:val="StyleUnderline"/>
        </w:rPr>
        <w:t>Private correctional facilities</w:t>
      </w:r>
      <w:r w:rsidRPr="00C42250">
        <w:rPr>
          <w:sz w:val="14"/>
        </w:rPr>
        <w:t xml:space="preserve">, in comparison, are not required to release information on how the money they receive is being used. Most private prisons are in the south and west, </w:t>
      </w:r>
      <w:r w:rsidRPr="00C42250">
        <w:rPr>
          <w:rStyle w:val="StyleUnderline"/>
        </w:rPr>
        <w:t>includ</w:t>
      </w:r>
      <w:r w:rsidRPr="00C42250">
        <w:rPr>
          <w:sz w:val="14"/>
        </w:rPr>
        <w:t xml:space="preserve">ing </w:t>
      </w:r>
      <w:r w:rsidRPr="00C42250">
        <w:rPr>
          <w:rStyle w:val="StyleUnderline"/>
        </w:rPr>
        <w:t>both state and federal level offenders</w:t>
      </w:r>
      <w:r w:rsidRPr="00C42250">
        <w:rPr>
          <w:sz w:val="14"/>
        </w:rPr>
        <w:t xml:space="preserve">. They can accept or decline any offender they choose, and often choose to decline offenders who have medical conditions or mental health issues that make them costlier to house. Research has shown that private prisons will usually choose less violent offenders because serious offenders require an increase in the amount of required security. Thus, </w:t>
      </w:r>
      <w:r w:rsidRPr="00C42250">
        <w:rPr>
          <w:rStyle w:val="StyleUnderline"/>
        </w:rPr>
        <w:t xml:space="preserve">public prisons hold more violent offenders and </w:t>
      </w:r>
      <w:r w:rsidRPr="00632716">
        <w:rPr>
          <w:rStyle w:val="StyleUnderline"/>
          <w:highlight w:val="green"/>
        </w:rPr>
        <w:t>private prisons hold more nonviolent offenders</w:t>
      </w:r>
      <w:r w:rsidRPr="00C42250">
        <w:rPr>
          <w:sz w:val="14"/>
        </w:rPr>
        <w:t xml:space="preserve">; in fact, the majority of inmates in private prisons have committed non-violent drug-related offenses. </w:t>
      </w:r>
      <w:r w:rsidRPr="00C42250">
        <w:rPr>
          <w:rStyle w:val="StyleUnderline"/>
        </w:rPr>
        <w:t xml:space="preserve">While </w:t>
      </w:r>
      <w:r w:rsidRPr="00632716">
        <w:rPr>
          <w:rStyle w:val="StyleUnderline"/>
          <w:highlight w:val="green"/>
        </w:rPr>
        <w:t>private prisons</w:t>
      </w:r>
      <w:r w:rsidRPr="00C42250">
        <w:rPr>
          <w:rStyle w:val="StyleUnderline"/>
        </w:rPr>
        <w:t xml:space="preserve"> may be cheaper, they’re also </w:t>
      </w:r>
      <w:r w:rsidRPr="00632716">
        <w:rPr>
          <w:rStyle w:val="StyleUnderline"/>
          <w:highlight w:val="green"/>
        </w:rPr>
        <w:t xml:space="preserve">known to be worse for inmate rights </w:t>
      </w:r>
      <w:r w:rsidRPr="00632716">
        <w:rPr>
          <w:rStyle w:val="StyleUnderline"/>
        </w:rPr>
        <w:t>and have a higher need of qualified correctional</w:t>
      </w:r>
      <w:r w:rsidRPr="00C42250">
        <w:rPr>
          <w:rStyle w:val="StyleUnderline"/>
        </w:rPr>
        <w:t xml:space="preserve"> officers.</w:t>
      </w:r>
      <w:r>
        <w:rPr>
          <w:rStyle w:val="StyleUnderline"/>
        </w:rPr>
        <w:t xml:space="preserve"> </w:t>
      </w:r>
      <w:r w:rsidRPr="00C42250">
        <w:rPr>
          <w:sz w:val="14"/>
        </w:rPr>
        <w:t xml:space="preserve">History of Private Prisons </w:t>
      </w:r>
      <w:r w:rsidRPr="00C42250">
        <w:rPr>
          <w:rStyle w:val="StyleUnderline"/>
        </w:rPr>
        <w:t>Private prisons made a comeback in the US during the early 1980s,</w:t>
      </w:r>
      <w:r w:rsidRPr="00C42250">
        <w:rPr>
          <w:sz w:val="14"/>
        </w:rPr>
        <w:t xml:space="preserve"> when Thomas Beasley, Doctor R. </w:t>
      </w:r>
      <w:proofErr w:type="spellStart"/>
      <w:r w:rsidRPr="00C42250">
        <w:rPr>
          <w:sz w:val="14"/>
        </w:rPr>
        <w:t>Crants</w:t>
      </w:r>
      <w:proofErr w:type="spellEnd"/>
      <w:r w:rsidRPr="00C42250">
        <w:rPr>
          <w:sz w:val="14"/>
        </w:rPr>
        <w:t xml:space="preserve">, and T. Don Hutto began the Corrections Corporation of America (CCA). This company, the first private prison company in the world, decided to run prisons for a profit. Before this happened in the 80s, private prison systems were rare. President Reagan’s War on Drug policies in the 1980s began to flood the prison system with inmates, and </w:t>
      </w:r>
      <w:r w:rsidRPr="00C42250">
        <w:rPr>
          <w:rStyle w:val="StyleUnderline"/>
        </w:rPr>
        <w:t>private prisons were created to alleviate issues like overcrowding that many public prison systems were facing.</w:t>
      </w:r>
      <w:r w:rsidRPr="00C42250">
        <w:rPr>
          <w:sz w:val="14"/>
        </w:rPr>
        <w:t xml:space="preserve"> The CCA claimed their facility could operate a larger-sized prison with less staff than the public sector requires, instead opting to rely on electronic surveillance cameras. Private prisons were created to run at a lower cost than public prisons, cutting many other costs as well. With the rising numbers of people getting arrested and given longer sentences for drug crimes, the number of private prisons rose dramatically. The number of private prisons increased from a total of five in 1998 to 100 in 2008. Due to the increase in private facilities, </w:t>
      </w:r>
      <w:r w:rsidRPr="00C42250">
        <w:rPr>
          <w:rStyle w:val="StyleUnderline"/>
        </w:rPr>
        <w:t xml:space="preserve">the CCA saw a 500% profit increase from the previous 20 years. The first private corrections company, the CCA (now known as </w:t>
      </w:r>
      <w:proofErr w:type="spellStart"/>
      <w:r w:rsidRPr="00C42250">
        <w:rPr>
          <w:rStyle w:val="StyleUnderline"/>
        </w:rPr>
        <w:t>CoreCivic</w:t>
      </w:r>
      <w:proofErr w:type="spellEnd"/>
      <w:r w:rsidRPr="00C42250">
        <w:rPr>
          <w:rStyle w:val="StyleUnderline"/>
        </w:rPr>
        <w:t>), remains the largest today.</w:t>
      </w:r>
      <w:r>
        <w:rPr>
          <w:rStyle w:val="StyleUnderline"/>
        </w:rPr>
        <w:t xml:space="preserve"> </w:t>
      </w:r>
      <w:r w:rsidRPr="00632716">
        <w:rPr>
          <w:rStyle w:val="StyleUnderline"/>
          <w:highlight w:val="green"/>
        </w:rPr>
        <w:t>Inmates in private prisons often work, creating goods the companies can sell</w:t>
      </w:r>
      <w:r w:rsidRPr="00C42250">
        <w:rPr>
          <w:sz w:val="14"/>
        </w:rPr>
        <w:t xml:space="preserve">. Many legislators are not fond of private prisons because they create incentives that hinder rehabilitation and delay efforts to reform harsh sentencing laws or reduce prison population rates. Most private facilities, for example, have lock-up quotas that require a minimum number of inmates or the prisons risks paying penalty fees. The Justice Department concluded in a review that </w:t>
      </w:r>
      <w:r w:rsidRPr="00632716">
        <w:rPr>
          <w:rStyle w:val="StyleUnderline"/>
          <w:highlight w:val="green"/>
        </w:rPr>
        <w:t>private prisons were more dangerous and less effective at reforming inmates</w:t>
      </w:r>
      <w:r w:rsidRPr="00C42250">
        <w:rPr>
          <w:rStyle w:val="StyleUnderline"/>
        </w:rPr>
        <w:t xml:space="preserve"> than facilities run by the government</w:t>
      </w:r>
      <w:r w:rsidRPr="00C42250">
        <w:rPr>
          <w:sz w:val="14"/>
        </w:rPr>
        <w:t xml:space="preserve">, leading to policy changes under the Obama Administration to phase out private contracts. However, the Trump administration reversed this directive in 2017, instead opting for harsher immigration and drug policies. </w:t>
      </w:r>
      <w:r w:rsidRPr="00C42250">
        <w:rPr>
          <w:rStyle w:val="StyleUnderline"/>
        </w:rPr>
        <w:t>Private prisons also run many immigration detention facilities under the jurisdiction of the Department of Homeland Security’s Immigration and Customs Enforcement, which are often not included in the Bureau of Justice Statistics reports.</w:t>
      </w:r>
      <w:r>
        <w:rPr>
          <w:rStyle w:val="StyleUnderline"/>
        </w:rPr>
        <w:t xml:space="preserve"> </w:t>
      </w:r>
      <w:r w:rsidRPr="00C42250">
        <w:rPr>
          <w:sz w:val="14"/>
        </w:rPr>
        <w:t xml:space="preserve">How Many Private Prisons are in the United States? </w:t>
      </w:r>
      <w:r w:rsidRPr="00C42250">
        <w:rPr>
          <w:rStyle w:val="StyleUnderline"/>
        </w:rPr>
        <w:t>According to the Sentencing Project, the nation’s highest number of inmates ever are jailed in private prisons</w:t>
      </w:r>
      <w:r w:rsidRPr="00C42250">
        <w:rPr>
          <w:sz w:val="14"/>
        </w:rPr>
        <w:t xml:space="preserve">. Problems that exist within the system will only improve with policy changes at the Department of Justice. A good first step would be rolling back the 2017 legislation aimed at increasing the length of time a person can be charged for drug and immigration offenses. Private prisons incarcerated 128,063 people in 2016, which is 8.5% of the total state and federal prison population. According to the Bureau of Justice Statistics, there are 1,506,800 incarcerated people total in the US This number has increased by 47% since the year 2000, while the public prison population has only increased by 9%. This indicates we are reaching staggering numbers of inmates in private correctional facilities. The states with the highest populations of people incarcerated in private prisons, which housed 20% of their overall prison populations in 2016 (BJS), include: Texas New Mexico Montana Tennessee Oklahoma Hawaii Private Prison Statistics </w:t>
      </w:r>
      <w:r w:rsidRPr="00C42250">
        <w:rPr>
          <w:rStyle w:val="StyleUnderline"/>
        </w:rPr>
        <w:t>Private prison facilities housed 18% of the federal prison population and 7% of state prisoners in 2016</w:t>
      </w:r>
      <w:r w:rsidRPr="00C42250">
        <w:rPr>
          <w:sz w:val="14"/>
        </w:rPr>
        <w:t xml:space="preserve"> (BJS, ACLU). There are 1.6 million prisoners in US prisons, with 92% housed in public prisons and 8% housed in private prisons (Reason Foundation). The average cost of housing a medium security inmate in a public prison in 2010 was $48.42 compared to $53.02 in a private prison (Reason Foundation). 73% of detained immigrants were held in privately run facilities in 2017 (The Sentencing Project). </w:t>
      </w:r>
      <w:r w:rsidRPr="00632716">
        <w:rPr>
          <w:rStyle w:val="StyleUnderline"/>
          <w:highlight w:val="green"/>
        </w:rPr>
        <w:t>An estimated 49% more violent incidents and guard assaults are reported in private prisons than public</w:t>
      </w:r>
      <w:r w:rsidRPr="00C42250">
        <w:rPr>
          <w:rStyle w:val="StyleUnderline"/>
        </w:rPr>
        <w:t>, and inmate on inmate assaults are said to occur 65% more in a private facility</w:t>
      </w:r>
      <w:r w:rsidRPr="00C42250">
        <w:rPr>
          <w:sz w:val="14"/>
        </w:rPr>
        <w:t xml:space="preserve"> (US Department of Justice). In 2015, 67,442 prisoners in public prisons were held in solitary confinement, but private prisons don’t have to report this information (The Marshall Project). </w:t>
      </w:r>
      <w:r w:rsidRPr="00C42250">
        <w:rPr>
          <w:rStyle w:val="StyleUnderline"/>
        </w:rPr>
        <w:t>The average length of time a prisoner served in a public prison is less than half that of the average prisoner in a private facility</w:t>
      </w:r>
      <w:r w:rsidRPr="00C42250">
        <w:rPr>
          <w:sz w:val="14"/>
        </w:rPr>
        <w:t xml:space="preserve"> (BJS). The private sector has the highest population of inmates in drug treatment over the public sector, with 28% of the population in private prisons vs 14% in public prisons. Today, one in five people is locked up on drug-related charges (Prison Policy Initiative). The public sector requires an average of 58 more pre-service training for their new officers than private facilities offer new hires, and the private sector has employee turnover rates near three times that of the public sector (US Courts.gov). Some states incarcerate more of their prison population in private facilities while 23 states don’t work with for-profit prisons at all. For example, New Mexico sends 40% of inmates into private facilities, but Texas has the largest private state prison population in the nation (The Sentencing Project). </w:t>
      </w:r>
      <w:r w:rsidRPr="00C42250">
        <w:rPr>
          <w:rStyle w:val="StyleUnderline"/>
        </w:rPr>
        <w:t>In 2015, the private prison powerhouses CCA and the GEO Group earned around $3.5 billion all together (</w:t>
      </w:r>
      <w:proofErr w:type="spellStart"/>
      <w:r w:rsidRPr="00C42250">
        <w:rPr>
          <w:rStyle w:val="StyleUnderline"/>
        </w:rPr>
        <w:t>Infogram</w:t>
      </w:r>
      <w:proofErr w:type="spellEnd"/>
      <w:r w:rsidRPr="00C42250">
        <w:rPr>
          <w:rStyle w:val="StyleUnderline"/>
        </w:rPr>
        <w:t>) and over $4 billion in 2016 (Journalist’s Resource).</w:t>
      </w:r>
      <w:r>
        <w:rPr>
          <w:rStyle w:val="StyleUnderline"/>
        </w:rPr>
        <w:t xml:space="preserve"> </w:t>
      </w:r>
      <w:r w:rsidRPr="00C42250">
        <w:rPr>
          <w:rStyle w:val="StyleUnderline"/>
        </w:rPr>
        <w:t>A psychiatrist who investigated a Mississippi private prison found that inmates often dropped between 10 and 60 pounds, as they were severely underfed</w:t>
      </w:r>
      <w:r w:rsidRPr="00C42250">
        <w:rPr>
          <w:sz w:val="14"/>
        </w:rPr>
        <w:t xml:space="preserve"> (The Salt Lake Tribune). The Immigration and Customs Enforcement (ICE) sends around 400,000 undocumented immigrants to be detained in a private facility each year, which is increasing the need for private systems (Truth Out).</w:t>
      </w:r>
    </w:p>
    <w:p w14:paraId="72080312" w14:textId="5D06E4E7" w:rsidR="00735E4F" w:rsidRDefault="00735E4F" w:rsidP="00735E4F">
      <w:pPr>
        <w:pStyle w:val="Heading4"/>
      </w:pPr>
      <w:r>
        <w:t>Private Prisons don’t care and will circumvent – empirics prove</w:t>
      </w:r>
    </w:p>
    <w:p w14:paraId="6C885B0A" w14:textId="170D7A88" w:rsidR="00735E4F" w:rsidRPr="00735E4F" w:rsidRDefault="00735E4F" w:rsidP="00735E4F">
      <w:pPr>
        <w:rPr>
          <w:rStyle w:val="Style13ptBold"/>
          <w:rFonts w:ascii="Times New Roman" w:eastAsia="Times New Roman" w:hAnsi="Times New Roman" w:cs="Times New Roman"/>
          <w:b w:val="0"/>
          <w:sz w:val="24"/>
          <w:lang w:eastAsia="zh-CN"/>
        </w:rPr>
      </w:pPr>
      <w:r w:rsidRPr="00735E4F">
        <w:rPr>
          <w:rStyle w:val="Style13ptBold"/>
        </w:rPr>
        <w:t xml:space="preserve">Rosenberg 18. </w:t>
      </w:r>
      <w:r w:rsidRPr="00735E4F">
        <w:t xml:space="preserve">Lisa Rosenberg is </w:t>
      </w:r>
      <w:r w:rsidRPr="00735E4F">
        <w:t>the executive director of Open the Government, and an</w:t>
      </w:r>
      <w:r w:rsidRPr="00735E4F">
        <w:t xml:space="preserve"> experienced nonprofit advocate and expert in transparency in government issues. Lisa’s career in public service includes eight years advocating for transparency to promote accountability at the Sunlight Foundation, launching many of the organization’s advocacy initiatives.</w:t>
      </w:r>
      <w:r w:rsidRPr="00735E4F">
        <w:t xml:space="preserve"> “</w:t>
      </w:r>
      <w:r w:rsidRPr="00735E4F">
        <w:rPr>
          <w:lang w:eastAsia="zh-CN"/>
        </w:rPr>
        <w:t>Endorsement of the Private Prisons Information Act of 2017</w:t>
      </w:r>
      <w:r w:rsidRPr="00735E4F">
        <w:t xml:space="preserve">”, June 2018, </w:t>
      </w:r>
      <w:r w:rsidRPr="00735E4F">
        <w:rPr>
          <w:lang w:eastAsia="zh-CN"/>
        </w:rPr>
        <w:t>http://www.ala.org/advocacy/sites/ala.org.advocacy/files/content/govinfo/Sign-ons/Coalition%20Letter_Private%20Prison%20Information%20Sharing%20Act%20of%202017%20%28S.1728%29_0.pdf</w:t>
      </w:r>
    </w:p>
    <w:p w14:paraId="060F2F37" w14:textId="5CD424EE" w:rsidR="00735E4F" w:rsidRDefault="00735E4F" w:rsidP="00735E4F">
      <w:pPr>
        <w:rPr>
          <w:sz w:val="16"/>
        </w:rPr>
      </w:pPr>
      <w:r w:rsidRPr="00735E4F">
        <w:rPr>
          <w:rStyle w:val="StyleUnderline"/>
        </w:rPr>
        <w:t>Private prison companies</w:t>
      </w:r>
      <w:r w:rsidRPr="00735E4F">
        <w:rPr>
          <w:sz w:val="16"/>
        </w:rPr>
        <w:t xml:space="preserve"> that receive federal funding provide the same service as government agencies, but, </w:t>
      </w:r>
      <w:r w:rsidRPr="00735E4F">
        <w:rPr>
          <w:rStyle w:val="StyleUnderline"/>
        </w:rPr>
        <w:t>by asserting their status as private entities, claim that they are not subject to public records laws</w:t>
      </w:r>
      <w:r w:rsidRPr="00735E4F">
        <w:rPr>
          <w:sz w:val="16"/>
        </w:rPr>
        <w:t xml:space="preserve"> such as the FOIA. As a result, </w:t>
      </w:r>
      <w:r w:rsidRPr="00735E4F">
        <w:rPr>
          <w:rStyle w:val="StyleUnderline"/>
        </w:rPr>
        <w:t xml:space="preserve">the public is largely in the dark </w:t>
      </w:r>
      <w:r w:rsidRPr="00735E4F">
        <w:rPr>
          <w:sz w:val="16"/>
        </w:rPr>
        <w:t xml:space="preserve">with regard to the functioning of the many of this country’s private prisons, and the </w:t>
      </w:r>
      <w:r w:rsidRPr="00735E4F">
        <w:rPr>
          <w:rStyle w:val="StyleUnderline"/>
        </w:rPr>
        <w:t>industry operates with a lack of oversight and accountability mechanisms</w:t>
      </w:r>
      <w:r w:rsidRPr="00735E4F">
        <w:rPr>
          <w:sz w:val="16"/>
        </w:rPr>
        <w:t xml:space="preserve">. This </w:t>
      </w:r>
      <w:r w:rsidRPr="00735E4F">
        <w:rPr>
          <w:rStyle w:val="StyleUnderline"/>
        </w:rPr>
        <w:t>dynamic hinders</w:t>
      </w:r>
      <w:r w:rsidRPr="00735E4F">
        <w:rPr>
          <w:sz w:val="16"/>
        </w:rPr>
        <w:t xml:space="preserve"> the </w:t>
      </w:r>
      <w:r w:rsidRPr="00735E4F">
        <w:rPr>
          <w:rStyle w:val="StyleUnderline"/>
        </w:rPr>
        <w:t>ability</w:t>
      </w:r>
      <w:r w:rsidRPr="00735E4F">
        <w:rPr>
          <w:sz w:val="16"/>
        </w:rPr>
        <w:t xml:space="preserve"> of the government and public </w:t>
      </w:r>
      <w:r w:rsidRPr="00735E4F">
        <w:rPr>
          <w:rStyle w:val="StyleUnderline"/>
        </w:rPr>
        <w:t>to ensure</w:t>
      </w:r>
      <w:r w:rsidRPr="00735E4F">
        <w:rPr>
          <w:sz w:val="16"/>
        </w:rPr>
        <w:t xml:space="preserve"> private prison companies are living up to their </w:t>
      </w:r>
      <w:r w:rsidRPr="00735E4F">
        <w:rPr>
          <w:rStyle w:val="StyleUnderline"/>
        </w:rPr>
        <w:t>contractual obligations</w:t>
      </w:r>
      <w:r w:rsidRPr="00735E4F">
        <w:rPr>
          <w:sz w:val="16"/>
        </w:rPr>
        <w:t xml:space="preserve"> and not wasting taxpayer dollars. The Department of Justice Inspector General has found that federal prisons run by private companies are substantially less safe and secure than ones run by the Bureau of Prisons.1 The heightened risks raise concerns given the growing reliance on private facilities. The Justice Department’s Bureau of Justice Statistics estimates that </w:t>
      </w:r>
      <w:r w:rsidRPr="00735E4F">
        <w:rPr>
          <w:rStyle w:val="StyleUnderline"/>
        </w:rPr>
        <w:t>18 percent of federal prisoners are held in private prison facilities,</w:t>
      </w:r>
      <w:r w:rsidRPr="00735E4F">
        <w:rPr>
          <w:sz w:val="16"/>
        </w:rPr>
        <w:t xml:space="preserve">2 and an estimated sixty-five percent of all Immigration and Customs Enforcement (ICE) detainees are held in </w:t>
      </w:r>
      <w:proofErr w:type="spellStart"/>
      <w:r w:rsidRPr="00735E4F">
        <w:rPr>
          <w:sz w:val="16"/>
        </w:rPr>
        <w:t>forprofit</w:t>
      </w:r>
      <w:proofErr w:type="spellEnd"/>
      <w:r w:rsidRPr="00735E4F">
        <w:rPr>
          <w:sz w:val="16"/>
        </w:rPr>
        <w:t xml:space="preserve"> detention facilities.3 The Justice Department’s decision to renew contracts with private companies,4 in addition to its guidelines instructing prosecutors to seek tougher 1 U.S. Department of Justice, Office of the Inspector General, Review of the Federal Bureau of Prisons’ Monitory of Contract Prisons, August 2016: http://bit.ly/2aXwJS5. 2 U.S. Department of Justice, Bureau of Justice Statistics, Prisoners in 2015, December 2016: http://bit.ly/2rfzJ6J. 3 U.S. Department of Homeland Security Advisory Council, Report of the Subcommittee on Privatized Immigration Detention Facilities, December 1, 2016: http://bit.ly/2gK74OD. 4 On February 23, 2017, Attorney General Jeff Sessions rescinded the Justice Department’s August 2016 directive to the Bureau of Prisons to either reduce or decline to renew </w:t>
      </w:r>
      <w:proofErr w:type="spellStart"/>
      <w:r w:rsidRPr="00735E4F">
        <w:rPr>
          <w:sz w:val="16"/>
        </w:rPr>
        <w:t>privateprison</w:t>
      </w:r>
      <w:proofErr w:type="spellEnd"/>
      <w:r w:rsidRPr="00735E4F">
        <w:rPr>
          <w:sz w:val="16"/>
        </w:rPr>
        <w:t xml:space="preserve"> contracts. </w:t>
      </w:r>
      <w:r w:rsidRPr="00735E4F">
        <w:rPr>
          <w:rStyle w:val="StyleUnderline"/>
        </w:rPr>
        <w:t>penalties for nonviolent crimes,5 will only increase this reliance</w:t>
      </w:r>
      <w:r w:rsidRPr="00735E4F">
        <w:rPr>
          <w:sz w:val="16"/>
        </w:rPr>
        <w:t xml:space="preserve"> on the private prison industry. </w:t>
      </w:r>
      <w:r w:rsidRPr="00735E4F">
        <w:rPr>
          <w:rStyle w:val="StyleUnderline"/>
        </w:rPr>
        <w:t>Despite the fact they are holding people in federal custody under federal law, nonfederal entities are not subject to the federal FOIA</w:t>
      </w:r>
      <w:r w:rsidRPr="00735E4F">
        <w:rPr>
          <w:rStyle w:val="Emphasis"/>
        </w:rPr>
        <w:t xml:space="preserve">. Private contractors abuse this loophole by marking field reports for internal use only and shielding from public scrutiny </w:t>
      </w:r>
      <w:r w:rsidRPr="00735E4F">
        <w:rPr>
          <w:sz w:val="16"/>
        </w:rPr>
        <w:t xml:space="preserve">information on security breaches, overcrowding, and unaccountable spending.6 Moreover, </w:t>
      </w:r>
      <w:r w:rsidRPr="00735E4F">
        <w:rPr>
          <w:rStyle w:val="StyleUnderline"/>
        </w:rPr>
        <w:t>federal agencies that contract out for jail and prison beds often rely on FOIA Exemption</w:t>
      </w:r>
      <w:r w:rsidRPr="00735E4F">
        <w:rPr>
          <w:sz w:val="16"/>
        </w:rPr>
        <w:t xml:space="preserve"> 4 – </w:t>
      </w:r>
      <w:r w:rsidRPr="00735E4F">
        <w:rPr>
          <w:rStyle w:val="Emphasis"/>
        </w:rPr>
        <w:t>the business trade secrets exemption</w:t>
      </w:r>
      <w:r w:rsidRPr="00735E4F">
        <w:rPr>
          <w:rStyle w:val="StyleUnderline"/>
        </w:rPr>
        <w:t xml:space="preserve"> – to avoid responding in full to FOIA requests pertaining to privately-run facilities</w:t>
      </w:r>
      <w:r w:rsidRPr="00735E4F">
        <w:rPr>
          <w:sz w:val="16"/>
        </w:rPr>
        <w:t xml:space="preserve">.7 This </w:t>
      </w:r>
      <w:r w:rsidRPr="00735E4F">
        <w:rPr>
          <w:rStyle w:val="StyleUnderline"/>
        </w:rPr>
        <w:t xml:space="preserve">loophole leads </w:t>
      </w:r>
      <w:r w:rsidRPr="00735E4F">
        <w:rPr>
          <w:sz w:val="16"/>
        </w:rPr>
        <w:t xml:space="preserve">to a </w:t>
      </w:r>
      <w:r w:rsidRPr="00735E4F">
        <w:rPr>
          <w:rStyle w:val="StyleUnderline"/>
        </w:rPr>
        <w:t>lack of information</w:t>
      </w:r>
      <w:r w:rsidRPr="00735E4F">
        <w:rPr>
          <w:sz w:val="16"/>
        </w:rPr>
        <w:t xml:space="preserve"> needed to understand the cost of detention in private facilities and allow the public to understand the fiscal and human impact of privatized detention and incarceration</w:t>
      </w:r>
    </w:p>
    <w:p w14:paraId="049B0C9B" w14:textId="4B3F3B79" w:rsidR="00D952B9" w:rsidRPr="00D952B9" w:rsidRDefault="00F228E7" w:rsidP="00D952B9">
      <w:pPr>
        <w:pStyle w:val="Heading4"/>
      </w:pPr>
      <w:r>
        <w:t xml:space="preserve">Private prisons don’t care </w:t>
      </w:r>
      <w:r w:rsidR="00D952B9">
        <w:t>about statutory changes &lt;3</w:t>
      </w:r>
    </w:p>
    <w:p w14:paraId="016D67EF" w14:textId="45ED0E9D" w:rsidR="00735E4F" w:rsidRPr="00741DE5" w:rsidRDefault="00F228E7" w:rsidP="00741DE5">
      <w:pPr>
        <w:rPr>
          <w:rFonts w:ascii="Times New Roman" w:eastAsia="Times New Roman" w:hAnsi="Times New Roman"/>
        </w:rPr>
      </w:pPr>
      <w:r w:rsidRPr="00741DE5">
        <w:rPr>
          <w:rStyle w:val="Style13ptBold"/>
        </w:rPr>
        <w:t>Palmer 01’.</w:t>
      </w:r>
      <w:r w:rsidRPr="00741DE5">
        <w:t xml:space="preserve"> </w:t>
      </w:r>
      <w:r w:rsidR="00741DE5" w:rsidRPr="00741DE5">
        <w:t>“Private prisons can’t ignore public access laws”</w:t>
      </w:r>
      <w:r w:rsidR="00741DE5">
        <w:t xml:space="preserve">, 2001, </w:t>
      </w:r>
      <w:hyperlink r:id="rId45" w:history="1">
        <w:r w:rsidR="00741DE5">
          <w:rPr>
            <w:rStyle w:val="Hyperlink"/>
          </w:rPr>
          <w:t>https://www.rcfp.org/journals/the-news-media-and-the-law-fall-2001/private-prisons-cant-ignore-p/</w:t>
        </w:r>
      </w:hyperlink>
    </w:p>
    <w:p w14:paraId="2FC353E2" w14:textId="56E658D9" w:rsidR="00F228E7" w:rsidRPr="00F228E7" w:rsidRDefault="00F228E7" w:rsidP="00F228E7">
      <w:pPr>
        <w:rPr>
          <w:sz w:val="16"/>
        </w:rPr>
      </w:pPr>
      <w:r w:rsidRPr="00F228E7">
        <w:rPr>
          <w:sz w:val="16"/>
        </w:rPr>
        <w:t xml:space="preserve">The private prison has surfaced in recent years as a potentially strong investment market for the corporate world, business officials say. Detaining criminals in private prisons at a lower cost than state government apparently can yield significant profit opportunities. But </w:t>
      </w:r>
      <w:r w:rsidRPr="00F228E7">
        <w:rPr>
          <w:rStyle w:val="StyleUnderline"/>
        </w:rPr>
        <w:t>private prisons</w:t>
      </w:r>
      <w:r w:rsidRPr="00F228E7">
        <w:rPr>
          <w:sz w:val="16"/>
        </w:rPr>
        <w:t xml:space="preserve"> may </w:t>
      </w:r>
      <w:r w:rsidRPr="00F228E7">
        <w:rPr>
          <w:rStyle w:val="StyleUnderline"/>
        </w:rPr>
        <w:t>offer</w:t>
      </w:r>
      <w:r w:rsidRPr="00F228E7">
        <w:rPr>
          <w:sz w:val="16"/>
        </w:rPr>
        <w:t xml:space="preserve"> very </w:t>
      </w:r>
      <w:r w:rsidRPr="00F228E7">
        <w:rPr>
          <w:rStyle w:val="StyleUnderline"/>
        </w:rPr>
        <w:t>little in terms of access</w:t>
      </w:r>
      <w:r w:rsidRPr="00F228E7">
        <w:rPr>
          <w:sz w:val="16"/>
        </w:rPr>
        <w:t xml:space="preserve"> for reporters to examine records or to interview prisoners. Because </w:t>
      </w:r>
      <w:r w:rsidRPr="00F228E7">
        <w:rPr>
          <w:rStyle w:val="StyleUnderline"/>
        </w:rPr>
        <w:t>private companies operate these prisons,</w:t>
      </w:r>
      <w:r w:rsidRPr="00F228E7">
        <w:rPr>
          <w:sz w:val="16"/>
        </w:rPr>
        <w:t xml:space="preserve"> </w:t>
      </w:r>
      <w:r w:rsidRPr="00F228E7">
        <w:rPr>
          <w:rStyle w:val="StyleUnderline"/>
        </w:rPr>
        <w:t xml:space="preserve">corporate officials assert that </w:t>
      </w:r>
      <w:r w:rsidRPr="00F228E7">
        <w:rPr>
          <w:rStyle w:val="Emphasis"/>
        </w:rPr>
        <w:t>they don’t have to abide by the same statutory requirements</w:t>
      </w:r>
      <w:r w:rsidRPr="00F228E7">
        <w:rPr>
          <w:rStyle w:val="StyleUnderline"/>
        </w:rPr>
        <w:t xml:space="preserve"> as a government entity</w:t>
      </w:r>
      <w:r w:rsidRPr="00F228E7">
        <w:rPr>
          <w:sz w:val="16"/>
        </w:rPr>
        <w:t xml:space="preserve">. Private prison officials say that </w:t>
      </w:r>
      <w:r w:rsidRPr="00F228E7">
        <w:rPr>
          <w:rStyle w:val="StyleUnderline"/>
        </w:rPr>
        <w:t>means they don’t have to offer journalists</w:t>
      </w:r>
      <w:r w:rsidRPr="00F228E7">
        <w:rPr>
          <w:sz w:val="16"/>
        </w:rPr>
        <w:t xml:space="preserve"> the same </w:t>
      </w:r>
      <w:r w:rsidRPr="00F228E7">
        <w:rPr>
          <w:rStyle w:val="StyleUnderline"/>
        </w:rPr>
        <w:t>rights of access</w:t>
      </w:r>
      <w:r w:rsidRPr="00F228E7">
        <w:rPr>
          <w:sz w:val="16"/>
        </w:rPr>
        <w:t xml:space="preserve"> that a state-owned prison allows.</w:t>
      </w:r>
    </w:p>
    <w:p w14:paraId="2F5DF1C0" w14:textId="77777777" w:rsidR="00F228E7" w:rsidRPr="00C42250" w:rsidRDefault="00F228E7" w:rsidP="00244039">
      <w:pPr>
        <w:rPr>
          <w:sz w:val="14"/>
        </w:rPr>
      </w:pPr>
    </w:p>
    <w:p w14:paraId="20E65E9F" w14:textId="4CD1E8FB" w:rsidR="00244039" w:rsidRDefault="00244039" w:rsidP="00991CC6">
      <w:pPr>
        <w:pStyle w:val="Heading3"/>
      </w:pPr>
      <w:r>
        <w:t>1NC – Sequencing Wrong</w:t>
      </w:r>
    </w:p>
    <w:p w14:paraId="5CD06795" w14:textId="77777777" w:rsidR="00244039" w:rsidRPr="00396F93" w:rsidRDefault="00244039" w:rsidP="00244039">
      <w:pPr>
        <w:pStyle w:val="Heading4"/>
        <w:rPr>
          <w:rFonts w:asciiTheme="minorHAnsi" w:hAnsiTheme="minorHAnsi" w:cstheme="minorHAnsi"/>
        </w:rPr>
      </w:pPr>
      <w:r>
        <w:rPr>
          <w:rFonts w:asciiTheme="minorHAnsi" w:hAnsiTheme="minorHAnsi" w:cstheme="minorHAnsi"/>
        </w:rPr>
        <w:t>They’ve got the sequence wrong, means t</w:t>
      </w:r>
      <w:r w:rsidRPr="00396F93">
        <w:rPr>
          <w:rFonts w:asciiTheme="minorHAnsi" w:hAnsiTheme="minorHAnsi" w:cstheme="minorHAnsi"/>
        </w:rPr>
        <w:t xml:space="preserve">he supreme court </w:t>
      </w:r>
      <w:r>
        <w:rPr>
          <w:rFonts w:asciiTheme="minorHAnsi" w:hAnsiTheme="minorHAnsi" w:cstheme="minorHAnsi"/>
        </w:rPr>
        <w:t xml:space="preserve">fails </w:t>
      </w:r>
    </w:p>
    <w:p w14:paraId="4222984B" w14:textId="77777777" w:rsidR="00244039" w:rsidRPr="00396F93" w:rsidRDefault="00244039" w:rsidP="00244039">
      <w:pPr>
        <w:rPr>
          <w:rFonts w:asciiTheme="minorHAnsi" w:hAnsiTheme="minorHAnsi" w:cstheme="minorHAnsi"/>
        </w:rPr>
      </w:pPr>
      <w:proofErr w:type="spellStart"/>
      <w:r w:rsidRPr="00396F93">
        <w:rPr>
          <w:rFonts w:asciiTheme="minorHAnsi" w:hAnsiTheme="minorHAnsi" w:cstheme="minorHAnsi"/>
          <w:b/>
          <w:bCs/>
        </w:rPr>
        <w:t>Speri</w:t>
      </w:r>
      <w:proofErr w:type="spellEnd"/>
      <w:r w:rsidRPr="00396F93">
        <w:rPr>
          <w:rFonts w:asciiTheme="minorHAnsi" w:hAnsiTheme="minorHAnsi" w:cstheme="minorHAnsi"/>
          <w:b/>
          <w:bCs/>
        </w:rPr>
        <w:t xml:space="preserve"> 15</w:t>
      </w:r>
      <w:r w:rsidRPr="00396F93">
        <w:rPr>
          <w:rFonts w:asciiTheme="minorHAnsi" w:hAnsiTheme="minorHAnsi" w:cstheme="minorHAnsi"/>
        </w:rPr>
        <w:t>( Alice -- reporter at the intercept who writes about justice, immigration, and civil rights Published: 4-9-2015, wall-e DOA:7-14-2020  "The Criminal “Justice” System Does Exactly What It Was Designed to Do," Intercept, https://theintercept.com/2019/11/09/criminal-justice-mass-incarceration-book/</w:t>
      </w:r>
    </w:p>
    <w:p w14:paraId="443954EE" w14:textId="77777777" w:rsidR="00244039" w:rsidRPr="00396F93" w:rsidRDefault="00244039" w:rsidP="00244039">
      <w:pPr>
        <w:rPr>
          <w:rFonts w:asciiTheme="minorHAnsi" w:hAnsiTheme="minorHAnsi" w:cstheme="minorHAnsi"/>
          <w:b/>
          <w:bCs/>
          <w:sz w:val="24"/>
          <w:szCs w:val="40"/>
          <w:u w:val="single"/>
        </w:rPr>
      </w:pPr>
      <w:r w:rsidRPr="00556300">
        <w:rPr>
          <w:rFonts w:asciiTheme="minorHAnsi" w:hAnsiTheme="minorHAnsi" w:cstheme="minorHAnsi"/>
          <w:sz w:val="24"/>
          <w:szCs w:val="40"/>
          <w:highlight w:val="cyan"/>
          <w:u w:val="single"/>
        </w:rPr>
        <w:t xml:space="preserve">The </w:t>
      </w:r>
      <w:r w:rsidRPr="009737D7">
        <w:rPr>
          <w:rFonts w:asciiTheme="minorHAnsi" w:hAnsiTheme="minorHAnsi" w:cstheme="minorHAnsi"/>
          <w:sz w:val="24"/>
          <w:szCs w:val="40"/>
          <w:u w:val="single"/>
        </w:rPr>
        <w:t xml:space="preserve">American </w:t>
      </w:r>
      <w:r w:rsidRPr="00556300">
        <w:rPr>
          <w:rFonts w:asciiTheme="minorHAnsi" w:hAnsiTheme="minorHAnsi" w:cstheme="minorHAnsi"/>
          <w:sz w:val="24"/>
          <w:szCs w:val="40"/>
          <w:highlight w:val="cyan"/>
          <w:u w:val="single"/>
        </w:rPr>
        <w:t xml:space="preserve">legal system has never been an institution of radical social </w:t>
      </w:r>
      <w:r w:rsidRPr="009737D7">
        <w:rPr>
          <w:rFonts w:asciiTheme="minorHAnsi" w:hAnsiTheme="minorHAnsi" w:cstheme="minorHAnsi"/>
          <w:sz w:val="24"/>
          <w:szCs w:val="40"/>
          <w:u w:val="single"/>
        </w:rPr>
        <w:t>change</w:t>
      </w:r>
      <w:r w:rsidRPr="00396F93">
        <w:rPr>
          <w:rFonts w:asciiTheme="minorHAnsi" w:hAnsiTheme="minorHAnsi" w:cstheme="minorHAnsi"/>
          <w:sz w:val="16"/>
          <w:szCs w:val="40"/>
        </w:rPr>
        <w:t xml:space="preserve">. To the contrary, it has been an instrument of ruling class oppression. The legal system, from its founding, was about preserving distributions of wealth and property and white supremacy. </w:t>
      </w:r>
      <w:r w:rsidRPr="00396F93">
        <w:rPr>
          <w:rFonts w:asciiTheme="minorHAnsi" w:hAnsiTheme="minorHAnsi" w:cstheme="minorHAnsi"/>
          <w:b/>
          <w:bCs/>
          <w:sz w:val="24"/>
          <w:szCs w:val="40"/>
          <w:u w:val="single"/>
        </w:rPr>
        <w:t xml:space="preserve">If you go back and read old Supreme Court cases, you’ll see </w:t>
      </w:r>
      <w:r w:rsidRPr="00556300">
        <w:rPr>
          <w:rFonts w:asciiTheme="minorHAnsi" w:hAnsiTheme="minorHAnsi" w:cstheme="minorHAnsi"/>
          <w:b/>
          <w:bCs/>
          <w:sz w:val="24"/>
          <w:szCs w:val="40"/>
          <w:highlight w:val="cyan"/>
          <w:u w:val="single"/>
        </w:rPr>
        <w:t>in every era the Supreme Court and the fed</w:t>
      </w:r>
      <w:r w:rsidRPr="00396F93">
        <w:rPr>
          <w:rFonts w:asciiTheme="minorHAnsi" w:hAnsiTheme="minorHAnsi" w:cstheme="minorHAnsi"/>
          <w:b/>
          <w:bCs/>
          <w:sz w:val="24"/>
          <w:szCs w:val="40"/>
          <w:u w:val="single"/>
        </w:rPr>
        <w:t xml:space="preserve">eral </w:t>
      </w:r>
      <w:r w:rsidRPr="00556300">
        <w:rPr>
          <w:rFonts w:asciiTheme="minorHAnsi" w:hAnsiTheme="minorHAnsi" w:cstheme="minorHAnsi"/>
          <w:b/>
          <w:bCs/>
          <w:sz w:val="24"/>
          <w:szCs w:val="40"/>
          <w:highlight w:val="cyan"/>
          <w:u w:val="single"/>
        </w:rPr>
        <w:t>courts</w:t>
      </w:r>
      <w:r w:rsidRPr="00396F93">
        <w:rPr>
          <w:rFonts w:asciiTheme="minorHAnsi" w:hAnsiTheme="minorHAnsi" w:cstheme="minorHAnsi"/>
          <w:b/>
          <w:bCs/>
          <w:sz w:val="24"/>
          <w:szCs w:val="40"/>
          <w:u w:val="single"/>
        </w:rPr>
        <w:t xml:space="preserve"> and the state courts </w:t>
      </w:r>
      <w:r w:rsidRPr="00556300">
        <w:rPr>
          <w:rFonts w:asciiTheme="minorHAnsi" w:hAnsiTheme="minorHAnsi" w:cstheme="minorHAnsi"/>
          <w:b/>
          <w:bCs/>
          <w:sz w:val="24"/>
          <w:szCs w:val="40"/>
          <w:highlight w:val="cyan"/>
          <w:u w:val="single"/>
        </w:rPr>
        <w:t xml:space="preserve">are reproducing the sort of power dynamics </w:t>
      </w:r>
      <w:r w:rsidRPr="0046417E">
        <w:rPr>
          <w:rFonts w:asciiTheme="minorHAnsi" w:hAnsiTheme="minorHAnsi" w:cstheme="minorHAnsi"/>
          <w:b/>
          <w:bCs/>
          <w:sz w:val="24"/>
          <w:szCs w:val="40"/>
          <w:u w:val="single"/>
        </w:rPr>
        <w:t xml:space="preserve">of that era into what’s called legal decision-making, </w:t>
      </w:r>
      <w:r w:rsidRPr="00556300">
        <w:rPr>
          <w:rFonts w:asciiTheme="minorHAnsi" w:hAnsiTheme="minorHAnsi" w:cstheme="minorHAnsi"/>
          <w:b/>
          <w:bCs/>
          <w:sz w:val="24"/>
          <w:szCs w:val="40"/>
          <w:highlight w:val="cyan"/>
          <w:u w:val="single"/>
        </w:rPr>
        <w:t>and passing it off as legal reasoning</w:t>
      </w:r>
      <w:r w:rsidRPr="00396F93">
        <w:rPr>
          <w:rFonts w:asciiTheme="minorHAnsi" w:hAnsiTheme="minorHAnsi" w:cstheme="minorHAnsi"/>
          <w:b/>
          <w:bCs/>
          <w:sz w:val="24"/>
          <w:szCs w:val="40"/>
          <w:u w:val="single"/>
        </w:rPr>
        <w:t xml:space="preserve">. </w:t>
      </w:r>
      <w:r w:rsidRPr="00396F93">
        <w:rPr>
          <w:rFonts w:asciiTheme="minorHAnsi" w:hAnsiTheme="minorHAnsi" w:cstheme="minorHAnsi"/>
          <w:sz w:val="24"/>
          <w:szCs w:val="40"/>
          <w:u w:val="single"/>
        </w:rPr>
        <w:t>We need to build a movement that changes the power dynamics so that our society demands that our legal system create different rules</w:t>
      </w:r>
      <w:r w:rsidRPr="00396F93">
        <w:rPr>
          <w:rFonts w:asciiTheme="minorHAnsi" w:hAnsiTheme="minorHAnsi" w:cstheme="minorHAnsi"/>
          <w:sz w:val="16"/>
          <w:szCs w:val="40"/>
        </w:rPr>
        <w:t xml:space="preserve">. </w:t>
      </w:r>
      <w:r w:rsidRPr="00396F93">
        <w:rPr>
          <w:rFonts w:asciiTheme="minorHAnsi" w:hAnsiTheme="minorHAnsi" w:cstheme="minorHAnsi"/>
          <w:sz w:val="24"/>
          <w:szCs w:val="40"/>
          <w:u w:val="single"/>
        </w:rPr>
        <w:t>The best example of this might be Brown v. Board of Education</w:t>
      </w:r>
      <w:r w:rsidRPr="00396F93">
        <w:rPr>
          <w:rFonts w:asciiTheme="minorHAnsi" w:hAnsiTheme="minorHAnsi" w:cstheme="minorHAnsi"/>
          <w:sz w:val="16"/>
          <w:szCs w:val="40"/>
        </w:rPr>
        <w:t xml:space="preserve">, maybe the most celebrated legal decision in American Supreme Court history. Sixty years after Brown, you have schools that are just as segregated, if not more segregated, in some parts of the country than they were before Brown. Why? Because </w:t>
      </w:r>
      <w:r w:rsidRPr="00396F93">
        <w:rPr>
          <w:rFonts w:asciiTheme="minorHAnsi" w:hAnsiTheme="minorHAnsi" w:cstheme="minorHAnsi"/>
          <w:b/>
          <w:bCs/>
          <w:sz w:val="24"/>
          <w:szCs w:val="40"/>
          <w:u w:val="single"/>
        </w:rPr>
        <w:t xml:space="preserve">if </w:t>
      </w:r>
      <w:r w:rsidRPr="00556300">
        <w:rPr>
          <w:rFonts w:asciiTheme="minorHAnsi" w:hAnsiTheme="minorHAnsi" w:cstheme="minorHAnsi"/>
          <w:b/>
          <w:bCs/>
          <w:sz w:val="24"/>
          <w:szCs w:val="40"/>
          <w:highlight w:val="cyan"/>
          <w:u w:val="single"/>
        </w:rPr>
        <w:t>you don’t attack the underlying systems of oppression that lead to a problem, a court ruling isn’t going to solve them.</w:t>
      </w:r>
      <w:r w:rsidRPr="00396F93">
        <w:rPr>
          <w:rFonts w:asciiTheme="minorHAnsi" w:hAnsiTheme="minorHAnsi" w:cstheme="minorHAnsi"/>
          <w:b/>
          <w:bCs/>
          <w:sz w:val="24"/>
          <w:szCs w:val="40"/>
          <w:u w:val="single"/>
        </w:rPr>
        <w:t xml:space="preserve"> </w:t>
      </w:r>
      <w:r w:rsidRPr="00396F93">
        <w:rPr>
          <w:rFonts w:asciiTheme="minorHAnsi" w:hAnsiTheme="minorHAnsi" w:cstheme="minorHAnsi"/>
          <w:sz w:val="24"/>
          <w:szCs w:val="40"/>
          <w:u w:val="single"/>
        </w:rPr>
        <w:t>A contrary example might be same-sex marriage</w:t>
      </w:r>
      <w:r w:rsidRPr="00396F93">
        <w:rPr>
          <w:rFonts w:asciiTheme="minorHAnsi" w:hAnsiTheme="minorHAnsi" w:cstheme="minorHAnsi"/>
          <w:sz w:val="16"/>
          <w:szCs w:val="40"/>
        </w:rPr>
        <w:t xml:space="preserve">. Very smart lawyers brought those cases 40 years ago, and </w:t>
      </w:r>
      <w:r w:rsidRPr="00396F93">
        <w:rPr>
          <w:rFonts w:asciiTheme="minorHAnsi" w:hAnsiTheme="minorHAnsi" w:cstheme="minorHAnsi"/>
          <w:sz w:val="24"/>
          <w:szCs w:val="40"/>
          <w:u w:val="single"/>
        </w:rPr>
        <w:t xml:space="preserve">they essentially lost everywhere, </w:t>
      </w:r>
      <w:r w:rsidRPr="00396F93">
        <w:rPr>
          <w:rFonts w:asciiTheme="minorHAnsi" w:hAnsiTheme="minorHAnsi" w:cstheme="minorHAnsi"/>
          <w:b/>
          <w:bCs/>
          <w:sz w:val="24"/>
          <w:szCs w:val="40"/>
          <w:u w:val="single"/>
        </w:rPr>
        <w:t>including in the U.S. Supreme Court</w:t>
      </w:r>
      <w:r w:rsidRPr="00396F93">
        <w:rPr>
          <w:rFonts w:asciiTheme="minorHAnsi" w:hAnsiTheme="minorHAnsi" w:cstheme="minorHAnsi"/>
          <w:sz w:val="24"/>
          <w:szCs w:val="40"/>
          <w:u w:val="single"/>
        </w:rPr>
        <w:t>.</w:t>
      </w:r>
      <w:r w:rsidRPr="00396F93">
        <w:rPr>
          <w:rFonts w:asciiTheme="minorHAnsi" w:hAnsiTheme="minorHAnsi" w:cstheme="minorHAnsi"/>
          <w:sz w:val="16"/>
          <w:szCs w:val="40"/>
        </w:rPr>
        <w:t xml:space="preserve"> Then years after that, other lawyers, and actually some of the same lawyers, using the same words, challenged same-sex marriage bans again. This time, they prevailed. It wasn’t because the 14th Amendment changed, or because they became better lawyers. </w:t>
      </w:r>
      <w:r w:rsidRPr="00396F93">
        <w:rPr>
          <w:rFonts w:asciiTheme="minorHAnsi" w:hAnsiTheme="minorHAnsi" w:cstheme="minorHAnsi"/>
          <w:sz w:val="24"/>
          <w:szCs w:val="40"/>
          <w:u w:val="single"/>
        </w:rPr>
        <w:t xml:space="preserve">It was because </w:t>
      </w:r>
      <w:r w:rsidRPr="00556300">
        <w:rPr>
          <w:rFonts w:asciiTheme="minorHAnsi" w:hAnsiTheme="minorHAnsi" w:cstheme="minorHAnsi"/>
          <w:sz w:val="24"/>
          <w:szCs w:val="40"/>
          <w:highlight w:val="cyan"/>
          <w:u w:val="single"/>
        </w:rPr>
        <w:t>there had been a movement in our society that changed the way we think about same-sex marriage.</w:t>
      </w:r>
      <w:r w:rsidRPr="00396F93">
        <w:rPr>
          <w:rFonts w:asciiTheme="minorHAnsi" w:hAnsiTheme="minorHAnsi" w:cstheme="minorHAnsi"/>
          <w:sz w:val="24"/>
          <w:szCs w:val="40"/>
          <w:u w:val="single"/>
        </w:rPr>
        <w:t xml:space="preserve"> What we in the criminal system need to understand is that we need to be part of a social movement that changes the way we think about human caging. </w:t>
      </w:r>
      <w:r w:rsidRPr="00396F93">
        <w:rPr>
          <w:rFonts w:asciiTheme="minorHAnsi" w:hAnsiTheme="minorHAnsi" w:cstheme="minorHAnsi"/>
          <w:sz w:val="16"/>
          <w:szCs w:val="40"/>
        </w:rPr>
        <w:t xml:space="preserve">And until we are part of that movement, </w:t>
      </w:r>
      <w:r w:rsidRPr="00556300">
        <w:rPr>
          <w:rFonts w:asciiTheme="minorHAnsi" w:hAnsiTheme="minorHAnsi" w:cstheme="minorHAnsi"/>
          <w:b/>
          <w:bCs/>
          <w:sz w:val="24"/>
          <w:szCs w:val="40"/>
          <w:highlight w:val="cyan"/>
          <w:u w:val="single"/>
        </w:rPr>
        <w:t xml:space="preserve">I don’t suspect that the courts are </w:t>
      </w:r>
      <w:r w:rsidRPr="009737D7">
        <w:rPr>
          <w:rFonts w:asciiTheme="minorHAnsi" w:hAnsiTheme="minorHAnsi" w:cstheme="minorHAnsi"/>
          <w:b/>
          <w:bCs/>
          <w:sz w:val="24"/>
          <w:szCs w:val="40"/>
          <w:u w:val="single"/>
        </w:rPr>
        <w:t xml:space="preserve">fundamentally </w:t>
      </w:r>
      <w:r w:rsidRPr="00556300">
        <w:rPr>
          <w:rFonts w:asciiTheme="minorHAnsi" w:hAnsiTheme="minorHAnsi" w:cstheme="minorHAnsi"/>
          <w:b/>
          <w:bCs/>
          <w:sz w:val="24"/>
          <w:szCs w:val="40"/>
          <w:highlight w:val="cyan"/>
          <w:u w:val="single"/>
        </w:rPr>
        <w:t xml:space="preserve">going to alter </w:t>
      </w:r>
      <w:r w:rsidRPr="009737D7">
        <w:rPr>
          <w:rFonts w:asciiTheme="minorHAnsi" w:hAnsiTheme="minorHAnsi" w:cstheme="minorHAnsi"/>
          <w:b/>
          <w:bCs/>
          <w:sz w:val="24"/>
          <w:szCs w:val="40"/>
          <w:u w:val="single"/>
        </w:rPr>
        <w:t xml:space="preserve">this architecture of </w:t>
      </w:r>
      <w:r w:rsidRPr="00556300">
        <w:rPr>
          <w:rFonts w:asciiTheme="minorHAnsi" w:hAnsiTheme="minorHAnsi" w:cstheme="minorHAnsi"/>
          <w:b/>
          <w:bCs/>
          <w:sz w:val="24"/>
          <w:szCs w:val="40"/>
          <w:highlight w:val="cyan"/>
          <w:u w:val="single"/>
        </w:rPr>
        <w:t>mass incarceration.</w:t>
      </w:r>
    </w:p>
    <w:p w14:paraId="2BE3CA30" w14:textId="77777777" w:rsidR="00244039" w:rsidRPr="00244039" w:rsidRDefault="00244039" w:rsidP="00244039"/>
    <w:p w14:paraId="0A775FA0" w14:textId="0D131466" w:rsidR="00244039" w:rsidRDefault="00244039" w:rsidP="00244039">
      <w:pPr>
        <w:pStyle w:val="Heading3"/>
      </w:pPr>
      <w:r>
        <w:t>2NC - Sequencing</w:t>
      </w:r>
    </w:p>
    <w:p w14:paraId="209C4309" w14:textId="77777777" w:rsidR="00244039" w:rsidRPr="002A0811" w:rsidRDefault="00244039" w:rsidP="00244039">
      <w:pPr>
        <w:pStyle w:val="Heading4"/>
      </w:pPr>
      <w:r>
        <w:t>Political movements change amendments, not the other way around – Second amendment proves</w:t>
      </w:r>
    </w:p>
    <w:p w14:paraId="25C475CE" w14:textId="77777777" w:rsidR="00244039" w:rsidRPr="002A0811" w:rsidRDefault="00244039" w:rsidP="00244039">
      <w:r>
        <w:t xml:space="preserve">Jeffrey </w:t>
      </w:r>
      <w:proofErr w:type="spellStart"/>
      <w:r w:rsidRPr="002A0811">
        <w:rPr>
          <w:rStyle w:val="Heading4Char"/>
        </w:rPr>
        <w:t>Toobin</w:t>
      </w:r>
      <w:proofErr w:type="spellEnd"/>
      <w:r>
        <w:t>, 8-5-20</w:t>
      </w:r>
      <w:r w:rsidRPr="002A0811">
        <w:rPr>
          <w:rStyle w:val="Heading4Char"/>
        </w:rPr>
        <w:t>19</w:t>
      </w:r>
      <w:r>
        <w:t xml:space="preserve">, (Jeffrey </w:t>
      </w:r>
      <w:proofErr w:type="spellStart"/>
      <w:r>
        <w:t>Toobin</w:t>
      </w:r>
      <w:proofErr w:type="spellEnd"/>
      <w:r>
        <w:t xml:space="preserve"> has been a staff writer at The New Yorker since 1993 and the senior legal analyst for CNN since 2002.)"Politics Changed the Reading of the Second Amendment—and Can Change It Again," New Yorker, https://www.newyorker.com/news/daily-comment/politics-changed-the-reading-of-the-second-amendmentand-can-change-it-again/LaD</w:t>
      </w:r>
    </w:p>
    <w:p w14:paraId="7CE828E3" w14:textId="77777777" w:rsidR="00244039" w:rsidRPr="002A0811" w:rsidRDefault="00244039" w:rsidP="00244039">
      <w:pPr>
        <w:rPr>
          <w:sz w:val="14"/>
        </w:rPr>
      </w:pPr>
      <w:r w:rsidRPr="002A0811">
        <w:rPr>
          <w:sz w:val="14"/>
        </w:rPr>
        <w:t xml:space="preserve">Notwithstanding the most recent spate of mass shootings, over the past weekend, the prospects for gun-control legislation in Congress appear remote. The reason is no mystery. The National Rifle Association and its allies in the gun lobby maintain a firm grip on the Republican Party, including President Trump, and thus on veto power over the passage, or even the consideration, of measures to curb gun violence. But the power of the N.R.A. extends beyond its control of the legislative and executive branches of the federal government. It’s less well known that </w:t>
      </w:r>
      <w:r w:rsidRPr="002A0811">
        <w:rPr>
          <w:rStyle w:val="StyleUnderline"/>
        </w:rPr>
        <w:t>the N.R.A. has also transformed the judiciary and</w:t>
      </w:r>
      <w:r w:rsidRPr="002A0811">
        <w:rPr>
          <w:sz w:val="14"/>
        </w:rPr>
        <w:t xml:space="preserve">, in the process, </w:t>
      </w:r>
      <w:r w:rsidRPr="002A0811">
        <w:rPr>
          <w:rStyle w:val="StyleUnderline"/>
        </w:rPr>
        <w:t>rewritten our understanding of the Second Amendment to the Constitution</w:t>
      </w:r>
      <w:r w:rsidRPr="002A0811">
        <w:rPr>
          <w:sz w:val="14"/>
        </w:rPr>
        <w:t xml:space="preserve">. </w:t>
      </w:r>
      <w:r w:rsidRPr="002A0811">
        <w:rPr>
          <w:rStyle w:val="StyleUnderline"/>
        </w:rPr>
        <w:t>For about two hundred years, the meaning of the Second Amendment was clear and mostly undisputed</w:t>
      </w:r>
      <w:r w:rsidRPr="002A0811">
        <w:rPr>
          <w:sz w:val="14"/>
        </w:rPr>
        <w:t xml:space="preserve">, despite the gnarled syntax of the text itself: “A </w:t>
      </w:r>
      <w:proofErr w:type="spellStart"/>
      <w:r w:rsidRPr="002A0811">
        <w:rPr>
          <w:sz w:val="14"/>
        </w:rPr>
        <w:t>well regulated</w:t>
      </w:r>
      <w:proofErr w:type="spellEnd"/>
      <w:r w:rsidRPr="002A0811">
        <w:rPr>
          <w:sz w:val="14"/>
        </w:rPr>
        <w:t xml:space="preserve"> Militia, being necessary to the security of a free State, the right of the people to keep and bear Arms, shall not be infringed.” </w:t>
      </w:r>
      <w:r w:rsidRPr="002A0811">
        <w:rPr>
          <w:rStyle w:val="StyleUnderline"/>
        </w:rPr>
        <w:t>Generations of Supreme Court and academic opinion held that the amendment did not confer on individuals a right “to keep and bear Arms” but, rather, referred only to the privileges belonging to state militias</w:t>
      </w:r>
      <w:r w:rsidRPr="002A0811">
        <w:rPr>
          <w:sz w:val="14"/>
        </w:rPr>
        <w:t xml:space="preserve">. This was not a controversial view. The late Chief Justice Warren E. Burger said, in 1991, that the idea that the Second Amendment conferred a right for individuals to bear arms was “a fraud on the American public.” Burger was no liberal, and his view simply reflected the overwhelming consensus on the issue at the time. But, </w:t>
      </w:r>
      <w:r w:rsidRPr="002A0811">
        <w:rPr>
          <w:rStyle w:val="StyleUnderline"/>
        </w:rPr>
        <w:t>starting in the nineteen-seventies, the N.R.A. undertook a patient and extensive effort to change the public, and eventually the judicial, understanding of the Second Amendment</w:t>
      </w:r>
      <w:r w:rsidRPr="002A0811">
        <w:rPr>
          <w:sz w:val="14"/>
        </w:rPr>
        <w:t xml:space="preserve">. As David Cole recounts in his book “Engines of Liberty,” </w:t>
      </w:r>
      <w:r w:rsidRPr="002A0811">
        <w:rPr>
          <w:rStyle w:val="StyleUnderline"/>
        </w:rPr>
        <w:t>the N.R.A.</w:t>
      </w:r>
      <w:r w:rsidRPr="002A0811">
        <w:rPr>
          <w:sz w:val="14"/>
        </w:rPr>
        <w:t xml:space="preserve"> recognized that its path was blocked by binding precedents in the federal courts, so it turned to a state-by-state approach. </w:t>
      </w:r>
      <w:r w:rsidRPr="002A0811">
        <w:rPr>
          <w:rStyle w:val="StyleUnderline"/>
        </w:rPr>
        <w:t>Embrac</w:t>
      </w:r>
      <w:r w:rsidRPr="002A0811">
        <w:rPr>
          <w:sz w:val="14"/>
        </w:rPr>
        <w:t xml:space="preserve">ing and </w:t>
      </w:r>
      <w:r w:rsidRPr="002A0811">
        <w:rPr>
          <w:rStyle w:val="StyleUnderline"/>
        </w:rPr>
        <w:t>passing gun-rights legislation in the states</w:t>
      </w:r>
      <w:r w:rsidRPr="002A0811">
        <w:rPr>
          <w:sz w:val="14"/>
        </w:rPr>
        <w:t xml:space="preserve">, Cole writes, “fostered a legal culture in which the right to bear arms enjoyed a privileged place.” At the same time, </w:t>
      </w:r>
      <w:r w:rsidRPr="002A0811">
        <w:rPr>
          <w:rStyle w:val="StyleUnderline"/>
        </w:rPr>
        <w:t>the N.R.A. sponsored academic research that purported to show that the traditional understanding of the Second Amendment was incorrect</w:t>
      </w:r>
      <w:r w:rsidRPr="002A0811">
        <w:rPr>
          <w:sz w:val="14"/>
        </w:rPr>
        <w:t xml:space="preserve">. The movement reached its climax in 2008, when the Supreme Court, in Justice Antonin Scalia’s opinion in </w:t>
      </w:r>
      <w:r w:rsidRPr="002A0811">
        <w:rPr>
          <w:rStyle w:val="StyleUnderline"/>
        </w:rPr>
        <w:t>District of Columbia v. Heller</w:t>
      </w:r>
      <w:r w:rsidRPr="002A0811">
        <w:rPr>
          <w:sz w:val="14"/>
        </w:rPr>
        <w:t xml:space="preserve">, rewrote its understanding of the Second Amendment, and </w:t>
      </w:r>
      <w:r w:rsidRPr="002A0811">
        <w:rPr>
          <w:rStyle w:val="StyleUnderline"/>
        </w:rPr>
        <w:t>concluded that the Framers of the Constitution had</w:t>
      </w:r>
      <w:r w:rsidRPr="002A0811">
        <w:rPr>
          <w:sz w:val="14"/>
        </w:rPr>
        <w:t xml:space="preserve">, after all, </w:t>
      </w:r>
      <w:r w:rsidRPr="002A0811">
        <w:rPr>
          <w:rStyle w:val="StyleUnderline"/>
        </w:rPr>
        <w:t>intended the Amendment to confer an individual right to bear arms</w:t>
      </w:r>
      <w:r w:rsidRPr="002A0811">
        <w:rPr>
          <w:sz w:val="14"/>
        </w:rPr>
        <w:t xml:space="preserve">. (As Adam Gopnik recently observed, Justice John Paul Stevens’s dissent had the better argument, but Scalia’s opinion had the five votes.) Cole, who is now the national legal director of the American Civil Liberties Union, draws </w:t>
      </w:r>
      <w:r w:rsidRPr="002A0811">
        <w:rPr>
          <w:rStyle w:val="StyleUnderline"/>
        </w:rPr>
        <w:t>an important parallel</w:t>
      </w:r>
      <w:r w:rsidRPr="002A0811">
        <w:rPr>
          <w:sz w:val="14"/>
        </w:rPr>
        <w:t xml:space="preserve"> to the N.R.A.’s effort to transform the meaning of the Second—that </w:t>
      </w:r>
      <w:r w:rsidRPr="002A0811">
        <w:rPr>
          <w:rStyle w:val="StyleUnderline"/>
        </w:rPr>
        <w:t>is, the movement to guarantee a constitutional right to same-sex marriage</w:t>
      </w:r>
      <w:r w:rsidRPr="002A0811">
        <w:rPr>
          <w:sz w:val="14"/>
        </w:rPr>
        <w:t xml:space="preserve">. Of course, these two efforts to change the political trajectory of the country went in opposite ideological directions. But </w:t>
      </w:r>
      <w:r w:rsidRPr="002A0811">
        <w:rPr>
          <w:rStyle w:val="StyleUnderline"/>
        </w:rPr>
        <w:t>the strategies</w:t>
      </w:r>
      <w:r w:rsidRPr="002A0811">
        <w:rPr>
          <w:sz w:val="14"/>
        </w:rPr>
        <w:t xml:space="preserve"> behind them </w:t>
      </w:r>
      <w:r w:rsidRPr="002A0811">
        <w:rPr>
          <w:rStyle w:val="StyleUnderline"/>
        </w:rPr>
        <w:t>were remarkably</w:t>
      </w:r>
      <w:r w:rsidRPr="002A0811">
        <w:rPr>
          <w:sz w:val="14"/>
        </w:rPr>
        <w:t xml:space="preserve"> </w:t>
      </w:r>
      <w:r w:rsidRPr="002A0811">
        <w:rPr>
          <w:rStyle w:val="StyleUnderline"/>
        </w:rPr>
        <w:t>similar</w:t>
      </w:r>
      <w:r w:rsidRPr="002A0811">
        <w:rPr>
          <w:sz w:val="14"/>
        </w:rPr>
        <w:t xml:space="preserve">. </w:t>
      </w:r>
      <w:r w:rsidRPr="002A0811">
        <w:rPr>
          <w:rStyle w:val="StyleUnderline"/>
        </w:rPr>
        <w:t>In both cases, the legal terrain</w:t>
      </w:r>
      <w:r w:rsidRPr="002A0811">
        <w:rPr>
          <w:sz w:val="14"/>
        </w:rPr>
        <w:t xml:space="preserve">, especially in the federal courts, </w:t>
      </w:r>
      <w:r w:rsidRPr="002A0811">
        <w:rPr>
          <w:rStyle w:val="StyleUnderline"/>
        </w:rPr>
        <w:t>was</w:t>
      </w:r>
      <w:r w:rsidRPr="002A0811">
        <w:rPr>
          <w:sz w:val="14"/>
        </w:rPr>
        <w:t xml:space="preserve"> clearly </w:t>
      </w:r>
      <w:r w:rsidRPr="002A0811">
        <w:rPr>
          <w:rStyle w:val="StyleUnderline"/>
        </w:rPr>
        <w:t>hostile</w:t>
      </w:r>
      <w:r w:rsidRPr="002A0811">
        <w:rPr>
          <w:sz w:val="14"/>
        </w:rPr>
        <w:t xml:space="preserve">. In both, </w:t>
      </w:r>
      <w:r w:rsidRPr="002A0811">
        <w:rPr>
          <w:rStyle w:val="StyleUnderline"/>
        </w:rPr>
        <w:t>the movement</w:t>
      </w:r>
      <w:r w:rsidRPr="002A0811">
        <w:rPr>
          <w:sz w:val="14"/>
        </w:rPr>
        <w:t xml:space="preserve"> for change </w:t>
      </w:r>
      <w:r w:rsidRPr="002A0811">
        <w:rPr>
          <w:rStyle w:val="StyleUnderline"/>
        </w:rPr>
        <w:t>began succeeding at the state</w:t>
      </w:r>
      <w:r w:rsidRPr="002A0811">
        <w:rPr>
          <w:sz w:val="14"/>
        </w:rPr>
        <w:t xml:space="preserve"> </w:t>
      </w:r>
      <w:r w:rsidRPr="002A0811">
        <w:rPr>
          <w:rStyle w:val="StyleUnderline"/>
        </w:rPr>
        <w:t>level</w:t>
      </w:r>
      <w:r w:rsidRPr="002A0811">
        <w:rPr>
          <w:sz w:val="14"/>
        </w:rPr>
        <w:t xml:space="preserve">, and, in both, the culmination came at the Supreme Court. With regard to both gun rights and same-sex marriage, the Court ultimately yielded to a political movement that had mobilized legislators, academics, and ordinary citizens. There is a lesson in these politically divergent victories for the current moment. Though the Supreme Court has been cautious since 2008 in expanding gun rights, there is every likelihood that the new conservative majority will frustrate federal or state legislative efforts to insure gun safety. In other words, </w:t>
      </w:r>
      <w:r w:rsidRPr="002A0811">
        <w:rPr>
          <w:rStyle w:val="StyleUnderline"/>
        </w:rPr>
        <w:t>even if Congress or states manage to pass laws restricting gun rights</w:t>
      </w:r>
      <w:r w:rsidRPr="002A0811">
        <w:rPr>
          <w:sz w:val="14"/>
        </w:rPr>
        <w:t>—including limits on assault weapons or even requiring universal background checks—</w:t>
      </w:r>
      <w:r w:rsidRPr="002A0811">
        <w:rPr>
          <w:rStyle w:val="StyleUnderline"/>
        </w:rPr>
        <w:t>there is a real possibility that a majority of the Justices will overturn these laws as violations of the Second Amendment.</w:t>
      </w:r>
      <w:r w:rsidRPr="002A0811">
        <w:rPr>
          <w:sz w:val="14"/>
        </w:rPr>
        <w:t xml:space="preserve"> But </w:t>
      </w:r>
      <w:r w:rsidRPr="002A0811">
        <w:rPr>
          <w:rStyle w:val="StyleUnderline"/>
        </w:rPr>
        <w:t>the lesson</w:t>
      </w:r>
      <w:r w:rsidRPr="002A0811">
        <w:rPr>
          <w:sz w:val="14"/>
        </w:rPr>
        <w:t xml:space="preserve"> of the fight over gun rights—like that over the protection of same-sex marriage—</w:t>
      </w:r>
      <w:r w:rsidRPr="002A0811">
        <w:rPr>
          <w:rStyle w:val="StyleUnderline"/>
        </w:rPr>
        <w:t>is that the Constitution remains a political document</w:t>
      </w:r>
      <w:r w:rsidRPr="002A0811">
        <w:rPr>
          <w:sz w:val="14"/>
        </w:rPr>
        <w:t xml:space="preserve"> that is </w:t>
      </w:r>
      <w:r w:rsidRPr="002A0811">
        <w:rPr>
          <w:rStyle w:val="StyleUnderline"/>
        </w:rPr>
        <w:t>subject to the ideological forces of the time</w:t>
      </w:r>
      <w:r w:rsidRPr="002A0811">
        <w:rPr>
          <w:sz w:val="14"/>
        </w:rPr>
        <w:t xml:space="preserve">. No victory, or defeat, is permanent. The Court changed the Second Amendment, and the Court can change it back again, in its original direction. </w:t>
      </w:r>
      <w:r w:rsidRPr="002A0811">
        <w:rPr>
          <w:rStyle w:val="StyleUnderline"/>
        </w:rPr>
        <w:t>This kind of change takes significant resources and enormous patience.</w:t>
      </w:r>
      <w:r w:rsidRPr="002A0811">
        <w:rPr>
          <w:sz w:val="14"/>
        </w:rPr>
        <w:t xml:space="preserve"> At the moment, the future of gun control looks grim in all three branches of the federal government. Trump is President, the Republicans control the Senate, and conservative appointees dominate the Supreme Court. Control of the elected branches is up for grabs in less than a year and a half. Control of the Supreme Court will, of course, take much longer to change. But even the Court usually bends with public and political opinion over time, and that change may yet happen on guns. The grim lesson of recent weeks is that the need for that transformation has never been greater.</w:t>
      </w:r>
    </w:p>
    <w:p w14:paraId="769C165F" w14:textId="77777777" w:rsidR="00244039" w:rsidRDefault="00244039" w:rsidP="00244039">
      <w:pPr>
        <w:rPr>
          <w:u w:val="single"/>
        </w:rPr>
      </w:pPr>
    </w:p>
    <w:p w14:paraId="3759F73B" w14:textId="7C7EA0A9" w:rsidR="00991CC6" w:rsidRDefault="00991CC6" w:rsidP="00991CC6">
      <w:pPr>
        <w:pStyle w:val="Heading3"/>
      </w:pPr>
      <w:r>
        <w:t>1NC - ! framing</w:t>
      </w:r>
    </w:p>
    <w:p w14:paraId="5D567D82" w14:textId="554EBC62" w:rsidR="00991CC6" w:rsidRDefault="00991CC6" w:rsidP="00991CC6">
      <w:pPr>
        <w:pStyle w:val="Heading4"/>
      </w:pPr>
      <w:r>
        <w:t xml:space="preserve">Moral uncertainty proves saving biodiversity must come prior – </w:t>
      </w:r>
    </w:p>
    <w:p w14:paraId="489DE03B" w14:textId="797FEE7C" w:rsidR="00991CC6" w:rsidRPr="00991CC6" w:rsidRDefault="00991CC6" w:rsidP="00991CC6">
      <w:r>
        <w:t>*this can be retagged to be a general util card</w:t>
      </w:r>
    </w:p>
    <w:p w14:paraId="5A19C4E2" w14:textId="77777777" w:rsidR="00991CC6" w:rsidRDefault="00991CC6" w:rsidP="00991CC6">
      <w:proofErr w:type="spellStart"/>
      <w:r w:rsidRPr="00C74A84">
        <w:rPr>
          <w:rStyle w:val="Style13ptBold"/>
        </w:rPr>
        <w:t>bostrom</w:t>
      </w:r>
      <w:proofErr w:type="spellEnd"/>
      <w:r w:rsidRPr="00C74A84">
        <w:rPr>
          <w:rStyle w:val="Style13ptBold"/>
        </w:rPr>
        <w:t xml:space="preserve"> 12</w:t>
      </w:r>
      <w:r w:rsidRPr="00C74A84">
        <w:t>(Nick-- Faculty of Philosophy &amp; Oxford Martin School University of Oxford. "Existential Risk Prevention as Global Priority." Published:2012 WALL-e DOA:7-28-20 https://www.existential-risk.org/concept.html</w:t>
      </w:r>
    </w:p>
    <w:p w14:paraId="29A2F815" w14:textId="77777777" w:rsidR="00991CC6" w:rsidRPr="00C40E97" w:rsidRDefault="00991CC6" w:rsidP="00991CC6">
      <w:pPr>
        <w:rPr>
          <w:u w:val="single"/>
        </w:rPr>
      </w:pPr>
      <w:r w:rsidRPr="00F4603A">
        <w:rPr>
          <w:sz w:val="16"/>
        </w:rPr>
        <w:t xml:space="preserve">Where normative issues are involved, these issues may be contentious. Population ethics, for instance, is fraught with problems about how to deal with various parameters (such as population size, average well-being, thresholds for what counts as a life worth living, inequality, and same vs. different people choices). The evaluation of some scenarios that involve fundamental transformations of human nature is also likely to be contested (Fukuyama 2002; Glover 1984; </w:t>
      </w:r>
      <w:proofErr w:type="spellStart"/>
      <w:r w:rsidRPr="00F4603A">
        <w:rPr>
          <w:sz w:val="16"/>
        </w:rPr>
        <w:t>Kass</w:t>
      </w:r>
      <w:proofErr w:type="spellEnd"/>
      <w:r w:rsidRPr="00F4603A">
        <w:rPr>
          <w:sz w:val="16"/>
        </w:rPr>
        <w:t xml:space="preserve"> 2002; Savulescu and Bostrom 2009). Yet not all normative issues are controversial. </w:t>
      </w:r>
      <w:r w:rsidRPr="00F4603A">
        <w:rPr>
          <w:u w:val="single"/>
        </w:rPr>
        <w:t xml:space="preserve">It will be generally agreed, for example, that a future in which </w:t>
      </w:r>
      <w:r w:rsidRPr="00CB231C">
        <w:rPr>
          <w:highlight w:val="green"/>
          <w:u w:val="single"/>
        </w:rPr>
        <w:t>a</w:t>
      </w:r>
      <w:r w:rsidRPr="00F4603A">
        <w:rPr>
          <w:u w:val="single"/>
        </w:rPr>
        <w:t xml:space="preserve"> small </w:t>
      </w:r>
      <w:r w:rsidRPr="00CB231C">
        <w:rPr>
          <w:highlight w:val="green"/>
          <w:u w:val="single"/>
        </w:rPr>
        <w:t>human population</w:t>
      </w:r>
      <w:r w:rsidRPr="00F4603A">
        <w:rPr>
          <w:u w:val="single"/>
        </w:rPr>
        <w:t xml:space="preserve"> ekes out a miserable existence with</w:t>
      </w:r>
      <w:r w:rsidRPr="00CB231C">
        <w:rPr>
          <w:highlight w:val="green"/>
          <w:u w:val="single"/>
        </w:rPr>
        <w:t>in</w:t>
      </w:r>
      <w:r w:rsidRPr="00F4603A">
        <w:rPr>
          <w:u w:val="single"/>
        </w:rPr>
        <w:t xml:space="preserve"> </w:t>
      </w:r>
      <w:r w:rsidRPr="00CB231C">
        <w:rPr>
          <w:highlight w:val="green"/>
          <w:u w:val="single"/>
        </w:rPr>
        <w:t>a wrecked ecosystem</w:t>
      </w:r>
      <w:r w:rsidRPr="00F4603A">
        <w:rPr>
          <w:u w:val="single"/>
        </w:rPr>
        <w:t xml:space="preserve"> in the presence of great but unused technological capabilities would count as a dismally flawed realization of humanity's potential and </w:t>
      </w:r>
      <w:r w:rsidRPr="00CB231C">
        <w:rPr>
          <w:highlight w:val="green"/>
          <w:u w:val="single"/>
        </w:rPr>
        <w:t xml:space="preserve">would </w:t>
      </w:r>
      <w:r w:rsidRPr="00CB231C">
        <w:rPr>
          <w:b/>
          <w:bCs/>
          <w:highlight w:val="green"/>
          <w:u w:val="single"/>
        </w:rPr>
        <w:t>constitute an existential catastrophe if not reversed.</w:t>
      </w:r>
      <w:r>
        <w:rPr>
          <w:u w:val="single"/>
        </w:rPr>
        <w:t xml:space="preserve"> </w:t>
      </w:r>
      <w:r w:rsidRPr="00F4603A">
        <w:rPr>
          <w:sz w:val="16"/>
        </w:rPr>
        <w:t xml:space="preserve">There will be some types of putative existential risks for which the main uncertainty is normative and others where the main uncertainty is positive. </w:t>
      </w:r>
      <w:r w:rsidRPr="00F4603A">
        <w:rPr>
          <w:u w:val="single"/>
        </w:rPr>
        <w:t xml:space="preserve">With regard to positive, or descriptive, uncertainty, we saw earlier that if something is not known to be objectively safe, it is risky, at least in the subjective sense relevant to decision making. </w:t>
      </w:r>
      <w:r w:rsidRPr="00F4603A">
        <w:rPr>
          <w:b/>
          <w:bCs/>
          <w:u w:val="single"/>
        </w:rPr>
        <w:t>We can make a parallel move with regard to normative uncertainty.</w:t>
      </w:r>
      <w:r w:rsidRPr="00F4603A">
        <w:rPr>
          <w:sz w:val="16"/>
        </w:rPr>
        <w:t xml:space="preserve"> </w:t>
      </w:r>
      <w:r w:rsidRPr="007E5ADF">
        <w:rPr>
          <w:highlight w:val="green"/>
          <w:u w:val="single"/>
        </w:rPr>
        <w:t>Suppose</w:t>
      </w:r>
      <w:r w:rsidRPr="00F4603A">
        <w:rPr>
          <w:u w:val="single"/>
        </w:rPr>
        <w:t xml:space="preserve"> that some </w:t>
      </w:r>
      <w:r w:rsidRPr="007E5ADF">
        <w:rPr>
          <w:highlight w:val="green"/>
          <w:u w:val="single"/>
        </w:rPr>
        <w:t>event X</w:t>
      </w:r>
      <w:r w:rsidRPr="00F4603A">
        <w:rPr>
          <w:u w:val="single"/>
        </w:rPr>
        <w:t xml:space="preserve"> would </w:t>
      </w:r>
      <w:r w:rsidRPr="007E5ADF">
        <w:rPr>
          <w:highlight w:val="green"/>
          <w:u w:val="single"/>
        </w:rPr>
        <w:t>reduce</w:t>
      </w:r>
      <w:r w:rsidRPr="00F4603A">
        <w:rPr>
          <w:u w:val="single"/>
        </w:rPr>
        <w:t xml:space="preserve"> </w:t>
      </w:r>
      <w:r w:rsidRPr="007E5ADF">
        <w:rPr>
          <w:highlight w:val="green"/>
          <w:u w:val="single"/>
        </w:rPr>
        <w:t>biodiversity</w:t>
      </w:r>
      <w:r w:rsidRPr="00F4603A">
        <w:rPr>
          <w:sz w:val="16"/>
        </w:rPr>
        <w:t xml:space="preserve">. Suppose (for the sake of illustration) it is known that X would have no other significant consequences and that the reduced biodiversity would not affect humans or any other morally considerable beings. Now, </w:t>
      </w:r>
      <w:r w:rsidRPr="007E5ADF">
        <w:rPr>
          <w:highlight w:val="green"/>
          <w:u w:val="single"/>
        </w:rPr>
        <w:t>we may be uncertain whether biod</w:t>
      </w:r>
      <w:r w:rsidRPr="00F4603A">
        <w:rPr>
          <w:u w:val="single"/>
        </w:rPr>
        <w:t xml:space="preserve">iversity </w:t>
      </w:r>
      <w:r w:rsidRPr="007E5ADF">
        <w:rPr>
          <w:highlight w:val="green"/>
          <w:u w:val="single"/>
        </w:rPr>
        <w:t>has final value</w:t>
      </w:r>
      <w:r w:rsidRPr="00F4603A">
        <w:rPr>
          <w:u w:val="single"/>
        </w:rPr>
        <w:t xml:space="preserve"> (is valuable "for its own sake"). Hence we may be uncertain about whether or not X would really be bad. But we can say that if we are not sure </w:t>
      </w:r>
      <w:r w:rsidRPr="00F4603A">
        <w:rPr>
          <w:sz w:val="16"/>
        </w:rPr>
        <w:t>whether or not X would really be bad</w:t>
      </w:r>
      <w:r w:rsidRPr="00F4603A">
        <w:rPr>
          <w:u w:val="single"/>
        </w:rPr>
        <w:t xml:space="preserve"> (</w:t>
      </w:r>
      <w:r w:rsidRPr="007E5ADF">
        <w:rPr>
          <w:highlight w:val="green"/>
          <w:u w:val="single"/>
        </w:rPr>
        <w:t>but we are sure that X would not be good),</w:t>
      </w:r>
      <w:r w:rsidRPr="00F4603A">
        <w:rPr>
          <w:u w:val="single"/>
        </w:rPr>
        <w:t xml:space="preserve"> </w:t>
      </w:r>
      <w:r w:rsidRPr="007E5ADF">
        <w:rPr>
          <w:highlight w:val="green"/>
          <w:u w:val="single"/>
        </w:rPr>
        <w:t>then</w:t>
      </w:r>
      <w:r w:rsidRPr="00F4603A">
        <w:rPr>
          <w:u w:val="single"/>
        </w:rPr>
        <w:t xml:space="preserve"> X is bad in at least the subjective sense relevant to decision making.</w:t>
      </w:r>
      <w:r w:rsidRPr="00F4603A">
        <w:rPr>
          <w:sz w:val="16"/>
        </w:rPr>
        <w:t xml:space="preserve"> That is to say, </w:t>
      </w:r>
      <w:r w:rsidRPr="007E5ADF">
        <w:rPr>
          <w:b/>
          <w:bCs/>
          <w:highlight w:val="green"/>
          <w:u w:val="single"/>
        </w:rPr>
        <w:t>we have reason to prefer that X not occur and</w:t>
      </w:r>
      <w:r w:rsidRPr="00F4603A">
        <w:rPr>
          <w:b/>
          <w:bCs/>
          <w:u w:val="single"/>
        </w:rPr>
        <w:t xml:space="preserve"> perhaps reason </w:t>
      </w:r>
      <w:r w:rsidRPr="007E5ADF">
        <w:rPr>
          <w:b/>
          <w:bCs/>
          <w:highlight w:val="green"/>
          <w:u w:val="single"/>
        </w:rPr>
        <w:t>to take action to prevent X</w:t>
      </w:r>
      <w:r w:rsidRPr="00F4603A">
        <w:rPr>
          <w:b/>
          <w:bCs/>
          <w:u w:val="single"/>
        </w:rPr>
        <w:t>.</w:t>
      </w:r>
      <w:r>
        <w:rPr>
          <w:b/>
          <w:bCs/>
          <w:u w:val="single"/>
        </w:rPr>
        <w:t xml:space="preserve"> </w:t>
      </w:r>
      <w:r w:rsidRPr="00F4603A">
        <w:rPr>
          <w:sz w:val="16"/>
        </w:rPr>
        <w:t xml:space="preserve">Exactly how one should take into account fundamental moral uncertainty is an open question, but that one should do so is clear (Bostrom 2009). We can thus include as existential risks situations in which we know what will happen and we reasonably judge that what will happen might be existentially bad—even when there would in fact be nothing bad about the outcome. We can highlight one consequence of this: Suppose a fully reliable genie offered to grant humanity any wish it might have for its future. Then — even if we could all agree on one such future — we would still face one more potentially serious existential risk: namely, that of choosing unwisely and selecting a future dismally flawed despite appearing, at the moment of our choice, to be the most desirable of all possible futures. 3.4. Keeping our options alive These reflections on </w:t>
      </w:r>
      <w:r w:rsidRPr="00970E68">
        <w:rPr>
          <w:b/>
          <w:bCs/>
          <w:u w:val="single"/>
        </w:rPr>
        <w:t>moral uncertainty suggest an alternative</w:t>
      </w:r>
      <w:r w:rsidRPr="00F4603A">
        <w:rPr>
          <w:u w:val="single"/>
        </w:rPr>
        <w:t xml:space="preserve">, complementary way of looking at existential risk; they also suggest a new way of thinking about the ideal of </w:t>
      </w:r>
      <w:r w:rsidRPr="00F4603A">
        <w:rPr>
          <w:b/>
          <w:bCs/>
          <w:u w:val="single"/>
        </w:rPr>
        <w:t>sustainability</w:t>
      </w:r>
      <w:r w:rsidRPr="00F4603A">
        <w:rPr>
          <w:sz w:val="16"/>
        </w:rPr>
        <w:t xml:space="preserve">. Let me elaborate. Our present understanding of axiology might well be confused. We may not now know — at least not in concrete detail — what outcomes would count as a big win for humanity; </w:t>
      </w:r>
      <w:r w:rsidRPr="007E5ADF">
        <w:rPr>
          <w:highlight w:val="green"/>
          <w:u w:val="single"/>
        </w:rPr>
        <w:t>we might not</w:t>
      </w:r>
      <w:r w:rsidRPr="00F4603A">
        <w:rPr>
          <w:u w:val="single"/>
        </w:rPr>
        <w:t xml:space="preserve"> even </w:t>
      </w:r>
      <w:r w:rsidRPr="007E5ADF">
        <w:rPr>
          <w:highlight w:val="green"/>
          <w:u w:val="single"/>
        </w:rPr>
        <w:t>yet</w:t>
      </w:r>
      <w:r w:rsidRPr="00F4603A">
        <w:rPr>
          <w:u w:val="single"/>
        </w:rPr>
        <w:t xml:space="preserve"> be able to </w:t>
      </w:r>
      <w:r w:rsidRPr="007E5ADF">
        <w:rPr>
          <w:highlight w:val="green"/>
          <w:u w:val="single"/>
        </w:rPr>
        <w:t>imagine the best ends of our journey</w:t>
      </w:r>
      <w:r w:rsidRPr="00F4603A">
        <w:rPr>
          <w:u w:val="single"/>
        </w:rPr>
        <w:t xml:space="preserve">. </w:t>
      </w:r>
      <w:r w:rsidRPr="007E5ADF">
        <w:rPr>
          <w:highlight w:val="green"/>
          <w:u w:val="single"/>
        </w:rPr>
        <w:t>If</w:t>
      </w:r>
      <w:r w:rsidRPr="00F4603A">
        <w:rPr>
          <w:u w:val="single"/>
        </w:rPr>
        <w:t xml:space="preserve"> </w:t>
      </w:r>
      <w:r w:rsidRPr="007E5ADF">
        <w:rPr>
          <w:highlight w:val="green"/>
          <w:u w:val="single"/>
        </w:rPr>
        <w:t>we are</w:t>
      </w:r>
      <w:r w:rsidRPr="00F4603A">
        <w:rPr>
          <w:u w:val="single"/>
        </w:rPr>
        <w:t xml:space="preserve"> indeed profoundly </w:t>
      </w:r>
      <w:r w:rsidRPr="007E5ADF">
        <w:rPr>
          <w:highlight w:val="green"/>
          <w:u w:val="single"/>
        </w:rPr>
        <w:t>uncertain</w:t>
      </w:r>
      <w:r w:rsidRPr="00F4603A">
        <w:rPr>
          <w:u w:val="single"/>
        </w:rPr>
        <w:t xml:space="preserve"> about our ultimate aims, then </w:t>
      </w:r>
      <w:r w:rsidRPr="007E5ADF">
        <w:rPr>
          <w:highlight w:val="green"/>
          <w:u w:val="single"/>
        </w:rPr>
        <w:t>we should recognize</w:t>
      </w:r>
      <w:r w:rsidRPr="00F4603A">
        <w:rPr>
          <w:u w:val="single"/>
        </w:rPr>
        <w:t xml:space="preserve"> that there is a </w:t>
      </w:r>
      <w:r w:rsidRPr="007E5ADF">
        <w:rPr>
          <w:highlight w:val="green"/>
          <w:u w:val="single"/>
        </w:rPr>
        <w:t>great</w:t>
      </w:r>
      <w:r w:rsidRPr="00F4603A">
        <w:rPr>
          <w:u w:val="single"/>
        </w:rPr>
        <w:t xml:space="preserve"> option </w:t>
      </w:r>
      <w:r w:rsidRPr="007E5ADF">
        <w:rPr>
          <w:highlight w:val="green"/>
          <w:u w:val="single"/>
        </w:rPr>
        <w:t>value in preserving</w:t>
      </w:r>
      <w:r w:rsidRPr="00F4603A">
        <w:rPr>
          <w:sz w:val="16"/>
        </w:rPr>
        <w:t xml:space="preserve"> — and ideally improving — </w:t>
      </w:r>
      <w:r w:rsidRPr="007E5ADF">
        <w:rPr>
          <w:highlight w:val="green"/>
          <w:u w:val="single"/>
        </w:rPr>
        <w:t>our ability to</w:t>
      </w:r>
      <w:r w:rsidRPr="00F4603A">
        <w:rPr>
          <w:u w:val="single"/>
        </w:rPr>
        <w:t xml:space="preserve"> recognize value and to </w:t>
      </w:r>
      <w:r w:rsidRPr="007E5ADF">
        <w:rPr>
          <w:highlight w:val="green"/>
          <w:u w:val="single"/>
        </w:rPr>
        <w:t>steer the future</w:t>
      </w:r>
      <w:r w:rsidRPr="00F4603A">
        <w:rPr>
          <w:sz w:val="16"/>
        </w:rPr>
        <w:t xml:space="preserve"> accordingly. </w:t>
      </w:r>
      <w:r w:rsidRPr="00632725">
        <w:rPr>
          <w:highlight w:val="green"/>
          <w:u w:val="single"/>
        </w:rPr>
        <w:t>Ensuring</w:t>
      </w:r>
      <w:r w:rsidRPr="00F4603A">
        <w:rPr>
          <w:u w:val="single"/>
        </w:rPr>
        <w:t xml:space="preserve"> that there will be </w:t>
      </w:r>
      <w:r w:rsidRPr="00632725">
        <w:rPr>
          <w:highlight w:val="green"/>
          <w:u w:val="single"/>
        </w:rPr>
        <w:t xml:space="preserve">a future </w:t>
      </w:r>
      <w:r w:rsidRPr="009737D7">
        <w:rPr>
          <w:highlight w:val="green"/>
          <w:u w:val="single"/>
        </w:rPr>
        <w:t>version of humanity</w:t>
      </w:r>
      <w:r w:rsidRPr="00F4603A">
        <w:rPr>
          <w:u w:val="single"/>
        </w:rPr>
        <w:t xml:space="preserve"> with great powers and a propensity to use them wisely </w:t>
      </w:r>
      <w:r w:rsidRPr="009737D7">
        <w:rPr>
          <w:highlight w:val="green"/>
          <w:u w:val="single"/>
        </w:rPr>
        <w:t>is</w:t>
      </w:r>
      <w:r w:rsidRPr="00F4603A">
        <w:rPr>
          <w:u w:val="single"/>
        </w:rPr>
        <w:t xml:space="preserve"> plausibly </w:t>
      </w:r>
      <w:r w:rsidRPr="009737D7">
        <w:rPr>
          <w:highlight w:val="green"/>
          <w:u w:val="single"/>
        </w:rPr>
        <w:t>the best way</w:t>
      </w:r>
      <w:r w:rsidRPr="00F4603A">
        <w:rPr>
          <w:u w:val="single"/>
        </w:rPr>
        <w:t xml:space="preserve"> available to us </w:t>
      </w:r>
      <w:r w:rsidRPr="009737D7">
        <w:rPr>
          <w:highlight w:val="green"/>
          <w:u w:val="single"/>
        </w:rPr>
        <w:t>to increase the probability that the future will contain</w:t>
      </w:r>
      <w:r w:rsidRPr="00F4603A">
        <w:rPr>
          <w:u w:val="single"/>
        </w:rPr>
        <w:t xml:space="preserve"> a lot of </w:t>
      </w:r>
      <w:r w:rsidRPr="009737D7">
        <w:rPr>
          <w:highlight w:val="green"/>
          <w:u w:val="single"/>
        </w:rPr>
        <w:t>value</w:t>
      </w:r>
      <w:r w:rsidRPr="00F4603A">
        <w:rPr>
          <w:u w:val="single"/>
        </w:rPr>
        <w:t xml:space="preserve">. To do this, </w:t>
      </w:r>
      <w:r w:rsidRPr="009737D7">
        <w:rPr>
          <w:u w:val="single"/>
        </w:rPr>
        <w:t>we must prevent any existential catastrophe.</w:t>
      </w:r>
    </w:p>
    <w:p w14:paraId="411C928D" w14:textId="0CA9AD1B" w:rsidR="009C4AEE" w:rsidRPr="009C4AEE" w:rsidRDefault="00DD18B7" w:rsidP="00DD18B7">
      <w:pPr>
        <w:pStyle w:val="Heading3"/>
      </w:pPr>
      <w:r>
        <w:t>2NC – warming framing</w:t>
      </w:r>
    </w:p>
    <w:p w14:paraId="5AF715B7" w14:textId="77777777" w:rsidR="00DD18B7" w:rsidRDefault="00DD18B7" w:rsidP="00DD18B7">
      <w:pPr>
        <w:pStyle w:val="Heading4"/>
      </w:pPr>
      <w:r w:rsidRPr="00542692">
        <w:rPr>
          <w:u w:val="single"/>
        </w:rPr>
        <w:t>Prioritize solving warming</w:t>
      </w:r>
      <w:r>
        <w:rPr>
          <w:u w:val="single"/>
        </w:rPr>
        <w:t xml:space="preserve"> – it</w:t>
      </w:r>
      <w:r w:rsidRPr="00542692">
        <w:rPr>
          <w:u w:val="single"/>
        </w:rPr>
        <w:t xml:space="preserve"> </w:t>
      </w:r>
      <w:proofErr w:type="spellStart"/>
      <w:r w:rsidRPr="00272D72">
        <w:rPr>
          <w:u w:val="single"/>
        </w:rPr>
        <w:t>cant</w:t>
      </w:r>
      <w:proofErr w:type="spellEnd"/>
      <w:r>
        <w:t xml:space="preserve"> fit into traditional crisis management but is an existential threat that requires immediate action</w:t>
      </w:r>
    </w:p>
    <w:p w14:paraId="5408E213" w14:textId="77777777" w:rsidR="00DD18B7" w:rsidRDefault="00DD18B7" w:rsidP="00DD18B7">
      <w:r w:rsidRPr="00272D72">
        <w:rPr>
          <w:rStyle w:val="Style13ptBold"/>
        </w:rPr>
        <w:t>Dunlop 17</w:t>
      </w:r>
      <w:r>
        <w:t xml:space="preserve"> [Ian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w:t>
      </w:r>
      <w:proofErr w:type="spellStart"/>
      <w:r>
        <w:t>metre</w:t>
      </w:r>
      <w:proofErr w:type="spellEnd"/>
      <w:r>
        <w:t xml:space="preserve"> Sea-level Rise. A Failure of Imagination on Climate Risks. Published: July 26, 2017. DOA: 7-27-20 www.resilience.org/stories/2017-07-26/a-failure-of-imagination-on-climate-risks/]</w:t>
      </w:r>
    </w:p>
    <w:p w14:paraId="73D5CF83" w14:textId="77777777" w:rsidR="00DD18B7" w:rsidRDefault="00DD18B7" w:rsidP="00DD18B7"/>
    <w:p w14:paraId="6C86C1E8" w14:textId="5C1D00AB" w:rsidR="00DD18B7" w:rsidRDefault="00DD18B7" w:rsidP="00DD18B7">
      <w:pPr>
        <w:rPr>
          <w:u w:val="single"/>
        </w:rPr>
      </w:pPr>
      <w:r w:rsidRPr="00F932FC">
        <w:rPr>
          <w:highlight w:val="green"/>
          <w:u w:val="single"/>
        </w:rPr>
        <w:t>Climate change is an existential risk that could abruptly end</w:t>
      </w:r>
      <w:r w:rsidRPr="00583134">
        <w:rPr>
          <w:u w:val="single"/>
        </w:rPr>
        <w:t xml:space="preserve"> human </w:t>
      </w:r>
      <w:proofErr w:type="spellStart"/>
      <w:r w:rsidRPr="00F932FC">
        <w:rPr>
          <w:highlight w:val="green"/>
          <w:u w:val="single"/>
        </w:rPr>
        <w:t>civilisation</w:t>
      </w:r>
      <w:proofErr w:type="spellEnd"/>
      <w:r w:rsidRPr="00F932FC">
        <w:rPr>
          <w:sz w:val="16"/>
          <w:highlight w:val="green"/>
        </w:rPr>
        <w:t xml:space="preserve"> </w:t>
      </w:r>
      <w:r w:rsidRPr="00F932FC">
        <w:rPr>
          <w:highlight w:val="green"/>
          <w:u w:val="single"/>
        </w:rPr>
        <w:t>because of a</w:t>
      </w:r>
      <w:r w:rsidRPr="00583134">
        <w:rPr>
          <w:u w:val="single"/>
        </w:rPr>
        <w:t xml:space="preserve"> catastrophic “</w:t>
      </w:r>
      <w:r w:rsidRPr="00F932FC">
        <w:rPr>
          <w:highlight w:val="green"/>
          <w:u w:val="single"/>
        </w:rPr>
        <w:t>failure of imagination</w:t>
      </w:r>
      <w:r w:rsidRPr="00583134">
        <w:rPr>
          <w:sz w:val="16"/>
        </w:rPr>
        <w:t xml:space="preserve">” by global leaders to understand and act on the science and evidence before them. 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 A “failure of imagination” has also been identified as one of the reasons for the breakdown in US intelligence around the 9/11 attacks in 2001. </w:t>
      </w:r>
      <w:r w:rsidRPr="00583134">
        <w:rPr>
          <w:u w:val="single"/>
        </w:rPr>
        <w:t>A similar failure is occurring with climate change today.</w:t>
      </w:r>
      <w:r>
        <w:rPr>
          <w:u w:val="single"/>
        </w:rPr>
        <w:t xml:space="preserve"> </w:t>
      </w:r>
      <w:r w:rsidRPr="00583134">
        <w:rPr>
          <w:sz w:val="16"/>
        </w:rPr>
        <w:t>The problem is widespread at the senior levels of government and global corporations. A 2016 report, Thinking the unthinkable, based on interviews with top leaders around the world, found that: “A proliferation of ‘</w:t>
      </w:r>
      <w:r w:rsidRPr="00F932FC">
        <w:rPr>
          <w:highlight w:val="green"/>
          <w:u w:val="single"/>
        </w:rPr>
        <w:t>unthinkable’ events</w:t>
      </w:r>
      <w:r w:rsidRPr="00583134">
        <w:rPr>
          <w:u w:val="single"/>
        </w:rPr>
        <w:t xml:space="preserve">… has </w:t>
      </w:r>
      <w:r w:rsidRPr="00F932FC">
        <w:rPr>
          <w:highlight w:val="green"/>
          <w:u w:val="single"/>
        </w:rPr>
        <w:t>revealed</w:t>
      </w:r>
      <w:r w:rsidRPr="00583134">
        <w:rPr>
          <w:u w:val="single"/>
        </w:rPr>
        <w:t xml:space="preserve"> a new </w:t>
      </w:r>
      <w:r w:rsidRPr="00F932FC">
        <w:rPr>
          <w:highlight w:val="green"/>
          <w:u w:val="single"/>
        </w:rPr>
        <w:t>fragility at the</w:t>
      </w:r>
      <w:r w:rsidRPr="00583134">
        <w:rPr>
          <w:u w:val="single"/>
        </w:rPr>
        <w:t xml:space="preserve"> </w:t>
      </w:r>
      <w:r w:rsidRPr="00F932FC">
        <w:rPr>
          <w:highlight w:val="green"/>
          <w:u w:val="single"/>
        </w:rPr>
        <w:t>highest levels of</w:t>
      </w:r>
      <w:r w:rsidRPr="00583134">
        <w:rPr>
          <w:u w:val="single"/>
        </w:rPr>
        <w:t xml:space="preserve"> corporate and public service </w:t>
      </w:r>
      <w:r w:rsidRPr="00F932FC">
        <w:rPr>
          <w:highlight w:val="green"/>
          <w:u w:val="single"/>
        </w:rPr>
        <w:t>leadership</w:t>
      </w:r>
      <w:r w:rsidRPr="00854284">
        <w:rPr>
          <w:u w:val="single"/>
        </w:rPr>
        <w:t>s</w:t>
      </w:r>
      <w:r w:rsidRPr="00854284">
        <w:rPr>
          <w:sz w:val="16"/>
        </w:rPr>
        <w:t>.</w:t>
      </w:r>
      <w:r w:rsidRPr="00583134">
        <w:rPr>
          <w:sz w:val="16"/>
        </w:rPr>
        <w:t xml:space="preserve"> </w:t>
      </w:r>
      <w:r w:rsidRPr="00F932FC">
        <w:rPr>
          <w:highlight w:val="green"/>
          <w:u w:val="single"/>
        </w:rPr>
        <w:t xml:space="preserve">Their ability to </w:t>
      </w:r>
      <w:r w:rsidRPr="00854284">
        <w:rPr>
          <w:u w:val="single"/>
        </w:rPr>
        <w:t>spot</w:t>
      </w:r>
      <w:r w:rsidRPr="00F932FC">
        <w:rPr>
          <w:highlight w:val="green"/>
          <w:u w:val="single"/>
        </w:rPr>
        <w:t>,</w:t>
      </w:r>
      <w:r w:rsidRPr="00583134">
        <w:rPr>
          <w:u w:val="single"/>
        </w:rPr>
        <w:t xml:space="preserve"> identify and </w:t>
      </w:r>
      <w:r w:rsidRPr="00F932FC">
        <w:rPr>
          <w:highlight w:val="green"/>
          <w:u w:val="single"/>
        </w:rPr>
        <w:t xml:space="preserve">handle </w:t>
      </w:r>
      <w:r w:rsidRPr="00854284">
        <w:rPr>
          <w:u w:val="single"/>
        </w:rPr>
        <w:t>unexpected</w:t>
      </w:r>
      <w:r w:rsidRPr="00583134">
        <w:rPr>
          <w:u w:val="single"/>
        </w:rPr>
        <w:t xml:space="preserve">, </w:t>
      </w:r>
      <w:r w:rsidRPr="00F932FC">
        <w:rPr>
          <w:highlight w:val="green"/>
          <w:u w:val="single"/>
        </w:rPr>
        <w:t>non-normative events is…</w:t>
      </w:r>
      <w:r w:rsidRPr="00583134">
        <w:rPr>
          <w:u w:val="single"/>
        </w:rPr>
        <w:t xml:space="preserve"> </w:t>
      </w:r>
      <w:r w:rsidRPr="00583134">
        <w:rPr>
          <w:b/>
          <w:bCs/>
          <w:u w:val="single"/>
        </w:rPr>
        <w:t xml:space="preserve">perilously </w:t>
      </w:r>
      <w:r w:rsidRPr="00F932FC">
        <w:rPr>
          <w:b/>
          <w:bCs/>
          <w:highlight w:val="green"/>
          <w:u w:val="single"/>
        </w:rPr>
        <w:t>inadequate</w:t>
      </w:r>
      <w:r w:rsidRPr="00583134">
        <w:rPr>
          <w:u w:val="single"/>
        </w:rPr>
        <w:t xml:space="preserve"> at critical moments</w:t>
      </w:r>
      <w:r w:rsidRPr="00583134">
        <w:rPr>
          <w:sz w:val="16"/>
        </w:rPr>
        <w:t xml:space="preserve">… Remarkably, </w:t>
      </w:r>
      <w:r w:rsidRPr="00F932FC">
        <w:rPr>
          <w:highlight w:val="green"/>
          <w:u w:val="single"/>
        </w:rPr>
        <w:t>there remains</w:t>
      </w:r>
      <w:r w:rsidRPr="00583134">
        <w:rPr>
          <w:u w:val="single"/>
        </w:rPr>
        <w:t xml:space="preserve"> a </w:t>
      </w:r>
      <w:r w:rsidRPr="00F932FC">
        <w:rPr>
          <w:highlight w:val="green"/>
          <w:u w:val="single"/>
        </w:rPr>
        <w:t>deep reluctance</w:t>
      </w:r>
      <w:r w:rsidRPr="00F932FC">
        <w:rPr>
          <w:sz w:val="16"/>
          <w:highlight w:val="green"/>
        </w:rPr>
        <w:t>,</w:t>
      </w:r>
      <w:r w:rsidRPr="00583134">
        <w:rPr>
          <w:sz w:val="16"/>
        </w:rPr>
        <w:t xml:space="preserve"> or what might be called ‘executive myopia’, </w:t>
      </w:r>
      <w:r w:rsidRPr="00F932FC">
        <w:rPr>
          <w:highlight w:val="green"/>
          <w:u w:val="single"/>
        </w:rPr>
        <w:t>to</w:t>
      </w:r>
      <w:r w:rsidRPr="00583134">
        <w:rPr>
          <w:u w:val="single"/>
        </w:rPr>
        <w:t xml:space="preserve"> see and </w:t>
      </w:r>
      <w:r w:rsidRPr="00F932FC">
        <w:rPr>
          <w:highlight w:val="green"/>
          <w:u w:val="single"/>
        </w:rPr>
        <w:t>contemplate</w:t>
      </w:r>
      <w:r w:rsidRPr="00583134">
        <w:rPr>
          <w:u w:val="single"/>
        </w:rPr>
        <w:t xml:space="preserve"> </w:t>
      </w:r>
      <w:r w:rsidRPr="00F932FC">
        <w:rPr>
          <w:highlight w:val="green"/>
          <w:u w:val="single"/>
        </w:rPr>
        <w:t>even the possibility</w:t>
      </w:r>
      <w:r w:rsidRPr="00583134">
        <w:rPr>
          <w:u w:val="single"/>
        </w:rPr>
        <w:t xml:space="preserve"> that ‘</w:t>
      </w:r>
      <w:proofErr w:type="spellStart"/>
      <w:r w:rsidRPr="00583134">
        <w:rPr>
          <w:u w:val="single"/>
        </w:rPr>
        <w:t>unthinkables</w:t>
      </w:r>
      <w:proofErr w:type="spellEnd"/>
      <w:r w:rsidRPr="00583134">
        <w:rPr>
          <w:u w:val="single"/>
        </w:rPr>
        <w:t>’ might happen, let alone how to handle them.</w:t>
      </w:r>
      <w:r>
        <w:rPr>
          <w:u w:val="single"/>
        </w:rPr>
        <w:t xml:space="preserve"> </w:t>
      </w:r>
      <w:r w:rsidRPr="00F932FC">
        <w:rPr>
          <w:highlight w:val="green"/>
          <w:u w:val="single"/>
        </w:rPr>
        <w:t>Such failures are manifested in two ways</w:t>
      </w:r>
      <w:r w:rsidRPr="00583134">
        <w:rPr>
          <w:u w:val="single"/>
        </w:rPr>
        <w:t xml:space="preserve"> in climate policy</w:t>
      </w:r>
      <w:r w:rsidRPr="00583134">
        <w:rPr>
          <w:sz w:val="16"/>
        </w:rPr>
        <w:t xml:space="preserve">. </w:t>
      </w:r>
      <w:r w:rsidRPr="00583134">
        <w:rPr>
          <w:u w:val="single"/>
        </w:rPr>
        <w:t>At the political</w:t>
      </w:r>
      <w:r w:rsidRPr="00583134">
        <w:rPr>
          <w:sz w:val="16"/>
        </w:rPr>
        <w:t xml:space="preserve">, bureaucratic and business level in </w:t>
      </w:r>
      <w:r w:rsidRPr="00F932FC">
        <w:rPr>
          <w:b/>
          <w:bCs/>
          <w:highlight w:val="green"/>
          <w:u w:val="single"/>
        </w:rPr>
        <w:t>underplaying</w:t>
      </w:r>
      <w:r w:rsidRPr="00583134">
        <w:rPr>
          <w:b/>
          <w:bCs/>
          <w:u w:val="single"/>
        </w:rPr>
        <w:t xml:space="preserve"> the </w:t>
      </w:r>
      <w:r w:rsidRPr="00F932FC">
        <w:rPr>
          <w:b/>
          <w:bCs/>
          <w:highlight w:val="green"/>
          <w:u w:val="single"/>
        </w:rPr>
        <w:t>high-end risks and</w:t>
      </w:r>
      <w:r w:rsidRPr="00583134">
        <w:rPr>
          <w:b/>
          <w:bCs/>
          <w:u w:val="single"/>
        </w:rPr>
        <w:t xml:space="preserve"> in </w:t>
      </w:r>
      <w:r w:rsidRPr="00F932FC">
        <w:rPr>
          <w:b/>
          <w:bCs/>
          <w:highlight w:val="green"/>
          <w:u w:val="single"/>
        </w:rPr>
        <w:t xml:space="preserve">failing to </w:t>
      </w:r>
      <w:proofErr w:type="spellStart"/>
      <w:r w:rsidRPr="00F932FC">
        <w:rPr>
          <w:b/>
          <w:bCs/>
          <w:highlight w:val="green"/>
          <w:u w:val="single"/>
        </w:rPr>
        <w:t>recognise</w:t>
      </w:r>
      <w:proofErr w:type="spellEnd"/>
      <w:r w:rsidRPr="00583134">
        <w:rPr>
          <w:b/>
          <w:bCs/>
          <w:u w:val="single"/>
        </w:rPr>
        <w:t xml:space="preserve"> that the existential risk of </w:t>
      </w:r>
      <w:r w:rsidRPr="00F932FC">
        <w:rPr>
          <w:b/>
          <w:bCs/>
          <w:highlight w:val="green"/>
          <w:u w:val="single"/>
        </w:rPr>
        <w:t>climate</w:t>
      </w:r>
      <w:r w:rsidRPr="00583134">
        <w:rPr>
          <w:b/>
          <w:bCs/>
          <w:u w:val="single"/>
        </w:rPr>
        <w:t xml:space="preserve"> change </w:t>
      </w:r>
      <w:r w:rsidRPr="00F932FC">
        <w:rPr>
          <w:b/>
          <w:bCs/>
          <w:highlight w:val="green"/>
          <w:u w:val="single"/>
        </w:rPr>
        <w:t>is totally different</w:t>
      </w:r>
      <w:r w:rsidRPr="00583134">
        <w:rPr>
          <w:b/>
          <w:bCs/>
          <w:u w:val="single"/>
        </w:rPr>
        <w:t xml:space="preserve"> from other risk categories</w:t>
      </w:r>
      <w:r w:rsidRPr="00583134">
        <w:rPr>
          <w:sz w:val="16"/>
        </w:rPr>
        <w:t xml:space="preserve">. </w:t>
      </w:r>
      <w:r w:rsidRPr="00583134">
        <w:rPr>
          <w:u w:val="single"/>
        </w:rPr>
        <w:t xml:space="preserve">And at the research level in underestimating the rate of climate change impact and costs, along with an under-emphasis on, and poor communication of, those high-end risks. </w:t>
      </w:r>
      <w:r w:rsidRPr="00583134">
        <w:rPr>
          <w:sz w:val="16"/>
        </w:rPr>
        <w:t xml:space="preserve">An existential risk is an adverse outcome that would either annihilate intelligent life or permanently and drastically curtail its potential. For example, a big meteor impact, large-scale nuclear war, or sea levels 70 </w:t>
      </w:r>
      <w:proofErr w:type="spellStart"/>
      <w:r w:rsidRPr="00583134">
        <w:rPr>
          <w:sz w:val="16"/>
        </w:rPr>
        <w:t>metres</w:t>
      </w:r>
      <w:proofErr w:type="spellEnd"/>
      <w:r w:rsidRPr="00583134">
        <w:rPr>
          <w:sz w:val="16"/>
        </w:rPr>
        <w:t xml:space="preserve"> higher than today. </w:t>
      </w:r>
      <w:r w:rsidRPr="00F932FC">
        <w:rPr>
          <w:highlight w:val="green"/>
          <w:u w:val="single"/>
        </w:rPr>
        <w:t>Existential risks are not amenable</w:t>
      </w:r>
      <w:r w:rsidRPr="00583134">
        <w:rPr>
          <w:u w:val="single"/>
        </w:rPr>
        <w:t xml:space="preserve"> </w:t>
      </w:r>
      <w:r w:rsidRPr="00F932FC">
        <w:rPr>
          <w:highlight w:val="green"/>
          <w:u w:val="single"/>
        </w:rPr>
        <w:t>to</w:t>
      </w:r>
      <w:r w:rsidRPr="00583134">
        <w:rPr>
          <w:u w:val="single"/>
        </w:rPr>
        <w:t xml:space="preserve"> the </w:t>
      </w:r>
      <w:r w:rsidRPr="00F932FC">
        <w:rPr>
          <w:highlight w:val="green"/>
          <w:u w:val="single"/>
        </w:rPr>
        <w:t>reactive</w:t>
      </w:r>
      <w:r w:rsidRPr="00583134">
        <w:rPr>
          <w:sz w:val="16"/>
        </w:rPr>
        <w:t xml:space="preserve"> (learn from failure) </w:t>
      </w:r>
      <w:r w:rsidRPr="00583134">
        <w:rPr>
          <w:u w:val="single"/>
        </w:rPr>
        <w:t xml:space="preserve">approach of conventional risk </w:t>
      </w:r>
      <w:r w:rsidRPr="00F932FC">
        <w:rPr>
          <w:highlight w:val="green"/>
          <w:u w:val="single"/>
        </w:rPr>
        <w:t>management</w:t>
      </w:r>
      <w:r w:rsidRPr="00583134">
        <w:rPr>
          <w:u w:val="single"/>
        </w:rPr>
        <w:t>,</w:t>
      </w:r>
      <w:r w:rsidRPr="00583134">
        <w:rPr>
          <w:sz w:val="16"/>
        </w:rPr>
        <w:t xml:space="preserve"> and </w:t>
      </w:r>
      <w:r w:rsidRPr="00583134">
        <w:rPr>
          <w:u w:val="single"/>
        </w:rPr>
        <w:t>we cannot necessarily rely on the institutions</w:t>
      </w:r>
      <w:r w:rsidRPr="00583134">
        <w:rPr>
          <w:sz w:val="16"/>
        </w:rPr>
        <w:t xml:space="preserve">, moral norms, or social attitudes </w:t>
      </w:r>
      <w:r w:rsidRPr="00583134">
        <w:rPr>
          <w:u w:val="single"/>
        </w:rPr>
        <w:t>developed from our experience with managing other sorts of risks</w:t>
      </w:r>
      <w:r w:rsidRPr="00583134">
        <w:rPr>
          <w:sz w:val="16"/>
        </w:rPr>
        <w:t xml:space="preserve">. Because the consequences are so severe — perhaps the end of human global </w:t>
      </w:r>
      <w:proofErr w:type="spellStart"/>
      <w:r w:rsidRPr="00583134">
        <w:rPr>
          <w:sz w:val="16"/>
        </w:rPr>
        <w:t>civilisation</w:t>
      </w:r>
      <w:proofErr w:type="spellEnd"/>
      <w:r w:rsidRPr="00583134">
        <w:rPr>
          <w:sz w:val="16"/>
        </w:rPr>
        <w:t xml:space="preserve"> as we know it — </w:t>
      </w:r>
      <w:r w:rsidRPr="00583134">
        <w:rPr>
          <w:b/>
          <w:bCs/>
          <w:u w:val="single"/>
        </w:rPr>
        <w:t>researchers say that “</w:t>
      </w:r>
      <w:r w:rsidRPr="00F932FC">
        <w:rPr>
          <w:b/>
          <w:bCs/>
          <w:highlight w:val="green"/>
          <w:u w:val="single"/>
        </w:rPr>
        <w:t>even for a</w:t>
      </w:r>
      <w:r w:rsidRPr="00583134">
        <w:rPr>
          <w:b/>
          <w:bCs/>
          <w:u w:val="single"/>
        </w:rPr>
        <w:t xml:space="preserve">n honest, </w:t>
      </w:r>
      <w:r w:rsidRPr="00F932FC">
        <w:rPr>
          <w:b/>
          <w:bCs/>
          <w:highlight w:val="green"/>
          <w:u w:val="single"/>
        </w:rPr>
        <w:t>truth-seeking</w:t>
      </w:r>
      <w:r w:rsidRPr="00583134">
        <w:rPr>
          <w:b/>
          <w:bCs/>
          <w:u w:val="single"/>
        </w:rPr>
        <w:t xml:space="preserve">, and well-intentioned </w:t>
      </w:r>
      <w:r w:rsidRPr="00F932FC">
        <w:rPr>
          <w:b/>
          <w:bCs/>
          <w:highlight w:val="green"/>
          <w:u w:val="single"/>
        </w:rPr>
        <w:t>investigator it is difficult to</w:t>
      </w:r>
      <w:r w:rsidRPr="00583134">
        <w:rPr>
          <w:b/>
          <w:bCs/>
          <w:u w:val="single"/>
        </w:rPr>
        <w:t xml:space="preserve"> think and </w:t>
      </w:r>
      <w:r w:rsidRPr="00F932FC">
        <w:rPr>
          <w:b/>
          <w:bCs/>
          <w:highlight w:val="green"/>
          <w:u w:val="single"/>
        </w:rPr>
        <w:t>act rationally</w:t>
      </w:r>
      <w:r w:rsidRPr="00583134">
        <w:rPr>
          <w:b/>
          <w:bCs/>
          <w:u w:val="single"/>
        </w:rPr>
        <w:t xml:space="preserve"> in regard to… existential risks”.</w:t>
      </w:r>
      <w:r w:rsidRPr="00583134">
        <w:rPr>
          <w:sz w:val="16"/>
        </w:rPr>
        <w:t xml:space="preserve"> Yet the evidence is clear that </w:t>
      </w:r>
      <w:r w:rsidRPr="00583134">
        <w:rPr>
          <w:u w:val="single"/>
        </w:rPr>
        <w:t xml:space="preserve">climate change already poses an existential risk to global economic and societal stability and to human </w:t>
      </w:r>
      <w:proofErr w:type="spellStart"/>
      <w:r w:rsidRPr="00583134">
        <w:rPr>
          <w:u w:val="single"/>
        </w:rPr>
        <w:t>civilisation</w:t>
      </w:r>
      <w:proofErr w:type="spellEnd"/>
      <w:r w:rsidRPr="00583134">
        <w:rPr>
          <w:sz w:val="16"/>
        </w:rPr>
        <w:t xml:space="preserve"> that requires an emergency response. Temperature rises that are now in prospect could reduce the global human population by 80% or 90%. But </w:t>
      </w:r>
      <w:r w:rsidRPr="00854284">
        <w:rPr>
          <w:b/>
          <w:bCs/>
          <w:u w:val="single"/>
        </w:rPr>
        <w:t>this</w:t>
      </w:r>
      <w:r w:rsidRPr="00583134">
        <w:rPr>
          <w:b/>
          <w:bCs/>
          <w:u w:val="single"/>
        </w:rPr>
        <w:t xml:space="preserve"> conversation is taboo</w:t>
      </w:r>
      <w:r w:rsidRPr="00583134">
        <w:rPr>
          <w:sz w:val="16"/>
        </w:rPr>
        <w:t>, and the few who speak out are admonished as being overly alarmist. Prof. Kevin Anderson considers that “</w:t>
      </w:r>
      <w:r w:rsidRPr="00F932FC">
        <w:rPr>
          <w:highlight w:val="green"/>
          <w:u w:val="single"/>
        </w:rPr>
        <w:t>a 4°</w:t>
      </w:r>
      <w:r w:rsidRPr="00854284">
        <w:rPr>
          <w:u w:val="single"/>
        </w:rPr>
        <w:t>C</w:t>
      </w:r>
      <w:r w:rsidRPr="00F932FC">
        <w:rPr>
          <w:highlight w:val="green"/>
          <w:u w:val="single"/>
        </w:rPr>
        <w:t xml:space="preserve"> future</w:t>
      </w:r>
      <w:r w:rsidRPr="00583134">
        <w:rPr>
          <w:sz w:val="16"/>
        </w:rPr>
        <w:t xml:space="preserve"> [relative to pre-industrial levels] is incompatible with an organized global community, </w:t>
      </w:r>
      <w:r w:rsidRPr="00F932FC">
        <w:rPr>
          <w:highlight w:val="green"/>
          <w:u w:val="single"/>
        </w:rPr>
        <w:t>is likely to be beyond ‘adaptation’</w:t>
      </w:r>
      <w:r w:rsidRPr="00583134">
        <w:rPr>
          <w:sz w:val="16"/>
        </w:rPr>
        <w:t xml:space="preserve">, is devastating to the majority of ecosystems, </w:t>
      </w:r>
      <w:r w:rsidRPr="00583134">
        <w:rPr>
          <w:u w:val="single"/>
        </w:rPr>
        <w:t>and has a high probability of not being stable</w:t>
      </w:r>
      <w:r w:rsidRPr="00583134">
        <w:rPr>
          <w:sz w:val="16"/>
        </w:rPr>
        <w:t xml:space="preserve">”. He says: “If you have got a population of nine billion by 2050 and you hit 4°C, 5°C or 6°C, you might have half a billion people surviving”. Asked at a 2011 conference in Melbourne about the difference between a 2°C world and a 4°C world, Prof. Hans Joachim </w:t>
      </w:r>
      <w:proofErr w:type="spellStart"/>
      <w:r w:rsidRPr="00583134">
        <w:rPr>
          <w:sz w:val="16"/>
        </w:rPr>
        <w:t>Schellnhuber</w:t>
      </w:r>
      <w:proofErr w:type="spellEnd"/>
      <w:r w:rsidRPr="00583134">
        <w:rPr>
          <w:sz w:val="16"/>
        </w:rPr>
        <w:t xml:space="preserve"> replied in two words: “Human </w:t>
      </w:r>
      <w:proofErr w:type="spellStart"/>
      <w:r w:rsidRPr="00583134">
        <w:rPr>
          <w:sz w:val="16"/>
        </w:rPr>
        <w:t>civilisation</w:t>
      </w:r>
      <w:proofErr w:type="spellEnd"/>
      <w:r w:rsidRPr="00583134">
        <w:rPr>
          <w:sz w:val="16"/>
        </w:rPr>
        <w:t xml:space="preserve">”. The World Bank reports: “There is no certainty that adaptation to a 4°C world is possible”. Amongst other impacts, a </w:t>
      </w:r>
      <w:r w:rsidRPr="00583134">
        <w:rPr>
          <w:u w:val="single"/>
        </w:rPr>
        <w:t>4°C warming would trigger the loss of both polar ice caps, eventually resulting, at equilibrium, in a 70-metre rise in sea level.</w:t>
      </w:r>
    </w:p>
    <w:p w14:paraId="5FAF7D1B" w14:textId="6A5F5E9B" w:rsidR="00244039" w:rsidRDefault="00244039" w:rsidP="00DD18B7">
      <w:pPr>
        <w:rPr>
          <w:u w:val="single"/>
        </w:rPr>
      </w:pPr>
    </w:p>
    <w:sectPr w:rsidR="00244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04CFA"/>
    <w:multiLevelType w:val="hybridMultilevel"/>
    <w:tmpl w:val="7B92F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6C3E05"/>
    <w:multiLevelType w:val="hybridMultilevel"/>
    <w:tmpl w:val="9920E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9"/>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5307392"/>
  </w:docVars>
  <w:rsids>
    <w:rsidRoot w:val="001D198F"/>
    <w:rsid w:val="00182E70"/>
    <w:rsid w:val="001C7709"/>
    <w:rsid w:val="001D198F"/>
    <w:rsid w:val="00244039"/>
    <w:rsid w:val="002E3038"/>
    <w:rsid w:val="002F699F"/>
    <w:rsid w:val="003C3D72"/>
    <w:rsid w:val="00530998"/>
    <w:rsid w:val="006808A7"/>
    <w:rsid w:val="00692F89"/>
    <w:rsid w:val="0070292E"/>
    <w:rsid w:val="00735E4F"/>
    <w:rsid w:val="00741DE5"/>
    <w:rsid w:val="00991CC6"/>
    <w:rsid w:val="009C4AEE"/>
    <w:rsid w:val="009D4840"/>
    <w:rsid w:val="00B20C72"/>
    <w:rsid w:val="00B906FA"/>
    <w:rsid w:val="00CC0EAB"/>
    <w:rsid w:val="00D3728D"/>
    <w:rsid w:val="00D952B9"/>
    <w:rsid w:val="00DD18B7"/>
    <w:rsid w:val="00F228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A0BA"/>
  <w15:chartTrackingRefBased/>
  <w15:docId w15:val="{86554CB1-4356-4606-8F46-06534A72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35E4F"/>
    <w:rPr>
      <w:rFonts w:ascii="Calibri" w:eastAsiaTheme="minorEastAsia" w:hAnsi="Calibri"/>
      <w:szCs w:val="24"/>
    </w:rPr>
  </w:style>
  <w:style w:type="paragraph" w:styleId="Heading1">
    <w:name w:val="heading 1"/>
    <w:aliases w:val="Pocket"/>
    <w:basedOn w:val="Normal"/>
    <w:next w:val="Normal"/>
    <w:link w:val="Heading1Char"/>
    <w:uiPriority w:val="9"/>
    <w:qFormat/>
    <w:rsid w:val="00735E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35E4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735E4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Heading 2 Char2 Char,Heading 2 Char1 Char Char,Tags,No Spacing1,Debate Text,No Spacing11,Read stuff,No Spacing2,No Spacing11111,No Spacing111111,Ch,no read,No Spacing211,No Spacing12,Card,t"/>
    <w:basedOn w:val="Normal"/>
    <w:next w:val="Normal"/>
    <w:link w:val="Heading4Char"/>
    <w:uiPriority w:val="9"/>
    <w:unhideWhenUsed/>
    <w:qFormat/>
    <w:rsid w:val="00735E4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35E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E4F"/>
  </w:style>
  <w:style w:type="character" w:customStyle="1" w:styleId="Heading1Char">
    <w:name w:val="Heading 1 Char"/>
    <w:aliases w:val="Pocket Char"/>
    <w:basedOn w:val="DefaultParagraphFont"/>
    <w:link w:val="Heading1"/>
    <w:uiPriority w:val="9"/>
    <w:rsid w:val="00735E4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35E4F"/>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735E4F"/>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Heading 2 Char2 Char Char,Heading 2 Char1 Char Char Char,Tags Char,No Spacing1 Char,Debate Text Char,No Spacing11 Char,Read stuff Char,Ch Char,t Char"/>
    <w:basedOn w:val="DefaultParagraphFont"/>
    <w:link w:val="Heading4"/>
    <w:uiPriority w:val="9"/>
    <w:rsid w:val="00735E4F"/>
    <w:rPr>
      <w:rFonts w:ascii="Calibri" w:eastAsiaTheme="majorEastAsia" w:hAnsi="Calibri" w:cstheme="majorBidi"/>
      <w:b/>
      <w:bCs/>
      <w:sz w:val="26"/>
      <w:szCs w:val="26"/>
    </w:rPr>
  </w:style>
  <w:style w:type="character" w:styleId="Emphasis">
    <w:name w:val="Emphasis"/>
    <w:aliases w:val="CD Card,Minimized,minimized,tag2,ED - Tag,Evidence,Highlighted,Size 10,emphasis in card,Underlined,emphasis,Bold Underline,Emphasis!!,small,Qualifications,bold underline,normal card text,Shrunk,qualifications in card,qualifications,Box,B,Style1"/>
    <w:basedOn w:val="DefaultParagraphFont"/>
    <w:link w:val="textbold"/>
    <w:uiPriority w:val="20"/>
    <w:qFormat/>
    <w:rsid w:val="00735E4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735E4F"/>
    <w:rPr>
      <w:b/>
      <w:sz w:val="26"/>
      <w:u w:val="none"/>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Heading 3 Char Char Char1,Bold Cite Char,c"/>
    <w:basedOn w:val="DefaultParagraphFont"/>
    <w:uiPriority w:val="1"/>
    <w:qFormat/>
    <w:rsid w:val="00735E4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735E4F"/>
    <w:rPr>
      <w:color w:val="auto"/>
      <w:u w:val="none"/>
    </w:rPr>
  </w:style>
  <w:style w:type="character" w:styleId="FollowedHyperlink">
    <w:name w:val="FollowedHyperlink"/>
    <w:basedOn w:val="DefaultParagraphFont"/>
    <w:uiPriority w:val="99"/>
    <w:semiHidden/>
    <w:unhideWhenUsed/>
    <w:rsid w:val="00735E4F"/>
    <w:rPr>
      <w:color w:val="auto"/>
      <w:u w:val="none"/>
    </w:rPr>
  </w:style>
  <w:style w:type="paragraph" w:customStyle="1" w:styleId="textbold">
    <w:name w:val="text bold"/>
    <w:basedOn w:val="Normal"/>
    <w:link w:val="Emphasis"/>
    <w:uiPriority w:val="20"/>
    <w:qFormat/>
    <w:rsid w:val="009D4840"/>
    <w:pPr>
      <w:spacing w:after="0" w:line="240" w:lineRule="auto"/>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735E4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5E4F"/>
    <w:rPr>
      <w:rFonts w:ascii="Lucida Grande" w:eastAsiaTheme="minorEastAsia" w:hAnsi="Lucida Grande" w:cs="Lucida Grande"/>
      <w:sz w:val="24"/>
      <w:szCs w:val="24"/>
    </w:rPr>
  </w:style>
  <w:style w:type="paragraph" w:styleId="NormalWeb">
    <w:name w:val="Normal (Web)"/>
    <w:basedOn w:val="Normal"/>
    <w:uiPriority w:val="99"/>
    <w:semiHidden/>
    <w:unhideWhenUsed/>
    <w:rsid w:val="00F228E7"/>
    <w:pPr>
      <w:spacing w:before="100" w:beforeAutospacing="1" w:after="100" w:afterAutospacing="1" w:line="240" w:lineRule="auto"/>
    </w:pPr>
    <w:rPr>
      <w:rFonts w:ascii="Times New Roman" w:eastAsia="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277991">
      <w:bodyDiv w:val="1"/>
      <w:marLeft w:val="0"/>
      <w:marRight w:val="0"/>
      <w:marTop w:val="0"/>
      <w:marBottom w:val="0"/>
      <w:divBdr>
        <w:top w:val="none" w:sz="0" w:space="0" w:color="auto"/>
        <w:left w:val="none" w:sz="0" w:space="0" w:color="auto"/>
        <w:bottom w:val="none" w:sz="0" w:space="0" w:color="auto"/>
        <w:right w:val="none" w:sz="0" w:space="0" w:color="auto"/>
      </w:divBdr>
    </w:div>
    <w:div w:id="404185909">
      <w:bodyDiv w:val="1"/>
      <w:marLeft w:val="0"/>
      <w:marRight w:val="0"/>
      <w:marTop w:val="0"/>
      <w:marBottom w:val="0"/>
      <w:divBdr>
        <w:top w:val="none" w:sz="0" w:space="0" w:color="auto"/>
        <w:left w:val="none" w:sz="0" w:space="0" w:color="auto"/>
        <w:bottom w:val="none" w:sz="0" w:space="0" w:color="auto"/>
        <w:right w:val="none" w:sz="0" w:space="0" w:color="auto"/>
      </w:divBdr>
    </w:div>
    <w:div w:id="527067655">
      <w:bodyDiv w:val="1"/>
      <w:marLeft w:val="0"/>
      <w:marRight w:val="0"/>
      <w:marTop w:val="0"/>
      <w:marBottom w:val="0"/>
      <w:divBdr>
        <w:top w:val="none" w:sz="0" w:space="0" w:color="auto"/>
        <w:left w:val="none" w:sz="0" w:space="0" w:color="auto"/>
        <w:bottom w:val="none" w:sz="0" w:space="0" w:color="auto"/>
        <w:right w:val="none" w:sz="0" w:space="0" w:color="auto"/>
      </w:divBdr>
    </w:div>
    <w:div w:id="1005326844">
      <w:bodyDiv w:val="1"/>
      <w:marLeft w:val="0"/>
      <w:marRight w:val="0"/>
      <w:marTop w:val="0"/>
      <w:marBottom w:val="0"/>
      <w:divBdr>
        <w:top w:val="none" w:sz="0" w:space="0" w:color="auto"/>
        <w:left w:val="none" w:sz="0" w:space="0" w:color="auto"/>
        <w:bottom w:val="none" w:sz="0" w:space="0" w:color="auto"/>
        <w:right w:val="none" w:sz="0" w:space="0" w:color="auto"/>
      </w:divBdr>
    </w:div>
    <w:div w:id="1046223301">
      <w:bodyDiv w:val="1"/>
      <w:marLeft w:val="0"/>
      <w:marRight w:val="0"/>
      <w:marTop w:val="0"/>
      <w:marBottom w:val="0"/>
      <w:divBdr>
        <w:top w:val="none" w:sz="0" w:space="0" w:color="auto"/>
        <w:left w:val="none" w:sz="0" w:space="0" w:color="auto"/>
        <w:bottom w:val="none" w:sz="0" w:space="0" w:color="auto"/>
        <w:right w:val="none" w:sz="0" w:space="0" w:color="auto"/>
      </w:divBdr>
    </w:div>
    <w:div w:id="214068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ommons.oberlin.edu/honors/345" TargetMode="External"/><Relationship Id="rId18" Type="http://schemas.openxmlformats.org/officeDocument/2006/relationships/hyperlink" Target="https://www.americanprogress.org/issues/courts/reports/2019/05/08/469504/structural-reforms-federal-judiciary/" TargetMode="External"/><Relationship Id="rId26" Type="http://schemas.openxmlformats.org/officeDocument/2006/relationships/hyperlink" Target="https://www.americanprogress.org/issues/courts/reports/2019/05/08/469504/structural-reforms-federal-judiciary/" TargetMode="External"/><Relationship Id="rId39" Type="http://schemas.openxmlformats.org/officeDocument/2006/relationships/hyperlink" Target="https://www.americanprogress.org/issues/courts/reports/2019/05/08/469504/structural-reforms-federal-judiciary/" TargetMode="External"/><Relationship Id="rId21" Type="http://schemas.openxmlformats.org/officeDocument/2006/relationships/hyperlink" Target="https://www.americanprogress.org/issues/courts/reports/2019/05/08/469504/structural-reforms-federal-judiciary/" TargetMode="External"/><Relationship Id="rId34" Type="http://schemas.openxmlformats.org/officeDocument/2006/relationships/hyperlink" Target="https://www.americanprogress.org/issues/courts/reports/2019/05/08/469504/structural-reforms-federal-judiciary/" TargetMode="External"/><Relationship Id="rId42" Type="http://schemas.openxmlformats.org/officeDocument/2006/relationships/hyperlink" Target="https://www.americanprogress.org/issues/courts/reports/2019/05/08/469504/structural-reforms-federal-judiciary/" TargetMode="External"/><Relationship Id="rId47" Type="http://schemas.openxmlformats.org/officeDocument/2006/relationships/theme" Target="theme/theme1.xml"/><Relationship Id="rId7" Type="http://schemas.openxmlformats.org/officeDocument/2006/relationships/hyperlink" Target="https://www.academia.edu/21900566/Black_Interiority_Freedom_and_the_Impossibility_of_Living" TargetMode="External"/><Relationship Id="rId2" Type="http://schemas.openxmlformats.org/officeDocument/2006/relationships/styles" Target="styles.xml"/><Relationship Id="rId16" Type="http://schemas.openxmlformats.org/officeDocument/2006/relationships/hyperlink" Target="https://harvardlawreview.org/2019/06/the-supreme-courts-legitimacy-dilemma/" TargetMode="External"/><Relationship Id="rId29" Type="http://schemas.openxmlformats.org/officeDocument/2006/relationships/hyperlink" Target="https://www.americanprogress.org/issues/courts/reports/2019/05/08/469504/structural-reforms-federal-judiciary/" TargetMode="External"/><Relationship Id="rId1" Type="http://schemas.openxmlformats.org/officeDocument/2006/relationships/numbering" Target="numbering.xml"/><Relationship Id="rId6" Type="http://schemas.openxmlformats.org/officeDocument/2006/relationships/hyperlink" Target="https://repository.upenn.edu/cgi/viewcontent.cgi?article=3808&amp;context=edissertations" TargetMode="External"/><Relationship Id="rId11" Type="http://schemas.openxmlformats.org/officeDocument/2006/relationships/hyperlink" Target="https://muse-jhu-edu.offcampus.lib.washington.edu/article/727026" TargetMode="External"/><Relationship Id="rId24" Type="http://schemas.openxmlformats.org/officeDocument/2006/relationships/hyperlink" Target="https://www.americanprogress.org/issues/courts/reports/2019/05/08/469504/structural-reforms-federal-judiciary/" TargetMode="External"/><Relationship Id="rId32" Type="http://schemas.openxmlformats.org/officeDocument/2006/relationships/hyperlink" Target="https://www.americanprogress.org/issues/courts/reports/2019/05/08/469504/structural-reforms-federal-judiciary/" TargetMode="External"/><Relationship Id="rId37" Type="http://schemas.openxmlformats.org/officeDocument/2006/relationships/hyperlink" Target="https://www.americanprogress.org/issues/courts/reports/2019/05/08/469504/structural-reforms-federal-judiciary/" TargetMode="External"/><Relationship Id="rId40" Type="http://schemas.openxmlformats.org/officeDocument/2006/relationships/hyperlink" Target="https://www.americanprogress.org/issues/courts/reports/2019/05/08/469504/structural-reforms-federal-judiciary/" TargetMode="External"/><Relationship Id="rId45" Type="http://schemas.openxmlformats.org/officeDocument/2006/relationships/hyperlink" Target="https://www.rcfp.org/journals/the-news-media-and-the-law-fall-2001/private-prisons-cant-ignore-p/" TargetMode="External"/><Relationship Id="rId5" Type="http://schemas.openxmlformats.org/officeDocument/2006/relationships/hyperlink" Target="https://d1wqtxts1xzle7.cloudfront.net/45077229/Rhizomes__issue_29__Sara-Maria_Sorentino.pdf?1461612755=&amp;response-content-disposition=inline%3B+filename%3DThe_Sociogeny_of_Social_Death_Blackness.pdf&amp;Expires=1596304064&amp;Signature=I0ghHak6-1efj6us~7Dq8IpGXW46P3F843s4MN5lbLvo2gLzgVbYAAT3s6s~w9rVfkhR1EaHTZ2msXDWlyrCA8PYa2bXTrAXkcs-xbR6fn-rb-0-skUa4F1KnuY2sOoJb-kQaSw3c51uuzKgAS9pxw~CnBd~NaCx9KgsmshWpHhs3ihB4sXjxWPXmJNsZB8Kg9KmusNjOWqnt7OFg0tqqDqurOBo1xzuaHC3CR1egxGwgcEh4kqBSh2aKB5O3mLab6rtv700kIaul8aOU6Zn2HpItBPuzWONuiG19fEln2Y~e-OjM5PQUE47oIQS8GSsipKuhzeSR3mKQ3dwFQDQDw__&amp;Key-Pair-Id=APKAJLOHF5GGSLRBV4ZA" TargetMode="External"/><Relationship Id="rId15" Type="http://schemas.openxmlformats.org/officeDocument/2006/relationships/hyperlink" Target="https://digitalcommons.oberlin.edu/honors/345" TargetMode="External"/><Relationship Id="rId23" Type="http://schemas.openxmlformats.org/officeDocument/2006/relationships/hyperlink" Target="https://www.americanprogress.org/issues/courts/reports/2019/05/08/469504/structural-reforms-federal-judiciary/" TargetMode="External"/><Relationship Id="rId28" Type="http://schemas.openxmlformats.org/officeDocument/2006/relationships/hyperlink" Target="https://www.americanprogress.org/issues/courts/reports/2019/05/08/469504/structural-reforms-federal-judiciary/" TargetMode="External"/><Relationship Id="rId36" Type="http://schemas.openxmlformats.org/officeDocument/2006/relationships/hyperlink" Target="https://www.americanprogress.org/issues/courts/reports/2019/05/08/469504/structural-reforms-federal-judiciary/" TargetMode="External"/><Relationship Id="rId10" Type="http://schemas.openxmlformats.org/officeDocument/2006/relationships/hyperlink" Target="https://muse-jhu-edu.offcampus.lib.washington.edu/article/727026" TargetMode="External"/><Relationship Id="rId19" Type="http://schemas.openxmlformats.org/officeDocument/2006/relationships/hyperlink" Target="https://www.americanprogress.org/issues/courts/reports/2019/05/08/469504/structural-reforms-federal-judiciary/" TargetMode="External"/><Relationship Id="rId31" Type="http://schemas.openxmlformats.org/officeDocument/2006/relationships/hyperlink" Target="https://www.americanprogress.org/issues/courts/reports/2019/05/08/469504/structural-reforms-federal-judiciary/" TargetMode="External"/><Relationship Id="rId44" Type="http://schemas.openxmlformats.org/officeDocument/2006/relationships/hyperlink" Target="https://www.americanprogress.org/issues/courts/reports/2019/05/08/469504/structural-reforms-federal-judiciary/" TargetMode="External"/><Relationship Id="rId4" Type="http://schemas.openxmlformats.org/officeDocument/2006/relationships/webSettings" Target="webSettings.xml"/><Relationship Id="rId9" Type="http://schemas.openxmlformats.org/officeDocument/2006/relationships/hyperlink" Target="http://doi.org/10.1353/cul.2019.0036" TargetMode="External"/><Relationship Id="rId14" Type="http://schemas.openxmlformats.org/officeDocument/2006/relationships/hyperlink" Target="https://digitalcommons.oberlin.edu/honors/345" TargetMode="External"/><Relationship Id="rId22" Type="http://schemas.openxmlformats.org/officeDocument/2006/relationships/hyperlink" Target="https://www.americanprogress.org/issues/courts/reports/2019/05/08/469504/structural-reforms-federal-judiciary/" TargetMode="External"/><Relationship Id="rId27" Type="http://schemas.openxmlformats.org/officeDocument/2006/relationships/hyperlink" Target="https://www.americanprogress.org/issues/courts/reports/2019/05/08/469504/structural-reforms-federal-judiciary/" TargetMode="External"/><Relationship Id="rId30" Type="http://schemas.openxmlformats.org/officeDocument/2006/relationships/hyperlink" Target="https://www.americanprogress.org/issues/courts/reports/2019/05/08/469504/structural-reforms-federal-judiciary/" TargetMode="External"/><Relationship Id="rId35" Type="http://schemas.openxmlformats.org/officeDocument/2006/relationships/hyperlink" Target="https://www.americanprogress.org/issues/courts/reports/2019/05/08/469504/structural-reforms-federal-judiciary/" TargetMode="External"/><Relationship Id="rId43" Type="http://schemas.openxmlformats.org/officeDocument/2006/relationships/hyperlink" Target="https://www.americanprogress.org/issues/courts/reports/2019/05/08/469504/structural-reforms-federal-judiciary/" TargetMode="External"/><Relationship Id="rId8" Type="http://schemas.openxmlformats.org/officeDocument/2006/relationships/hyperlink" Target="https://medium.com/race-law-a-critical-analysis/repealing-the-13th-amendment-b66f6e34d9c6" TargetMode="External"/><Relationship Id="rId3" Type="http://schemas.openxmlformats.org/officeDocument/2006/relationships/settings" Target="settings.xml"/><Relationship Id="rId12" Type="http://schemas.openxmlformats.org/officeDocument/2006/relationships/hyperlink" Target="https://muse-jhu-edu.offcampus.lib.washington.edu/article/727026" TargetMode="External"/><Relationship Id="rId17" Type="http://schemas.openxmlformats.org/officeDocument/2006/relationships/hyperlink" Target="https://harvardlawreview.org/2019/06/the-supreme-courts-legitimacy-dilemma/" TargetMode="External"/><Relationship Id="rId25" Type="http://schemas.openxmlformats.org/officeDocument/2006/relationships/hyperlink" Target="https://www.americanprogress.org/issues/courts/reports/2019/05/08/469504/structural-reforms-federal-judiciary/" TargetMode="External"/><Relationship Id="rId33" Type="http://schemas.openxmlformats.org/officeDocument/2006/relationships/hyperlink" Target="https://www.americanprogress.org/issues/courts/reports/2019/05/08/469504/structural-reforms-federal-judiciary/" TargetMode="External"/><Relationship Id="rId38" Type="http://schemas.openxmlformats.org/officeDocument/2006/relationships/hyperlink" Target="https://www.americanprogress.org/issues/courts/reports/2019/05/08/469504/structural-reforms-federal-judiciary/" TargetMode="External"/><Relationship Id="rId46" Type="http://schemas.openxmlformats.org/officeDocument/2006/relationships/fontTable" Target="fontTable.xml"/><Relationship Id="rId20" Type="http://schemas.openxmlformats.org/officeDocument/2006/relationships/hyperlink" Target="https://www.americanprogress.org/issues/courts/reports/2019/05/08/469504/structural-reforms-federal-judiciary/" TargetMode="External"/><Relationship Id="rId41" Type="http://schemas.openxmlformats.org/officeDocument/2006/relationships/hyperlink" Target="https://www.americanprogress.org/issues/courts/reports/2019/05/08/469504/structural-reforms-federal-judici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ndonya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48</TotalTime>
  <Pages>1</Pages>
  <Words>30626</Words>
  <Characters>174574</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Wall (Student)</dc:creator>
  <cp:keywords/>
  <dc:description/>
  <cp:lastModifiedBy>Brandon Yao</cp:lastModifiedBy>
  <cp:revision>20</cp:revision>
  <dcterms:created xsi:type="dcterms:W3CDTF">2020-07-28T19:28:00Z</dcterms:created>
  <dcterms:modified xsi:type="dcterms:W3CDTF">2020-08-08T05:57:00Z</dcterms:modified>
</cp:coreProperties>
</file>